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F98" w:rsidRPr="009D6BCD" w:rsidRDefault="00784F98" w:rsidP="00064A6E">
      <w:pPr>
        <w:widowControl w:val="0"/>
        <w:autoSpaceDE w:val="0"/>
        <w:autoSpaceDN w:val="0"/>
        <w:adjustRightInd w:val="0"/>
        <w:spacing w:after="0" w:line="240" w:lineRule="auto"/>
        <w:jc w:val="center"/>
        <w:rPr>
          <w:rFonts w:ascii="Times New Roman" w:hAnsi="Times New Roman" w:cs="Times New Roman"/>
          <w:b/>
          <w:bCs/>
          <w:sz w:val="28"/>
          <w:szCs w:val="28"/>
        </w:rPr>
      </w:pPr>
      <w:bookmarkStart w:id="0" w:name="Par34"/>
      <w:bookmarkEnd w:id="0"/>
      <w:r w:rsidRPr="009D6BCD">
        <w:rPr>
          <w:rFonts w:ascii="Times New Roman" w:hAnsi="Times New Roman" w:cs="Times New Roman"/>
          <w:b/>
          <w:bCs/>
          <w:sz w:val="28"/>
          <w:szCs w:val="28"/>
        </w:rPr>
        <w:t>МУНИЦИПАЛЬНАЯ ПРОГРАММА</w:t>
      </w:r>
    </w:p>
    <w:p w:rsidR="00784F98" w:rsidRPr="009D6BCD" w:rsidRDefault="00784F98" w:rsidP="00064A6E">
      <w:pPr>
        <w:widowControl w:val="0"/>
        <w:autoSpaceDE w:val="0"/>
        <w:autoSpaceDN w:val="0"/>
        <w:adjustRightInd w:val="0"/>
        <w:spacing w:after="0" w:line="240" w:lineRule="auto"/>
        <w:jc w:val="center"/>
        <w:rPr>
          <w:rFonts w:ascii="Times New Roman" w:hAnsi="Times New Roman" w:cs="Times New Roman"/>
          <w:b/>
          <w:bCs/>
          <w:sz w:val="28"/>
          <w:szCs w:val="28"/>
        </w:rPr>
      </w:pPr>
      <w:r w:rsidRPr="009D6BCD">
        <w:rPr>
          <w:rFonts w:ascii="Times New Roman" w:hAnsi="Times New Roman" w:cs="Times New Roman"/>
          <w:b/>
          <w:bCs/>
          <w:sz w:val="28"/>
          <w:szCs w:val="28"/>
        </w:rPr>
        <w:t>МУНИЦИПАЛЬНОГО ОБРАЗОВАНИЯ ГОРОДСКОГО ОКРУГА                  ГОРОД ВЯТСКИЕ ПОЛЯНЫ КИРОВСКОЙ ОБЛАСТИ</w:t>
      </w:r>
    </w:p>
    <w:p w:rsidR="00784F98" w:rsidRPr="009D6BCD" w:rsidRDefault="00784F98" w:rsidP="00064A6E">
      <w:pPr>
        <w:widowControl w:val="0"/>
        <w:autoSpaceDE w:val="0"/>
        <w:autoSpaceDN w:val="0"/>
        <w:adjustRightInd w:val="0"/>
        <w:spacing w:after="0" w:line="240" w:lineRule="auto"/>
        <w:jc w:val="center"/>
        <w:rPr>
          <w:rFonts w:ascii="Times New Roman" w:hAnsi="Times New Roman" w:cs="Times New Roman"/>
          <w:b/>
          <w:bCs/>
          <w:sz w:val="28"/>
          <w:szCs w:val="28"/>
        </w:rPr>
      </w:pPr>
      <w:r w:rsidRPr="009D6BCD">
        <w:rPr>
          <w:rFonts w:ascii="Times New Roman" w:hAnsi="Times New Roman" w:cs="Times New Roman"/>
          <w:b/>
          <w:bCs/>
          <w:sz w:val="28"/>
          <w:szCs w:val="28"/>
        </w:rPr>
        <w:t>"РАЗВИТИЕ ЖИЛИЩНО-КОММУНАЛЬНОЙ ИНФРАСТРУКТУРЫ</w:t>
      </w:r>
    </w:p>
    <w:p w:rsidR="00784F98" w:rsidRDefault="00784F98" w:rsidP="00064A6E">
      <w:pPr>
        <w:widowControl w:val="0"/>
        <w:autoSpaceDE w:val="0"/>
        <w:autoSpaceDN w:val="0"/>
        <w:adjustRightInd w:val="0"/>
        <w:spacing w:after="0" w:line="240" w:lineRule="auto"/>
        <w:jc w:val="center"/>
        <w:rPr>
          <w:rFonts w:ascii="Times New Roman" w:hAnsi="Times New Roman" w:cs="Times New Roman"/>
          <w:b/>
          <w:bCs/>
          <w:sz w:val="28"/>
          <w:szCs w:val="28"/>
        </w:rPr>
      </w:pPr>
      <w:r w:rsidRPr="009D6BCD">
        <w:rPr>
          <w:rFonts w:ascii="Times New Roman" w:hAnsi="Times New Roman" w:cs="Times New Roman"/>
          <w:b/>
          <w:bCs/>
          <w:sz w:val="28"/>
          <w:szCs w:val="28"/>
        </w:rPr>
        <w:t>ГОРОДА ВЯТСКИЕ ПОЛЯНЫ" НА 2014 - 2018 ГОДЫ</w:t>
      </w:r>
    </w:p>
    <w:p w:rsidR="00784F98" w:rsidRPr="009D6BCD" w:rsidRDefault="00784F98" w:rsidP="00064A6E">
      <w:pPr>
        <w:widowControl w:val="0"/>
        <w:autoSpaceDE w:val="0"/>
        <w:autoSpaceDN w:val="0"/>
        <w:adjustRightInd w:val="0"/>
        <w:spacing w:after="0" w:line="240" w:lineRule="auto"/>
        <w:jc w:val="center"/>
        <w:rPr>
          <w:rFonts w:ascii="Times New Roman" w:hAnsi="Times New Roman" w:cs="Times New Roman"/>
          <w:b/>
          <w:bCs/>
          <w:sz w:val="28"/>
          <w:szCs w:val="28"/>
        </w:rPr>
      </w:pPr>
    </w:p>
    <w:p w:rsidR="00784F98" w:rsidRDefault="00784F98" w:rsidP="00064A6E">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9D6BCD">
        <w:rPr>
          <w:rFonts w:ascii="Times New Roman" w:hAnsi="Times New Roman" w:cs="Times New Roman"/>
          <w:sz w:val="28"/>
          <w:szCs w:val="28"/>
        </w:rPr>
        <w:t xml:space="preserve">Паспорт  </w:t>
      </w:r>
    </w:p>
    <w:p w:rsidR="00784F98" w:rsidRPr="009D6BCD" w:rsidRDefault="00784F98" w:rsidP="00064A6E">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9D6BCD">
        <w:rPr>
          <w:rFonts w:ascii="Times New Roman" w:hAnsi="Times New Roman" w:cs="Times New Roman"/>
          <w:sz w:val="28"/>
          <w:szCs w:val="28"/>
        </w:rPr>
        <w:t>муниципальной  программы</w:t>
      </w:r>
      <w:r>
        <w:rPr>
          <w:rFonts w:ascii="Times New Roman" w:hAnsi="Times New Roman" w:cs="Times New Roman"/>
          <w:sz w:val="28"/>
          <w:szCs w:val="28"/>
        </w:rPr>
        <w:t xml:space="preserve"> муниципального образования городского округа город Вятские Поляны Кировской области</w:t>
      </w:r>
    </w:p>
    <w:p w:rsidR="00784F98" w:rsidRPr="009D6BCD" w:rsidRDefault="00784F98" w:rsidP="00064A6E">
      <w:pPr>
        <w:widowControl w:val="0"/>
        <w:autoSpaceDE w:val="0"/>
        <w:autoSpaceDN w:val="0"/>
        <w:adjustRightInd w:val="0"/>
        <w:spacing w:after="0" w:line="240" w:lineRule="auto"/>
        <w:jc w:val="center"/>
        <w:rPr>
          <w:rFonts w:ascii="Times New Roman" w:hAnsi="Times New Roman" w:cs="Times New Roman"/>
          <w:sz w:val="28"/>
          <w:szCs w:val="28"/>
        </w:rPr>
      </w:pPr>
      <w:r w:rsidRPr="009D6BCD">
        <w:rPr>
          <w:rFonts w:ascii="Times New Roman" w:hAnsi="Times New Roman" w:cs="Times New Roman"/>
          <w:sz w:val="28"/>
          <w:szCs w:val="28"/>
        </w:rPr>
        <w:t xml:space="preserve">"Развитие  жилищно-коммунальной  инфраструктуры </w:t>
      </w:r>
    </w:p>
    <w:p w:rsidR="00784F98" w:rsidRDefault="00784F98" w:rsidP="00064A6E">
      <w:pPr>
        <w:widowControl w:val="0"/>
        <w:autoSpaceDE w:val="0"/>
        <w:autoSpaceDN w:val="0"/>
        <w:adjustRightInd w:val="0"/>
        <w:spacing w:after="0" w:line="240" w:lineRule="auto"/>
        <w:jc w:val="center"/>
        <w:rPr>
          <w:rFonts w:ascii="Times New Roman" w:hAnsi="Times New Roman" w:cs="Times New Roman"/>
          <w:sz w:val="28"/>
          <w:szCs w:val="28"/>
        </w:rPr>
      </w:pPr>
      <w:r w:rsidRPr="009D6BCD">
        <w:rPr>
          <w:rFonts w:ascii="Times New Roman" w:hAnsi="Times New Roman" w:cs="Times New Roman"/>
          <w:sz w:val="28"/>
          <w:szCs w:val="28"/>
        </w:rPr>
        <w:t>города  Вятские Поляны» на 2014 - 2018 годы</w:t>
      </w:r>
    </w:p>
    <w:p w:rsidR="00784F98" w:rsidRPr="009D6BCD" w:rsidRDefault="00784F98" w:rsidP="00064A6E">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341"/>
        <w:gridCol w:w="7336"/>
      </w:tblGrid>
      <w:tr w:rsidR="00784F98" w:rsidRPr="009D6BCD">
        <w:tc>
          <w:tcPr>
            <w:tcW w:w="2341" w:type="dxa"/>
          </w:tcPr>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 xml:space="preserve">Ответственный исполнитель муниципальной программы  </w:t>
            </w:r>
          </w:p>
        </w:tc>
        <w:tc>
          <w:tcPr>
            <w:tcW w:w="7336" w:type="dxa"/>
          </w:tcPr>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 xml:space="preserve">муниципальное казённое учреждение  «Управление жилищно-коммунального хозяйства города Вятские Поляны»                           </w:t>
            </w:r>
          </w:p>
        </w:tc>
      </w:tr>
      <w:tr w:rsidR="00784F98" w:rsidRPr="009D6BCD">
        <w:tc>
          <w:tcPr>
            <w:tcW w:w="2341" w:type="dxa"/>
          </w:tcPr>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Соисполнители муниципальной программы</w:t>
            </w:r>
          </w:p>
        </w:tc>
        <w:tc>
          <w:tcPr>
            <w:tcW w:w="7336" w:type="dxa"/>
          </w:tcPr>
          <w:p w:rsidR="00784F98" w:rsidRPr="009D6BCD" w:rsidRDefault="00784F98" w:rsidP="00064A6E">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администрация города Вятские Поляны</w:t>
            </w:r>
            <w:r>
              <w:rPr>
                <w:rFonts w:ascii="Times New Roman" w:hAnsi="Times New Roman" w:cs="Times New Roman"/>
                <w:sz w:val="28"/>
                <w:szCs w:val="28"/>
              </w:rPr>
              <w:t>,</w:t>
            </w:r>
            <w:r w:rsidRPr="009D6BCD">
              <w:rPr>
                <w:rFonts w:ascii="Times New Roman" w:hAnsi="Times New Roman" w:cs="Times New Roman"/>
                <w:sz w:val="28"/>
                <w:szCs w:val="28"/>
              </w:rPr>
              <w:t xml:space="preserve"> У</w:t>
            </w:r>
            <w:r>
              <w:rPr>
                <w:rFonts w:ascii="Times New Roman" w:hAnsi="Times New Roman" w:cs="Times New Roman"/>
                <w:sz w:val="28"/>
                <w:szCs w:val="28"/>
              </w:rPr>
              <w:t>правление по делам муниципальной собственности города Вятские Поляны</w:t>
            </w:r>
            <w:r w:rsidRPr="009D6BCD">
              <w:rPr>
                <w:rFonts w:ascii="Times New Roman" w:hAnsi="Times New Roman" w:cs="Times New Roman"/>
                <w:sz w:val="28"/>
                <w:szCs w:val="28"/>
              </w:rPr>
              <w:t>, предприятия жилищно</w:t>
            </w:r>
            <w:r>
              <w:rPr>
                <w:rFonts w:ascii="Times New Roman" w:hAnsi="Times New Roman" w:cs="Times New Roman"/>
                <w:sz w:val="28"/>
                <w:szCs w:val="28"/>
              </w:rPr>
              <w:t xml:space="preserve">-коммунального комплекса города, </w:t>
            </w:r>
            <w:r>
              <w:rPr>
                <w:rFonts w:ascii="Times New Roman" w:hAnsi="Times New Roman" w:cs="Times New Roman"/>
                <w:spacing w:val="-2"/>
                <w:sz w:val="28"/>
                <w:szCs w:val="28"/>
              </w:rPr>
              <w:t>товарищества собственников жилья и управляющие организации</w:t>
            </w:r>
            <w:r w:rsidRPr="00747604">
              <w:rPr>
                <w:rFonts w:ascii="Times New Roman" w:hAnsi="Times New Roman" w:cs="Times New Roman"/>
                <w:spacing w:val="-2"/>
                <w:sz w:val="28"/>
                <w:szCs w:val="28"/>
              </w:rPr>
              <w:t xml:space="preserve"> города</w:t>
            </w:r>
            <w:r>
              <w:rPr>
                <w:rFonts w:ascii="Times New Roman" w:hAnsi="Times New Roman" w:cs="Times New Roman"/>
                <w:spacing w:val="-2"/>
                <w:sz w:val="28"/>
                <w:szCs w:val="28"/>
              </w:rPr>
              <w:t xml:space="preserve"> </w:t>
            </w:r>
          </w:p>
        </w:tc>
      </w:tr>
      <w:tr w:rsidR="00784F98" w:rsidRPr="009D6BCD">
        <w:tc>
          <w:tcPr>
            <w:tcW w:w="2341" w:type="dxa"/>
          </w:tcPr>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Наименование подпрограмм</w:t>
            </w:r>
          </w:p>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муниципальной программы</w:t>
            </w:r>
          </w:p>
        </w:tc>
        <w:tc>
          <w:tcPr>
            <w:tcW w:w="7336" w:type="dxa"/>
          </w:tcPr>
          <w:p w:rsidR="00784F98" w:rsidRPr="009D6BCD" w:rsidRDefault="00784F98" w:rsidP="00064A6E">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«Модернизация и реформирование жилищно-коммунального хозяйства город</w:t>
            </w:r>
            <w:r>
              <w:rPr>
                <w:rFonts w:ascii="Times New Roman" w:hAnsi="Times New Roman" w:cs="Times New Roman"/>
                <w:sz w:val="28"/>
                <w:szCs w:val="28"/>
              </w:rPr>
              <w:t>а</w:t>
            </w:r>
            <w:r w:rsidRPr="009D6BCD">
              <w:rPr>
                <w:rFonts w:ascii="Times New Roman" w:hAnsi="Times New Roman" w:cs="Times New Roman"/>
                <w:sz w:val="28"/>
                <w:szCs w:val="28"/>
              </w:rPr>
              <w:t xml:space="preserve"> Вятские Поляны» на 2014-2018 годы;</w:t>
            </w:r>
          </w:p>
          <w:p w:rsidR="00784F98" w:rsidRPr="009D6BCD" w:rsidRDefault="00784F98" w:rsidP="00064A6E">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«Обеспечение благоустройства город</w:t>
            </w:r>
            <w:r>
              <w:rPr>
                <w:rFonts w:ascii="Times New Roman" w:hAnsi="Times New Roman" w:cs="Times New Roman"/>
                <w:sz w:val="28"/>
                <w:szCs w:val="28"/>
              </w:rPr>
              <w:t>а</w:t>
            </w:r>
            <w:r w:rsidRPr="009D6BCD">
              <w:rPr>
                <w:rFonts w:ascii="Times New Roman" w:hAnsi="Times New Roman" w:cs="Times New Roman"/>
                <w:sz w:val="28"/>
                <w:szCs w:val="28"/>
              </w:rPr>
              <w:t xml:space="preserve"> Вятские Поляны» на  2014-2018 годы;</w:t>
            </w:r>
          </w:p>
          <w:p w:rsidR="00784F98" w:rsidRPr="009D6BCD" w:rsidRDefault="00784F98" w:rsidP="00064A6E">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«Энергосбережение и повышение энергетической эффективности города Вятские Поляны»</w:t>
            </w:r>
            <w:r>
              <w:rPr>
                <w:rFonts w:ascii="Times New Roman" w:hAnsi="Times New Roman" w:cs="Times New Roman"/>
                <w:sz w:val="28"/>
                <w:szCs w:val="28"/>
              </w:rPr>
              <w:t xml:space="preserve"> </w:t>
            </w:r>
            <w:r w:rsidRPr="009D6BCD">
              <w:rPr>
                <w:rFonts w:ascii="Times New Roman" w:hAnsi="Times New Roman" w:cs="Times New Roman"/>
                <w:sz w:val="28"/>
                <w:szCs w:val="28"/>
              </w:rPr>
              <w:t>на  2014-2018 годы;</w:t>
            </w:r>
          </w:p>
          <w:p w:rsidR="00784F98" w:rsidRPr="009D6BCD" w:rsidRDefault="00784F98" w:rsidP="00064A6E">
            <w:pPr>
              <w:shd w:val="clear" w:color="auto" w:fill="FFFFFF"/>
              <w:spacing w:after="0" w:line="240" w:lineRule="auto"/>
              <w:rPr>
                <w:rFonts w:ascii="Times New Roman" w:hAnsi="Times New Roman" w:cs="Times New Roman"/>
                <w:sz w:val="28"/>
                <w:szCs w:val="28"/>
              </w:rPr>
            </w:pPr>
            <w:r w:rsidRPr="009D6BCD">
              <w:rPr>
                <w:rFonts w:ascii="Times New Roman" w:hAnsi="Times New Roman" w:cs="Times New Roman"/>
                <w:sz w:val="28"/>
                <w:szCs w:val="28"/>
              </w:rPr>
              <w:t>«</w:t>
            </w:r>
            <w:r>
              <w:rPr>
                <w:rFonts w:ascii="Times New Roman" w:hAnsi="Times New Roman" w:cs="Times New Roman"/>
                <w:sz w:val="28"/>
                <w:szCs w:val="28"/>
              </w:rPr>
              <w:t>Капитальный ремонт многоквартирных домов в городе Вятские Поляны» на 2014-2018 годы</w:t>
            </w:r>
          </w:p>
        </w:tc>
      </w:tr>
      <w:tr w:rsidR="00784F98" w:rsidRPr="009D6BCD">
        <w:trPr>
          <w:trHeight w:val="70"/>
        </w:trPr>
        <w:tc>
          <w:tcPr>
            <w:tcW w:w="2341" w:type="dxa"/>
          </w:tcPr>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Программно-целевые инструменты</w:t>
            </w:r>
          </w:p>
        </w:tc>
        <w:tc>
          <w:tcPr>
            <w:tcW w:w="7336" w:type="dxa"/>
          </w:tcPr>
          <w:p w:rsidR="00784F98" w:rsidRPr="009D6BCD" w:rsidRDefault="00784F98" w:rsidP="00064A6E">
            <w:pPr>
              <w:widowControl w:val="0"/>
              <w:autoSpaceDE w:val="0"/>
              <w:autoSpaceDN w:val="0"/>
              <w:adjustRightInd w:val="0"/>
              <w:spacing w:after="0" w:line="240" w:lineRule="auto"/>
              <w:jc w:val="both"/>
              <w:rPr>
                <w:rFonts w:ascii="Times New Roman" w:hAnsi="Times New Roman" w:cs="Times New Roman"/>
                <w:kern w:val="1"/>
                <w:sz w:val="28"/>
                <w:szCs w:val="28"/>
                <w:lang w:eastAsia="hi-IN" w:bidi="hi-IN"/>
              </w:rPr>
            </w:pPr>
            <w:r w:rsidRPr="009D6BCD">
              <w:rPr>
                <w:rFonts w:ascii="Times New Roman" w:hAnsi="Times New Roman" w:cs="Times New Roman"/>
                <w:kern w:val="1"/>
                <w:sz w:val="28"/>
                <w:szCs w:val="28"/>
                <w:lang w:eastAsia="hi-IN" w:bidi="hi-IN"/>
              </w:rPr>
              <w:t>отсутствуют</w:t>
            </w:r>
          </w:p>
        </w:tc>
      </w:tr>
      <w:tr w:rsidR="00784F98" w:rsidRPr="009D6BCD">
        <w:tc>
          <w:tcPr>
            <w:tcW w:w="2341" w:type="dxa"/>
          </w:tcPr>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Цели муниципальной программы</w:t>
            </w:r>
          </w:p>
        </w:tc>
        <w:tc>
          <w:tcPr>
            <w:tcW w:w="7336" w:type="dxa"/>
          </w:tcPr>
          <w:p w:rsidR="00784F98" w:rsidRPr="009D6BCD" w:rsidRDefault="00784F98" w:rsidP="00064A6E">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повышение уровня надежности  поставки  ком</w:t>
            </w:r>
            <w:r>
              <w:rPr>
                <w:rFonts w:ascii="Times New Roman" w:hAnsi="Times New Roman" w:cs="Times New Roman"/>
                <w:sz w:val="28"/>
                <w:szCs w:val="28"/>
              </w:rPr>
              <w:t>мунальных ресурсов потребителям</w:t>
            </w:r>
            <w:r w:rsidRPr="009D6BCD">
              <w:rPr>
                <w:rFonts w:ascii="Times New Roman" w:hAnsi="Times New Roman" w:cs="Times New Roman"/>
                <w:sz w:val="28"/>
                <w:szCs w:val="28"/>
              </w:rPr>
              <w:t>;</w:t>
            </w:r>
          </w:p>
          <w:p w:rsidR="00784F98" w:rsidRPr="009D6BCD" w:rsidRDefault="00784F98" w:rsidP="00064A6E">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создание системы комплексного благоустройства территории города;</w:t>
            </w:r>
          </w:p>
          <w:p w:rsidR="00784F98" w:rsidRPr="009D6BCD" w:rsidRDefault="00784F98" w:rsidP="00064A6E">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создание максимально благоприятных, комфортных и безопасных условий для проживания и отдыха жителей на территории город</w:t>
            </w:r>
            <w:r>
              <w:rPr>
                <w:rFonts w:ascii="Times New Roman" w:hAnsi="Times New Roman" w:cs="Times New Roman"/>
                <w:sz w:val="28"/>
                <w:szCs w:val="28"/>
              </w:rPr>
              <w:t>а</w:t>
            </w:r>
            <w:r w:rsidRPr="009D6BCD">
              <w:rPr>
                <w:rFonts w:ascii="Times New Roman" w:hAnsi="Times New Roman" w:cs="Times New Roman"/>
                <w:sz w:val="28"/>
                <w:szCs w:val="28"/>
              </w:rPr>
              <w:t xml:space="preserve"> Вятские Поляны</w:t>
            </w:r>
            <w:r>
              <w:rPr>
                <w:rFonts w:ascii="Times New Roman" w:hAnsi="Times New Roman" w:cs="Times New Roman"/>
                <w:sz w:val="28"/>
                <w:szCs w:val="28"/>
              </w:rPr>
              <w:t>;</w:t>
            </w:r>
          </w:p>
          <w:p w:rsidR="00784F98" w:rsidRPr="009D6BCD" w:rsidRDefault="00784F98" w:rsidP="00064A6E">
            <w:pPr>
              <w:widowControl w:val="0"/>
              <w:snapToGrid w:val="0"/>
              <w:spacing w:after="0" w:line="240" w:lineRule="auto"/>
              <w:jc w:val="both"/>
              <w:textAlignment w:val="baseline"/>
              <w:rPr>
                <w:rFonts w:ascii="Times New Roman" w:hAnsi="Times New Roman" w:cs="Times New Roman"/>
                <w:color w:val="000000"/>
                <w:kern w:val="1"/>
                <w:sz w:val="28"/>
                <w:szCs w:val="28"/>
              </w:rPr>
            </w:pPr>
            <w:r w:rsidRPr="009D6BCD">
              <w:rPr>
                <w:rFonts w:ascii="Times New Roman" w:hAnsi="Times New Roman" w:cs="Times New Roman"/>
                <w:color w:val="000000"/>
                <w:kern w:val="1"/>
                <w:sz w:val="28"/>
                <w:szCs w:val="28"/>
              </w:rPr>
              <w:t>обеспечение ускорения перевода экономики города на энергоэффективный путь развития;</w:t>
            </w:r>
          </w:p>
          <w:p w:rsidR="00784F98" w:rsidRPr="009D6BCD" w:rsidRDefault="00784F98" w:rsidP="00064A6E">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lang w:eastAsia="ar-SA"/>
              </w:rPr>
              <w:t>эффективное использование энергоресурсов.</w:t>
            </w:r>
          </w:p>
        </w:tc>
      </w:tr>
      <w:tr w:rsidR="00784F98" w:rsidRPr="009D6BCD">
        <w:tc>
          <w:tcPr>
            <w:tcW w:w="2341" w:type="dxa"/>
          </w:tcPr>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Задачи муниципальной программы</w:t>
            </w:r>
          </w:p>
        </w:tc>
        <w:tc>
          <w:tcPr>
            <w:tcW w:w="7336" w:type="dxa"/>
          </w:tcPr>
          <w:p w:rsidR="00784F98" w:rsidRPr="009D6BCD" w:rsidRDefault="00784F98" w:rsidP="00064A6E">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 xml:space="preserve">обеспечение   модернизации   объектов   коммунальной инфраструктуры; </w:t>
            </w:r>
          </w:p>
          <w:p w:rsidR="00784F98" w:rsidRPr="009D6BCD" w:rsidRDefault="00784F98" w:rsidP="00064A6E">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повышение комфортности проживания;</w:t>
            </w:r>
          </w:p>
          <w:p w:rsidR="00784F98" w:rsidRPr="009D6BCD" w:rsidRDefault="00784F98" w:rsidP="00064A6E">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 xml:space="preserve">обеспечение собственников (владельцев) помещений  многоквартирных и жилых  домов коммунальными услугами нормативного качества; </w:t>
            </w:r>
          </w:p>
          <w:p w:rsidR="00784F98" w:rsidRPr="009D6BCD" w:rsidRDefault="00784F98" w:rsidP="00064A6E">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обеспечение создания системы комплексного благоустройства территории города и  комфортных  условий для проживания и отдыха жителей на территории город</w:t>
            </w:r>
            <w:r>
              <w:rPr>
                <w:rFonts w:ascii="Times New Roman" w:hAnsi="Times New Roman" w:cs="Times New Roman"/>
                <w:sz w:val="28"/>
                <w:szCs w:val="28"/>
              </w:rPr>
              <w:t>а</w:t>
            </w:r>
            <w:r w:rsidRPr="009D6BCD">
              <w:rPr>
                <w:rFonts w:ascii="Times New Roman" w:hAnsi="Times New Roman" w:cs="Times New Roman"/>
                <w:sz w:val="28"/>
                <w:szCs w:val="28"/>
              </w:rPr>
              <w:t xml:space="preserve"> Вятские Поляны;</w:t>
            </w:r>
          </w:p>
          <w:p w:rsidR="00784F98" w:rsidRDefault="00784F98" w:rsidP="00064A6E">
            <w:pPr>
              <w:shd w:val="clear" w:color="auto" w:fill="FFFFFF"/>
              <w:tabs>
                <w:tab w:val="left" w:pos="259"/>
                <w:tab w:val="left" w:pos="3011"/>
              </w:tabs>
              <w:spacing w:after="0" w:line="240" w:lineRule="auto"/>
              <w:rPr>
                <w:rFonts w:ascii="Times New Roman" w:hAnsi="Times New Roman" w:cs="Times New Roman"/>
                <w:sz w:val="28"/>
                <w:szCs w:val="28"/>
              </w:rPr>
            </w:pPr>
            <w:r w:rsidRPr="009D6BCD">
              <w:rPr>
                <w:rFonts w:ascii="Times New Roman" w:hAnsi="Times New Roman" w:cs="Times New Roman"/>
                <w:sz w:val="28"/>
                <w:szCs w:val="28"/>
              </w:rPr>
              <w:t>энергосбережение и повышение энергетической эффективности;</w:t>
            </w:r>
          </w:p>
          <w:p w:rsidR="00784F98" w:rsidRPr="009D6BCD" w:rsidRDefault="00784F98" w:rsidP="00064A6E">
            <w:pPr>
              <w:shd w:val="clear" w:color="auto" w:fill="FFFFFF"/>
              <w:tabs>
                <w:tab w:val="left" w:pos="259"/>
                <w:tab w:val="left" w:pos="3011"/>
              </w:tabs>
              <w:spacing w:after="0" w:line="240" w:lineRule="auto"/>
              <w:rPr>
                <w:rFonts w:ascii="Times New Roman" w:hAnsi="Times New Roman" w:cs="Times New Roman"/>
                <w:sz w:val="28"/>
                <w:szCs w:val="28"/>
              </w:rPr>
            </w:pPr>
            <w:r>
              <w:rPr>
                <w:rFonts w:ascii="Times New Roman" w:hAnsi="Times New Roman" w:cs="Times New Roman"/>
                <w:sz w:val="28"/>
                <w:szCs w:val="28"/>
              </w:rPr>
              <w:t>проведение капитального ремонта многоквартирных домов (далее – МКД) города;</w:t>
            </w:r>
          </w:p>
          <w:p w:rsidR="00784F98" w:rsidRPr="009D6BCD" w:rsidRDefault="00784F98" w:rsidP="00064A6E">
            <w:pPr>
              <w:shd w:val="clear" w:color="auto" w:fill="FFFFFF"/>
              <w:tabs>
                <w:tab w:val="left" w:pos="259"/>
                <w:tab w:val="left" w:pos="3011"/>
              </w:tabs>
              <w:spacing w:after="0" w:line="240" w:lineRule="auto"/>
              <w:rPr>
                <w:rFonts w:ascii="Times New Roman" w:hAnsi="Times New Roman" w:cs="Times New Roman"/>
                <w:sz w:val="28"/>
                <w:szCs w:val="28"/>
              </w:rPr>
            </w:pPr>
            <w:r w:rsidRPr="009D6BCD">
              <w:rPr>
                <w:rFonts w:ascii="Times New Roman" w:hAnsi="Times New Roman" w:cs="Times New Roman"/>
                <w:sz w:val="28"/>
                <w:szCs w:val="28"/>
              </w:rPr>
              <w:t>организация на территории муниципального образования мероприятий</w:t>
            </w:r>
            <w:r>
              <w:rPr>
                <w:rFonts w:ascii="Times New Roman" w:hAnsi="Times New Roman" w:cs="Times New Roman"/>
                <w:sz w:val="28"/>
                <w:szCs w:val="28"/>
              </w:rPr>
              <w:t>,</w:t>
            </w:r>
            <w:r w:rsidRPr="009D6BCD">
              <w:rPr>
                <w:rFonts w:ascii="Times New Roman" w:hAnsi="Times New Roman" w:cs="Times New Roman"/>
                <w:sz w:val="28"/>
                <w:szCs w:val="28"/>
              </w:rPr>
              <w:t xml:space="preserve"> направленных на координацию деятельности организаций жилищно-коммунального комплекса города; </w:t>
            </w:r>
          </w:p>
          <w:p w:rsidR="00784F98" w:rsidRPr="009D6BCD" w:rsidRDefault="00784F98" w:rsidP="00064A6E">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 xml:space="preserve">предоставление субсидии из бюджета города на возмещение выпадающих доходов организациям, предоставляющим населению услугу по сбору и вывозу </w:t>
            </w:r>
            <w:r>
              <w:rPr>
                <w:rFonts w:ascii="Times New Roman" w:hAnsi="Times New Roman" w:cs="Times New Roman"/>
                <w:sz w:val="28"/>
                <w:szCs w:val="28"/>
              </w:rPr>
              <w:t xml:space="preserve">жидких бытовых отходов (далее – </w:t>
            </w:r>
            <w:r w:rsidRPr="009D6BCD">
              <w:rPr>
                <w:rFonts w:ascii="Times New Roman" w:hAnsi="Times New Roman" w:cs="Times New Roman"/>
                <w:sz w:val="28"/>
                <w:szCs w:val="28"/>
              </w:rPr>
              <w:t>ЖБО</w:t>
            </w:r>
            <w:r>
              <w:rPr>
                <w:rFonts w:ascii="Times New Roman" w:hAnsi="Times New Roman" w:cs="Times New Roman"/>
                <w:sz w:val="28"/>
                <w:szCs w:val="28"/>
              </w:rPr>
              <w:t>)</w:t>
            </w:r>
          </w:p>
        </w:tc>
      </w:tr>
      <w:tr w:rsidR="00784F98" w:rsidRPr="009D6BCD">
        <w:tc>
          <w:tcPr>
            <w:tcW w:w="2341" w:type="dxa"/>
          </w:tcPr>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Целевые показатели эффективности реализации муниципальной программы</w:t>
            </w:r>
          </w:p>
        </w:tc>
        <w:tc>
          <w:tcPr>
            <w:tcW w:w="7336" w:type="dxa"/>
          </w:tcPr>
          <w:p w:rsidR="00784F98" w:rsidRDefault="00784F98" w:rsidP="00064A6E">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количество аварий на источниках теплоснабжения, паровых и тепловых сетях (в год);</w:t>
            </w:r>
          </w:p>
          <w:p w:rsidR="00784F98" w:rsidRDefault="00784F98" w:rsidP="00064A6E">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количество аварий на канализационных сетях;</w:t>
            </w:r>
          </w:p>
          <w:p w:rsidR="00784F98" w:rsidRPr="0049437D" w:rsidRDefault="00784F98" w:rsidP="0049437D">
            <w:pPr>
              <w:widowControl w:val="0"/>
              <w:autoSpaceDE w:val="0"/>
              <w:autoSpaceDN w:val="0"/>
              <w:adjustRightInd w:val="0"/>
              <w:spacing w:after="0" w:line="240" w:lineRule="auto"/>
              <w:rPr>
                <w:rFonts w:ascii="Times New Roman" w:hAnsi="Times New Roman" w:cs="Times New Roman"/>
                <w:sz w:val="28"/>
                <w:szCs w:val="28"/>
              </w:rPr>
            </w:pPr>
            <w:r w:rsidRPr="0049437D">
              <w:rPr>
                <w:rFonts w:ascii="Times New Roman" w:hAnsi="Times New Roman" w:cs="Times New Roman"/>
                <w:sz w:val="28"/>
                <w:szCs w:val="28"/>
              </w:rPr>
              <w:t>- общая площадь обслуживаемых зеленых насаждений в пределах городской черты от общей площади городских земель;</w:t>
            </w:r>
          </w:p>
          <w:p w:rsidR="00784F98"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49437D">
              <w:rPr>
                <w:rFonts w:ascii="Times New Roman" w:hAnsi="Times New Roman" w:cs="Times New Roman"/>
                <w:sz w:val="28"/>
                <w:szCs w:val="28"/>
              </w:rPr>
              <w:t xml:space="preserve">- обслуживаемая площадь скверов, парков, </w:t>
            </w:r>
            <w:r>
              <w:rPr>
                <w:rFonts w:ascii="Times New Roman" w:hAnsi="Times New Roman" w:cs="Times New Roman"/>
                <w:sz w:val="28"/>
                <w:szCs w:val="28"/>
              </w:rPr>
              <w:t xml:space="preserve">садов </w:t>
            </w:r>
            <w:r w:rsidRPr="0049437D">
              <w:rPr>
                <w:rFonts w:ascii="Times New Roman" w:hAnsi="Times New Roman" w:cs="Times New Roman"/>
                <w:sz w:val="28"/>
                <w:szCs w:val="28"/>
              </w:rPr>
              <w:t>и уличного озеленения;</w:t>
            </w:r>
          </w:p>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общая площадь отремонтированных с 2009 года многоквартирных домов  города;</w:t>
            </w:r>
          </w:p>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 доля муниципальных учреждений города оснащенных приборами учета (</w:t>
            </w:r>
            <w:r>
              <w:rPr>
                <w:rFonts w:ascii="Times New Roman" w:hAnsi="Times New Roman" w:cs="Times New Roman"/>
                <w:sz w:val="28"/>
                <w:szCs w:val="28"/>
              </w:rPr>
              <w:t xml:space="preserve">далее - </w:t>
            </w:r>
            <w:r w:rsidRPr="009D6BCD">
              <w:rPr>
                <w:rFonts w:ascii="Times New Roman" w:hAnsi="Times New Roman" w:cs="Times New Roman"/>
                <w:sz w:val="28"/>
                <w:szCs w:val="28"/>
              </w:rPr>
              <w:t>ПУ) холодной воды в общем числе муниципальных учреждений;</w:t>
            </w:r>
          </w:p>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 xml:space="preserve">- доля муниципальных учреждений города оснащенных приборами учета тепловой энергии в общем </w:t>
            </w:r>
            <w:r>
              <w:rPr>
                <w:rFonts w:ascii="Times New Roman" w:hAnsi="Times New Roman" w:cs="Times New Roman"/>
                <w:sz w:val="28"/>
                <w:szCs w:val="28"/>
              </w:rPr>
              <w:t>числе муниципальных учреждений;</w:t>
            </w:r>
          </w:p>
          <w:p w:rsidR="00784F98" w:rsidRDefault="00784F98" w:rsidP="003640B7">
            <w:pPr>
              <w:spacing w:line="240" w:lineRule="auto"/>
              <w:rPr>
                <w:rFonts w:ascii="Times New Roman" w:hAnsi="Times New Roman" w:cs="Times New Roman"/>
                <w:sz w:val="28"/>
                <w:szCs w:val="28"/>
              </w:rPr>
            </w:pPr>
            <w:r w:rsidRPr="000E2D69">
              <w:rPr>
                <w:rFonts w:ascii="Times New Roman" w:hAnsi="Times New Roman" w:cs="Times New Roman"/>
                <w:sz w:val="28"/>
                <w:szCs w:val="28"/>
              </w:rPr>
              <w:t>-</w:t>
            </w:r>
            <w:r>
              <w:rPr>
                <w:rFonts w:ascii="Times New Roman" w:hAnsi="Times New Roman" w:cs="Times New Roman"/>
                <w:sz w:val="28"/>
                <w:szCs w:val="28"/>
              </w:rPr>
              <w:t xml:space="preserve"> </w:t>
            </w:r>
            <w:r w:rsidRPr="000E2D69">
              <w:rPr>
                <w:rFonts w:ascii="Times New Roman" w:hAnsi="Times New Roman" w:cs="Times New Roman"/>
                <w:sz w:val="28"/>
                <w:szCs w:val="28"/>
              </w:rPr>
              <w:t>количество организаций жилищно-коммунального комп</w:t>
            </w:r>
            <w:r>
              <w:rPr>
                <w:rFonts w:ascii="Times New Roman" w:hAnsi="Times New Roman" w:cs="Times New Roman"/>
                <w:sz w:val="28"/>
                <w:szCs w:val="28"/>
              </w:rPr>
              <w:t>лекса города Вятские Поляны;</w:t>
            </w:r>
          </w:p>
          <w:p w:rsidR="00784F98" w:rsidRPr="009D6BCD" w:rsidRDefault="00784F98" w:rsidP="003640B7">
            <w:pPr>
              <w:spacing w:line="240" w:lineRule="auto"/>
              <w:rPr>
                <w:rFonts w:ascii="Times New Roman" w:hAnsi="Times New Roman" w:cs="Times New Roman"/>
                <w:sz w:val="28"/>
                <w:szCs w:val="28"/>
              </w:rPr>
            </w:pPr>
            <w:r>
              <w:rPr>
                <w:rFonts w:ascii="Times New Roman" w:hAnsi="Times New Roman" w:cs="Times New Roman"/>
                <w:sz w:val="28"/>
                <w:szCs w:val="28"/>
              </w:rPr>
              <w:t>- к</w:t>
            </w:r>
            <w:r w:rsidRPr="000E2D69">
              <w:rPr>
                <w:rFonts w:ascii="Times New Roman" w:hAnsi="Times New Roman" w:cs="Times New Roman"/>
                <w:sz w:val="28"/>
                <w:szCs w:val="28"/>
              </w:rPr>
              <w:t>оличество организаций, получающих субсидию</w:t>
            </w:r>
          </w:p>
        </w:tc>
      </w:tr>
      <w:tr w:rsidR="00784F98" w:rsidRPr="009D6BCD">
        <w:tc>
          <w:tcPr>
            <w:tcW w:w="2341" w:type="dxa"/>
          </w:tcPr>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Этапы и сроки реализации муниципальной программы</w:t>
            </w:r>
          </w:p>
        </w:tc>
        <w:tc>
          <w:tcPr>
            <w:tcW w:w="7336" w:type="dxa"/>
          </w:tcPr>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Срок реализации  </w:t>
            </w:r>
            <w:r w:rsidRPr="009D6BCD">
              <w:rPr>
                <w:rFonts w:ascii="Times New Roman" w:hAnsi="Times New Roman" w:cs="Times New Roman"/>
                <w:sz w:val="28"/>
                <w:szCs w:val="28"/>
              </w:rPr>
              <w:t xml:space="preserve">2014-2018 годы </w:t>
            </w:r>
          </w:p>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Этапы реализации  муниципальной программы не выделяются</w:t>
            </w:r>
          </w:p>
        </w:tc>
      </w:tr>
      <w:tr w:rsidR="00784F98" w:rsidRPr="009D6BCD">
        <w:tc>
          <w:tcPr>
            <w:tcW w:w="2341" w:type="dxa"/>
          </w:tcPr>
          <w:p w:rsidR="00784F98" w:rsidRPr="009D6BCD" w:rsidRDefault="00784F98" w:rsidP="000900D2">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Объемы финансирования муниципальной программы</w:t>
            </w:r>
          </w:p>
        </w:tc>
        <w:tc>
          <w:tcPr>
            <w:tcW w:w="7336" w:type="dxa"/>
          </w:tcPr>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общий объем финансирования –</w:t>
            </w:r>
            <w:r>
              <w:rPr>
                <w:rFonts w:ascii="Times New Roman" w:hAnsi="Times New Roman" w:cs="Times New Roman"/>
                <w:sz w:val="28"/>
                <w:szCs w:val="28"/>
              </w:rPr>
              <w:t>544184,654</w:t>
            </w:r>
            <w:r w:rsidRPr="009D6BCD">
              <w:rPr>
                <w:rFonts w:ascii="Times New Roman" w:hAnsi="Times New Roman" w:cs="Times New Roman"/>
                <w:sz w:val="28"/>
                <w:szCs w:val="28"/>
              </w:rPr>
              <w:t xml:space="preserve"> тыс. рублей;</w:t>
            </w:r>
          </w:p>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в том числе:</w:t>
            </w:r>
            <w:r>
              <w:rPr>
                <w:rFonts w:ascii="Times New Roman" w:hAnsi="Times New Roman" w:cs="Times New Roman"/>
                <w:sz w:val="28"/>
                <w:szCs w:val="28"/>
              </w:rPr>
              <w:t xml:space="preserve"> средства федерального бюджета – 26612,0 тыс. руб.</w:t>
            </w:r>
          </w:p>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средств</w:t>
            </w:r>
            <w:r>
              <w:rPr>
                <w:rFonts w:ascii="Times New Roman" w:hAnsi="Times New Roman" w:cs="Times New Roman"/>
                <w:sz w:val="28"/>
                <w:szCs w:val="28"/>
              </w:rPr>
              <w:t>а областного бюджета –199153,288</w:t>
            </w:r>
            <w:r w:rsidRPr="009D6BCD">
              <w:rPr>
                <w:rFonts w:ascii="Times New Roman" w:hAnsi="Times New Roman" w:cs="Times New Roman"/>
                <w:sz w:val="28"/>
                <w:szCs w:val="28"/>
              </w:rPr>
              <w:t xml:space="preserve"> тыс. рублей; </w:t>
            </w:r>
          </w:p>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средства городского бюджета –</w:t>
            </w:r>
            <w:r>
              <w:rPr>
                <w:rFonts w:ascii="Times New Roman" w:hAnsi="Times New Roman" w:cs="Times New Roman"/>
                <w:sz w:val="28"/>
                <w:szCs w:val="28"/>
              </w:rPr>
              <w:t>309485,366</w:t>
            </w:r>
            <w:r w:rsidRPr="009D6BCD">
              <w:rPr>
                <w:rFonts w:ascii="Times New Roman" w:hAnsi="Times New Roman" w:cs="Times New Roman"/>
                <w:sz w:val="28"/>
                <w:szCs w:val="28"/>
              </w:rPr>
              <w:t xml:space="preserve"> тыс. рублей;</w:t>
            </w:r>
          </w:p>
          <w:p w:rsidR="00784F98" w:rsidRPr="009D6BCD"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 xml:space="preserve"> внебюджетные средства –</w:t>
            </w:r>
            <w:r>
              <w:rPr>
                <w:rFonts w:ascii="Times New Roman" w:hAnsi="Times New Roman" w:cs="Times New Roman"/>
                <w:sz w:val="28"/>
                <w:szCs w:val="28"/>
              </w:rPr>
              <w:t>8934,0</w:t>
            </w:r>
            <w:r w:rsidRPr="009D6BCD">
              <w:rPr>
                <w:rFonts w:ascii="Times New Roman" w:hAnsi="Times New Roman" w:cs="Times New Roman"/>
                <w:sz w:val="28"/>
                <w:szCs w:val="28"/>
              </w:rPr>
              <w:t xml:space="preserve">  тыс.  рублей</w:t>
            </w:r>
          </w:p>
        </w:tc>
      </w:tr>
      <w:tr w:rsidR="00784F98" w:rsidRPr="009D6BCD">
        <w:tc>
          <w:tcPr>
            <w:tcW w:w="2341" w:type="dxa"/>
          </w:tcPr>
          <w:p w:rsidR="00784F98" w:rsidRPr="009D6BCD" w:rsidRDefault="00784F98" w:rsidP="000900D2">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Ожидаемые конечные результаты реализации муниципальной программы</w:t>
            </w:r>
          </w:p>
        </w:tc>
        <w:tc>
          <w:tcPr>
            <w:tcW w:w="7336" w:type="dxa"/>
          </w:tcPr>
          <w:p w:rsidR="00784F98" w:rsidRDefault="00784F98" w:rsidP="00064A6E">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к концу 2018 года планируется:</w:t>
            </w:r>
          </w:p>
          <w:p w:rsidR="00784F98" w:rsidRDefault="00784F98" w:rsidP="00064A6E">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снизить количество аварий на источниках теплоснабжения, паровых и тепловых сетях (в год);</w:t>
            </w:r>
          </w:p>
          <w:p w:rsidR="00784F98" w:rsidRDefault="00784F98" w:rsidP="00064A6E">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снизить количество аварий на канализационных сетях;</w:t>
            </w:r>
          </w:p>
          <w:p w:rsidR="00784F98" w:rsidRDefault="00784F98" w:rsidP="00064A6E">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сохранить уровень общей площади зеленых насаждений в пределах городской черты от общей площади городских земель;</w:t>
            </w:r>
          </w:p>
          <w:p w:rsidR="00784F98" w:rsidRDefault="00784F98" w:rsidP="00064A6E">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сохранить уровень обслуживаемых площадей скверов, парков, садов и уличного озеленения;</w:t>
            </w:r>
          </w:p>
          <w:p w:rsidR="00784F98" w:rsidRDefault="00784F98" w:rsidP="00064A6E">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увеличить общую площадь отремонтированных МКД;</w:t>
            </w:r>
          </w:p>
          <w:p w:rsidR="00784F98" w:rsidRPr="009D6BCD" w:rsidRDefault="00784F98" w:rsidP="00064A6E">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-увеличить до 100% долю муниципальных учреждений города</w:t>
            </w:r>
            <w:r>
              <w:rPr>
                <w:rFonts w:ascii="Times New Roman" w:hAnsi="Times New Roman" w:cs="Times New Roman"/>
                <w:sz w:val="28"/>
                <w:szCs w:val="28"/>
              </w:rPr>
              <w:t>,</w:t>
            </w:r>
            <w:r w:rsidRPr="009D6BCD">
              <w:rPr>
                <w:rFonts w:ascii="Times New Roman" w:hAnsi="Times New Roman" w:cs="Times New Roman"/>
                <w:sz w:val="28"/>
                <w:szCs w:val="28"/>
              </w:rPr>
              <w:t xml:space="preserve"> оснащенных приборами учета (ПУ) холодной воды</w:t>
            </w:r>
            <w:r>
              <w:rPr>
                <w:rFonts w:ascii="Times New Roman" w:hAnsi="Times New Roman" w:cs="Times New Roman"/>
                <w:sz w:val="28"/>
                <w:szCs w:val="28"/>
              </w:rPr>
              <w:t>,</w:t>
            </w:r>
            <w:r w:rsidRPr="009D6BCD">
              <w:rPr>
                <w:rFonts w:ascii="Times New Roman" w:hAnsi="Times New Roman" w:cs="Times New Roman"/>
                <w:sz w:val="28"/>
                <w:szCs w:val="28"/>
              </w:rPr>
              <w:t xml:space="preserve"> в общем числе муниципальных учреждений;</w:t>
            </w:r>
          </w:p>
          <w:p w:rsidR="00784F98" w:rsidRPr="009D6BCD" w:rsidRDefault="00784F98" w:rsidP="00064A6E">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-увеличить до 100% долю муниципальных учреждений города</w:t>
            </w:r>
            <w:r>
              <w:rPr>
                <w:rFonts w:ascii="Times New Roman" w:hAnsi="Times New Roman" w:cs="Times New Roman"/>
                <w:sz w:val="28"/>
                <w:szCs w:val="28"/>
              </w:rPr>
              <w:t>,</w:t>
            </w:r>
            <w:r w:rsidRPr="009D6BCD">
              <w:rPr>
                <w:rFonts w:ascii="Times New Roman" w:hAnsi="Times New Roman" w:cs="Times New Roman"/>
                <w:sz w:val="28"/>
                <w:szCs w:val="28"/>
              </w:rPr>
              <w:t xml:space="preserve"> оснащенных приборами учета тепловой энергии</w:t>
            </w:r>
            <w:r>
              <w:rPr>
                <w:rFonts w:ascii="Times New Roman" w:hAnsi="Times New Roman" w:cs="Times New Roman"/>
                <w:sz w:val="28"/>
                <w:szCs w:val="28"/>
              </w:rPr>
              <w:t>,</w:t>
            </w:r>
            <w:r w:rsidRPr="009D6BCD">
              <w:rPr>
                <w:rFonts w:ascii="Times New Roman" w:hAnsi="Times New Roman" w:cs="Times New Roman"/>
                <w:sz w:val="28"/>
                <w:szCs w:val="28"/>
              </w:rPr>
              <w:t xml:space="preserve"> в общем</w:t>
            </w:r>
            <w:r>
              <w:rPr>
                <w:rFonts w:ascii="Times New Roman" w:hAnsi="Times New Roman" w:cs="Times New Roman"/>
                <w:sz w:val="28"/>
                <w:szCs w:val="28"/>
              </w:rPr>
              <w:t xml:space="preserve"> числе муниципальных учреждений</w:t>
            </w:r>
          </w:p>
        </w:tc>
      </w:tr>
    </w:tbl>
    <w:p w:rsidR="00784F98" w:rsidRPr="009D6BCD" w:rsidRDefault="00784F98" w:rsidP="009D6BCD">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784F98" w:rsidRPr="009D6BCD" w:rsidRDefault="00784F98" w:rsidP="003E7EAF">
      <w:pPr>
        <w:widowControl w:val="0"/>
        <w:autoSpaceDE w:val="0"/>
        <w:autoSpaceDN w:val="0"/>
        <w:adjustRightInd w:val="0"/>
        <w:spacing w:after="0" w:line="240" w:lineRule="auto"/>
        <w:jc w:val="center"/>
        <w:outlineLvl w:val="1"/>
        <w:rPr>
          <w:rFonts w:ascii="Times New Roman" w:hAnsi="Times New Roman" w:cs="Times New Roman"/>
          <w:b/>
          <w:bCs/>
          <w:sz w:val="28"/>
          <w:szCs w:val="28"/>
        </w:rPr>
      </w:pPr>
      <w:r w:rsidRPr="009D6BCD">
        <w:rPr>
          <w:rFonts w:ascii="Times New Roman" w:hAnsi="Times New Roman" w:cs="Times New Roman"/>
          <w:sz w:val="28"/>
          <w:szCs w:val="28"/>
        </w:rPr>
        <w:t xml:space="preserve">1. </w:t>
      </w:r>
      <w:r w:rsidRPr="009D6BCD">
        <w:rPr>
          <w:rFonts w:ascii="Times New Roman" w:hAnsi="Times New Roman" w:cs="Times New Roman"/>
          <w:b/>
          <w:bCs/>
          <w:sz w:val="28"/>
          <w:szCs w:val="28"/>
        </w:rPr>
        <w:t>Общая характеристика сферы реализации</w:t>
      </w:r>
    </w:p>
    <w:p w:rsidR="00784F98" w:rsidRPr="009D6BCD" w:rsidRDefault="00784F98" w:rsidP="003E7EAF">
      <w:pPr>
        <w:widowControl w:val="0"/>
        <w:autoSpaceDE w:val="0"/>
        <w:autoSpaceDN w:val="0"/>
        <w:adjustRightInd w:val="0"/>
        <w:spacing w:after="0" w:line="240" w:lineRule="auto"/>
        <w:jc w:val="center"/>
        <w:rPr>
          <w:rFonts w:ascii="Times New Roman" w:hAnsi="Times New Roman" w:cs="Times New Roman"/>
          <w:b/>
          <w:bCs/>
          <w:sz w:val="28"/>
          <w:szCs w:val="28"/>
        </w:rPr>
      </w:pPr>
      <w:r w:rsidRPr="009D6BCD">
        <w:rPr>
          <w:rFonts w:ascii="Times New Roman" w:hAnsi="Times New Roman" w:cs="Times New Roman"/>
          <w:b/>
          <w:bCs/>
          <w:sz w:val="28"/>
          <w:szCs w:val="28"/>
        </w:rPr>
        <w:t>муниципальной программы, в том числе формулировки</w:t>
      </w:r>
    </w:p>
    <w:p w:rsidR="00784F98" w:rsidRDefault="00784F98" w:rsidP="003E7EAF">
      <w:pPr>
        <w:widowControl w:val="0"/>
        <w:autoSpaceDE w:val="0"/>
        <w:autoSpaceDN w:val="0"/>
        <w:adjustRightInd w:val="0"/>
        <w:spacing w:after="0" w:line="240" w:lineRule="auto"/>
        <w:jc w:val="center"/>
        <w:rPr>
          <w:rFonts w:ascii="Times New Roman" w:hAnsi="Times New Roman" w:cs="Times New Roman"/>
          <w:b/>
          <w:bCs/>
          <w:sz w:val="28"/>
          <w:szCs w:val="28"/>
        </w:rPr>
      </w:pPr>
      <w:r w:rsidRPr="009D6BCD">
        <w:rPr>
          <w:rFonts w:ascii="Times New Roman" w:hAnsi="Times New Roman" w:cs="Times New Roman"/>
          <w:b/>
          <w:bCs/>
          <w:sz w:val="28"/>
          <w:szCs w:val="28"/>
        </w:rPr>
        <w:t>основных проблем в указанной сфере и прогноз ее развития</w:t>
      </w:r>
    </w:p>
    <w:p w:rsidR="00784F98" w:rsidRPr="009D6BCD" w:rsidRDefault="00784F98" w:rsidP="003E7EAF">
      <w:pPr>
        <w:widowControl w:val="0"/>
        <w:autoSpaceDE w:val="0"/>
        <w:autoSpaceDN w:val="0"/>
        <w:adjustRightInd w:val="0"/>
        <w:spacing w:after="0" w:line="240" w:lineRule="auto"/>
        <w:jc w:val="center"/>
        <w:rPr>
          <w:rFonts w:ascii="Times New Roman" w:hAnsi="Times New Roman" w:cs="Times New Roman"/>
          <w:b/>
          <w:bCs/>
          <w:sz w:val="28"/>
          <w:szCs w:val="28"/>
        </w:rPr>
      </w:pPr>
    </w:p>
    <w:p w:rsidR="00784F98" w:rsidRPr="009D6BCD" w:rsidRDefault="00784F98" w:rsidP="00A03A0D">
      <w:pPr>
        <w:widowControl w:val="0"/>
        <w:shd w:val="clear" w:color="auto" w:fill="FFFFFF"/>
        <w:tabs>
          <w:tab w:val="left" w:pos="0"/>
        </w:tabs>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Город Вятские Поляны – районный центр</w:t>
      </w:r>
      <w:r>
        <w:rPr>
          <w:rFonts w:ascii="Times New Roman" w:hAnsi="Times New Roman" w:cs="Times New Roman"/>
          <w:sz w:val="28"/>
          <w:szCs w:val="28"/>
        </w:rPr>
        <w:t xml:space="preserve"> Кировской области</w:t>
      </w:r>
      <w:r w:rsidRPr="009D6BCD">
        <w:rPr>
          <w:rFonts w:ascii="Times New Roman" w:hAnsi="Times New Roman" w:cs="Times New Roman"/>
          <w:sz w:val="28"/>
          <w:szCs w:val="28"/>
        </w:rPr>
        <w:t xml:space="preserve">, расположен на правом берегу Вятки, правобережного притока реки Камы, в южной части Кировской области на границе ее с </w:t>
      </w:r>
      <w:r>
        <w:rPr>
          <w:rFonts w:ascii="Times New Roman" w:hAnsi="Times New Roman" w:cs="Times New Roman"/>
          <w:sz w:val="28"/>
          <w:szCs w:val="28"/>
        </w:rPr>
        <w:t>Республикой Татарстан и Удмуртской Республикой</w:t>
      </w:r>
      <w:r w:rsidRPr="009D6BCD">
        <w:rPr>
          <w:rFonts w:ascii="Times New Roman" w:hAnsi="Times New Roman" w:cs="Times New Roman"/>
          <w:sz w:val="28"/>
          <w:szCs w:val="28"/>
        </w:rPr>
        <w:t xml:space="preserve">, в 350 километрах от областного центра </w:t>
      </w:r>
      <w:r>
        <w:rPr>
          <w:rFonts w:ascii="Times New Roman" w:hAnsi="Times New Roman" w:cs="Times New Roman"/>
          <w:sz w:val="28"/>
          <w:szCs w:val="28"/>
        </w:rPr>
        <w:t xml:space="preserve">- </w:t>
      </w:r>
      <w:r w:rsidRPr="009D6BCD">
        <w:rPr>
          <w:rFonts w:ascii="Times New Roman" w:hAnsi="Times New Roman" w:cs="Times New Roman"/>
          <w:sz w:val="28"/>
          <w:szCs w:val="28"/>
        </w:rPr>
        <w:t>города Кирова. Город связан с областным центром железнодорожной и автомобильными дорогами. Кроме того, он расположен на основной Транссибирской железнодорожной магистрали в 150 километрах от Казани и имеет хорошие предпосылки своего развития. Территория муни</w:t>
      </w:r>
      <w:r>
        <w:rPr>
          <w:rFonts w:ascii="Times New Roman" w:hAnsi="Times New Roman" w:cs="Times New Roman"/>
          <w:sz w:val="28"/>
          <w:szCs w:val="28"/>
        </w:rPr>
        <w:t>ципального образования городского</w:t>
      </w:r>
      <w:r w:rsidRPr="009D6BCD">
        <w:rPr>
          <w:rFonts w:ascii="Times New Roman" w:hAnsi="Times New Roman" w:cs="Times New Roman"/>
          <w:sz w:val="28"/>
          <w:szCs w:val="28"/>
        </w:rPr>
        <w:t xml:space="preserve"> округ</w:t>
      </w:r>
      <w:r>
        <w:rPr>
          <w:rFonts w:ascii="Times New Roman" w:hAnsi="Times New Roman" w:cs="Times New Roman"/>
          <w:sz w:val="28"/>
          <w:szCs w:val="28"/>
        </w:rPr>
        <w:t>а</w:t>
      </w:r>
      <w:r w:rsidRPr="009D6BCD">
        <w:rPr>
          <w:rFonts w:ascii="Times New Roman" w:hAnsi="Times New Roman" w:cs="Times New Roman"/>
          <w:sz w:val="28"/>
          <w:szCs w:val="28"/>
        </w:rPr>
        <w:t xml:space="preserve"> город Вятские Поляны</w:t>
      </w:r>
      <w:r>
        <w:rPr>
          <w:rFonts w:ascii="Times New Roman" w:hAnsi="Times New Roman" w:cs="Times New Roman"/>
          <w:sz w:val="28"/>
          <w:szCs w:val="28"/>
        </w:rPr>
        <w:t xml:space="preserve"> Кировской области</w:t>
      </w:r>
      <w:r w:rsidRPr="009D6BCD">
        <w:rPr>
          <w:rFonts w:ascii="Times New Roman" w:hAnsi="Times New Roman" w:cs="Times New Roman"/>
          <w:sz w:val="28"/>
          <w:szCs w:val="28"/>
        </w:rPr>
        <w:t xml:space="preserve"> составляет 2834 га. Численность населения по статистическим данным в 2012 году составила 34,243 тыс. человек. В настоящее время Вятские Поляны – это современный, сохранивший свою самобытность город. И задача не только сохранить наследие прошлого, но и улучшить облик родного города.</w:t>
      </w:r>
    </w:p>
    <w:p w:rsidR="00784F98" w:rsidRPr="009D6BCD" w:rsidRDefault="00784F98" w:rsidP="002E2B1B">
      <w:pPr>
        <w:autoSpaceDE w:val="0"/>
        <w:autoSpaceDN w:val="0"/>
        <w:adjustRightInd w:val="0"/>
        <w:spacing w:before="120"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Жилищно-коммунальное хозяйство города Вятские Поляны функционирует в условиях большой энергозатратности производства услуг при низком уровне доходов населения (среднедушевой доход – 11 188 рублей).</w:t>
      </w:r>
    </w:p>
    <w:p w:rsidR="00784F98" w:rsidRPr="009D6BCD" w:rsidRDefault="00784F98" w:rsidP="009D6BCD">
      <w:pPr>
        <w:autoSpaceDE w:val="0"/>
        <w:autoSpaceDN w:val="0"/>
        <w:adjustRightInd w:val="0"/>
        <w:spacing w:before="120"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Общая площадь жилищного фонда города составляет 766,5 тыс. кв. метров, из них 576,6 тыс. кв. метров - площадь 283 многоквартирных домов.</w:t>
      </w:r>
    </w:p>
    <w:p w:rsidR="00784F98" w:rsidRPr="009D6BCD" w:rsidRDefault="00784F98" w:rsidP="009D6BCD">
      <w:pPr>
        <w:autoSpaceDE w:val="0"/>
        <w:autoSpaceDN w:val="0"/>
        <w:adjustRightInd w:val="0"/>
        <w:spacing w:before="120"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Несмотря на проводимую модернизацию, объекты коммунальной инфраструктуры также находятся в изношенном состоянии, на 01.01.2012 износ большинства объектов коммунальной инфраструктуры города составляет  от 50% до 91%.</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 xml:space="preserve">Основными источниками оказания потребителям услуги центрального теплоснабжения в городе Вятские Поляны являются </w:t>
      </w:r>
      <w:r>
        <w:rPr>
          <w:rFonts w:ascii="Times New Roman" w:hAnsi="Times New Roman" w:cs="Times New Roman"/>
          <w:sz w:val="28"/>
          <w:szCs w:val="28"/>
        </w:rPr>
        <w:t xml:space="preserve">муниципальные </w:t>
      </w:r>
      <w:r w:rsidRPr="009D6BCD">
        <w:rPr>
          <w:rFonts w:ascii="Times New Roman" w:hAnsi="Times New Roman" w:cs="Times New Roman"/>
          <w:sz w:val="28"/>
          <w:szCs w:val="28"/>
        </w:rPr>
        <w:t>котельные</w:t>
      </w:r>
      <w:r>
        <w:rPr>
          <w:rFonts w:ascii="Times New Roman" w:hAnsi="Times New Roman" w:cs="Times New Roman"/>
          <w:sz w:val="28"/>
          <w:szCs w:val="28"/>
        </w:rPr>
        <w:t>, переданные</w:t>
      </w:r>
      <w:r w:rsidRPr="009D6BCD">
        <w:rPr>
          <w:rFonts w:ascii="Times New Roman" w:hAnsi="Times New Roman" w:cs="Times New Roman"/>
          <w:sz w:val="28"/>
          <w:szCs w:val="28"/>
        </w:rPr>
        <w:t xml:space="preserve"> в аренду ООО «Молот-Энерго» и ООО «Малая энергетика», которые отпускают 95% тепловой энергии</w:t>
      </w:r>
      <w:r>
        <w:rPr>
          <w:rFonts w:ascii="Times New Roman" w:hAnsi="Times New Roman" w:cs="Times New Roman"/>
          <w:sz w:val="28"/>
          <w:szCs w:val="28"/>
        </w:rPr>
        <w:t xml:space="preserve"> потребителям города. О</w:t>
      </w:r>
      <w:r w:rsidRPr="009D6BCD">
        <w:rPr>
          <w:rFonts w:ascii="Times New Roman" w:hAnsi="Times New Roman" w:cs="Times New Roman"/>
          <w:sz w:val="28"/>
          <w:szCs w:val="28"/>
        </w:rPr>
        <w:t xml:space="preserve">стальные котельные принадлежат </w:t>
      </w:r>
      <w:r>
        <w:rPr>
          <w:rFonts w:ascii="Times New Roman" w:hAnsi="Times New Roman" w:cs="Times New Roman"/>
          <w:sz w:val="28"/>
          <w:szCs w:val="28"/>
        </w:rPr>
        <w:t xml:space="preserve">на праве собственности </w:t>
      </w:r>
      <w:r w:rsidRPr="009D6BCD">
        <w:rPr>
          <w:rFonts w:ascii="Times New Roman" w:hAnsi="Times New Roman" w:cs="Times New Roman"/>
          <w:sz w:val="28"/>
          <w:szCs w:val="28"/>
        </w:rPr>
        <w:t xml:space="preserve">ООО «Тепловик», ФГКУ комбинат «Сокол» и </w:t>
      </w:r>
      <w:r>
        <w:rPr>
          <w:rFonts w:ascii="Times New Roman" w:hAnsi="Times New Roman" w:cs="Times New Roman"/>
          <w:sz w:val="28"/>
          <w:szCs w:val="28"/>
        </w:rPr>
        <w:t xml:space="preserve">другим </w:t>
      </w:r>
      <w:r w:rsidRPr="009D6BCD">
        <w:rPr>
          <w:rFonts w:ascii="Times New Roman" w:hAnsi="Times New Roman" w:cs="Times New Roman"/>
          <w:sz w:val="28"/>
          <w:szCs w:val="28"/>
        </w:rPr>
        <w:t>промпредприятиям города. График температуры сетевой воды - 95/70 град. С</w:t>
      </w:r>
      <w:r>
        <w:rPr>
          <w:rFonts w:ascii="Times New Roman" w:hAnsi="Times New Roman" w:cs="Times New Roman"/>
          <w:sz w:val="28"/>
          <w:szCs w:val="28"/>
        </w:rPr>
        <w:t>.</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На Промкотельной №2 установлено теплофикационное оборудование, обеспечивающее выработку тепловой энергии  в объеме 50 Гкал/час. Парк насосов, теплообменников, противопожарная система и химводоподготовка изношены и необходима частичная замена оборудования, инженерных сетей. Для увеличения тепловой нагрузки предусматривается вариант подключения котельных по ул. Азина (на 2014</w:t>
      </w:r>
      <w:r>
        <w:rPr>
          <w:rFonts w:ascii="Times New Roman" w:hAnsi="Times New Roman" w:cs="Times New Roman"/>
          <w:sz w:val="28"/>
          <w:szCs w:val="28"/>
        </w:rPr>
        <w:t xml:space="preserve"> год) и ул. Гагарина (на 2015 год</w:t>
      </w:r>
      <w:r w:rsidRPr="009D6BCD">
        <w:rPr>
          <w:rFonts w:ascii="Times New Roman" w:hAnsi="Times New Roman" w:cs="Times New Roman"/>
          <w:sz w:val="28"/>
          <w:szCs w:val="28"/>
        </w:rPr>
        <w:t>) от  Промкотельной №2, переведя их в р</w:t>
      </w:r>
      <w:r>
        <w:rPr>
          <w:rFonts w:ascii="Times New Roman" w:hAnsi="Times New Roman" w:cs="Times New Roman"/>
          <w:sz w:val="28"/>
          <w:szCs w:val="28"/>
        </w:rPr>
        <w:t>ежим центральных тепловых пункт</w:t>
      </w:r>
      <w:r w:rsidRPr="009D6BCD">
        <w:rPr>
          <w:rFonts w:ascii="Times New Roman" w:hAnsi="Times New Roman" w:cs="Times New Roman"/>
          <w:sz w:val="28"/>
          <w:szCs w:val="28"/>
        </w:rPr>
        <w:t>ов (далее</w:t>
      </w:r>
      <w:r>
        <w:rPr>
          <w:rFonts w:ascii="Times New Roman" w:hAnsi="Times New Roman" w:cs="Times New Roman"/>
          <w:sz w:val="28"/>
          <w:szCs w:val="28"/>
        </w:rPr>
        <w:t xml:space="preserve"> -</w:t>
      </w:r>
      <w:r w:rsidRPr="009D6BCD">
        <w:rPr>
          <w:rFonts w:ascii="Times New Roman" w:hAnsi="Times New Roman" w:cs="Times New Roman"/>
          <w:sz w:val="28"/>
          <w:szCs w:val="28"/>
        </w:rPr>
        <w:t xml:space="preserve"> ЦТП).  </w:t>
      </w:r>
    </w:p>
    <w:p w:rsidR="00784F98" w:rsidRPr="009D6BCD" w:rsidRDefault="00784F98" w:rsidP="00A03A0D">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Котельное оборудование эксплуатируется с 1975г., поэтому требуется серьезная модернизация и реконструкция основного и вспомогательного оборудования. На котельных по ул. Лермонтова, ул.</w:t>
      </w:r>
      <w:r>
        <w:rPr>
          <w:rFonts w:ascii="Times New Roman" w:hAnsi="Times New Roman" w:cs="Times New Roman"/>
          <w:sz w:val="28"/>
          <w:szCs w:val="28"/>
        </w:rPr>
        <w:t xml:space="preserve"> </w:t>
      </w:r>
      <w:r w:rsidRPr="009D6BCD">
        <w:rPr>
          <w:rFonts w:ascii="Times New Roman" w:hAnsi="Times New Roman" w:cs="Times New Roman"/>
          <w:sz w:val="28"/>
          <w:szCs w:val="28"/>
        </w:rPr>
        <w:t>Советская, ул.</w:t>
      </w:r>
      <w:r>
        <w:rPr>
          <w:rFonts w:ascii="Times New Roman" w:hAnsi="Times New Roman" w:cs="Times New Roman"/>
          <w:sz w:val="28"/>
          <w:szCs w:val="28"/>
        </w:rPr>
        <w:t xml:space="preserve"> </w:t>
      </w:r>
      <w:r w:rsidRPr="009D6BCD">
        <w:rPr>
          <w:rFonts w:ascii="Times New Roman" w:hAnsi="Times New Roman" w:cs="Times New Roman"/>
          <w:sz w:val="28"/>
          <w:szCs w:val="28"/>
        </w:rPr>
        <w:t>Тойменка необходима замена и установка приборов безопасности и вспомогательного оборудования, а в котельной по ул.</w:t>
      </w:r>
      <w:r>
        <w:rPr>
          <w:rFonts w:ascii="Times New Roman" w:hAnsi="Times New Roman" w:cs="Times New Roman"/>
          <w:sz w:val="28"/>
          <w:szCs w:val="28"/>
        </w:rPr>
        <w:t xml:space="preserve"> </w:t>
      </w:r>
      <w:r w:rsidRPr="009D6BCD">
        <w:rPr>
          <w:rFonts w:ascii="Times New Roman" w:hAnsi="Times New Roman" w:cs="Times New Roman"/>
          <w:sz w:val="28"/>
          <w:szCs w:val="28"/>
        </w:rPr>
        <w:t xml:space="preserve">Энергетиков </w:t>
      </w:r>
      <w:r>
        <w:rPr>
          <w:rFonts w:ascii="Times New Roman" w:hAnsi="Times New Roman" w:cs="Times New Roman"/>
          <w:sz w:val="28"/>
          <w:szCs w:val="28"/>
        </w:rPr>
        <w:t xml:space="preserve">- </w:t>
      </w:r>
      <w:r w:rsidRPr="009D6BCD">
        <w:rPr>
          <w:rFonts w:ascii="Times New Roman" w:hAnsi="Times New Roman" w:cs="Times New Roman"/>
          <w:sz w:val="28"/>
          <w:szCs w:val="28"/>
        </w:rPr>
        <w:t>еще и замена дымовой трубы.</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Горячее водоснабжение потребителей города </w:t>
      </w:r>
      <w:r w:rsidRPr="009D6BCD">
        <w:rPr>
          <w:rFonts w:ascii="Times New Roman" w:hAnsi="Times New Roman" w:cs="Times New Roman"/>
          <w:sz w:val="28"/>
          <w:szCs w:val="28"/>
        </w:rPr>
        <w:t>Вятские Поляны осуществляется от 8 ЦТП:</w:t>
      </w:r>
      <w:r>
        <w:rPr>
          <w:rFonts w:ascii="Times New Roman" w:hAnsi="Times New Roman" w:cs="Times New Roman"/>
          <w:sz w:val="28"/>
          <w:szCs w:val="28"/>
        </w:rPr>
        <w:t xml:space="preserve"> </w:t>
      </w:r>
      <w:r w:rsidRPr="009D6BCD">
        <w:rPr>
          <w:rFonts w:ascii="Times New Roman" w:hAnsi="Times New Roman" w:cs="Times New Roman"/>
          <w:sz w:val="28"/>
          <w:szCs w:val="28"/>
        </w:rPr>
        <w:t>по ул. Азина,</w:t>
      </w:r>
      <w:r>
        <w:rPr>
          <w:rFonts w:ascii="Times New Roman" w:hAnsi="Times New Roman" w:cs="Times New Roman"/>
          <w:sz w:val="28"/>
          <w:szCs w:val="28"/>
        </w:rPr>
        <w:t xml:space="preserve"> </w:t>
      </w:r>
      <w:r w:rsidRPr="009D6BCD">
        <w:rPr>
          <w:rFonts w:ascii="Times New Roman" w:hAnsi="Times New Roman" w:cs="Times New Roman"/>
          <w:sz w:val="28"/>
          <w:szCs w:val="28"/>
        </w:rPr>
        <w:t xml:space="preserve">ул. Ленина, </w:t>
      </w:r>
      <w:r>
        <w:rPr>
          <w:rFonts w:ascii="Times New Roman" w:hAnsi="Times New Roman" w:cs="Times New Roman"/>
          <w:sz w:val="28"/>
          <w:szCs w:val="28"/>
        </w:rPr>
        <w:t>ул. Урицкого</w:t>
      </w:r>
      <w:r w:rsidRPr="009D6BCD">
        <w:rPr>
          <w:rFonts w:ascii="Times New Roman" w:hAnsi="Times New Roman" w:cs="Times New Roman"/>
          <w:sz w:val="28"/>
          <w:szCs w:val="28"/>
        </w:rPr>
        <w:t>, ул. Мира,</w:t>
      </w:r>
      <w:r>
        <w:rPr>
          <w:rFonts w:ascii="Times New Roman" w:hAnsi="Times New Roman" w:cs="Times New Roman"/>
          <w:sz w:val="28"/>
          <w:szCs w:val="28"/>
        </w:rPr>
        <w:t xml:space="preserve">  ул. </w:t>
      </w:r>
      <w:r w:rsidRPr="009D6BCD">
        <w:rPr>
          <w:rFonts w:ascii="Times New Roman" w:hAnsi="Times New Roman" w:cs="Times New Roman"/>
          <w:sz w:val="28"/>
          <w:szCs w:val="28"/>
        </w:rPr>
        <w:t xml:space="preserve">Калинина и </w:t>
      </w:r>
      <w:r>
        <w:rPr>
          <w:rFonts w:ascii="Times New Roman" w:hAnsi="Times New Roman" w:cs="Times New Roman"/>
          <w:sz w:val="28"/>
          <w:szCs w:val="28"/>
        </w:rPr>
        <w:t xml:space="preserve">ул. </w:t>
      </w:r>
      <w:r w:rsidRPr="009D6BCD">
        <w:rPr>
          <w:rFonts w:ascii="Times New Roman" w:hAnsi="Times New Roman" w:cs="Times New Roman"/>
          <w:sz w:val="28"/>
          <w:szCs w:val="28"/>
        </w:rPr>
        <w:t>Крупская.</w:t>
      </w:r>
      <w:r>
        <w:rPr>
          <w:rFonts w:ascii="Times New Roman" w:hAnsi="Times New Roman" w:cs="Times New Roman"/>
          <w:sz w:val="28"/>
          <w:szCs w:val="28"/>
        </w:rPr>
        <w:t xml:space="preserve"> </w:t>
      </w:r>
      <w:r w:rsidRPr="009D6BCD">
        <w:rPr>
          <w:rFonts w:ascii="Times New Roman" w:hAnsi="Times New Roman" w:cs="Times New Roman"/>
          <w:sz w:val="28"/>
          <w:szCs w:val="28"/>
        </w:rPr>
        <w:t xml:space="preserve">Предусматривается модернизация ЦТП с заменой изношенного теплообменного оборудования, применение комплексной водоподготовки.  </w:t>
      </w:r>
    </w:p>
    <w:p w:rsidR="00784F98" w:rsidRPr="009D6BCD" w:rsidRDefault="00784F98" w:rsidP="009D6BCD">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Тепловые сети в г. Вятские Поляны имеют общую протяженность 32 км в двухтрубном исполнении. Износ составляет от 60% до 90%. Технический ресурс израсходовали почти 90% сетей, следовательно требуется плановая замена не менее 10% тепловых сетей в год, требуется капитальный ремонт и строительство новых сетей.</w:t>
      </w:r>
    </w:p>
    <w:p w:rsidR="00784F98" w:rsidRPr="009D6BCD" w:rsidRDefault="00784F98" w:rsidP="009D6BCD">
      <w:pPr>
        <w:autoSpaceDE w:val="0"/>
        <w:autoSpaceDN w:val="0"/>
        <w:adjustRightInd w:val="0"/>
        <w:spacing w:before="120"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В городе Вятские Поляны существует централизованная система хозяйственно-питьевого водоснабжения, обеспечивающая нужды населения и иных потребителей. Для водоснабжения города эксплуатируется 24 артезианские скважины, которые образуют 6 водозаборов. Производительность скважин составляет от 10 до 80 куб.м. Артезианские скважины находятся в кирпичных павильонах и оборудованы приборами учета воды типа «РСЦ» и «Взлет» диаметром от 50 до 100 мм. На водозаборах установлены ограждения зоны санитарной охраны первого пояса. Срок эксплуатации артезианских скважин, осуществляющих водоснабжение города, составляет от 24 до 51 года, при гарантийном сроке эксплуатации 25 лет.</w:t>
      </w:r>
    </w:p>
    <w:p w:rsidR="00784F98" w:rsidRPr="009D6BCD" w:rsidRDefault="00784F98" w:rsidP="009D6BCD">
      <w:pPr>
        <w:autoSpaceDE w:val="0"/>
        <w:autoSpaceDN w:val="0"/>
        <w:adjustRightInd w:val="0"/>
        <w:spacing w:before="120"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 xml:space="preserve">Контроль качества воды осуществляет </w:t>
      </w:r>
      <w:r>
        <w:rPr>
          <w:rFonts w:ascii="Times New Roman" w:hAnsi="Times New Roman" w:cs="Times New Roman"/>
          <w:sz w:val="28"/>
          <w:szCs w:val="28"/>
          <w:lang w:eastAsia="ru-RU"/>
        </w:rPr>
        <w:t>филиал федерального бюджетного учреждения здравоохранения «</w:t>
      </w:r>
      <w:r w:rsidRPr="009D6BCD">
        <w:rPr>
          <w:rFonts w:ascii="Times New Roman" w:hAnsi="Times New Roman" w:cs="Times New Roman"/>
          <w:sz w:val="28"/>
          <w:szCs w:val="28"/>
          <w:lang w:eastAsia="ru-RU"/>
        </w:rPr>
        <w:t xml:space="preserve">Центр гигиены и эпидемиологии </w:t>
      </w:r>
      <w:r>
        <w:rPr>
          <w:rFonts w:ascii="Times New Roman" w:hAnsi="Times New Roman" w:cs="Times New Roman"/>
          <w:sz w:val="28"/>
          <w:szCs w:val="28"/>
          <w:lang w:eastAsia="ru-RU"/>
        </w:rPr>
        <w:t xml:space="preserve">Кировской области в Вятскополянском районе». </w:t>
      </w:r>
      <w:r w:rsidRPr="009D6BCD">
        <w:rPr>
          <w:rFonts w:ascii="Times New Roman" w:hAnsi="Times New Roman" w:cs="Times New Roman"/>
          <w:sz w:val="28"/>
          <w:szCs w:val="28"/>
          <w:lang w:eastAsia="ru-RU"/>
        </w:rPr>
        <w:t xml:space="preserve"> В </w:t>
      </w:r>
      <w:r>
        <w:rPr>
          <w:rFonts w:ascii="Times New Roman" w:hAnsi="Times New Roman" w:cs="Times New Roman"/>
          <w:sz w:val="28"/>
          <w:szCs w:val="28"/>
          <w:lang w:eastAsia="ru-RU"/>
        </w:rPr>
        <w:t xml:space="preserve">городе Вятские Поляны </w:t>
      </w:r>
      <w:r w:rsidRPr="009D6BCD">
        <w:rPr>
          <w:rFonts w:ascii="Times New Roman" w:hAnsi="Times New Roman" w:cs="Times New Roman"/>
          <w:sz w:val="28"/>
          <w:szCs w:val="28"/>
          <w:lang w:eastAsia="ru-RU"/>
        </w:rPr>
        <w:t>проводятся полные химические и бактериологические анализы воды, добываемой из артезианских скважин, а также на разводящей сети в точках водозабора. Качество подаваемой воды соответствует нормативам СанПин 2.1.4.1074-01 «Питьевая вода», кроме показателей по общей жесткости. Существенно улучшить качество подаваемой воды населению позволит ввод в эксплуатацию установок для очистки (умягчения) воды.</w:t>
      </w:r>
    </w:p>
    <w:p w:rsidR="00784F98" w:rsidRPr="009D6BCD" w:rsidRDefault="00784F98" w:rsidP="009D6BCD">
      <w:pPr>
        <w:autoSpaceDE w:val="0"/>
        <w:autoSpaceDN w:val="0"/>
        <w:adjustRightInd w:val="0"/>
        <w:spacing w:before="120"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 xml:space="preserve">Общество с ограниченной ответственностью «Водоканал» добывает  в год около 2600 тыс. куб. метров воды. Объем добытой воды определяют приборы учета, установленные на всех 24 артезианских скважинах. Подача воды до потребителей осуществляется по водоводам общей протяженностью 83,2 км. Часть которых находится в неудовлетворительном состоянии и требует перекладки. Из-за отсутствия необходимых финансовых средств, работы по замене и ремонту существующих водоводов, бурению артезианских скважин-дублеров проводятся не в достаточных объемах. Техническое состояние водоводов не позволяет обеспечить в летнее время бесперебойное водоснабжение потребителей </w:t>
      </w:r>
      <w:r>
        <w:rPr>
          <w:rFonts w:ascii="Times New Roman" w:hAnsi="Times New Roman" w:cs="Times New Roman"/>
          <w:sz w:val="28"/>
          <w:szCs w:val="28"/>
          <w:lang w:eastAsia="ru-RU"/>
        </w:rPr>
        <w:t>города Вятские Поляны, проживающих в микрорайоне</w:t>
      </w:r>
      <w:r w:rsidRPr="009D6BCD">
        <w:rPr>
          <w:rFonts w:ascii="Times New Roman" w:hAnsi="Times New Roman" w:cs="Times New Roman"/>
          <w:sz w:val="28"/>
          <w:szCs w:val="28"/>
          <w:lang w:eastAsia="ru-RU"/>
        </w:rPr>
        <w:t xml:space="preserve"> «Сокол» и район</w:t>
      </w:r>
      <w:r>
        <w:rPr>
          <w:rFonts w:ascii="Times New Roman" w:hAnsi="Times New Roman" w:cs="Times New Roman"/>
          <w:sz w:val="28"/>
          <w:szCs w:val="28"/>
          <w:lang w:eastAsia="ru-RU"/>
        </w:rPr>
        <w:t>е</w:t>
      </w:r>
      <w:r w:rsidRPr="009D6BCD">
        <w:rPr>
          <w:rFonts w:ascii="Times New Roman" w:hAnsi="Times New Roman" w:cs="Times New Roman"/>
          <w:sz w:val="28"/>
          <w:szCs w:val="28"/>
          <w:lang w:eastAsia="ru-RU"/>
        </w:rPr>
        <w:t xml:space="preserve"> железнодорожного вокзала, где водопроводные сети эксплуатируются с 1914 года.</w:t>
      </w:r>
    </w:p>
    <w:p w:rsidR="00784F98" w:rsidRPr="009D6BCD" w:rsidRDefault="00784F98" w:rsidP="009D6BCD">
      <w:pPr>
        <w:autoSpaceDE w:val="0"/>
        <w:autoSpaceDN w:val="0"/>
        <w:adjustRightInd w:val="0"/>
        <w:spacing w:before="120"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 xml:space="preserve">Таким образом, в сложившихся условиях и с целью предотвращения возможных чрезвычайных ситуаций по причине износа сетей и сооружений, необходимо выполнить ряд мероприятий, повышающих надежность системы водоснабжения и качество предоставляемых услуг населению и иным потребителям города Вятские Поляны, для выполнения которых потребуются вложения порядка 5 млн. рублей. </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Сточные воды от жилой застройки, предприятий и организаций г. Вятские Поляны отводятся системой самотечно-напорных коллекторов на очистные сооружения биологической очистки проектной производительностью 15,7 тыс. куб. м/сут. Выпуск очищенных сточных вод осуществляется в р. Вятка ниже города по течению реки.</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Состав очистных сооружений: решетки, песколовки, первичные отстойники, аэротенки, вторичные отстойники, контактные резервуары, каскадный аэратор, иловые площадки. Сточные воды после очистных сооружений характеризуются как недостаточно очищенные.</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Протяженность канализационных сетей, эксплуатируемые ООО «Молот-Энерго», 16,2 км в однотрубном исполнении. Перекачка стоков осуществляется канализационными насосными станциями: КНС-1, КНС-3, КНС-4, КНС-ГСМ на территории промышленной зоны, КНС-5 на ул. Ленина и главной насосной станцией КНС-2 на ул. Больничная.</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Система канализации города эксплуатируется более 30 лет. Износ канализационных сетей составляет более 60%. Оборудование отработало свой ресурс. В период эксплуатации мер по ее реконструкции и расширению не предпринималось.</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Необходим ремонт бетонных конструкций 1,2,3,4,5 линий блока емкостей очистных сооружений, замена насосов КНС №1,2,3,4,5 и ГСМ, а также оснащение их приточно-вытяжной вентиляцией. Требуется восстановление  пропускной способности канализационных коллекторов и замена коллекторов от КНС-1 и КНС-5 с общей протяженностью 4 км. Действующая система канализации обслуживается предприятием ООО «Молот-Энерго».</w:t>
      </w:r>
    </w:p>
    <w:p w:rsidR="00784F98" w:rsidRPr="009D6BCD" w:rsidRDefault="00784F98" w:rsidP="009D6BCD">
      <w:pPr>
        <w:autoSpaceDE w:val="0"/>
        <w:autoSpaceDN w:val="0"/>
        <w:adjustRightInd w:val="0"/>
        <w:spacing w:before="120"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pacing w:val="-2"/>
          <w:sz w:val="28"/>
          <w:szCs w:val="28"/>
          <w:lang w:eastAsia="ru-RU"/>
        </w:rPr>
        <w:t>Представленная характеристика жилищно-коммунального хозяйства города Вятские Поляны показывает, что отказ от решения проблем программно-целевым методом приведет к инерционному развитию жилищно-коммунального хозяйства, в условиях которого показатели надежности обслуживания, ресурсной эффективности, условия жизни населения будут ухудшаться.</w:t>
      </w:r>
    </w:p>
    <w:p w:rsidR="00784F98" w:rsidRPr="009D6BCD" w:rsidRDefault="00784F98" w:rsidP="009D6BCD">
      <w:pPr>
        <w:autoSpaceDE w:val="0"/>
        <w:autoSpaceDN w:val="0"/>
        <w:adjustRightInd w:val="0"/>
        <w:spacing w:before="120"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Из-за недостаточности доходов от предоставленных жилищно-коммунальных услуг, отсутствия инвестиций в основные производственные фонды в объемах, необходимых не только для развития инфраструктуры, но и для ее поддержки,  предприятия коммунального комплекса города оказались в сложном экономическом положении, возник ряд проблем, основными из которых являются:</w:t>
      </w:r>
    </w:p>
    <w:p w:rsidR="00784F98" w:rsidRPr="009D6BCD" w:rsidRDefault="00784F98" w:rsidP="009D6BCD">
      <w:pPr>
        <w:autoSpaceDE w:val="0"/>
        <w:autoSpaceDN w:val="0"/>
        <w:adjustRightInd w:val="0"/>
        <w:spacing w:before="120"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недостаточное развитие коммунальных систем и неравномерное распределение мощностей, приводящее к неэффективному использованию ресурсов;</w:t>
      </w:r>
    </w:p>
    <w:p w:rsidR="00784F98" w:rsidRPr="009D6BCD" w:rsidRDefault="00784F98" w:rsidP="009D6BCD">
      <w:pPr>
        <w:autoSpaceDE w:val="0"/>
        <w:autoSpaceDN w:val="0"/>
        <w:adjustRightInd w:val="0"/>
        <w:spacing w:before="120"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низкая ресурсная эффективность коммунальной инфраструктуры;</w:t>
      </w:r>
    </w:p>
    <w:p w:rsidR="00784F98" w:rsidRPr="009D6BCD" w:rsidRDefault="00784F98" w:rsidP="009D6BCD">
      <w:pPr>
        <w:autoSpaceDE w:val="0"/>
        <w:autoSpaceDN w:val="0"/>
        <w:adjustRightInd w:val="0"/>
        <w:spacing w:before="120"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неэффективно загруженные производственные мощности;</w:t>
      </w:r>
    </w:p>
    <w:p w:rsidR="00784F98" w:rsidRPr="009D6BCD" w:rsidRDefault="00784F98" w:rsidP="009D6BCD">
      <w:pPr>
        <w:autoSpaceDE w:val="0"/>
        <w:autoSpaceDN w:val="0"/>
        <w:adjustRightInd w:val="0"/>
        <w:spacing w:before="120"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высокий уровень морального и физического износа коммунальной инфраструктуры;</w:t>
      </w:r>
    </w:p>
    <w:p w:rsidR="00784F98" w:rsidRPr="009D6BCD" w:rsidRDefault="00784F98" w:rsidP="009D6BCD">
      <w:pPr>
        <w:autoSpaceDE w:val="0"/>
        <w:autoSpaceDN w:val="0"/>
        <w:adjustRightInd w:val="0"/>
        <w:spacing w:before="120" w:after="0" w:line="36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сверхплановые потери коммунального ресурса в процессе производства и транспортировки его до потребителей (доля утечек и неучтенного расхода воды в суммарном объеме воды, поданной в сеть, составляет более 40%, доля потерь тепловой энергии в суммарном объеме отпуска тепловой энергии составляет почти 17%).</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Недостаточность средств, направляемых на модернизацию коммунальной инфраструктуры, ведет к снижению качества оказываемых услуг и надежности обслуживания потребителей, ресурсной эффективности производства жилищно-коммунальных услуг, а в конечном итоге - к снижению качества и комфортности проживания.</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Острота проблем отсутствия качества, надежности и экологической безопасности коммунального обслуживания, их влияние на комфортность проживания населения, улучшение жилищных условий требуют системной разработки и реализации программных мероприятий, поиска новых путей модернизации объектов коммунальной инфраструктуры и жилищного фонда города.</w:t>
      </w:r>
    </w:p>
    <w:p w:rsidR="00784F98"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К вопросам местного значения</w:t>
      </w:r>
      <w:r>
        <w:rPr>
          <w:rFonts w:ascii="Times New Roman" w:hAnsi="Times New Roman" w:cs="Times New Roman"/>
          <w:sz w:val="28"/>
          <w:szCs w:val="28"/>
        </w:rPr>
        <w:t xml:space="preserve"> городского округа</w:t>
      </w:r>
      <w:r w:rsidRPr="009D6BCD">
        <w:rPr>
          <w:rFonts w:ascii="Times New Roman" w:hAnsi="Times New Roman" w:cs="Times New Roman"/>
          <w:sz w:val="28"/>
          <w:szCs w:val="28"/>
        </w:rPr>
        <w:t>, установленным Федеральным законом от 06.10.2003 №131-ФЗ «Об общих принципах организации местного самоуправления в Российской Федерации»</w:t>
      </w:r>
      <w:r>
        <w:rPr>
          <w:rFonts w:ascii="Times New Roman" w:hAnsi="Times New Roman" w:cs="Times New Roman"/>
          <w:sz w:val="28"/>
          <w:szCs w:val="28"/>
        </w:rPr>
        <w:t>, в области жилищно-коммунального хозяйства</w:t>
      </w:r>
      <w:r w:rsidRPr="009D6BCD">
        <w:rPr>
          <w:rFonts w:ascii="Times New Roman" w:hAnsi="Times New Roman" w:cs="Times New Roman"/>
          <w:sz w:val="28"/>
          <w:szCs w:val="28"/>
        </w:rPr>
        <w:t xml:space="preserve"> относится</w:t>
      </w:r>
      <w:r>
        <w:rPr>
          <w:rFonts w:ascii="Times New Roman" w:hAnsi="Times New Roman" w:cs="Times New Roman"/>
          <w:sz w:val="28"/>
          <w:szCs w:val="28"/>
        </w:rPr>
        <w:t xml:space="preserve"> </w:t>
      </w:r>
      <w:r w:rsidRPr="00E50F23">
        <w:rPr>
          <w:rFonts w:ascii="Times New Roman" w:hAnsi="Times New Roman" w:cs="Times New Roman"/>
          <w:sz w:val="28"/>
          <w:szCs w:val="28"/>
        </w:rPr>
        <w:t>организация в границах городского округа электро-, тепло-, газо- и водоснабжения населения, водоотведения, снабжения населения топливом</w:t>
      </w:r>
      <w:r>
        <w:rPr>
          <w:rFonts w:ascii="Times New Roman" w:hAnsi="Times New Roman" w:cs="Times New Roman"/>
          <w:sz w:val="28"/>
          <w:szCs w:val="28"/>
        </w:rPr>
        <w:t>;</w:t>
      </w:r>
      <w:r w:rsidRPr="009D6BCD">
        <w:rPr>
          <w:rFonts w:ascii="Times New Roman" w:hAnsi="Times New Roman" w:cs="Times New Roman"/>
          <w:sz w:val="28"/>
          <w:szCs w:val="28"/>
        </w:rPr>
        <w:t xml:space="preserve"> организация благоустройства территории городского округа (включая освещение улиц, озеленение территории</w:t>
      </w:r>
      <w:r>
        <w:rPr>
          <w:rFonts w:ascii="Times New Roman" w:hAnsi="Times New Roman" w:cs="Times New Roman"/>
          <w:sz w:val="28"/>
          <w:szCs w:val="28"/>
        </w:rPr>
        <w:t xml:space="preserve">). </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Одним из факторов, формирующим положительный имидж города, является наличие благоприятных, комфортных, безопасных и доступных условий проживания населения.</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С точки зрения потребления энергоресурсов город Вятские Поляны  является энергодефицитным. Вся электроэнергия поступает перетоками  из других регионов, все первичные энергоресурсы являются завозными. Почти полное обеспечение первичными энергоносителями от внешних поставщиков ставит экономику города в зависимость от условий поставки и цен на</w:t>
      </w:r>
      <w:r>
        <w:rPr>
          <w:rFonts w:ascii="Times New Roman" w:hAnsi="Times New Roman" w:cs="Times New Roman"/>
          <w:sz w:val="28"/>
          <w:szCs w:val="28"/>
        </w:rPr>
        <w:t xml:space="preserve"> энергетические ресурсы (далее – ЭР)</w:t>
      </w:r>
      <w:r w:rsidRPr="009D6BCD">
        <w:rPr>
          <w:rFonts w:ascii="Times New Roman" w:hAnsi="Times New Roman" w:cs="Times New Roman"/>
          <w:sz w:val="28"/>
          <w:szCs w:val="28"/>
        </w:rPr>
        <w:t>, диктуемых поставщиками, и снижае</w:t>
      </w:r>
      <w:r>
        <w:rPr>
          <w:rFonts w:ascii="Times New Roman" w:hAnsi="Times New Roman" w:cs="Times New Roman"/>
          <w:sz w:val="28"/>
          <w:szCs w:val="28"/>
        </w:rPr>
        <w:t>т энергетическую безопасность муниципального образования</w:t>
      </w:r>
      <w:r w:rsidRPr="009D6BCD">
        <w:rPr>
          <w:rFonts w:ascii="Times New Roman" w:hAnsi="Times New Roman" w:cs="Times New Roman"/>
          <w:sz w:val="28"/>
          <w:szCs w:val="28"/>
        </w:rPr>
        <w:t>.</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В этих условиях одной из основных угроз соци</w:t>
      </w:r>
      <w:r>
        <w:rPr>
          <w:rFonts w:ascii="Times New Roman" w:hAnsi="Times New Roman" w:cs="Times New Roman"/>
          <w:sz w:val="28"/>
          <w:szCs w:val="28"/>
        </w:rPr>
        <w:t>ально-экономическому развитию города</w:t>
      </w:r>
      <w:r w:rsidRPr="009D6BCD">
        <w:rPr>
          <w:rFonts w:ascii="Times New Roman" w:hAnsi="Times New Roman" w:cs="Times New Roman"/>
          <w:sz w:val="28"/>
          <w:szCs w:val="28"/>
        </w:rPr>
        <w:t xml:space="preserve"> Вятские Поляны становится снижение эффективности расходования средств муниципального бюджета, вызванное ростом затрат на оплату топливно-энергетических и коммунальных услуг, опережающих темпы экономического развития, повышение социальной напряжённости, вызванное ростом платежей населения за потребление энергоресурсов.</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 xml:space="preserve">В связи с этим энергосбережение и повышение энергоэффективности является одними из основных приоритетов социально-экономического развития  г. Вятские Поляны. </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Потребность в повышении эффективности использования энергоресурсов  диктуется также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Указом Президента Российской Федерации от 04.06.2008 № 889 «О некоторых мерах по повышению энергетической и экологической эффективности российской экономики», а также Энергетической стратегией России на период до 2030 г</w:t>
      </w:r>
      <w:r>
        <w:rPr>
          <w:rFonts w:ascii="Times New Roman" w:hAnsi="Times New Roman" w:cs="Times New Roman"/>
          <w:sz w:val="28"/>
          <w:szCs w:val="28"/>
        </w:rPr>
        <w:t>ода</w:t>
      </w:r>
      <w:r w:rsidRPr="009D6BCD">
        <w:rPr>
          <w:rFonts w:ascii="Times New Roman" w:hAnsi="Times New Roman" w:cs="Times New Roman"/>
          <w:sz w:val="28"/>
          <w:szCs w:val="28"/>
        </w:rPr>
        <w:t>, утверждённой распоряжением Правительства Российской Федерации от 13.11.2009</w:t>
      </w:r>
      <w:r>
        <w:rPr>
          <w:rFonts w:ascii="Times New Roman" w:hAnsi="Times New Roman" w:cs="Times New Roman"/>
          <w:sz w:val="28"/>
          <w:szCs w:val="28"/>
        </w:rPr>
        <w:t xml:space="preserve"> </w:t>
      </w:r>
      <w:r w:rsidRPr="009D6BCD">
        <w:rPr>
          <w:rFonts w:ascii="Times New Roman" w:hAnsi="Times New Roman" w:cs="Times New Roman"/>
          <w:sz w:val="28"/>
          <w:szCs w:val="28"/>
        </w:rPr>
        <w:t>№ 1715-р и Стратегией социально-экономического развития Кировской области на период до 2020 г</w:t>
      </w:r>
      <w:r>
        <w:rPr>
          <w:rFonts w:ascii="Times New Roman" w:hAnsi="Times New Roman" w:cs="Times New Roman"/>
          <w:sz w:val="28"/>
          <w:szCs w:val="28"/>
        </w:rPr>
        <w:t>ода</w:t>
      </w:r>
      <w:r w:rsidRPr="009D6BCD">
        <w:rPr>
          <w:rFonts w:ascii="Times New Roman" w:hAnsi="Times New Roman" w:cs="Times New Roman"/>
          <w:sz w:val="28"/>
          <w:szCs w:val="28"/>
        </w:rPr>
        <w:t>, принятой постановлением Правительства области от 12.08.2008 № 142/319.</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В результате реализации Программы планируется стабилизировать ситуацию в жилищно-коммунальном хозяйстве города Вятские Поляны, обеспечить предоставление жилищно-коммунальных услуг нормативного качества в необходимых объемах, решить проблемы развития и обустройства мест проживания и отдыха населения города, повысить уровень энергосбережения и энергетической эффективности города.</w:t>
      </w:r>
    </w:p>
    <w:p w:rsidR="00784F98" w:rsidRPr="009D6BCD" w:rsidRDefault="00784F98" w:rsidP="009D6BCD">
      <w:pPr>
        <w:widowControl w:val="0"/>
        <w:autoSpaceDE w:val="0"/>
        <w:autoSpaceDN w:val="0"/>
        <w:adjustRightInd w:val="0"/>
        <w:spacing w:after="0" w:line="360" w:lineRule="auto"/>
        <w:jc w:val="both"/>
        <w:rPr>
          <w:rFonts w:ascii="Times New Roman" w:hAnsi="Times New Roman" w:cs="Times New Roman"/>
          <w:sz w:val="28"/>
          <w:szCs w:val="28"/>
        </w:rPr>
      </w:pPr>
    </w:p>
    <w:p w:rsidR="00784F98" w:rsidRPr="009D6BCD" w:rsidRDefault="00784F98" w:rsidP="00424C37">
      <w:pPr>
        <w:widowControl w:val="0"/>
        <w:autoSpaceDE w:val="0"/>
        <w:autoSpaceDN w:val="0"/>
        <w:adjustRightInd w:val="0"/>
        <w:spacing w:after="0" w:line="240" w:lineRule="auto"/>
        <w:jc w:val="center"/>
        <w:outlineLvl w:val="1"/>
        <w:rPr>
          <w:rFonts w:ascii="Times New Roman" w:hAnsi="Times New Roman" w:cs="Times New Roman"/>
          <w:b/>
          <w:bCs/>
          <w:sz w:val="28"/>
          <w:szCs w:val="28"/>
        </w:rPr>
      </w:pPr>
      <w:r w:rsidRPr="009D6BCD">
        <w:rPr>
          <w:rFonts w:ascii="Times New Roman" w:hAnsi="Times New Roman" w:cs="Times New Roman"/>
          <w:sz w:val="28"/>
          <w:szCs w:val="28"/>
        </w:rPr>
        <w:t xml:space="preserve">2. </w:t>
      </w:r>
      <w:r w:rsidRPr="009D6BCD">
        <w:rPr>
          <w:rFonts w:ascii="Times New Roman" w:hAnsi="Times New Roman" w:cs="Times New Roman"/>
          <w:b/>
          <w:bCs/>
          <w:sz w:val="28"/>
          <w:szCs w:val="28"/>
        </w:rPr>
        <w:t>Приоритеты муниципальной политики в</w:t>
      </w:r>
      <w:r>
        <w:rPr>
          <w:rFonts w:ascii="Times New Roman" w:hAnsi="Times New Roman" w:cs="Times New Roman"/>
          <w:b/>
          <w:bCs/>
          <w:sz w:val="28"/>
          <w:szCs w:val="28"/>
        </w:rPr>
        <w:t xml:space="preserve"> с</w:t>
      </w:r>
      <w:r w:rsidRPr="009D6BCD">
        <w:rPr>
          <w:rFonts w:ascii="Times New Roman" w:hAnsi="Times New Roman" w:cs="Times New Roman"/>
          <w:b/>
          <w:bCs/>
          <w:sz w:val="28"/>
          <w:szCs w:val="28"/>
        </w:rPr>
        <w:t>фере реализации муниципальной программы, цели, задачи,</w:t>
      </w:r>
    </w:p>
    <w:p w:rsidR="00784F98" w:rsidRPr="009D6BCD" w:rsidRDefault="00784F98" w:rsidP="00424C37">
      <w:pPr>
        <w:widowControl w:val="0"/>
        <w:autoSpaceDE w:val="0"/>
        <w:autoSpaceDN w:val="0"/>
        <w:adjustRightInd w:val="0"/>
        <w:spacing w:after="0" w:line="240" w:lineRule="auto"/>
        <w:jc w:val="center"/>
        <w:rPr>
          <w:rFonts w:ascii="Times New Roman" w:hAnsi="Times New Roman" w:cs="Times New Roman"/>
          <w:b/>
          <w:bCs/>
          <w:sz w:val="28"/>
          <w:szCs w:val="28"/>
        </w:rPr>
      </w:pPr>
      <w:r w:rsidRPr="009D6BCD">
        <w:rPr>
          <w:rFonts w:ascii="Times New Roman" w:hAnsi="Times New Roman" w:cs="Times New Roman"/>
          <w:b/>
          <w:bCs/>
          <w:sz w:val="28"/>
          <w:szCs w:val="28"/>
        </w:rPr>
        <w:t>целевые показатели эффективности, описание ожидаемых</w:t>
      </w:r>
      <w:r>
        <w:rPr>
          <w:rFonts w:ascii="Times New Roman" w:hAnsi="Times New Roman" w:cs="Times New Roman"/>
          <w:b/>
          <w:bCs/>
          <w:sz w:val="28"/>
          <w:szCs w:val="28"/>
        </w:rPr>
        <w:t xml:space="preserve"> конечных </w:t>
      </w:r>
      <w:r w:rsidRPr="009D6BCD">
        <w:rPr>
          <w:rFonts w:ascii="Times New Roman" w:hAnsi="Times New Roman" w:cs="Times New Roman"/>
          <w:b/>
          <w:bCs/>
          <w:sz w:val="28"/>
          <w:szCs w:val="28"/>
        </w:rPr>
        <w:t>результатов,</w:t>
      </w:r>
      <w:r>
        <w:rPr>
          <w:rFonts w:ascii="Times New Roman" w:hAnsi="Times New Roman" w:cs="Times New Roman"/>
          <w:b/>
          <w:bCs/>
          <w:sz w:val="28"/>
          <w:szCs w:val="28"/>
        </w:rPr>
        <w:t xml:space="preserve"> </w:t>
      </w:r>
      <w:r w:rsidRPr="009D6BCD">
        <w:rPr>
          <w:rFonts w:ascii="Times New Roman" w:hAnsi="Times New Roman" w:cs="Times New Roman"/>
          <w:b/>
          <w:bCs/>
          <w:sz w:val="28"/>
          <w:szCs w:val="28"/>
        </w:rPr>
        <w:t>сроков и этапов реализации муниципальной программы</w:t>
      </w:r>
    </w:p>
    <w:p w:rsidR="00784F98" w:rsidRPr="009D6BCD" w:rsidRDefault="00784F98" w:rsidP="009D6BCD">
      <w:pPr>
        <w:widowControl w:val="0"/>
        <w:autoSpaceDE w:val="0"/>
        <w:autoSpaceDN w:val="0"/>
        <w:adjustRightInd w:val="0"/>
        <w:spacing w:after="0" w:line="360" w:lineRule="auto"/>
        <w:jc w:val="both"/>
        <w:rPr>
          <w:rFonts w:ascii="Times New Roman" w:hAnsi="Times New Roman" w:cs="Times New Roman"/>
          <w:sz w:val="28"/>
          <w:szCs w:val="28"/>
        </w:rPr>
      </w:pP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Программа базируется и разработана в соответствии с действующим законодательством Российской Федерации, Кировской области и муниципальными правовыми актами, в частности:</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 Конституция Российской Федерации;</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 Жилищный кодекс Российской Федерации от 29.12.2004 г. №188-ФЗ;</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 xml:space="preserve">- Федеральный закон </w:t>
      </w:r>
      <w:r>
        <w:rPr>
          <w:rFonts w:ascii="Times New Roman" w:hAnsi="Times New Roman" w:cs="Times New Roman"/>
          <w:sz w:val="28"/>
          <w:szCs w:val="28"/>
        </w:rPr>
        <w:t>от 10.01.2002  №7-ФЗ</w:t>
      </w:r>
      <w:r w:rsidRPr="009D6BCD">
        <w:rPr>
          <w:rFonts w:ascii="Times New Roman" w:hAnsi="Times New Roman" w:cs="Times New Roman"/>
          <w:sz w:val="28"/>
          <w:szCs w:val="28"/>
        </w:rPr>
        <w:t xml:space="preserve"> «О</w:t>
      </w:r>
      <w:r>
        <w:rPr>
          <w:rFonts w:ascii="Times New Roman" w:hAnsi="Times New Roman" w:cs="Times New Roman"/>
          <w:sz w:val="28"/>
          <w:szCs w:val="28"/>
        </w:rPr>
        <w:t>б охране окружающей среды»;</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 Федеральный закон от 06.10.2003 №131-ФЗ «Об общих принципах организации местного самоуправления в Российской Федерации»;</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 xml:space="preserve">- Федеральный </w:t>
      </w:r>
      <w:hyperlink r:id="rId6" w:history="1">
        <w:r w:rsidRPr="009D6BCD">
          <w:rPr>
            <w:rStyle w:val="Hyperlink"/>
            <w:rFonts w:ascii="Times New Roman" w:hAnsi="Times New Roman" w:cs="Times New Roman"/>
            <w:color w:val="auto"/>
            <w:sz w:val="28"/>
            <w:szCs w:val="28"/>
            <w:u w:val="none"/>
          </w:rPr>
          <w:t>закон</w:t>
        </w:r>
      </w:hyperlink>
      <w:r w:rsidRPr="009D6BCD">
        <w:rPr>
          <w:rFonts w:ascii="Times New Roman" w:hAnsi="Times New Roman" w:cs="Times New Roman"/>
          <w:sz w:val="28"/>
          <w:szCs w:val="28"/>
        </w:rPr>
        <w:t xml:space="preserve"> от 23.11.2009 N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 Указ Президента Российской Федерации от 01.06.2008 N 889 "О некоторых мерах по повышению энергетической и экологической эффективности российской экономики";</w:t>
      </w:r>
    </w:p>
    <w:p w:rsidR="00784F98"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 г</w:t>
      </w:r>
      <w:r w:rsidRPr="009D6BCD">
        <w:rPr>
          <w:rFonts w:ascii="Times New Roman" w:hAnsi="Times New Roman" w:cs="Times New Roman"/>
          <w:snapToGrid w:val="0"/>
          <w:sz w:val="28"/>
          <w:szCs w:val="28"/>
        </w:rPr>
        <w:t xml:space="preserve">осударственной программы Кировской области «Развитие коммунальной и жилищной инфраструктуры» на 2013-2017 годы, </w:t>
      </w:r>
      <w:r w:rsidRPr="009D6BCD">
        <w:rPr>
          <w:rFonts w:ascii="Times New Roman" w:hAnsi="Times New Roman" w:cs="Times New Roman"/>
          <w:sz w:val="28"/>
          <w:szCs w:val="28"/>
        </w:rPr>
        <w:t xml:space="preserve">утвержденной постановлением Правительства Кировской </w:t>
      </w:r>
      <w:r>
        <w:rPr>
          <w:rFonts w:ascii="Times New Roman" w:hAnsi="Times New Roman" w:cs="Times New Roman"/>
          <w:sz w:val="28"/>
          <w:szCs w:val="28"/>
        </w:rPr>
        <w:t>области от 20.12.2012 № 187/809;</w:t>
      </w:r>
    </w:p>
    <w:p w:rsidR="00784F98" w:rsidRPr="009D6BCD" w:rsidRDefault="00784F98" w:rsidP="006A0B86">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иные действующие нормативно-правовые акты,</w:t>
      </w:r>
      <w:r w:rsidRPr="006A0B86">
        <w:rPr>
          <w:rFonts w:ascii="Times New Roman" w:hAnsi="Times New Roman" w:cs="Times New Roman"/>
          <w:sz w:val="28"/>
          <w:szCs w:val="28"/>
        </w:rPr>
        <w:t xml:space="preserve"> </w:t>
      </w:r>
      <w:r>
        <w:rPr>
          <w:rFonts w:ascii="Times New Roman" w:hAnsi="Times New Roman" w:cs="Times New Roman"/>
          <w:sz w:val="28"/>
          <w:szCs w:val="28"/>
        </w:rPr>
        <w:t>муниципальные правовые акты, затрагивающие</w:t>
      </w:r>
      <w:r w:rsidRPr="009D6BCD">
        <w:rPr>
          <w:rFonts w:ascii="Times New Roman" w:hAnsi="Times New Roman" w:cs="Times New Roman"/>
          <w:sz w:val="28"/>
          <w:szCs w:val="28"/>
        </w:rPr>
        <w:t xml:space="preserve"> сферу реализации настоящей Программы.</w:t>
      </w:r>
    </w:p>
    <w:p w:rsidR="00784F98" w:rsidRPr="009D6BCD" w:rsidRDefault="00784F98" w:rsidP="00737524">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Цели муниципальной программы - повышение уровня надежности поставки коммунальных ресурсов, комфортности проживания;</w:t>
      </w:r>
      <w:r>
        <w:rPr>
          <w:rFonts w:ascii="Times New Roman" w:hAnsi="Times New Roman" w:cs="Times New Roman"/>
          <w:sz w:val="28"/>
          <w:szCs w:val="28"/>
        </w:rPr>
        <w:t xml:space="preserve"> </w:t>
      </w:r>
      <w:r w:rsidRPr="009D6BCD">
        <w:rPr>
          <w:rFonts w:ascii="Times New Roman" w:hAnsi="Times New Roman" w:cs="Times New Roman"/>
          <w:sz w:val="28"/>
          <w:szCs w:val="28"/>
        </w:rPr>
        <w:t>создание системы комплексного благоустройства территории города;</w:t>
      </w:r>
      <w:r>
        <w:rPr>
          <w:rFonts w:ascii="Times New Roman" w:hAnsi="Times New Roman" w:cs="Times New Roman"/>
          <w:sz w:val="28"/>
          <w:szCs w:val="28"/>
        </w:rPr>
        <w:t xml:space="preserve"> </w:t>
      </w:r>
      <w:r w:rsidRPr="009D6BCD">
        <w:rPr>
          <w:rFonts w:ascii="Times New Roman" w:hAnsi="Times New Roman" w:cs="Times New Roman"/>
          <w:sz w:val="28"/>
          <w:szCs w:val="28"/>
        </w:rPr>
        <w:t>создание максимально благоприятных, комфортных и безопасных условий для проживания и отдыха жителей на территории муни</w:t>
      </w:r>
      <w:r>
        <w:rPr>
          <w:rFonts w:ascii="Times New Roman" w:hAnsi="Times New Roman" w:cs="Times New Roman"/>
          <w:sz w:val="28"/>
          <w:szCs w:val="28"/>
        </w:rPr>
        <w:t>ципального образования городского</w:t>
      </w:r>
      <w:r w:rsidRPr="009D6BCD">
        <w:rPr>
          <w:rFonts w:ascii="Times New Roman" w:hAnsi="Times New Roman" w:cs="Times New Roman"/>
          <w:sz w:val="28"/>
          <w:szCs w:val="28"/>
        </w:rPr>
        <w:t xml:space="preserve"> округ</w:t>
      </w:r>
      <w:r>
        <w:rPr>
          <w:rFonts w:ascii="Times New Roman" w:hAnsi="Times New Roman" w:cs="Times New Roman"/>
          <w:sz w:val="28"/>
          <w:szCs w:val="28"/>
        </w:rPr>
        <w:t>а</w:t>
      </w:r>
      <w:r w:rsidRPr="009D6BCD">
        <w:rPr>
          <w:rFonts w:ascii="Times New Roman" w:hAnsi="Times New Roman" w:cs="Times New Roman"/>
          <w:sz w:val="28"/>
          <w:szCs w:val="28"/>
        </w:rPr>
        <w:t xml:space="preserve"> город Вятские Поляны Кировской области;</w:t>
      </w:r>
      <w:r>
        <w:rPr>
          <w:rFonts w:ascii="Times New Roman" w:hAnsi="Times New Roman" w:cs="Times New Roman"/>
          <w:sz w:val="28"/>
          <w:szCs w:val="28"/>
        </w:rPr>
        <w:t xml:space="preserve"> </w:t>
      </w:r>
      <w:r w:rsidRPr="009D6BCD">
        <w:rPr>
          <w:rFonts w:ascii="Times New Roman" w:hAnsi="Times New Roman" w:cs="Times New Roman"/>
          <w:sz w:val="28"/>
          <w:szCs w:val="28"/>
        </w:rPr>
        <w:t xml:space="preserve">обеспечение ускорения перевода экономики города на энергоэффективный путь развития; </w:t>
      </w:r>
    </w:p>
    <w:p w:rsidR="00784F98" w:rsidRPr="009D6BCD" w:rsidRDefault="00784F98" w:rsidP="00737524">
      <w:pPr>
        <w:widowControl w:val="0"/>
        <w:autoSpaceDE w:val="0"/>
        <w:autoSpaceDN w:val="0"/>
        <w:adjustRightInd w:val="0"/>
        <w:spacing w:after="0" w:line="360" w:lineRule="auto"/>
        <w:jc w:val="both"/>
        <w:rPr>
          <w:rFonts w:ascii="Times New Roman" w:hAnsi="Times New Roman" w:cs="Times New Roman"/>
          <w:sz w:val="28"/>
          <w:szCs w:val="28"/>
        </w:rPr>
      </w:pPr>
      <w:r w:rsidRPr="009D6BCD">
        <w:rPr>
          <w:rFonts w:ascii="Times New Roman" w:hAnsi="Times New Roman" w:cs="Times New Roman"/>
          <w:sz w:val="28"/>
          <w:szCs w:val="28"/>
        </w:rPr>
        <w:t>эффективное использование энергоресурсов.</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Для достижения поставленных целей</w:t>
      </w:r>
      <w:r w:rsidRPr="009D6BCD">
        <w:rPr>
          <w:rFonts w:ascii="Times New Roman" w:hAnsi="Times New Roman" w:cs="Times New Roman"/>
          <w:sz w:val="28"/>
          <w:szCs w:val="28"/>
        </w:rPr>
        <w:t xml:space="preserve"> должны быть решены следующие задачи:</w:t>
      </w:r>
    </w:p>
    <w:p w:rsidR="00784F98" w:rsidRPr="009D6BCD" w:rsidRDefault="00784F98" w:rsidP="009D6BCD">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обеспечение модернизации объектов коммунальной инфраструктуры;</w:t>
      </w:r>
    </w:p>
    <w:p w:rsidR="00784F98" w:rsidRDefault="00784F98" w:rsidP="00635B98">
      <w:pPr>
        <w:widowControl w:val="0"/>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проведение капитально</w:t>
      </w:r>
      <w:r>
        <w:rPr>
          <w:rFonts w:ascii="Times New Roman" w:hAnsi="Times New Roman" w:cs="Times New Roman"/>
          <w:sz w:val="28"/>
          <w:szCs w:val="28"/>
        </w:rPr>
        <w:t>го ремонта</w:t>
      </w:r>
      <w:r w:rsidRPr="009D6BCD">
        <w:rPr>
          <w:rFonts w:ascii="Times New Roman" w:hAnsi="Times New Roman" w:cs="Times New Roman"/>
          <w:sz w:val="28"/>
          <w:szCs w:val="28"/>
        </w:rPr>
        <w:t xml:space="preserve"> многоквартирных домов;</w:t>
      </w:r>
    </w:p>
    <w:p w:rsidR="00784F98" w:rsidRPr="009D6BCD" w:rsidRDefault="00784F98" w:rsidP="00635B98">
      <w:pPr>
        <w:widowControl w:val="0"/>
        <w:autoSpaceDE w:val="0"/>
        <w:autoSpaceDN w:val="0"/>
        <w:adjustRightInd w:val="0"/>
        <w:spacing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повышение комфортности проживания;</w:t>
      </w:r>
    </w:p>
    <w:p w:rsidR="00784F98" w:rsidRPr="009D6BCD" w:rsidRDefault="00784F98" w:rsidP="00635B98">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обеспечение собственников помещений многоквартирных домов коммунальными услугами нормативного качества;</w:t>
      </w:r>
    </w:p>
    <w:p w:rsidR="00784F98" w:rsidRPr="009D6BCD" w:rsidRDefault="00784F98" w:rsidP="00635B98">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обеспечение создания системы комплексного благоустройства территории города и  комфортных  условий для проживания и отдыха жителей на территории муни</w:t>
      </w:r>
      <w:r>
        <w:rPr>
          <w:rFonts w:ascii="Times New Roman" w:hAnsi="Times New Roman" w:cs="Times New Roman"/>
          <w:sz w:val="28"/>
          <w:szCs w:val="28"/>
        </w:rPr>
        <w:t>ципального образования городского</w:t>
      </w:r>
      <w:r w:rsidRPr="009D6BCD">
        <w:rPr>
          <w:rFonts w:ascii="Times New Roman" w:hAnsi="Times New Roman" w:cs="Times New Roman"/>
          <w:sz w:val="28"/>
          <w:szCs w:val="28"/>
        </w:rPr>
        <w:t xml:space="preserve"> округ</w:t>
      </w:r>
      <w:r>
        <w:rPr>
          <w:rFonts w:ascii="Times New Roman" w:hAnsi="Times New Roman" w:cs="Times New Roman"/>
          <w:sz w:val="28"/>
          <w:szCs w:val="28"/>
        </w:rPr>
        <w:t>а</w:t>
      </w:r>
      <w:r w:rsidRPr="009D6BCD">
        <w:rPr>
          <w:rFonts w:ascii="Times New Roman" w:hAnsi="Times New Roman" w:cs="Times New Roman"/>
          <w:sz w:val="28"/>
          <w:szCs w:val="28"/>
        </w:rPr>
        <w:t xml:space="preserve"> город Вятские Поляны Кировской области;</w:t>
      </w:r>
    </w:p>
    <w:p w:rsidR="00784F98" w:rsidRPr="009D6BCD" w:rsidRDefault="00784F98" w:rsidP="00635B98">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энергосбережение и повышение энергетической эффективности.</w:t>
      </w:r>
    </w:p>
    <w:p w:rsidR="00784F98" w:rsidRDefault="00784F98" w:rsidP="00132EFE">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Целевыми показателями эффективности реализации Программы являются:</w:t>
      </w:r>
    </w:p>
    <w:p w:rsidR="00784F98" w:rsidRDefault="00784F98" w:rsidP="00132EFE">
      <w:pPr>
        <w:widowControl w:val="0"/>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          - количество аварий на источниках теплоснабжения, паровых и тепловых сетях (в год);</w:t>
      </w:r>
    </w:p>
    <w:p w:rsidR="00784F98" w:rsidRDefault="00784F98" w:rsidP="00132EFE">
      <w:pPr>
        <w:widowControl w:val="0"/>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         - количество аварий на канализационных сетях;</w:t>
      </w:r>
    </w:p>
    <w:p w:rsidR="00784F98" w:rsidRDefault="00784F98" w:rsidP="00132EFE">
      <w:pPr>
        <w:widowControl w:val="0"/>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-общая площадь зеленых насаждений в пределах городской черты от</w:t>
      </w:r>
      <w:r>
        <w:rPr>
          <w:rFonts w:ascii="Times New Roman" w:hAnsi="Times New Roman" w:cs="Times New Roman"/>
          <w:sz w:val="28"/>
          <w:szCs w:val="28"/>
        </w:rPr>
        <w:t xml:space="preserve"> общей площади городских земель;</w:t>
      </w:r>
    </w:p>
    <w:p w:rsidR="00784F98" w:rsidRDefault="00784F98" w:rsidP="00424C37">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обслуживаемая площадь скверов, парков, садов и уличного озеленения;</w:t>
      </w:r>
    </w:p>
    <w:p w:rsidR="00784F98" w:rsidRPr="009D6BCD" w:rsidRDefault="00784F98" w:rsidP="00424C37">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общая площадь отремонтированных МКД;</w:t>
      </w:r>
    </w:p>
    <w:p w:rsidR="00784F98" w:rsidRPr="009D6BCD" w:rsidRDefault="00784F98" w:rsidP="00424C37">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 доля муниципальных учреждений города оснащенных приборами учета (ПУ) холодной воды в общем числе муниципальных учреждений;</w:t>
      </w:r>
    </w:p>
    <w:p w:rsidR="00784F98" w:rsidRDefault="00784F98" w:rsidP="00424C37">
      <w:pPr>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 xml:space="preserve">- доля муниципальных учреждений города оснащенных приборами учета тепловой энергии в общем </w:t>
      </w:r>
      <w:r>
        <w:rPr>
          <w:rFonts w:ascii="Times New Roman" w:hAnsi="Times New Roman" w:cs="Times New Roman"/>
          <w:sz w:val="28"/>
          <w:szCs w:val="28"/>
        </w:rPr>
        <w:t xml:space="preserve">числе муниципальных учреждений; </w:t>
      </w:r>
    </w:p>
    <w:p w:rsidR="00784F98" w:rsidRDefault="00784F98" w:rsidP="00424C37">
      <w:pPr>
        <w:jc w:val="both"/>
        <w:rPr>
          <w:rFonts w:ascii="Times New Roman" w:hAnsi="Times New Roman" w:cs="Times New Roman"/>
          <w:sz w:val="28"/>
          <w:szCs w:val="28"/>
        </w:rPr>
      </w:pPr>
      <w:r>
        <w:rPr>
          <w:rFonts w:ascii="Times New Roman" w:hAnsi="Times New Roman" w:cs="Times New Roman"/>
          <w:sz w:val="28"/>
          <w:szCs w:val="28"/>
        </w:rPr>
        <w:t xml:space="preserve">         </w:t>
      </w:r>
      <w:r w:rsidRPr="000E2D69">
        <w:rPr>
          <w:rFonts w:ascii="Times New Roman" w:hAnsi="Times New Roman" w:cs="Times New Roman"/>
          <w:sz w:val="28"/>
          <w:szCs w:val="28"/>
        </w:rPr>
        <w:t>-</w:t>
      </w:r>
      <w:r>
        <w:rPr>
          <w:rFonts w:ascii="Times New Roman" w:hAnsi="Times New Roman" w:cs="Times New Roman"/>
          <w:sz w:val="28"/>
          <w:szCs w:val="28"/>
        </w:rPr>
        <w:t xml:space="preserve"> </w:t>
      </w:r>
      <w:r w:rsidRPr="000E2D69">
        <w:rPr>
          <w:rFonts w:ascii="Times New Roman" w:hAnsi="Times New Roman" w:cs="Times New Roman"/>
          <w:sz w:val="28"/>
          <w:szCs w:val="28"/>
        </w:rPr>
        <w:t>количество организаций жилищно-коммунального комп</w:t>
      </w:r>
      <w:r>
        <w:rPr>
          <w:rFonts w:ascii="Times New Roman" w:hAnsi="Times New Roman" w:cs="Times New Roman"/>
          <w:sz w:val="28"/>
          <w:szCs w:val="28"/>
        </w:rPr>
        <w:t>лекса города Вятские Поляны;</w:t>
      </w:r>
    </w:p>
    <w:p w:rsidR="00784F98" w:rsidRDefault="00784F98" w:rsidP="001A40E0">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к</w:t>
      </w:r>
      <w:r w:rsidRPr="000E2D69">
        <w:rPr>
          <w:rFonts w:ascii="Times New Roman" w:hAnsi="Times New Roman" w:cs="Times New Roman"/>
          <w:sz w:val="28"/>
          <w:szCs w:val="28"/>
        </w:rPr>
        <w:t>оличество организаций, получающих субсидию</w:t>
      </w:r>
      <w:r>
        <w:rPr>
          <w:rFonts w:ascii="Times New Roman" w:hAnsi="Times New Roman" w:cs="Times New Roman"/>
          <w:sz w:val="28"/>
          <w:szCs w:val="28"/>
        </w:rPr>
        <w:t>.</w:t>
      </w:r>
    </w:p>
    <w:p w:rsidR="00784F98" w:rsidRDefault="00784F98" w:rsidP="003564E1">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Показатель: количество аварий на источниках теплоснабжения, паровых и тепловых сетях (в год), является статистическим (форма стат. наблюдения 1-ТЕП).</w:t>
      </w:r>
    </w:p>
    <w:p w:rsidR="00784F98" w:rsidRDefault="00784F98" w:rsidP="003564E1">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Показатель: количество аварий на канализационных сетях, является статистическим (форма стат. наблюдения 1-канализация).</w:t>
      </w:r>
    </w:p>
    <w:p w:rsidR="00784F98" w:rsidRDefault="00784F98" w:rsidP="003564E1">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Показатель: </w:t>
      </w:r>
      <w:r w:rsidRPr="009D6BCD">
        <w:rPr>
          <w:rFonts w:ascii="Times New Roman" w:hAnsi="Times New Roman" w:cs="Times New Roman"/>
          <w:sz w:val="28"/>
          <w:szCs w:val="28"/>
        </w:rPr>
        <w:t>общая площадь зеленых насаждений в пределах городской черты от</w:t>
      </w:r>
      <w:r>
        <w:rPr>
          <w:rFonts w:ascii="Times New Roman" w:hAnsi="Times New Roman" w:cs="Times New Roman"/>
          <w:sz w:val="28"/>
          <w:szCs w:val="28"/>
        </w:rPr>
        <w:t xml:space="preserve"> общей площади городских земель является расчетным и определяется по формуле: </w:t>
      </w:r>
    </w:p>
    <w:p w:rsidR="00784F98" w:rsidRDefault="00784F98" w:rsidP="003564E1">
      <w:pPr>
        <w:widowControl w:val="0"/>
        <w:autoSpaceDE w:val="0"/>
        <w:autoSpaceDN w:val="0"/>
        <w:adjustRightInd w:val="0"/>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lang w:val="en-US"/>
        </w:rPr>
        <w:t>S</w:t>
      </w:r>
      <w:r>
        <w:rPr>
          <w:rFonts w:ascii="Times New Roman" w:hAnsi="Times New Roman" w:cs="Times New Roman"/>
          <w:sz w:val="28"/>
          <w:szCs w:val="28"/>
        </w:rPr>
        <w:t>з.н.=</w:t>
      </w:r>
      <w:r>
        <w:rPr>
          <w:rFonts w:ascii="Times New Roman" w:hAnsi="Times New Roman" w:cs="Times New Roman"/>
          <w:sz w:val="28"/>
          <w:szCs w:val="28"/>
          <w:lang w:val="en-US"/>
        </w:rPr>
        <w:t>S</w:t>
      </w:r>
      <w:r>
        <w:rPr>
          <w:rFonts w:ascii="Times New Roman" w:hAnsi="Times New Roman" w:cs="Times New Roman"/>
          <w:sz w:val="28"/>
          <w:szCs w:val="28"/>
        </w:rPr>
        <w:t>об./</w:t>
      </w:r>
      <w:r>
        <w:rPr>
          <w:rFonts w:ascii="Times New Roman" w:hAnsi="Times New Roman" w:cs="Times New Roman"/>
          <w:sz w:val="28"/>
          <w:szCs w:val="28"/>
          <w:lang w:val="en-US"/>
        </w:rPr>
        <w:t>S</w:t>
      </w:r>
      <w:r>
        <w:rPr>
          <w:rFonts w:ascii="Times New Roman" w:hAnsi="Times New Roman" w:cs="Times New Roman"/>
          <w:sz w:val="28"/>
          <w:szCs w:val="28"/>
        </w:rPr>
        <w:t>об.з.н.*100% , где</w:t>
      </w:r>
    </w:p>
    <w:p w:rsidR="00784F98" w:rsidRDefault="00784F98" w:rsidP="003564E1">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S</w:t>
      </w:r>
      <w:r>
        <w:rPr>
          <w:rFonts w:ascii="Times New Roman" w:hAnsi="Times New Roman" w:cs="Times New Roman"/>
          <w:sz w:val="28"/>
          <w:szCs w:val="28"/>
        </w:rPr>
        <w:t xml:space="preserve">з.н. - </w:t>
      </w:r>
      <w:r w:rsidRPr="009D6BCD">
        <w:rPr>
          <w:rFonts w:ascii="Times New Roman" w:hAnsi="Times New Roman" w:cs="Times New Roman"/>
          <w:sz w:val="28"/>
          <w:szCs w:val="28"/>
        </w:rPr>
        <w:t>общая площадь зеленых насаждений в пределах городской черты от</w:t>
      </w:r>
      <w:r>
        <w:rPr>
          <w:rFonts w:ascii="Times New Roman" w:hAnsi="Times New Roman" w:cs="Times New Roman"/>
          <w:sz w:val="28"/>
          <w:szCs w:val="28"/>
        </w:rPr>
        <w:t xml:space="preserve"> общей площади городских земель(%);</w:t>
      </w:r>
    </w:p>
    <w:p w:rsidR="00784F98" w:rsidRDefault="00784F98" w:rsidP="003564E1">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S</w:t>
      </w:r>
      <w:r>
        <w:rPr>
          <w:rFonts w:ascii="Times New Roman" w:hAnsi="Times New Roman" w:cs="Times New Roman"/>
          <w:sz w:val="28"/>
          <w:szCs w:val="28"/>
        </w:rPr>
        <w:t xml:space="preserve">об. - </w:t>
      </w:r>
      <w:r w:rsidRPr="009D6BCD">
        <w:rPr>
          <w:rFonts w:ascii="Times New Roman" w:hAnsi="Times New Roman" w:cs="Times New Roman"/>
          <w:sz w:val="28"/>
          <w:szCs w:val="28"/>
        </w:rPr>
        <w:t>общая площадь</w:t>
      </w:r>
      <w:r>
        <w:rPr>
          <w:rFonts w:ascii="Times New Roman" w:hAnsi="Times New Roman" w:cs="Times New Roman"/>
          <w:sz w:val="28"/>
          <w:szCs w:val="28"/>
        </w:rPr>
        <w:t xml:space="preserve"> городских земель </w:t>
      </w:r>
      <w:r w:rsidRPr="00424C37">
        <w:rPr>
          <w:rFonts w:ascii="Times New Roman" w:hAnsi="Times New Roman" w:cs="Times New Roman"/>
          <w:sz w:val="28"/>
          <w:szCs w:val="28"/>
        </w:rPr>
        <w:t>(данные статистической отчетности, форма № 1-КХ</w:t>
      </w:r>
      <w:r>
        <w:rPr>
          <w:rFonts w:ascii="Times New Roman" w:hAnsi="Times New Roman" w:cs="Times New Roman"/>
          <w:sz w:val="28"/>
          <w:szCs w:val="28"/>
        </w:rPr>
        <w:t>);</w:t>
      </w:r>
    </w:p>
    <w:p w:rsidR="00784F98" w:rsidRPr="00D01D26" w:rsidRDefault="00784F98" w:rsidP="003564E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D01D26">
        <w:rPr>
          <w:rFonts w:ascii="Times New Roman" w:hAnsi="Times New Roman" w:cs="Times New Roman"/>
          <w:sz w:val="28"/>
          <w:szCs w:val="28"/>
        </w:rPr>
        <w:t>S</w:t>
      </w:r>
      <w:r>
        <w:rPr>
          <w:rFonts w:ascii="Times New Roman" w:hAnsi="Times New Roman" w:cs="Times New Roman"/>
          <w:sz w:val="28"/>
          <w:szCs w:val="28"/>
        </w:rPr>
        <w:t xml:space="preserve">об.з.н - </w:t>
      </w:r>
      <w:r w:rsidRPr="009D6BCD">
        <w:rPr>
          <w:rFonts w:ascii="Times New Roman" w:hAnsi="Times New Roman" w:cs="Times New Roman"/>
          <w:sz w:val="28"/>
          <w:szCs w:val="28"/>
        </w:rPr>
        <w:t>общая площадь зеленых насаждений в пределах городской черты</w:t>
      </w:r>
      <w:r>
        <w:rPr>
          <w:rFonts w:ascii="Times New Roman" w:hAnsi="Times New Roman" w:cs="Times New Roman"/>
          <w:sz w:val="28"/>
          <w:szCs w:val="28"/>
        </w:rPr>
        <w:t xml:space="preserve"> (</w:t>
      </w:r>
      <w:r w:rsidRPr="00D01D26">
        <w:rPr>
          <w:rFonts w:ascii="Times New Roman" w:hAnsi="Times New Roman" w:cs="Times New Roman"/>
          <w:sz w:val="28"/>
          <w:szCs w:val="28"/>
        </w:rPr>
        <w:t>данные статистической отчетности, форма № 1-КХ).</w:t>
      </w:r>
    </w:p>
    <w:p w:rsidR="00784F98" w:rsidRDefault="00784F98" w:rsidP="00FE3866">
      <w:pPr>
        <w:widowControl w:val="0"/>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D01D26">
        <w:rPr>
          <w:rFonts w:ascii="Times New Roman" w:hAnsi="Times New Roman" w:cs="Times New Roman"/>
          <w:sz w:val="28"/>
          <w:szCs w:val="28"/>
        </w:rPr>
        <w:t>Показатель:</w:t>
      </w:r>
      <w:r>
        <w:rPr>
          <w:rFonts w:ascii="Times New Roman" w:hAnsi="Times New Roman" w:cs="Times New Roman"/>
          <w:sz w:val="28"/>
          <w:szCs w:val="28"/>
        </w:rPr>
        <w:t xml:space="preserve"> общая площадь отремонтированных с 2009 года МКД,  является расчетным и определяется по формуле:</w:t>
      </w:r>
    </w:p>
    <w:p w:rsidR="00784F98" w:rsidRPr="00FE3866" w:rsidRDefault="00784F98" w:rsidP="00FE3866">
      <w:pPr>
        <w:widowControl w:val="0"/>
        <w:autoSpaceDE w:val="0"/>
        <w:autoSpaceDN w:val="0"/>
        <w:adjustRightInd w:val="0"/>
        <w:spacing w:after="0"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S</w:t>
      </w:r>
      <w:r>
        <w:rPr>
          <w:rFonts w:ascii="Times New Roman" w:hAnsi="Times New Roman" w:cs="Times New Roman"/>
          <w:sz w:val="28"/>
          <w:szCs w:val="28"/>
        </w:rPr>
        <w:t>общ</w:t>
      </w:r>
      <w:r w:rsidRPr="00FE3866">
        <w:rPr>
          <w:rFonts w:ascii="Times New Roman" w:hAnsi="Times New Roman" w:cs="Times New Roman"/>
          <w:sz w:val="28"/>
          <w:szCs w:val="28"/>
          <w:lang w:val="en-US"/>
        </w:rPr>
        <w:t>=</w:t>
      </w:r>
      <w:r>
        <w:rPr>
          <w:rFonts w:ascii="Times New Roman" w:hAnsi="Times New Roman" w:cs="Times New Roman"/>
          <w:sz w:val="28"/>
          <w:szCs w:val="28"/>
          <w:lang w:val="en-US"/>
        </w:rPr>
        <w:t>S1+S2+S3+…+Sn</w:t>
      </w:r>
      <w:r w:rsidRPr="00FE3866">
        <w:rPr>
          <w:rFonts w:ascii="Times New Roman" w:hAnsi="Times New Roman" w:cs="Times New Roman"/>
          <w:sz w:val="28"/>
          <w:szCs w:val="28"/>
          <w:lang w:val="en-US"/>
        </w:rPr>
        <w:t xml:space="preserve"> ,</w:t>
      </w:r>
      <w:r>
        <w:rPr>
          <w:rFonts w:ascii="Times New Roman" w:hAnsi="Times New Roman" w:cs="Times New Roman"/>
          <w:sz w:val="28"/>
          <w:szCs w:val="28"/>
        </w:rPr>
        <w:t>где</w:t>
      </w:r>
    </w:p>
    <w:p w:rsidR="00784F98" w:rsidRPr="00FE3866" w:rsidRDefault="00784F98" w:rsidP="00FE3866">
      <w:pPr>
        <w:widowControl w:val="0"/>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lang w:val="en-US"/>
        </w:rPr>
        <w:t>S</w:t>
      </w:r>
      <w:r>
        <w:rPr>
          <w:rFonts w:ascii="Times New Roman" w:hAnsi="Times New Roman" w:cs="Times New Roman"/>
          <w:sz w:val="28"/>
          <w:szCs w:val="28"/>
        </w:rPr>
        <w:t>общ - общая площадь отремонтированных МКД за год(кв.м),</w:t>
      </w:r>
    </w:p>
    <w:p w:rsidR="00784F98" w:rsidRPr="00FE3866" w:rsidRDefault="00784F98" w:rsidP="00FE3866">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lang w:val="en-US"/>
        </w:rPr>
        <w:t>S</w:t>
      </w:r>
      <w:r w:rsidRPr="00FE3866">
        <w:rPr>
          <w:rFonts w:ascii="Times New Roman" w:hAnsi="Times New Roman" w:cs="Times New Roman"/>
          <w:sz w:val="28"/>
          <w:szCs w:val="28"/>
        </w:rPr>
        <w:t>1</w:t>
      </w:r>
      <w:r>
        <w:rPr>
          <w:rFonts w:ascii="Times New Roman" w:hAnsi="Times New Roman" w:cs="Times New Roman"/>
          <w:sz w:val="28"/>
          <w:szCs w:val="28"/>
        </w:rPr>
        <w:t>,</w:t>
      </w:r>
      <w:r>
        <w:rPr>
          <w:rFonts w:ascii="Times New Roman" w:hAnsi="Times New Roman" w:cs="Times New Roman"/>
          <w:sz w:val="28"/>
          <w:szCs w:val="28"/>
          <w:lang w:val="en-US"/>
        </w:rPr>
        <w:t>S</w:t>
      </w:r>
      <w:r w:rsidRPr="00FE3866">
        <w:rPr>
          <w:rFonts w:ascii="Times New Roman" w:hAnsi="Times New Roman" w:cs="Times New Roman"/>
          <w:sz w:val="28"/>
          <w:szCs w:val="28"/>
        </w:rPr>
        <w:t>2</w:t>
      </w:r>
      <w:r>
        <w:rPr>
          <w:rFonts w:ascii="Times New Roman" w:hAnsi="Times New Roman" w:cs="Times New Roman"/>
          <w:sz w:val="28"/>
          <w:szCs w:val="28"/>
        </w:rPr>
        <w:t>,</w:t>
      </w:r>
      <w:r>
        <w:rPr>
          <w:rFonts w:ascii="Times New Roman" w:hAnsi="Times New Roman" w:cs="Times New Roman"/>
          <w:sz w:val="28"/>
          <w:szCs w:val="28"/>
          <w:lang w:val="en-US"/>
        </w:rPr>
        <w:t>S</w:t>
      </w:r>
      <w:r w:rsidRPr="00FE3866">
        <w:rPr>
          <w:rFonts w:ascii="Times New Roman" w:hAnsi="Times New Roman" w:cs="Times New Roman"/>
          <w:sz w:val="28"/>
          <w:szCs w:val="28"/>
        </w:rPr>
        <w:t>3</w:t>
      </w:r>
      <w:r>
        <w:rPr>
          <w:rFonts w:ascii="Times New Roman" w:hAnsi="Times New Roman" w:cs="Times New Roman"/>
          <w:sz w:val="28"/>
          <w:szCs w:val="28"/>
        </w:rPr>
        <w:t>,</w:t>
      </w:r>
      <w:r w:rsidRPr="00FE3866">
        <w:rPr>
          <w:rFonts w:ascii="Times New Roman" w:hAnsi="Times New Roman" w:cs="Times New Roman"/>
          <w:sz w:val="28"/>
          <w:szCs w:val="28"/>
        </w:rPr>
        <w:t xml:space="preserve">… </w:t>
      </w:r>
      <w:r>
        <w:rPr>
          <w:rFonts w:ascii="Times New Roman" w:hAnsi="Times New Roman" w:cs="Times New Roman"/>
          <w:sz w:val="28"/>
          <w:szCs w:val="28"/>
          <w:lang w:val="en-US"/>
        </w:rPr>
        <w:t>Sn</w:t>
      </w:r>
      <w:r>
        <w:rPr>
          <w:rFonts w:ascii="Times New Roman" w:hAnsi="Times New Roman" w:cs="Times New Roman"/>
          <w:sz w:val="28"/>
          <w:szCs w:val="28"/>
        </w:rPr>
        <w:t xml:space="preserve"> - площадь каждого отремонтированного МКД.</w:t>
      </w:r>
    </w:p>
    <w:p w:rsidR="00784F98" w:rsidRDefault="00784F98" w:rsidP="003564E1">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Показатель: обслуживаемая площадь скверов, парков, садов и уличного озеленения,  является статистическим (статистическая отчетность 1- КХ).</w:t>
      </w:r>
    </w:p>
    <w:p w:rsidR="00784F98" w:rsidRPr="009676D0" w:rsidRDefault="00784F98" w:rsidP="003564E1">
      <w:pPr>
        <w:snapToGrid w:val="0"/>
        <w:spacing w:line="36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9676D0">
        <w:rPr>
          <w:rFonts w:ascii="Times New Roman" w:hAnsi="Times New Roman" w:cs="Times New Roman"/>
          <w:sz w:val="28"/>
          <w:szCs w:val="28"/>
          <w:lang w:eastAsia="ar-SA"/>
        </w:rPr>
        <w:t>оказатель</w:t>
      </w:r>
      <w:r>
        <w:rPr>
          <w:rFonts w:ascii="Times New Roman" w:hAnsi="Times New Roman" w:cs="Times New Roman"/>
          <w:sz w:val="28"/>
          <w:szCs w:val="28"/>
          <w:lang w:eastAsia="ar-SA"/>
        </w:rPr>
        <w:t>:</w:t>
      </w:r>
      <w:r w:rsidRPr="009676D0">
        <w:rPr>
          <w:rFonts w:ascii="Times New Roman" w:hAnsi="Times New Roman" w:cs="Times New Roman"/>
          <w:sz w:val="28"/>
          <w:szCs w:val="28"/>
          <w:lang w:eastAsia="ar-SA"/>
        </w:rPr>
        <w:t xml:space="preserve"> доля муниципальных учреждений города</w:t>
      </w:r>
      <w:r>
        <w:rPr>
          <w:rFonts w:ascii="Times New Roman" w:hAnsi="Times New Roman" w:cs="Times New Roman"/>
          <w:sz w:val="28"/>
          <w:szCs w:val="28"/>
          <w:lang w:eastAsia="ar-SA"/>
        </w:rPr>
        <w:t xml:space="preserve"> </w:t>
      </w:r>
      <w:r w:rsidRPr="009676D0">
        <w:rPr>
          <w:rFonts w:ascii="Times New Roman" w:hAnsi="Times New Roman" w:cs="Times New Roman"/>
          <w:sz w:val="28"/>
          <w:szCs w:val="28"/>
          <w:lang w:eastAsia="ar-SA"/>
        </w:rPr>
        <w:t>оснащенн</w:t>
      </w:r>
      <w:r>
        <w:rPr>
          <w:rFonts w:ascii="Times New Roman" w:hAnsi="Times New Roman" w:cs="Times New Roman"/>
          <w:sz w:val="28"/>
          <w:szCs w:val="28"/>
          <w:lang w:eastAsia="ar-SA"/>
        </w:rPr>
        <w:t xml:space="preserve">ых </w:t>
      </w:r>
      <w:r w:rsidRPr="009676D0">
        <w:rPr>
          <w:rFonts w:ascii="Times New Roman" w:hAnsi="Times New Roman" w:cs="Times New Roman"/>
          <w:sz w:val="28"/>
          <w:szCs w:val="28"/>
          <w:lang w:eastAsia="ar-SA"/>
        </w:rPr>
        <w:t>приборами учета холодной воды в общем числе муниципальных учреждений</w:t>
      </w:r>
      <w:r>
        <w:rPr>
          <w:rFonts w:ascii="Times New Roman" w:hAnsi="Times New Roman" w:cs="Times New Roman"/>
          <w:sz w:val="28"/>
          <w:szCs w:val="28"/>
          <w:lang w:eastAsia="ar-SA"/>
        </w:rPr>
        <w:t>,</w:t>
      </w:r>
      <w:r w:rsidRPr="009676D0">
        <w:rPr>
          <w:rFonts w:ascii="Times New Roman" w:hAnsi="Times New Roman" w:cs="Times New Roman"/>
          <w:sz w:val="28"/>
          <w:szCs w:val="28"/>
          <w:lang w:eastAsia="ar-SA"/>
        </w:rPr>
        <w:t xml:space="preserve"> является расчетным и определяется по формуле:</w:t>
      </w:r>
    </w:p>
    <w:p w:rsidR="00784F98" w:rsidRDefault="00784F98" w:rsidP="003564E1">
      <w:pPr>
        <w:snapToGrid w:val="0"/>
        <w:spacing w:line="360" w:lineRule="auto"/>
        <w:ind w:firstLine="709"/>
        <w:jc w:val="center"/>
        <w:rPr>
          <w:rFonts w:ascii="Times New Roman" w:hAnsi="Times New Roman" w:cs="Times New Roman"/>
          <w:sz w:val="28"/>
          <w:szCs w:val="28"/>
          <w:lang w:eastAsia="ar-SA"/>
        </w:rPr>
      </w:pPr>
      <w:r w:rsidRPr="009676D0">
        <w:rPr>
          <w:rFonts w:ascii="Times New Roman" w:hAnsi="Times New Roman" w:cs="Times New Roman"/>
          <w:sz w:val="28"/>
          <w:szCs w:val="28"/>
          <w:lang w:eastAsia="ar-SA"/>
        </w:rPr>
        <w:t>Д</w:t>
      </w:r>
      <w:r w:rsidRPr="00961CE3">
        <w:rPr>
          <w:rFonts w:ascii="Times New Roman" w:hAnsi="Times New Roman" w:cs="Times New Roman"/>
          <w:sz w:val="24"/>
          <w:szCs w:val="24"/>
          <w:lang w:eastAsia="ar-SA"/>
        </w:rPr>
        <w:t>хв</w:t>
      </w:r>
      <w:r w:rsidRPr="009676D0">
        <w:rPr>
          <w:rFonts w:ascii="Times New Roman" w:hAnsi="Times New Roman" w:cs="Times New Roman"/>
          <w:sz w:val="28"/>
          <w:szCs w:val="28"/>
          <w:lang w:eastAsia="ar-SA"/>
        </w:rPr>
        <w:t>=М</w:t>
      </w:r>
      <w:r w:rsidRPr="00961CE3">
        <w:rPr>
          <w:rFonts w:ascii="Times New Roman" w:hAnsi="Times New Roman" w:cs="Times New Roman"/>
          <w:sz w:val="24"/>
          <w:szCs w:val="24"/>
          <w:lang w:eastAsia="ar-SA"/>
        </w:rPr>
        <w:t>хв</w:t>
      </w:r>
      <w:r w:rsidRPr="009676D0">
        <w:rPr>
          <w:rFonts w:ascii="Times New Roman" w:hAnsi="Times New Roman" w:cs="Times New Roman"/>
          <w:sz w:val="28"/>
          <w:szCs w:val="28"/>
          <w:lang w:eastAsia="ar-SA"/>
        </w:rPr>
        <w:t>/М</w:t>
      </w:r>
      <w:r w:rsidRPr="00961CE3">
        <w:rPr>
          <w:rFonts w:ascii="Times New Roman" w:hAnsi="Times New Roman" w:cs="Times New Roman"/>
          <w:sz w:val="24"/>
          <w:szCs w:val="24"/>
          <w:lang w:eastAsia="ar-SA"/>
        </w:rPr>
        <w:t>у</w:t>
      </w:r>
      <w:r w:rsidRPr="009676D0">
        <w:rPr>
          <w:rFonts w:ascii="Times New Roman" w:hAnsi="Times New Roman" w:cs="Times New Roman"/>
          <w:sz w:val="28"/>
          <w:szCs w:val="28"/>
          <w:lang w:eastAsia="ar-SA"/>
        </w:rPr>
        <w:t>*100%, где</w:t>
      </w:r>
    </w:p>
    <w:p w:rsidR="00784F98" w:rsidRDefault="00784F98" w:rsidP="003564E1">
      <w:pPr>
        <w:snapToGrid w:val="0"/>
        <w:spacing w:line="360" w:lineRule="auto"/>
        <w:jc w:val="both"/>
        <w:rPr>
          <w:rFonts w:ascii="Times New Roman" w:hAnsi="Times New Roman" w:cs="Times New Roman"/>
          <w:sz w:val="28"/>
          <w:szCs w:val="28"/>
          <w:lang w:eastAsia="ar-SA"/>
        </w:rPr>
      </w:pPr>
      <w:r w:rsidRPr="009676D0">
        <w:rPr>
          <w:rFonts w:ascii="Times New Roman" w:hAnsi="Times New Roman" w:cs="Times New Roman"/>
          <w:sz w:val="28"/>
          <w:szCs w:val="28"/>
          <w:lang w:eastAsia="ar-SA"/>
        </w:rPr>
        <w:t>Дхв–доля муниципальных учреждений города</w:t>
      </w:r>
      <w:r>
        <w:rPr>
          <w:rFonts w:ascii="Times New Roman" w:hAnsi="Times New Roman" w:cs="Times New Roman"/>
          <w:sz w:val="28"/>
          <w:szCs w:val="28"/>
          <w:lang w:eastAsia="ar-SA"/>
        </w:rPr>
        <w:t xml:space="preserve">, </w:t>
      </w:r>
      <w:r w:rsidRPr="009676D0">
        <w:rPr>
          <w:rFonts w:ascii="Times New Roman" w:hAnsi="Times New Roman" w:cs="Times New Roman"/>
          <w:sz w:val="28"/>
          <w:szCs w:val="28"/>
          <w:lang w:eastAsia="ar-SA"/>
        </w:rPr>
        <w:t>оснащенн</w:t>
      </w:r>
      <w:r>
        <w:rPr>
          <w:rFonts w:ascii="Times New Roman" w:hAnsi="Times New Roman" w:cs="Times New Roman"/>
          <w:sz w:val="28"/>
          <w:szCs w:val="28"/>
          <w:lang w:eastAsia="ar-SA"/>
        </w:rPr>
        <w:t xml:space="preserve">ых </w:t>
      </w:r>
      <w:r w:rsidRPr="009676D0">
        <w:rPr>
          <w:rFonts w:ascii="Times New Roman" w:hAnsi="Times New Roman" w:cs="Times New Roman"/>
          <w:sz w:val="28"/>
          <w:szCs w:val="28"/>
          <w:lang w:eastAsia="ar-SA"/>
        </w:rPr>
        <w:t>приборами учета холодной воды в общем числе муниципальных учреждений</w:t>
      </w:r>
      <w:r>
        <w:rPr>
          <w:rFonts w:ascii="Times New Roman" w:hAnsi="Times New Roman" w:cs="Times New Roman"/>
          <w:sz w:val="28"/>
          <w:szCs w:val="28"/>
          <w:lang w:eastAsia="ar-SA"/>
        </w:rPr>
        <w:t>,</w:t>
      </w:r>
    </w:p>
    <w:p w:rsidR="00784F98" w:rsidRDefault="00784F98" w:rsidP="003564E1">
      <w:pPr>
        <w:snapToGrid w:val="0"/>
        <w:spacing w:line="360" w:lineRule="auto"/>
        <w:jc w:val="both"/>
        <w:rPr>
          <w:rFonts w:ascii="Times New Roman" w:hAnsi="Times New Roman" w:cs="Times New Roman"/>
          <w:sz w:val="28"/>
          <w:szCs w:val="28"/>
          <w:lang w:eastAsia="ar-SA"/>
        </w:rPr>
      </w:pPr>
      <w:r w:rsidRPr="009676D0">
        <w:rPr>
          <w:rFonts w:ascii="Times New Roman" w:hAnsi="Times New Roman" w:cs="Times New Roman"/>
          <w:sz w:val="28"/>
          <w:szCs w:val="28"/>
          <w:lang w:eastAsia="ar-SA"/>
        </w:rPr>
        <w:t>Мхв –  количество муниципальных учреждений оснащенны</w:t>
      </w:r>
      <w:r>
        <w:rPr>
          <w:rFonts w:ascii="Times New Roman" w:hAnsi="Times New Roman" w:cs="Times New Roman"/>
          <w:sz w:val="28"/>
          <w:szCs w:val="28"/>
          <w:lang w:eastAsia="ar-SA"/>
        </w:rPr>
        <w:t>х приборами учета холодной воды;</w:t>
      </w:r>
    </w:p>
    <w:p w:rsidR="00784F98" w:rsidRPr="009676D0" w:rsidRDefault="00784F98" w:rsidP="003564E1">
      <w:pPr>
        <w:snapToGrid w:val="0"/>
        <w:spacing w:line="360" w:lineRule="auto"/>
        <w:jc w:val="both"/>
        <w:rPr>
          <w:rFonts w:ascii="Times New Roman" w:hAnsi="Times New Roman" w:cs="Times New Roman"/>
          <w:sz w:val="28"/>
          <w:szCs w:val="28"/>
          <w:lang w:eastAsia="ar-SA"/>
        </w:rPr>
      </w:pPr>
      <w:r w:rsidRPr="009676D0">
        <w:rPr>
          <w:rFonts w:ascii="Times New Roman" w:hAnsi="Times New Roman" w:cs="Times New Roman"/>
          <w:sz w:val="28"/>
          <w:szCs w:val="28"/>
          <w:lang w:eastAsia="ar-SA"/>
        </w:rPr>
        <w:t>Му. -  количество муниципальных учреждений города Вятские Поляны;</w:t>
      </w:r>
    </w:p>
    <w:p w:rsidR="00784F98" w:rsidRPr="009676D0" w:rsidRDefault="00784F98" w:rsidP="003564E1">
      <w:pPr>
        <w:snapToGrid w:val="0"/>
        <w:spacing w:line="360" w:lineRule="auto"/>
        <w:ind w:firstLine="709"/>
        <w:jc w:val="both"/>
        <w:rPr>
          <w:rFonts w:ascii="Times New Roman" w:hAnsi="Times New Roman" w:cs="Times New Roman"/>
          <w:sz w:val="28"/>
          <w:szCs w:val="28"/>
          <w:lang w:eastAsia="ar-SA"/>
        </w:rPr>
      </w:pPr>
      <w:r w:rsidRPr="009676D0">
        <w:rPr>
          <w:rFonts w:ascii="Times New Roman" w:hAnsi="Times New Roman" w:cs="Times New Roman"/>
          <w:sz w:val="28"/>
          <w:szCs w:val="28"/>
          <w:lang w:eastAsia="ar-SA"/>
        </w:rPr>
        <w:t>Показатель</w:t>
      </w:r>
      <w:r>
        <w:rPr>
          <w:rFonts w:ascii="Times New Roman" w:hAnsi="Times New Roman" w:cs="Times New Roman"/>
          <w:sz w:val="28"/>
          <w:szCs w:val="28"/>
          <w:lang w:eastAsia="ar-SA"/>
        </w:rPr>
        <w:t>:</w:t>
      </w:r>
      <w:r w:rsidRPr="009676D0">
        <w:rPr>
          <w:rFonts w:ascii="Times New Roman" w:hAnsi="Times New Roman" w:cs="Times New Roman"/>
          <w:sz w:val="28"/>
          <w:szCs w:val="28"/>
          <w:lang w:eastAsia="ar-SA"/>
        </w:rPr>
        <w:t xml:space="preserve"> доля муниципальных учреждений города</w:t>
      </w:r>
      <w:r>
        <w:rPr>
          <w:rFonts w:ascii="Times New Roman" w:hAnsi="Times New Roman" w:cs="Times New Roman"/>
          <w:sz w:val="28"/>
          <w:szCs w:val="28"/>
          <w:lang w:eastAsia="ar-SA"/>
        </w:rPr>
        <w:t xml:space="preserve">, </w:t>
      </w:r>
      <w:r w:rsidRPr="009676D0">
        <w:rPr>
          <w:rFonts w:ascii="Times New Roman" w:hAnsi="Times New Roman" w:cs="Times New Roman"/>
          <w:sz w:val="28"/>
          <w:szCs w:val="28"/>
          <w:lang w:eastAsia="ar-SA"/>
        </w:rPr>
        <w:t>оснащенн</w:t>
      </w:r>
      <w:r>
        <w:rPr>
          <w:rFonts w:ascii="Times New Roman" w:hAnsi="Times New Roman" w:cs="Times New Roman"/>
          <w:sz w:val="28"/>
          <w:szCs w:val="28"/>
          <w:lang w:eastAsia="ar-SA"/>
        </w:rPr>
        <w:t>ых</w:t>
      </w:r>
      <w:r w:rsidRPr="009676D0">
        <w:rPr>
          <w:rFonts w:ascii="Times New Roman" w:hAnsi="Times New Roman" w:cs="Times New Roman"/>
          <w:sz w:val="28"/>
          <w:szCs w:val="28"/>
          <w:lang w:eastAsia="ar-SA"/>
        </w:rPr>
        <w:t xml:space="preserve"> приборами учета тепловой энергии в общем числе муниципальных учреждений</w:t>
      </w:r>
      <w:r>
        <w:rPr>
          <w:rFonts w:ascii="Times New Roman" w:hAnsi="Times New Roman" w:cs="Times New Roman"/>
          <w:sz w:val="28"/>
          <w:szCs w:val="28"/>
          <w:lang w:eastAsia="ar-SA"/>
        </w:rPr>
        <w:t>, я</w:t>
      </w:r>
      <w:r w:rsidRPr="009676D0">
        <w:rPr>
          <w:rFonts w:ascii="Times New Roman" w:hAnsi="Times New Roman" w:cs="Times New Roman"/>
          <w:sz w:val="28"/>
          <w:szCs w:val="28"/>
          <w:lang w:eastAsia="ar-SA"/>
        </w:rPr>
        <w:t>вляется расчетным и определяется по формуле:</w:t>
      </w:r>
    </w:p>
    <w:p w:rsidR="00784F98" w:rsidRDefault="00784F98" w:rsidP="003564E1">
      <w:pPr>
        <w:snapToGrid w:val="0"/>
        <w:spacing w:line="360" w:lineRule="auto"/>
        <w:ind w:firstLine="567"/>
        <w:jc w:val="center"/>
        <w:rPr>
          <w:rFonts w:ascii="Times New Roman" w:hAnsi="Times New Roman" w:cs="Times New Roman"/>
          <w:sz w:val="28"/>
          <w:szCs w:val="28"/>
          <w:lang w:eastAsia="ar-SA"/>
        </w:rPr>
      </w:pPr>
      <w:r w:rsidRPr="009676D0">
        <w:rPr>
          <w:rFonts w:ascii="Times New Roman" w:hAnsi="Times New Roman" w:cs="Times New Roman"/>
          <w:sz w:val="28"/>
          <w:szCs w:val="28"/>
          <w:lang w:eastAsia="ar-SA"/>
        </w:rPr>
        <w:t>Д</w:t>
      </w:r>
      <w:r w:rsidRPr="00961CE3">
        <w:rPr>
          <w:rFonts w:ascii="Times New Roman" w:hAnsi="Times New Roman" w:cs="Times New Roman"/>
          <w:sz w:val="24"/>
          <w:szCs w:val="24"/>
          <w:lang w:eastAsia="ar-SA"/>
        </w:rPr>
        <w:t>тэ</w:t>
      </w:r>
      <w:r w:rsidRPr="009676D0">
        <w:rPr>
          <w:rFonts w:ascii="Times New Roman" w:hAnsi="Times New Roman" w:cs="Times New Roman"/>
          <w:sz w:val="28"/>
          <w:szCs w:val="28"/>
          <w:lang w:eastAsia="ar-SA"/>
        </w:rPr>
        <w:t>=М</w:t>
      </w:r>
      <w:r w:rsidRPr="00961CE3">
        <w:rPr>
          <w:rFonts w:ascii="Times New Roman" w:hAnsi="Times New Roman" w:cs="Times New Roman"/>
          <w:sz w:val="24"/>
          <w:szCs w:val="24"/>
          <w:lang w:eastAsia="ar-SA"/>
        </w:rPr>
        <w:t>тэ</w:t>
      </w:r>
      <w:r w:rsidRPr="009676D0">
        <w:rPr>
          <w:rFonts w:ascii="Times New Roman" w:hAnsi="Times New Roman" w:cs="Times New Roman"/>
          <w:sz w:val="28"/>
          <w:szCs w:val="28"/>
          <w:lang w:eastAsia="ar-SA"/>
        </w:rPr>
        <w:t>/М</w:t>
      </w:r>
      <w:r w:rsidRPr="00961CE3">
        <w:rPr>
          <w:rFonts w:ascii="Times New Roman" w:hAnsi="Times New Roman" w:cs="Times New Roman"/>
          <w:sz w:val="24"/>
          <w:szCs w:val="24"/>
          <w:lang w:eastAsia="ar-SA"/>
        </w:rPr>
        <w:t>у</w:t>
      </w:r>
      <w:r w:rsidRPr="009676D0">
        <w:rPr>
          <w:rFonts w:ascii="Times New Roman" w:hAnsi="Times New Roman" w:cs="Times New Roman"/>
          <w:sz w:val="28"/>
          <w:szCs w:val="28"/>
          <w:lang w:eastAsia="ar-SA"/>
        </w:rPr>
        <w:t>*100%, где:</w:t>
      </w:r>
    </w:p>
    <w:p w:rsidR="00784F98" w:rsidRDefault="00784F98" w:rsidP="003564E1">
      <w:pPr>
        <w:snapToGrid w:val="0"/>
        <w:spacing w:line="360" w:lineRule="auto"/>
        <w:jc w:val="both"/>
        <w:rPr>
          <w:rFonts w:ascii="Times New Roman" w:hAnsi="Times New Roman" w:cs="Times New Roman"/>
          <w:sz w:val="28"/>
          <w:szCs w:val="28"/>
          <w:lang w:eastAsia="ar-SA"/>
        </w:rPr>
      </w:pPr>
      <w:r w:rsidRPr="009676D0">
        <w:rPr>
          <w:rFonts w:ascii="Times New Roman" w:hAnsi="Times New Roman" w:cs="Times New Roman"/>
          <w:sz w:val="28"/>
          <w:szCs w:val="28"/>
          <w:lang w:eastAsia="ar-SA"/>
        </w:rPr>
        <w:t>Дтэ–доля муниципальных учреждений города</w:t>
      </w:r>
      <w:r>
        <w:rPr>
          <w:rFonts w:ascii="Times New Roman" w:hAnsi="Times New Roman" w:cs="Times New Roman"/>
          <w:sz w:val="28"/>
          <w:szCs w:val="28"/>
          <w:lang w:eastAsia="ar-SA"/>
        </w:rPr>
        <w:t xml:space="preserve">, </w:t>
      </w:r>
      <w:r w:rsidRPr="009676D0">
        <w:rPr>
          <w:rFonts w:ascii="Times New Roman" w:hAnsi="Times New Roman" w:cs="Times New Roman"/>
          <w:sz w:val="28"/>
          <w:szCs w:val="28"/>
          <w:lang w:eastAsia="ar-SA"/>
        </w:rPr>
        <w:t>оснащенн</w:t>
      </w:r>
      <w:r>
        <w:rPr>
          <w:rFonts w:ascii="Times New Roman" w:hAnsi="Times New Roman" w:cs="Times New Roman"/>
          <w:sz w:val="28"/>
          <w:szCs w:val="28"/>
          <w:lang w:eastAsia="ar-SA"/>
        </w:rPr>
        <w:t>ых</w:t>
      </w:r>
      <w:r w:rsidRPr="009676D0">
        <w:rPr>
          <w:rFonts w:ascii="Times New Roman" w:hAnsi="Times New Roman" w:cs="Times New Roman"/>
          <w:sz w:val="28"/>
          <w:szCs w:val="28"/>
          <w:lang w:eastAsia="ar-SA"/>
        </w:rPr>
        <w:t xml:space="preserve"> приборами учета тепловой энергии в общем числе муниципальных учреждений</w:t>
      </w:r>
      <w:r>
        <w:rPr>
          <w:rFonts w:ascii="Times New Roman" w:hAnsi="Times New Roman" w:cs="Times New Roman"/>
          <w:sz w:val="28"/>
          <w:szCs w:val="28"/>
          <w:lang w:eastAsia="ar-SA"/>
        </w:rPr>
        <w:t xml:space="preserve">, </w:t>
      </w:r>
    </w:p>
    <w:p w:rsidR="00784F98" w:rsidRDefault="00784F98" w:rsidP="003564E1">
      <w:pPr>
        <w:snapToGrid w:val="0"/>
        <w:spacing w:line="36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Мтэ</w:t>
      </w:r>
      <w:r w:rsidRPr="009676D0">
        <w:rPr>
          <w:rFonts w:ascii="Times New Roman" w:hAnsi="Times New Roman" w:cs="Times New Roman"/>
          <w:sz w:val="28"/>
          <w:szCs w:val="28"/>
          <w:lang w:eastAsia="ar-SA"/>
        </w:rPr>
        <w:t>–  количество муниципальных учреждений оснащенных приборами учета тепловой энергии;</w:t>
      </w:r>
    </w:p>
    <w:p w:rsidR="00784F98" w:rsidRDefault="00784F98" w:rsidP="003564E1">
      <w:pPr>
        <w:widowControl w:val="0"/>
        <w:autoSpaceDE w:val="0"/>
        <w:autoSpaceDN w:val="0"/>
        <w:adjustRightInd w:val="0"/>
        <w:spacing w:after="0" w:line="36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Му. </w:t>
      </w:r>
      <w:r w:rsidRPr="009676D0">
        <w:rPr>
          <w:rFonts w:ascii="Times New Roman" w:hAnsi="Times New Roman" w:cs="Times New Roman"/>
          <w:sz w:val="28"/>
          <w:szCs w:val="28"/>
          <w:lang w:eastAsia="ar-SA"/>
        </w:rPr>
        <w:t>–   количество муниципальных учреждений города Вятские Поляны</w:t>
      </w:r>
      <w:r>
        <w:rPr>
          <w:rFonts w:ascii="Times New Roman" w:hAnsi="Times New Roman" w:cs="Times New Roman"/>
          <w:sz w:val="28"/>
          <w:szCs w:val="28"/>
          <w:lang w:eastAsia="ar-SA"/>
        </w:rPr>
        <w:t>.</w:t>
      </w:r>
    </w:p>
    <w:p w:rsidR="00784F98" w:rsidRDefault="00784F98" w:rsidP="00424C37">
      <w:pPr>
        <w:spacing w:line="360" w:lineRule="auto"/>
        <w:jc w:val="both"/>
        <w:rPr>
          <w:rFonts w:ascii="Times New Roman" w:hAnsi="Times New Roman" w:cs="Times New Roman"/>
          <w:sz w:val="28"/>
          <w:szCs w:val="28"/>
        </w:rPr>
      </w:pPr>
      <w:r>
        <w:rPr>
          <w:rFonts w:ascii="Times New Roman" w:hAnsi="Times New Roman" w:cs="Times New Roman"/>
          <w:sz w:val="28"/>
          <w:szCs w:val="28"/>
          <w:lang w:eastAsia="ar-SA"/>
        </w:rPr>
        <w:t xml:space="preserve">          Показатель:</w:t>
      </w:r>
      <w:r w:rsidRPr="001A40E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E2D69">
        <w:rPr>
          <w:rFonts w:ascii="Times New Roman" w:hAnsi="Times New Roman" w:cs="Times New Roman"/>
          <w:sz w:val="28"/>
          <w:szCs w:val="28"/>
        </w:rPr>
        <w:t>количество организаций жилищно-коммунального комп</w:t>
      </w:r>
      <w:r>
        <w:rPr>
          <w:rFonts w:ascii="Times New Roman" w:hAnsi="Times New Roman" w:cs="Times New Roman"/>
          <w:sz w:val="28"/>
          <w:szCs w:val="28"/>
        </w:rPr>
        <w:t>лекса города Вятские Поляны определяется по фактическому наличию организаций жилищно- коммунального комплекса (далее – ЖКК) города;</w:t>
      </w:r>
    </w:p>
    <w:p w:rsidR="00784F98" w:rsidRDefault="00784F98" w:rsidP="00424C3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Показатель:  к</w:t>
      </w:r>
      <w:r w:rsidRPr="000E2D69">
        <w:rPr>
          <w:rFonts w:ascii="Times New Roman" w:hAnsi="Times New Roman" w:cs="Times New Roman"/>
          <w:sz w:val="28"/>
          <w:szCs w:val="28"/>
        </w:rPr>
        <w:t>оличество организаций, получающих субсидию</w:t>
      </w:r>
      <w:r>
        <w:rPr>
          <w:rFonts w:ascii="Times New Roman" w:hAnsi="Times New Roman" w:cs="Times New Roman"/>
          <w:sz w:val="28"/>
          <w:szCs w:val="28"/>
        </w:rPr>
        <w:t xml:space="preserve"> определяется по фактическому наличию таких организаций в городе.</w:t>
      </w:r>
    </w:p>
    <w:p w:rsidR="00784F98" w:rsidRPr="009D6BCD" w:rsidRDefault="00784F98" w:rsidP="003564E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Целевые </w:t>
      </w:r>
      <w:hyperlink w:anchor="Par667" w:history="1">
        <w:r w:rsidRPr="009D6BCD">
          <w:rPr>
            <w:rFonts w:ascii="Times New Roman" w:hAnsi="Times New Roman" w:cs="Times New Roman"/>
            <w:sz w:val="28"/>
            <w:szCs w:val="28"/>
          </w:rPr>
          <w:t>показатели</w:t>
        </w:r>
      </w:hyperlink>
      <w:r w:rsidRPr="009D6BCD">
        <w:rPr>
          <w:rFonts w:ascii="Times New Roman" w:hAnsi="Times New Roman" w:cs="Times New Roman"/>
          <w:sz w:val="28"/>
          <w:szCs w:val="28"/>
        </w:rPr>
        <w:t xml:space="preserve"> эффективности Программы приведены в приложении N 1.</w:t>
      </w:r>
    </w:p>
    <w:p w:rsidR="00784F98"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В рамках реализации Программы к концу 2018 года планируется достичь следующих конечных результатов:</w:t>
      </w:r>
    </w:p>
    <w:p w:rsidR="00784F98" w:rsidRDefault="00784F98" w:rsidP="00424C37">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снизить количество аварий на источниках теплоснабжения, паровых и тепловых сетях до 2 ед. в год;</w:t>
      </w:r>
    </w:p>
    <w:p w:rsidR="00784F98" w:rsidRDefault="00784F98" w:rsidP="00424C37">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снизить количество аварий на канализационных сетях до 6 ед. в год;</w:t>
      </w:r>
    </w:p>
    <w:p w:rsidR="00784F98" w:rsidRDefault="00784F98" w:rsidP="00424C37">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сохранить уровень общей площади зеленых насаждений в пределах городской черты от общей площади городских земель – 12%;</w:t>
      </w:r>
    </w:p>
    <w:p w:rsidR="00784F98" w:rsidRDefault="00784F98" w:rsidP="00424C37">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увеличить общую площадь отремонтированных МКД до 310600,0кв.м.;</w:t>
      </w:r>
    </w:p>
    <w:p w:rsidR="00784F98" w:rsidRDefault="00784F98" w:rsidP="00424C37">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сохранить уровень обслуживаемых площадей скверов, парков, садов и уличного озеленения – 99 га;</w:t>
      </w:r>
    </w:p>
    <w:p w:rsidR="00784F98" w:rsidRPr="009D6BCD" w:rsidRDefault="00784F98" w:rsidP="00424C37">
      <w:pPr>
        <w:widowControl w:val="0"/>
        <w:autoSpaceDE w:val="0"/>
        <w:autoSpaceDN w:val="0"/>
        <w:adjustRightInd w:val="0"/>
        <w:spacing w:after="0" w:line="360" w:lineRule="auto"/>
        <w:jc w:val="both"/>
        <w:rPr>
          <w:rFonts w:ascii="Times New Roman" w:hAnsi="Times New Roman" w:cs="Times New Roman"/>
          <w:sz w:val="28"/>
          <w:szCs w:val="28"/>
        </w:rPr>
      </w:pPr>
      <w:r w:rsidRPr="009D6BCD">
        <w:rPr>
          <w:rFonts w:ascii="Times New Roman" w:hAnsi="Times New Roman" w:cs="Times New Roman"/>
          <w:sz w:val="28"/>
          <w:szCs w:val="28"/>
        </w:rPr>
        <w:t>-увеличить до 100% долю муниципальных учреждений города</w:t>
      </w:r>
      <w:r>
        <w:rPr>
          <w:rFonts w:ascii="Times New Roman" w:hAnsi="Times New Roman" w:cs="Times New Roman"/>
          <w:sz w:val="28"/>
          <w:szCs w:val="28"/>
        </w:rPr>
        <w:t>,</w:t>
      </w:r>
      <w:r w:rsidRPr="009D6BCD">
        <w:rPr>
          <w:rFonts w:ascii="Times New Roman" w:hAnsi="Times New Roman" w:cs="Times New Roman"/>
          <w:sz w:val="28"/>
          <w:szCs w:val="28"/>
        </w:rPr>
        <w:t xml:space="preserve"> оснащенных приборами учета (ПУ) холодной воды</w:t>
      </w:r>
      <w:r>
        <w:rPr>
          <w:rFonts w:ascii="Times New Roman" w:hAnsi="Times New Roman" w:cs="Times New Roman"/>
          <w:sz w:val="28"/>
          <w:szCs w:val="28"/>
        </w:rPr>
        <w:t>,</w:t>
      </w:r>
      <w:r w:rsidRPr="009D6BCD">
        <w:rPr>
          <w:rFonts w:ascii="Times New Roman" w:hAnsi="Times New Roman" w:cs="Times New Roman"/>
          <w:sz w:val="28"/>
          <w:szCs w:val="28"/>
        </w:rPr>
        <w:t xml:space="preserve"> в общем числе муниципальных учреждений;</w:t>
      </w:r>
    </w:p>
    <w:p w:rsidR="00784F98" w:rsidRDefault="00784F98" w:rsidP="00132EFE">
      <w:pPr>
        <w:widowControl w:val="0"/>
        <w:autoSpaceDE w:val="0"/>
        <w:autoSpaceDN w:val="0"/>
        <w:adjustRightInd w:val="0"/>
        <w:spacing w:after="0" w:line="360" w:lineRule="auto"/>
        <w:jc w:val="both"/>
        <w:rPr>
          <w:rFonts w:ascii="Times New Roman" w:hAnsi="Times New Roman" w:cs="Times New Roman"/>
          <w:sz w:val="28"/>
          <w:szCs w:val="28"/>
        </w:rPr>
      </w:pPr>
      <w:r w:rsidRPr="009D6BCD">
        <w:rPr>
          <w:rFonts w:ascii="Times New Roman" w:hAnsi="Times New Roman" w:cs="Times New Roman"/>
          <w:sz w:val="28"/>
          <w:szCs w:val="28"/>
        </w:rPr>
        <w:t>-увеличить до 100% долю муниципальных учреждений города</w:t>
      </w:r>
      <w:r>
        <w:rPr>
          <w:rFonts w:ascii="Times New Roman" w:hAnsi="Times New Roman" w:cs="Times New Roman"/>
          <w:sz w:val="28"/>
          <w:szCs w:val="28"/>
        </w:rPr>
        <w:t>,</w:t>
      </w:r>
      <w:r w:rsidRPr="009D6BCD">
        <w:rPr>
          <w:rFonts w:ascii="Times New Roman" w:hAnsi="Times New Roman" w:cs="Times New Roman"/>
          <w:sz w:val="28"/>
          <w:szCs w:val="28"/>
        </w:rPr>
        <w:t xml:space="preserve"> оснащенных приборами учета тепловой энергии</w:t>
      </w:r>
      <w:r>
        <w:rPr>
          <w:rFonts w:ascii="Times New Roman" w:hAnsi="Times New Roman" w:cs="Times New Roman"/>
          <w:sz w:val="28"/>
          <w:szCs w:val="28"/>
        </w:rPr>
        <w:t>,</w:t>
      </w:r>
      <w:r w:rsidRPr="009D6BCD">
        <w:rPr>
          <w:rFonts w:ascii="Times New Roman" w:hAnsi="Times New Roman" w:cs="Times New Roman"/>
          <w:sz w:val="28"/>
          <w:szCs w:val="28"/>
        </w:rPr>
        <w:t xml:space="preserve"> в общем</w:t>
      </w:r>
      <w:r>
        <w:rPr>
          <w:rFonts w:ascii="Times New Roman" w:hAnsi="Times New Roman" w:cs="Times New Roman"/>
          <w:sz w:val="28"/>
          <w:szCs w:val="28"/>
        </w:rPr>
        <w:t xml:space="preserve"> числе муниципальных учреждений.</w:t>
      </w:r>
    </w:p>
    <w:p w:rsidR="00784F98" w:rsidRPr="009D6BCD" w:rsidRDefault="00784F98" w:rsidP="00C637A9">
      <w:pPr>
        <w:widowControl w:val="0"/>
        <w:autoSpaceDE w:val="0"/>
        <w:autoSpaceDN w:val="0"/>
        <w:adjustRightInd w:val="0"/>
        <w:spacing w:after="0" w:line="360" w:lineRule="auto"/>
        <w:ind w:firstLine="540"/>
        <w:jc w:val="both"/>
        <w:rPr>
          <w:rFonts w:ascii="Times New Roman" w:hAnsi="Times New Roman" w:cs="Times New Roman"/>
          <w:sz w:val="28"/>
          <w:szCs w:val="28"/>
        </w:rPr>
      </w:pPr>
      <w:r w:rsidRPr="009D6BCD">
        <w:rPr>
          <w:rFonts w:ascii="Times New Roman" w:hAnsi="Times New Roman" w:cs="Times New Roman"/>
          <w:sz w:val="28"/>
          <w:szCs w:val="28"/>
        </w:rPr>
        <w:t>Срок реализации муниципальной программы - 2014 - 2018 годы.</w:t>
      </w:r>
    </w:p>
    <w:p w:rsidR="00784F98" w:rsidRPr="009D6BCD" w:rsidRDefault="00784F98" w:rsidP="00C637A9">
      <w:pPr>
        <w:widowControl w:val="0"/>
        <w:autoSpaceDE w:val="0"/>
        <w:autoSpaceDN w:val="0"/>
        <w:adjustRightInd w:val="0"/>
        <w:spacing w:after="0" w:line="360" w:lineRule="auto"/>
        <w:ind w:firstLine="540"/>
        <w:jc w:val="both"/>
        <w:rPr>
          <w:rFonts w:ascii="Times New Roman" w:hAnsi="Times New Roman" w:cs="Times New Roman"/>
          <w:sz w:val="28"/>
          <w:szCs w:val="28"/>
        </w:rPr>
      </w:pPr>
      <w:r w:rsidRPr="009D6BCD">
        <w:rPr>
          <w:rFonts w:ascii="Times New Roman" w:hAnsi="Times New Roman" w:cs="Times New Roman"/>
          <w:sz w:val="28"/>
          <w:szCs w:val="28"/>
        </w:rPr>
        <w:t>Реализация муниципальной программы не предусматривает разделение на этапы.</w:t>
      </w:r>
    </w:p>
    <w:p w:rsidR="00784F98" w:rsidRPr="009D6BCD" w:rsidRDefault="00784F98" w:rsidP="00DD5F94">
      <w:pPr>
        <w:widowControl w:val="0"/>
        <w:autoSpaceDE w:val="0"/>
        <w:autoSpaceDN w:val="0"/>
        <w:adjustRightInd w:val="0"/>
        <w:spacing w:after="0" w:line="240" w:lineRule="auto"/>
        <w:jc w:val="center"/>
        <w:outlineLvl w:val="1"/>
        <w:rPr>
          <w:rFonts w:ascii="Times New Roman" w:hAnsi="Times New Roman" w:cs="Times New Roman"/>
          <w:b/>
          <w:bCs/>
          <w:sz w:val="28"/>
          <w:szCs w:val="28"/>
        </w:rPr>
      </w:pPr>
      <w:r w:rsidRPr="009D6BCD">
        <w:rPr>
          <w:rFonts w:ascii="Times New Roman" w:hAnsi="Times New Roman" w:cs="Times New Roman"/>
          <w:sz w:val="28"/>
          <w:szCs w:val="28"/>
        </w:rPr>
        <w:t>3</w:t>
      </w:r>
      <w:r w:rsidRPr="009D6BCD">
        <w:rPr>
          <w:rFonts w:ascii="Times New Roman" w:hAnsi="Times New Roman" w:cs="Times New Roman"/>
          <w:b/>
          <w:bCs/>
          <w:sz w:val="28"/>
          <w:szCs w:val="28"/>
        </w:rPr>
        <w:t>. Обобщенная характеристика мероприятий</w:t>
      </w:r>
    </w:p>
    <w:p w:rsidR="00784F98" w:rsidRDefault="00784F98" w:rsidP="00DD5F94">
      <w:pPr>
        <w:widowControl w:val="0"/>
        <w:autoSpaceDE w:val="0"/>
        <w:autoSpaceDN w:val="0"/>
        <w:adjustRightInd w:val="0"/>
        <w:spacing w:after="0" w:line="240" w:lineRule="auto"/>
        <w:jc w:val="center"/>
        <w:rPr>
          <w:rFonts w:ascii="Times New Roman" w:hAnsi="Times New Roman" w:cs="Times New Roman"/>
          <w:b/>
          <w:bCs/>
          <w:sz w:val="28"/>
          <w:szCs w:val="28"/>
        </w:rPr>
      </w:pPr>
      <w:r w:rsidRPr="009D6BCD">
        <w:rPr>
          <w:rFonts w:ascii="Times New Roman" w:hAnsi="Times New Roman" w:cs="Times New Roman"/>
          <w:b/>
          <w:bCs/>
          <w:sz w:val="28"/>
          <w:szCs w:val="28"/>
        </w:rPr>
        <w:t>муниципальной программы</w:t>
      </w:r>
    </w:p>
    <w:p w:rsidR="00784F98" w:rsidRPr="009D6BCD" w:rsidRDefault="00784F98" w:rsidP="009D6BCD">
      <w:pPr>
        <w:widowControl w:val="0"/>
        <w:autoSpaceDE w:val="0"/>
        <w:autoSpaceDN w:val="0"/>
        <w:adjustRightInd w:val="0"/>
        <w:spacing w:after="0" w:line="360" w:lineRule="auto"/>
        <w:jc w:val="center"/>
        <w:rPr>
          <w:rFonts w:ascii="Times New Roman" w:hAnsi="Times New Roman" w:cs="Times New Roman"/>
          <w:b/>
          <w:bCs/>
          <w:sz w:val="28"/>
          <w:szCs w:val="28"/>
        </w:rPr>
      </w:pP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Для достижения заявленных целей и решения задач в рамках муниципальной программы предусмотрена реализация четырех подпрограмм.</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Подпрограмма «Модернизация и реформирование жилищно-коммунального хозяйства город</w:t>
      </w:r>
      <w:r>
        <w:rPr>
          <w:rFonts w:ascii="Times New Roman" w:hAnsi="Times New Roman" w:cs="Times New Roman"/>
          <w:sz w:val="28"/>
          <w:szCs w:val="28"/>
        </w:rPr>
        <w:t>а</w:t>
      </w:r>
      <w:r w:rsidRPr="009D6BCD">
        <w:rPr>
          <w:rFonts w:ascii="Times New Roman" w:hAnsi="Times New Roman" w:cs="Times New Roman"/>
          <w:sz w:val="28"/>
          <w:szCs w:val="28"/>
        </w:rPr>
        <w:t xml:space="preserve"> Вятские Поляны» на 2014-2018 годы», мероприятия которой направлены на обеспечение модернизации объектов коммунальной инфраструктуры, содействие самоорганизации населения по эффективному управлению многоквартирными домами, повышение комфортности проживания жителей города.</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Подпрограмма «Обеспечение благоустройства город</w:t>
      </w:r>
      <w:r>
        <w:rPr>
          <w:rFonts w:ascii="Times New Roman" w:hAnsi="Times New Roman" w:cs="Times New Roman"/>
          <w:sz w:val="28"/>
          <w:szCs w:val="28"/>
        </w:rPr>
        <w:t>а</w:t>
      </w:r>
      <w:r w:rsidRPr="009D6BCD">
        <w:rPr>
          <w:rFonts w:ascii="Times New Roman" w:hAnsi="Times New Roman" w:cs="Times New Roman"/>
          <w:sz w:val="28"/>
          <w:szCs w:val="28"/>
        </w:rPr>
        <w:t xml:space="preserve"> Вятские Поляны» на 2014-2018 годы», включающая следующие мероприятия:</w:t>
      </w:r>
    </w:p>
    <w:p w:rsidR="00784F98" w:rsidRPr="009D6BCD" w:rsidRDefault="00784F98" w:rsidP="009D6BCD">
      <w:pPr>
        <w:shd w:val="clear" w:color="auto" w:fill="FFFFFF"/>
        <w:spacing w:after="0" w:line="360" w:lineRule="auto"/>
        <w:ind w:left="10" w:right="10" w:hanging="10"/>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  организация озеленения территории города, направленная на</w:t>
      </w:r>
      <w:r w:rsidRPr="009D6BCD">
        <w:rPr>
          <w:rFonts w:ascii="Times New Roman" w:hAnsi="Times New Roman" w:cs="Times New Roman"/>
          <w:spacing w:val="-2"/>
          <w:sz w:val="28"/>
          <w:szCs w:val="28"/>
          <w:lang w:eastAsia="ru-RU"/>
        </w:rPr>
        <w:t xml:space="preserve"> проведение работ по содержанию и </w:t>
      </w:r>
      <w:r w:rsidRPr="009D6BCD">
        <w:rPr>
          <w:rFonts w:ascii="Times New Roman" w:hAnsi="Times New Roman" w:cs="Times New Roman"/>
          <w:sz w:val="28"/>
          <w:szCs w:val="28"/>
          <w:lang w:eastAsia="ru-RU"/>
        </w:rPr>
        <w:t>благоустройству газонов, устройству цветников, регулированию величины и густоты крон зеленых насаждений для предупреждения снижения качества освещения;</w:t>
      </w:r>
    </w:p>
    <w:p w:rsidR="00784F98" w:rsidRPr="009D6BCD" w:rsidRDefault="00784F98" w:rsidP="009D6BCD">
      <w:pPr>
        <w:shd w:val="clear" w:color="auto" w:fill="FFFFFF"/>
        <w:spacing w:after="0" w:line="360" w:lineRule="auto"/>
        <w:ind w:left="10" w:right="10" w:hanging="10"/>
        <w:jc w:val="both"/>
        <w:rPr>
          <w:rFonts w:ascii="Times New Roman" w:hAnsi="Times New Roman" w:cs="Times New Roman"/>
          <w:b/>
          <w:bCs/>
          <w:spacing w:val="-10"/>
          <w:sz w:val="28"/>
          <w:szCs w:val="28"/>
          <w:lang w:eastAsia="ru-RU"/>
        </w:rPr>
      </w:pPr>
      <w:r w:rsidRPr="009D6BCD">
        <w:rPr>
          <w:rFonts w:ascii="Times New Roman" w:hAnsi="Times New Roman" w:cs="Times New Roman"/>
          <w:sz w:val="28"/>
          <w:szCs w:val="28"/>
          <w:lang w:eastAsia="ru-RU"/>
        </w:rPr>
        <w:t>-организация освещения улично-дорожной сети города и дворового освещения, направленная  на содержание линий наружного освещения для обеспечения нормативного уровня и качества освещенности городских дорог и в целях улучшения эстетического облика города, повышения безопасности движения автотранспорта и пешеходов в ночное и вечернее время, повышения качества наружного освещения на территориях города;</w:t>
      </w:r>
    </w:p>
    <w:p w:rsidR="00784F98" w:rsidRPr="009D6BCD" w:rsidRDefault="00784F98" w:rsidP="000317A9">
      <w:pPr>
        <w:shd w:val="clear" w:color="auto" w:fill="FFFFFF"/>
        <w:tabs>
          <w:tab w:val="left" w:pos="1085"/>
        </w:tabs>
        <w:spacing w:after="0" w:line="360" w:lineRule="auto"/>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  организация прочих мероприятий по благоустройству, направленная на содержание пригородных лесов, парков, скверов, площадей города, отлов бродячих животных, работы по запуску и содержанию фонтана в летний период, содержание места, отведенного для купания и выполнение прочих работ по благоустройству города Вятские Поляны;</w:t>
      </w:r>
    </w:p>
    <w:p w:rsidR="00784F98" w:rsidRPr="009D6BCD" w:rsidRDefault="00784F98" w:rsidP="009D6BCD">
      <w:pPr>
        <w:shd w:val="clear" w:color="auto" w:fill="FFFFFF"/>
        <w:tabs>
          <w:tab w:val="left" w:pos="1085"/>
        </w:tabs>
        <w:spacing w:after="0" w:line="360" w:lineRule="auto"/>
        <w:jc w:val="both"/>
        <w:rPr>
          <w:rFonts w:ascii="Times New Roman" w:hAnsi="Times New Roman" w:cs="Times New Roman"/>
          <w:color w:val="000000"/>
          <w:sz w:val="28"/>
          <w:szCs w:val="28"/>
          <w:lang w:eastAsia="ru-RU"/>
        </w:rPr>
      </w:pPr>
      <w:r w:rsidRPr="009D6BCD">
        <w:rPr>
          <w:rFonts w:ascii="Times New Roman" w:hAnsi="Times New Roman" w:cs="Times New Roman"/>
          <w:sz w:val="28"/>
          <w:szCs w:val="28"/>
          <w:lang w:eastAsia="ru-RU"/>
        </w:rPr>
        <w:t>- организация работ по содержанию в надлежащем состоянии мест традиционного захоронения, направленное на у</w:t>
      </w:r>
      <w:r w:rsidRPr="009D6BCD">
        <w:rPr>
          <w:rFonts w:ascii="Times New Roman" w:hAnsi="Times New Roman" w:cs="Times New Roman"/>
          <w:color w:val="000000"/>
          <w:sz w:val="28"/>
          <w:szCs w:val="28"/>
          <w:lang w:eastAsia="ru-RU"/>
        </w:rPr>
        <w:t>становку контейнеров на городских кладбищах, очистку территории кладбищ от несанкционированных свалок, обеспечение сохранности и поддержание в хорошем состоянии мемориала «Воинам Великой Отечественной войны»;</w:t>
      </w:r>
    </w:p>
    <w:p w:rsidR="00784F98" w:rsidRPr="009D6BCD" w:rsidRDefault="00784F98" w:rsidP="000317A9">
      <w:pPr>
        <w:shd w:val="clear" w:color="auto" w:fill="FFFFFF"/>
        <w:tabs>
          <w:tab w:val="left" w:pos="1085"/>
        </w:tabs>
        <w:spacing w:after="0" w:line="360" w:lineRule="auto"/>
        <w:jc w:val="both"/>
        <w:rPr>
          <w:rFonts w:ascii="Times New Roman" w:hAnsi="Times New Roman" w:cs="Times New Roman"/>
          <w:sz w:val="28"/>
          <w:szCs w:val="28"/>
          <w:lang w:eastAsia="ru-RU"/>
        </w:rPr>
      </w:pPr>
      <w:r w:rsidRPr="009D6BCD">
        <w:rPr>
          <w:rFonts w:ascii="Times New Roman" w:hAnsi="Times New Roman" w:cs="Times New Roman"/>
          <w:color w:val="000000"/>
          <w:sz w:val="28"/>
          <w:szCs w:val="28"/>
          <w:lang w:eastAsia="ru-RU"/>
        </w:rPr>
        <w:t xml:space="preserve">- организация </w:t>
      </w:r>
      <w:r w:rsidRPr="009D6BCD">
        <w:rPr>
          <w:rFonts w:ascii="Times New Roman" w:hAnsi="Times New Roman" w:cs="Times New Roman"/>
          <w:sz w:val="28"/>
          <w:szCs w:val="28"/>
          <w:lang w:eastAsia="ru-RU"/>
        </w:rPr>
        <w:t>инвентаризации объектов внешнего благоустройства, направленная на учет объектов внешнего благоустройства;</w:t>
      </w:r>
    </w:p>
    <w:p w:rsidR="00784F98" w:rsidRPr="009D6BCD" w:rsidRDefault="00784F98" w:rsidP="000317A9">
      <w:pPr>
        <w:shd w:val="clear" w:color="auto" w:fill="FFFFFF"/>
        <w:tabs>
          <w:tab w:val="left" w:pos="1085"/>
        </w:tabs>
        <w:spacing w:after="0" w:line="360" w:lineRule="auto"/>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  организация технического переоснащения отрасли благоустройства, направленное на развитие производственной инфраструктуры коммунального хозяйства (технические средства, механизация ручного труда), внедрение передовых технологий, комплексов машин для содержания и ремонта городских дорог, позволяющих повысить производительность и механизацию труда, научно-техническое сопровождение.</w:t>
      </w:r>
    </w:p>
    <w:p w:rsidR="00784F98" w:rsidRPr="009D6BCD" w:rsidRDefault="00784F98" w:rsidP="000317A9">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Подпрограмма «Энергосбережение и повышение энергетической эффективности города Вятские Поляны» на 2014-2018 годы», включает следующие мероприятия:</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sidRPr="009D6BCD">
        <w:rPr>
          <w:rFonts w:ascii="Times New Roman" w:hAnsi="Times New Roman" w:cs="Times New Roman"/>
          <w:sz w:val="28"/>
          <w:szCs w:val="28"/>
        </w:rPr>
        <w:t xml:space="preserve"> совершенствование энергетического менеджмента:</w:t>
      </w:r>
    </w:p>
    <w:p w:rsidR="00784F98" w:rsidRPr="009D6BCD" w:rsidRDefault="00784F98" w:rsidP="00F60790">
      <w:pPr>
        <w:widowControl w:val="0"/>
        <w:autoSpaceDE w:val="0"/>
        <w:autoSpaceDN w:val="0"/>
        <w:adjustRightInd w:val="0"/>
        <w:spacing w:after="0" w:line="360" w:lineRule="auto"/>
        <w:ind w:firstLine="540"/>
        <w:rPr>
          <w:rFonts w:ascii="Times New Roman" w:hAnsi="Times New Roman" w:cs="Times New Roman"/>
          <w:sz w:val="28"/>
          <w:szCs w:val="28"/>
        </w:rPr>
      </w:pPr>
      <w:r w:rsidRPr="009D6BCD">
        <w:rPr>
          <w:rFonts w:ascii="Times New Roman" w:hAnsi="Times New Roman" w:cs="Times New Roman"/>
          <w:sz w:val="28"/>
          <w:szCs w:val="28"/>
        </w:rPr>
        <w:t xml:space="preserve">- повышение квалификации руководителей, специалистов органов местного самоуправления; </w:t>
      </w:r>
    </w:p>
    <w:p w:rsidR="00784F98" w:rsidRPr="009D6BCD" w:rsidRDefault="00784F98" w:rsidP="00F60790">
      <w:pPr>
        <w:widowControl w:val="0"/>
        <w:autoSpaceDE w:val="0"/>
        <w:autoSpaceDN w:val="0"/>
        <w:adjustRightInd w:val="0"/>
        <w:spacing w:after="0" w:line="360" w:lineRule="auto"/>
        <w:ind w:firstLine="540"/>
        <w:rPr>
          <w:rFonts w:ascii="Times New Roman" w:hAnsi="Times New Roman" w:cs="Times New Roman"/>
          <w:sz w:val="28"/>
          <w:szCs w:val="28"/>
        </w:rPr>
      </w:pPr>
      <w:r w:rsidRPr="009D6BCD">
        <w:rPr>
          <w:rFonts w:ascii="Times New Roman" w:hAnsi="Times New Roman" w:cs="Times New Roman"/>
          <w:sz w:val="28"/>
          <w:szCs w:val="28"/>
        </w:rPr>
        <w:t>- информационное обеспечение реализации подпрограммы;</w:t>
      </w:r>
    </w:p>
    <w:p w:rsidR="00784F98" w:rsidRPr="009D6BCD" w:rsidRDefault="00784F98" w:rsidP="00F60790">
      <w:pPr>
        <w:widowControl w:val="0"/>
        <w:autoSpaceDE w:val="0"/>
        <w:autoSpaceDN w:val="0"/>
        <w:adjustRightInd w:val="0"/>
        <w:spacing w:after="0" w:line="360" w:lineRule="auto"/>
        <w:ind w:firstLine="540"/>
        <w:rPr>
          <w:rFonts w:ascii="Times New Roman" w:hAnsi="Times New Roman" w:cs="Times New Roman"/>
          <w:sz w:val="28"/>
          <w:szCs w:val="28"/>
        </w:rPr>
      </w:pPr>
      <w:r w:rsidRPr="009D6BCD">
        <w:rPr>
          <w:rFonts w:ascii="Times New Roman" w:hAnsi="Times New Roman" w:cs="Times New Roman"/>
          <w:sz w:val="28"/>
          <w:szCs w:val="28"/>
        </w:rPr>
        <w:t>-  размещение на фасадах многоквартирных домов указателей классов их энергетической эффективности;</w:t>
      </w:r>
    </w:p>
    <w:p w:rsidR="00784F98" w:rsidRPr="009D6BCD" w:rsidRDefault="00784F98" w:rsidP="00F60790">
      <w:pPr>
        <w:widowControl w:val="0"/>
        <w:autoSpaceDE w:val="0"/>
        <w:autoSpaceDN w:val="0"/>
        <w:adjustRightInd w:val="0"/>
        <w:spacing w:after="0" w:line="360" w:lineRule="auto"/>
        <w:ind w:firstLine="540"/>
        <w:rPr>
          <w:rFonts w:ascii="Times New Roman" w:hAnsi="Times New Roman" w:cs="Times New Roman"/>
          <w:sz w:val="28"/>
          <w:szCs w:val="28"/>
        </w:rPr>
      </w:pPr>
      <w:r w:rsidRPr="009D6BCD">
        <w:rPr>
          <w:rFonts w:ascii="Times New Roman" w:hAnsi="Times New Roman" w:cs="Times New Roman"/>
          <w:sz w:val="28"/>
          <w:szCs w:val="28"/>
        </w:rPr>
        <w:t xml:space="preserve">сокращение бюджетных расходов на потребление энергоресурсов: </w:t>
      </w:r>
    </w:p>
    <w:p w:rsidR="00784F98" w:rsidRPr="009D6BCD" w:rsidRDefault="00784F98" w:rsidP="00F60790">
      <w:pPr>
        <w:widowControl w:val="0"/>
        <w:autoSpaceDE w:val="0"/>
        <w:autoSpaceDN w:val="0"/>
        <w:adjustRightInd w:val="0"/>
        <w:spacing w:after="0" w:line="360" w:lineRule="auto"/>
        <w:ind w:firstLine="540"/>
        <w:rPr>
          <w:rFonts w:ascii="Times New Roman" w:hAnsi="Times New Roman" w:cs="Times New Roman"/>
          <w:sz w:val="28"/>
          <w:szCs w:val="28"/>
        </w:rPr>
      </w:pPr>
      <w:r w:rsidRPr="009D6BCD">
        <w:rPr>
          <w:rFonts w:ascii="Times New Roman" w:hAnsi="Times New Roman" w:cs="Times New Roman"/>
          <w:sz w:val="28"/>
          <w:szCs w:val="28"/>
        </w:rPr>
        <w:t>- тепловая изоляция трубопроводов и оборудования;</w:t>
      </w:r>
    </w:p>
    <w:p w:rsidR="00784F98" w:rsidRPr="009D6BCD" w:rsidRDefault="00784F98" w:rsidP="00F60790">
      <w:pPr>
        <w:widowControl w:val="0"/>
        <w:autoSpaceDE w:val="0"/>
        <w:autoSpaceDN w:val="0"/>
        <w:adjustRightInd w:val="0"/>
        <w:spacing w:after="0" w:line="360" w:lineRule="auto"/>
        <w:ind w:firstLine="540"/>
        <w:rPr>
          <w:rFonts w:ascii="Times New Roman" w:hAnsi="Times New Roman" w:cs="Times New Roman"/>
          <w:sz w:val="28"/>
          <w:szCs w:val="28"/>
        </w:rPr>
      </w:pPr>
      <w:r w:rsidRPr="009D6BCD">
        <w:rPr>
          <w:rFonts w:ascii="Times New Roman" w:hAnsi="Times New Roman" w:cs="Times New Roman"/>
          <w:sz w:val="28"/>
          <w:szCs w:val="28"/>
        </w:rPr>
        <w:t>-проведение гидравлической регулировки, балансировки распределительных систем отопления;</w:t>
      </w:r>
    </w:p>
    <w:p w:rsidR="00784F98" w:rsidRPr="009D6BCD" w:rsidRDefault="00784F98" w:rsidP="00F60790">
      <w:pPr>
        <w:widowControl w:val="0"/>
        <w:autoSpaceDE w:val="0"/>
        <w:autoSpaceDN w:val="0"/>
        <w:adjustRightInd w:val="0"/>
        <w:spacing w:after="0" w:line="360" w:lineRule="auto"/>
        <w:ind w:firstLine="540"/>
        <w:rPr>
          <w:rFonts w:ascii="Times New Roman" w:hAnsi="Times New Roman" w:cs="Times New Roman"/>
          <w:sz w:val="28"/>
          <w:szCs w:val="28"/>
        </w:rPr>
      </w:pPr>
      <w:r w:rsidRPr="009D6BCD">
        <w:rPr>
          <w:rFonts w:ascii="Times New Roman" w:hAnsi="Times New Roman" w:cs="Times New Roman"/>
          <w:sz w:val="28"/>
          <w:szCs w:val="28"/>
        </w:rPr>
        <w:t>-  повышение энергетической эффективности систем освещения зданий, строений, сооружений;</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sidRPr="009D6BCD">
        <w:rPr>
          <w:rFonts w:ascii="Times New Roman" w:hAnsi="Times New Roman" w:cs="Times New Roman"/>
          <w:sz w:val="28"/>
          <w:szCs w:val="28"/>
        </w:rPr>
        <w:t>повышение эффективности использования энергоресурсов в жилищном фонде:</w:t>
      </w:r>
    </w:p>
    <w:p w:rsidR="00784F98" w:rsidRPr="009D6BCD" w:rsidRDefault="00784F98" w:rsidP="00F60790">
      <w:pPr>
        <w:widowControl w:val="0"/>
        <w:autoSpaceDE w:val="0"/>
        <w:autoSpaceDN w:val="0"/>
        <w:adjustRightInd w:val="0"/>
        <w:spacing w:after="0" w:line="360" w:lineRule="auto"/>
        <w:ind w:firstLine="540"/>
        <w:rPr>
          <w:rFonts w:ascii="Times New Roman" w:hAnsi="Times New Roman" w:cs="Times New Roman"/>
          <w:sz w:val="28"/>
          <w:szCs w:val="28"/>
        </w:rPr>
      </w:pPr>
      <w:r w:rsidRPr="009D6BCD">
        <w:rPr>
          <w:rFonts w:ascii="Times New Roman" w:hAnsi="Times New Roman" w:cs="Times New Roman"/>
          <w:sz w:val="28"/>
          <w:szCs w:val="28"/>
        </w:rPr>
        <w:t>- мероприятия по повышению энергетической эффективности систем освещения;</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sidRPr="009D6BCD">
        <w:rPr>
          <w:rFonts w:ascii="Times New Roman" w:hAnsi="Times New Roman" w:cs="Times New Roman"/>
          <w:sz w:val="28"/>
          <w:szCs w:val="28"/>
        </w:rPr>
        <w:t>повышение эффективности использования энергоресурсов при производстве и  передаче энергоресурсов</w:t>
      </w:r>
    </w:p>
    <w:p w:rsidR="00784F98" w:rsidRDefault="00784F98" w:rsidP="00F60790">
      <w:pPr>
        <w:widowControl w:val="0"/>
        <w:autoSpaceDE w:val="0"/>
        <w:autoSpaceDN w:val="0"/>
        <w:adjustRightInd w:val="0"/>
        <w:spacing w:after="0" w:line="360" w:lineRule="auto"/>
        <w:ind w:firstLine="540"/>
        <w:rPr>
          <w:rFonts w:ascii="Times New Roman" w:hAnsi="Times New Roman" w:cs="Times New Roman"/>
          <w:sz w:val="28"/>
          <w:szCs w:val="28"/>
        </w:rPr>
      </w:pPr>
      <w:r w:rsidRPr="009D6BCD">
        <w:rPr>
          <w:rFonts w:ascii="Times New Roman" w:hAnsi="Times New Roman" w:cs="Times New Roman"/>
          <w:sz w:val="28"/>
          <w:szCs w:val="28"/>
        </w:rPr>
        <w:t>- мероприятия по повышению энергетической эффективности объектов наружного освещения и рекламы.</w:t>
      </w:r>
    </w:p>
    <w:p w:rsidR="00784F98" w:rsidRPr="009D6BCD" w:rsidRDefault="00784F98" w:rsidP="00D7557A">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Подпрограмма </w:t>
      </w:r>
      <w:r w:rsidRPr="009D6BCD">
        <w:rPr>
          <w:rFonts w:ascii="Times New Roman" w:hAnsi="Times New Roman" w:cs="Times New Roman"/>
          <w:sz w:val="28"/>
          <w:szCs w:val="28"/>
        </w:rPr>
        <w:t>«</w:t>
      </w:r>
      <w:r>
        <w:rPr>
          <w:rFonts w:ascii="Times New Roman" w:hAnsi="Times New Roman" w:cs="Times New Roman"/>
          <w:sz w:val="28"/>
          <w:szCs w:val="28"/>
        </w:rPr>
        <w:t>Капитальный ремонт многоквартирных домов в городе Вятские Поляны» на 2014-2018 годы</w:t>
      </w:r>
      <w:r w:rsidRPr="009D6BCD">
        <w:rPr>
          <w:rFonts w:ascii="Times New Roman" w:hAnsi="Times New Roman" w:cs="Times New Roman"/>
          <w:sz w:val="28"/>
          <w:szCs w:val="28"/>
        </w:rPr>
        <w:t>», включает следующие мероприятия:</w:t>
      </w:r>
    </w:p>
    <w:p w:rsidR="00784F98" w:rsidRDefault="00784F98" w:rsidP="00314BA3">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 мероприятия по проведению капитального ремонта МКД города.</w:t>
      </w:r>
    </w:p>
    <w:p w:rsidR="00784F98" w:rsidRDefault="00784F98" w:rsidP="00314BA3">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Кроме того, в рамках муниципальной программы предусмотрена реализация двух отдельных мероприятий:</w:t>
      </w:r>
    </w:p>
    <w:p w:rsidR="00784F98" w:rsidRDefault="00784F98" w:rsidP="00E80ACF">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 отдельное мероприятие «О</w:t>
      </w:r>
      <w:r w:rsidRPr="009D6BCD">
        <w:rPr>
          <w:rFonts w:ascii="Times New Roman" w:hAnsi="Times New Roman" w:cs="Times New Roman"/>
          <w:sz w:val="28"/>
          <w:szCs w:val="28"/>
        </w:rPr>
        <w:t>рганизация на территории муниципального образования мероприятий</w:t>
      </w:r>
      <w:r>
        <w:rPr>
          <w:rFonts w:ascii="Times New Roman" w:hAnsi="Times New Roman" w:cs="Times New Roman"/>
          <w:sz w:val="28"/>
          <w:szCs w:val="28"/>
        </w:rPr>
        <w:t>,</w:t>
      </w:r>
      <w:r w:rsidRPr="009D6BCD">
        <w:rPr>
          <w:rFonts w:ascii="Times New Roman" w:hAnsi="Times New Roman" w:cs="Times New Roman"/>
          <w:sz w:val="28"/>
          <w:szCs w:val="28"/>
        </w:rPr>
        <w:t xml:space="preserve"> направленных на координацию деятельности организаций жилищно-коммунального комплекса города Вятские Поляны</w:t>
      </w:r>
      <w:r>
        <w:rPr>
          <w:rFonts w:ascii="Times New Roman" w:hAnsi="Times New Roman" w:cs="Times New Roman"/>
          <w:sz w:val="28"/>
          <w:szCs w:val="28"/>
        </w:rPr>
        <w:t>» включает в себя мероприятия направленные на координацию деятельности организаций ЖКК</w:t>
      </w:r>
      <w:r w:rsidRPr="009D6BCD">
        <w:rPr>
          <w:rFonts w:ascii="Times New Roman" w:hAnsi="Times New Roman" w:cs="Times New Roman"/>
          <w:sz w:val="28"/>
          <w:szCs w:val="28"/>
        </w:rPr>
        <w:t xml:space="preserve"> города </w:t>
      </w:r>
      <w:r>
        <w:rPr>
          <w:rFonts w:ascii="Times New Roman" w:hAnsi="Times New Roman" w:cs="Times New Roman"/>
          <w:sz w:val="28"/>
          <w:szCs w:val="28"/>
        </w:rPr>
        <w:t>в целях обеспечения населения надлежащими услугами в жилищно-коммунальной сфере.</w:t>
      </w:r>
    </w:p>
    <w:p w:rsidR="00784F98" w:rsidRDefault="00784F98" w:rsidP="00E9065F">
      <w:pPr>
        <w:shd w:val="clear" w:color="auto" w:fill="FFFFFF"/>
        <w:tabs>
          <w:tab w:val="left" w:pos="0"/>
          <w:tab w:val="left" w:pos="3011"/>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 отдельное мероприятие «Предоставление субсидий</w:t>
      </w:r>
      <w:r w:rsidRPr="009D6BCD">
        <w:rPr>
          <w:rFonts w:ascii="Times New Roman" w:hAnsi="Times New Roman" w:cs="Times New Roman"/>
          <w:sz w:val="28"/>
          <w:szCs w:val="28"/>
        </w:rPr>
        <w:t xml:space="preserve"> из </w:t>
      </w:r>
      <w:r>
        <w:rPr>
          <w:rFonts w:ascii="Times New Roman" w:hAnsi="Times New Roman" w:cs="Times New Roman"/>
          <w:sz w:val="28"/>
          <w:szCs w:val="28"/>
        </w:rPr>
        <w:t xml:space="preserve">городского </w:t>
      </w:r>
      <w:r w:rsidRPr="009D6BCD">
        <w:rPr>
          <w:rFonts w:ascii="Times New Roman" w:hAnsi="Times New Roman" w:cs="Times New Roman"/>
          <w:sz w:val="28"/>
          <w:szCs w:val="28"/>
        </w:rPr>
        <w:t xml:space="preserve">бюджета на возмещение выпадающих доходов организациям, предоставляющим населению услугу по сбору и </w:t>
      </w:r>
      <w:r>
        <w:rPr>
          <w:rFonts w:ascii="Times New Roman" w:hAnsi="Times New Roman" w:cs="Times New Roman"/>
          <w:sz w:val="28"/>
          <w:szCs w:val="28"/>
        </w:rPr>
        <w:t>вывозу Ж</w:t>
      </w:r>
      <w:r w:rsidRPr="009D6BCD">
        <w:rPr>
          <w:rFonts w:ascii="Times New Roman" w:hAnsi="Times New Roman" w:cs="Times New Roman"/>
          <w:sz w:val="28"/>
          <w:szCs w:val="28"/>
        </w:rPr>
        <w:t>БО</w:t>
      </w:r>
      <w:r>
        <w:rPr>
          <w:rFonts w:ascii="Times New Roman" w:hAnsi="Times New Roman" w:cs="Times New Roman"/>
          <w:sz w:val="28"/>
          <w:szCs w:val="28"/>
        </w:rPr>
        <w:t>»  включает в себя предоставление субсидии на возмещение выпадающих доходов от оказания услуги по сбору и вывозу ЖБО.</w:t>
      </w:r>
    </w:p>
    <w:p w:rsidR="00784F98" w:rsidRDefault="00784F98" w:rsidP="00F60790">
      <w:pPr>
        <w:shd w:val="clear" w:color="auto" w:fill="FFFFFF"/>
        <w:tabs>
          <w:tab w:val="left" w:pos="0"/>
          <w:tab w:val="left" w:pos="3011"/>
        </w:tabs>
        <w:spacing w:after="0" w:line="240" w:lineRule="auto"/>
        <w:ind w:firstLine="709"/>
        <w:jc w:val="both"/>
        <w:rPr>
          <w:rFonts w:ascii="Times New Roman" w:hAnsi="Times New Roman" w:cs="Times New Roman"/>
          <w:sz w:val="28"/>
          <w:szCs w:val="28"/>
        </w:rPr>
      </w:pPr>
    </w:p>
    <w:p w:rsidR="00784F98" w:rsidRDefault="00784F98" w:rsidP="00F60790">
      <w:pPr>
        <w:widowControl w:val="0"/>
        <w:autoSpaceDE w:val="0"/>
        <w:autoSpaceDN w:val="0"/>
        <w:adjustRightInd w:val="0"/>
        <w:spacing w:after="0" w:line="240" w:lineRule="auto"/>
        <w:jc w:val="center"/>
        <w:outlineLvl w:val="1"/>
        <w:rPr>
          <w:rFonts w:ascii="Times New Roman" w:hAnsi="Times New Roman" w:cs="Times New Roman"/>
          <w:b/>
          <w:bCs/>
          <w:sz w:val="28"/>
          <w:szCs w:val="28"/>
        </w:rPr>
      </w:pPr>
      <w:r w:rsidRPr="009D6BCD">
        <w:rPr>
          <w:rFonts w:ascii="Times New Roman" w:hAnsi="Times New Roman" w:cs="Times New Roman"/>
          <w:sz w:val="28"/>
          <w:szCs w:val="28"/>
        </w:rPr>
        <w:t>4</w:t>
      </w:r>
      <w:r w:rsidRPr="009D6BCD">
        <w:rPr>
          <w:rFonts w:ascii="Times New Roman" w:hAnsi="Times New Roman" w:cs="Times New Roman"/>
          <w:b/>
          <w:bCs/>
          <w:sz w:val="28"/>
          <w:szCs w:val="28"/>
        </w:rPr>
        <w:t>. Основные меры правового регулирования</w:t>
      </w:r>
      <w:r>
        <w:rPr>
          <w:rFonts w:ascii="Times New Roman" w:hAnsi="Times New Roman" w:cs="Times New Roman"/>
          <w:b/>
          <w:bCs/>
          <w:sz w:val="28"/>
          <w:szCs w:val="28"/>
        </w:rPr>
        <w:t xml:space="preserve"> </w:t>
      </w:r>
      <w:r w:rsidRPr="009D6BCD">
        <w:rPr>
          <w:rFonts w:ascii="Times New Roman" w:hAnsi="Times New Roman" w:cs="Times New Roman"/>
          <w:b/>
          <w:bCs/>
          <w:sz w:val="28"/>
          <w:szCs w:val="28"/>
        </w:rPr>
        <w:t>в сфере реализации Программы</w:t>
      </w:r>
    </w:p>
    <w:p w:rsidR="00784F98" w:rsidRPr="009D6BCD" w:rsidRDefault="00784F98" w:rsidP="000317A9">
      <w:pPr>
        <w:widowControl w:val="0"/>
        <w:autoSpaceDE w:val="0"/>
        <w:autoSpaceDN w:val="0"/>
        <w:adjustRightInd w:val="0"/>
        <w:spacing w:after="0" w:line="360" w:lineRule="auto"/>
        <w:jc w:val="center"/>
        <w:outlineLvl w:val="1"/>
        <w:rPr>
          <w:rFonts w:ascii="Times New Roman" w:hAnsi="Times New Roman" w:cs="Times New Roman"/>
          <w:b/>
          <w:bCs/>
          <w:sz w:val="28"/>
          <w:szCs w:val="28"/>
        </w:rPr>
      </w:pPr>
    </w:p>
    <w:p w:rsidR="00784F98" w:rsidRPr="009D6BCD" w:rsidRDefault="00784F98" w:rsidP="000317A9">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Разработка и утверждение </w:t>
      </w:r>
      <w:r>
        <w:rPr>
          <w:rFonts w:ascii="Times New Roman" w:hAnsi="Times New Roman" w:cs="Times New Roman"/>
          <w:sz w:val="28"/>
          <w:szCs w:val="28"/>
        </w:rPr>
        <w:t xml:space="preserve">муниципальных </w:t>
      </w:r>
      <w:r w:rsidRPr="009D6BCD">
        <w:rPr>
          <w:rFonts w:ascii="Times New Roman" w:hAnsi="Times New Roman" w:cs="Times New Roman"/>
          <w:sz w:val="28"/>
          <w:szCs w:val="28"/>
        </w:rPr>
        <w:t>нормативных правовых актов администрации города Вятские Поляны будет осуществляться по мере необходимости, в случае внесения изменений и (или) принятия нормативных правовых актов на федеральном и областном уровнях, затрагивающих сферу реализации настоящей Программы.</w:t>
      </w:r>
    </w:p>
    <w:p w:rsidR="00784F98" w:rsidRPr="00F60790" w:rsidRDefault="00784F98" w:rsidP="000317A9">
      <w:pPr>
        <w:widowControl w:val="0"/>
        <w:autoSpaceDE w:val="0"/>
        <w:autoSpaceDN w:val="0"/>
        <w:adjustRightInd w:val="0"/>
        <w:spacing w:after="0" w:line="360" w:lineRule="auto"/>
        <w:jc w:val="center"/>
        <w:outlineLvl w:val="1"/>
        <w:rPr>
          <w:rFonts w:ascii="Times New Roman" w:hAnsi="Times New Roman" w:cs="Times New Roman"/>
          <w:sz w:val="18"/>
          <w:szCs w:val="18"/>
        </w:rPr>
      </w:pPr>
    </w:p>
    <w:p w:rsidR="00784F98" w:rsidRDefault="00784F98" w:rsidP="000317A9">
      <w:pPr>
        <w:widowControl w:val="0"/>
        <w:autoSpaceDE w:val="0"/>
        <w:autoSpaceDN w:val="0"/>
        <w:adjustRightInd w:val="0"/>
        <w:spacing w:after="0" w:line="360" w:lineRule="auto"/>
        <w:jc w:val="center"/>
        <w:outlineLvl w:val="1"/>
        <w:rPr>
          <w:rFonts w:ascii="Times New Roman" w:hAnsi="Times New Roman" w:cs="Times New Roman"/>
          <w:b/>
          <w:bCs/>
          <w:sz w:val="28"/>
          <w:szCs w:val="28"/>
        </w:rPr>
      </w:pPr>
      <w:r w:rsidRPr="009D6BCD">
        <w:rPr>
          <w:rFonts w:ascii="Times New Roman" w:hAnsi="Times New Roman" w:cs="Times New Roman"/>
          <w:sz w:val="28"/>
          <w:szCs w:val="28"/>
        </w:rPr>
        <w:t>5</w:t>
      </w:r>
      <w:r w:rsidRPr="009D6BCD">
        <w:rPr>
          <w:rFonts w:ascii="Times New Roman" w:hAnsi="Times New Roman" w:cs="Times New Roman"/>
          <w:b/>
          <w:bCs/>
          <w:sz w:val="28"/>
          <w:szCs w:val="28"/>
        </w:rPr>
        <w:t>. Ресурсное обеспечение муниципальной программы</w:t>
      </w:r>
    </w:p>
    <w:p w:rsidR="00784F98" w:rsidRPr="00F60790" w:rsidRDefault="00784F98" w:rsidP="000317A9">
      <w:pPr>
        <w:widowControl w:val="0"/>
        <w:autoSpaceDE w:val="0"/>
        <w:autoSpaceDN w:val="0"/>
        <w:adjustRightInd w:val="0"/>
        <w:spacing w:after="0" w:line="360" w:lineRule="auto"/>
        <w:jc w:val="center"/>
        <w:outlineLvl w:val="1"/>
        <w:rPr>
          <w:rFonts w:ascii="Times New Roman" w:hAnsi="Times New Roman" w:cs="Times New Roman"/>
          <w:b/>
          <w:bCs/>
          <w:sz w:val="18"/>
          <w:szCs w:val="18"/>
        </w:rPr>
      </w:pPr>
    </w:p>
    <w:p w:rsidR="00784F98" w:rsidRPr="009D6BCD" w:rsidRDefault="00784F98" w:rsidP="000317A9">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Объем финансовых средств на реализацию Программы определен в соответствии с нормативными правовыми актами администрации города Вятские Поляны.</w:t>
      </w:r>
    </w:p>
    <w:p w:rsidR="00784F98" w:rsidRDefault="00784F98" w:rsidP="000317A9">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Общий объем финансирования Программы на 2014 – 2018 годы составит </w:t>
      </w:r>
      <w:r>
        <w:rPr>
          <w:rFonts w:ascii="Times New Roman" w:hAnsi="Times New Roman" w:cs="Times New Roman"/>
          <w:sz w:val="28"/>
          <w:szCs w:val="28"/>
        </w:rPr>
        <w:t>544184,654</w:t>
      </w:r>
      <w:r w:rsidRPr="009D6BCD">
        <w:rPr>
          <w:rFonts w:ascii="Times New Roman" w:hAnsi="Times New Roman" w:cs="Times New Roman"/>
          <w:sz w:val="28"/>
          <w:szCs w:val="28"/>
        </w:rPr>
        <w:t>тыс. рублей, в том числе:</w:t>
      </w:r>
    </w:p>
    <w:p w:rsidR="00784F98" w:rsidRPr="009D6BCD" w:rsidRDefault="00784F98" w:rsidP="00E9065F">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средства федерального бюджета –26612,0 </w:t>
      </w:r>
      <w:r w:rsidRPr="009D6BCD">
        <w:rPr>
          <w:rFonts w:ascii="Times New Roman" w:hAnsi="Times New Roman" w:cs="Times New Roman"/>
          <w:sz w:val="28"/>
          <w:szCs w:val="28"/>
        </w:rPr>
        <w:t>тыс. рублей;</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средств</w:t>
      </w:r>
      <w:r>
        <w:rPr>
          <w:rFonts w:ascii="Times New Roman" w:hAnsi="Times New Roman" w:cs="Times New Roman"/>
          <w:sz w:val="28"/>
          <w:szCs w:val="28"/>
        </w:rPr>
        <w:t>а областного бюджета –199153,288</w:t>
      </w:r>
      <w:r w:rsidRPr="009D6BCD">
        <w:rPr>
          <w:rFonts w:ascii="Times New Roman" w:hAnsi="Times New Roman" w:cs="Times New Roman"/>
          <w:sz w:val="28"/>
          <w:szCs w:val="28"/>
        </w:rPr>
        <w:t xml:space="preserve"> тыс. рублей;</w:t>
      </w:r>
    </w:p>
    <w:p w:rsidR="00784F98" w:rsidRPr="009D6BCD"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средства городского бюджета –</w:t>
      </w:r>
      <w:r>
        <w:rPr>
          <w:rFonts w:ascii="Times New Roman" w:hAnsi="Times New Roman" w:cs="Times New Roman"/>
          <w:sz w:val="28"/>
          <w:szCs w:val="28"/>
        </w:rPr>
        <w:t xml:space="preserve"> 309485,366 </w:t>
      </w:r>
      <w:r w:rsidRPr="009D6BCD">
        <w:rPr>
          <w:rFonts w:ascii="Times New Roman" w:hAnsi="Times New Roman" w:cs="Times New Roman"/>
          <w:sz w:val="28"/>
          <w:szCs w:val="28"/>
        </w:rPr>
        <w:t>тыс. рублей;</w:t>
      </w:r>
    </w:p>
    <w:p w:rsidR="00784F98" w:rsidRDefault="00784F98" w:rsidP="009D6BCD">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внебюджетные источники –</w:t>
      </w:r>
      <w:r>
        <w:rPr>
          <w:rFonts w:ascii="Times New Roman" w:hAnsi="Times New Roman" w:cs="Times New Roman"/>
          <w:sz w:val="28"/>
          <w:szCs w:val="28"/>
        </w:rPr>
        <w:t>8934</w:t>
      </w:r>
      <w:r w:rsidRPr="009D6BCD">
        <w:rPr>
          <w:rFonts w:ascii="Times New Roman" w:hAnsi="Times New Roman" w:cs="Times New Roman"/>
          <w:sz w:val="28"/>
          <w:szCs w:val="28"/>
        </w:rPr>
        <w:t xml:space="preserve">,0 тыс. рублей. </w:t>
      </w:r>
    </w:p>
    <w:p w:rsidR="00784F98" w:rsidRDefault="00784F98" w:rsidP="00A03A0D">
      <w:pPr>
        <w:shd w:val="clear" w:color="auto" w:fill="FFFFFF"/>
        <w:spacing w:after="0" w:line="360" w:lineRule="auto"/>
        <w:ind w:left="10"/>
        <w:jc w:val="both"/>
      </w:pPr>
      <w:r>
        <w:rPr>
          <w:rFonts w:ascii="Times New Roman" w:hAnsi="Times New Roman" w:cs="Times New Roman"/>
          <w:sz w:val="28"/>
          <w:szCs w:val="28"/>
        </w:rPr>
        <w:t xml:space="preserve">        </w:t>
      </w:r>
      <w:r w:rsidRPr="009D6BCD">
        <w:rPr>
          <w:rFonts w:ascii="Times New Roman" w:hAnsi="Times New Roman" w:cs="Times New Roman"/>
          <w:sz w:val="28"/>
          <w:szCs w:val="28"/>
        </w:rPr>
        <w:t xml:space="preserve">Финансирование Программы за счет средств </w:t>
      </w:r>
      <w:r>
        <w:rPr>
          <w:rFonts w:ascii="Times New Roman" w:hAnsi="Times New Roman" w:cs="Times New Roman"/>
          <w:sz w:val="28"/>
          <w:szCs w:val="28"/>
        </w:rPr>
        <w:t>федерального</w:t>
      </w:r>
      <w:r w:rsidRPr="009D6BCD">
        <w:rPr>
          <w:rFonts w:ascii="Times New Roman" w:hAnsi="Times New Roman" w:cs="Times New Roman"/>
          <w:sz w:val="28"/>
          <w:szCs w:val="28"/>
        </w:rPr>
        <w:t xml:space="preserve"> бюджета планируется в рамках</w:t>
      </w:r>
      <w:r>
        <w:rPr>
          <w:rFonts w:ascii="Times New Roman" w:hAnsi="Times New Roman" w:cs="Times New Roman"/>
          <w:sz w:val="28"/>
          <w:szCs w:val="28"/>
        </w:rPr>
        <w:t xml:space="preserve"> действия Федерального закона от 21.07.2007 № 185-ФЗ «О фонде содействия реформированию жилищно-коммунального хозяйства». </w:t>
      </w:r>
    </w:p>
    <w:p w:rsidR="00784F98" w:rsidRPr="009D6BCD" w:rsidRDefault="00784F98" w:rsidP="000317A9">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Финансирование Программы за счет средств областного бюджета планируется в рамках:</w:t>
      </w:r>
    </w:p>
    <w:p w:rsidR="00784F98" w:rsidRPr="009D6BCD" w:rsidRDefault="00784F98" w:rsidP="000317A9">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napToGrid w:val="0"/>
          <w:sz w:val="28"/>
          <w:szCs w:val="28"/>
        </w:rPr>
        <w:t xml:space="preserve">Государственной программы Кировской области «Развитие коммунальной и жилищной инфраструктуры» на 2013-2017 годы, </w:t>
      </w:r>
      <w:r w:rsidRPr="009D6BCD">
        <w:rPr>
          <w:rFonts w:ascii="Times New Roman" w:hAnsi="Times New Roman" w:cs="Times New Roman"/>
          <w:sz w:val="28"/>
          <w:szCs w:val="28"/>
        </w:rPr>
        <w:t>утвержденной постановлением Правительства Кировской области от 20.12.2012 № 187/809.</w:t>
      </w:r>
    </w:p>
    <w:p w:rsidR="00784F98" w:rsidRPr="009D6BCD" w:rsidRDefault="00784F98" w:rsidP="000317A9">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Объем ежегодных расходов, связанных с финансовым обеспечением муниципальной программы за счет средств городского бюджета, устанавливается решением Вятскополянской городской Думы о городском бюджете на очередной финансовый год и плановый период.</w:t>
      </w:r>
    </w:p>
    <w:p w:rsidR="00784F98" w:rsidRPr="009D6BCD" w:rsidRDefault="00784F98" w:rsidP="000317A9">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Информация о расходах на реализацию муниципальной программы за счет средств городского бюджета представлена в </w:t>
      </w:r>
      <w:hyperlink w:anchor="Par1208" w:history="1">
        <w:r w:rsidRPr="009D6BCD">
          <w:rPr>
            <w:rFonts w:ascii="Times New Roman" w:hAnsi="Times New Roman" w:cs="Times New Roman"/>
            <w:sz w:val="28"/>
            <w:szCs w:val="28"/>
          </w:rPr>
          <w:t>приложении N 2</w:t>
        </w:r>
      </w:hyperlink>
      <w:r w:rsidRPr="009D6BCD">
        <w:rPr>
          <w:rFonts w:ascii="Times New Roman" w:hAnsi="Times New Roman" w:cs="Times New Roman"/>
          <w:sz w:val="28"/>
          <w:szCs w:val="28"/>
        </w:rPr>
        <w:t>.</w:t>
      </w:r>
    </w:p>
    <w:p w:rsidR="00784F98" w:rsidRPr="009D6BCD" w:rsidRDefault="00784F98" w:rsidP="000317A9">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Внебюджетные средства привлекаются по соглашениям.</w:t>
      </w:r>
    </w:p>
    <w:p w:rsidR="00784F98" w:rsidRPr="009D6BCD" w:rsidRDefault="00784F98" w:rsidP="00A03A0D">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Финансирование Программы за счет внебюджетных средств планируется за счет привлечения собственных (инвестиционных) средств организаций коммунального комплекса области на реализацию инвестиционных проектов по модернизации объектов коммунальной инфраструктуры, средств собственников помещений многоквартирных домов на реализацию мероприятий по проведению капитального ремонта многоквартирных домов.</w:t>
      </w:r>
    </w:p>
    <w:p w:rsidR="00784F98" w:rsidRDefault="00784F98" w:rsidP="00912A5A">
      <w:pPr>
        <w:widowControl w:val="0"/>
        <w:autoSpaceDE w:val="0"/>
        <w:autoSpaceDN w:val="0"/>
        <w:adjustRightInd w:val="0"/>
        <w:spacing w:after="0" w:line="240" w:lineRule="auto"/>
        <w:jc w:val="center"/>
        <w:outlineLvl w:val="1"/>
        <w:rPr>
          <w:rFonts w:ascii="Times New Roman" w:hAnsi="Times New Roman" w:cs="Times New Roman"/>
          <w:b/>
          <w:bCs/>
          <w:sz w:val="28"/>
          <w:szCs w:val="28"/>
        </w:rPr>
      </w:pPr>
      <w:r w:rsidRPr="009D6BCD">
        <w:rPr>
          <w:rFonts w:ascii="Times New Roman" w:hAnsi="Times New Roman" w:cs="Times New Roman"/>
          <w:sz w:val="28"/>
          <w:szCs w:val="28"/>
        </w:rPr>
        <w:t xml:space="preserve">6. </w:t>
      </w:r>
      <w:r w:rsidRPr="009D6BCD">
        <w:rPr>
          <w:rFonts w:ascii="Times New Roman" w:hAnsi="Times New Roman" w:cs="Times New Roman"/>
          <w:b/>
          <w:bCs/>
          <w:sz w:val="28"/>
          <w:szCs w:val="28"/>
        </w:rPr>
        <w:t>Анализ рисков реализации муниципальной</w:t>
      </w:r>
      <w:r>
        <w:rPr>
          <w:rFonts w:ascii="Times New Roman" w:hAnsi="Times New Roman" w:cs="Times New Roman"/>
          <w:b/>
          <w:bCs/>
          <w:sz w:val="28"/>
          <w:szCs w:val="28"/>
        </w:rPr>
        <w:t xml:space="preserve"> </w:t>
      </w:r>
      <w:r w:rsidRPr="009D6BCD">
        <w:rPr>
          <w:rFonts w:ascii="Times New Roman" w:hAnsi="Times New Roman" w:cs="Times New Roman"/>
          <w:b/>
          <w:bCs/>
          <w:sz w:val="28"/>
          <w:szCs w:val="28"/>
        </w:rPr>
        <w:t>программы и описание мер управления рисками</w:t>
      </w:r>
    </w:p>
    <w:p w:rsidR="00784F98" w:rsidRPr="00912A5A" w:rsidRDefault="00784F98" w:rsidP="000317A9">
      <w:pPr>
        <w:widowControl w:val="0"/>
        <w:autoSpaceDE w:val="0"/>
        <w:autoSpaceDN w:val="0"/>
        <w:adjustRightInd w:val="0"/>
        <w:spacing w:after="0" w:line="360" w:lineRule="auto"/>
        <w:jc w:val="center"/>
        <w:outlineLvl w:val="1"/>
        <w:rPr>
          <w:rFonts w:ascii="Times New Roman" w:hAnsi="Times New Roman" w:cs="Times New Roman"/>
          <w:b/>
          <w:bCs/>
          <w:sz w:val="18"/>
          <w:szCs w:val="18"/>
        </w:rPr>
      </w:pPr>
    </w:p>
    <w:p w:rsidR="00784F98" w:rsidRPr="009D6BCD" w:rsidRDefault="00784F98" w:rsidP="000317A9">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При реализации муниципальной программы могут возникнуть следующие группы рисков:</w:t>
      </w:r>
    </w:p>
    <w:tbl>
      <w:tblPr>
        <w:tblW w:w="9720" w:type="dxa"/>
        <w:tblCellSpacing w:w="5" w:type="nil"/>
        <w:tblInd w:w="2" w:type="dxa"/>
        <w:tblLayout w:type="fixed"/>
        <w:tblCellMar>
          <w:left w:w="75" w:type="dxa"/>
          <w:right w:w="75" w:type="dxa"/>
        </w:tblCellMar>
        <w:tblLook w:val="0000"/>
      </w:tblPr>
      <w:tblGrid>
        <w:gridCol w:w="3475"/>
        <w:gridCol w:w="6245"/>
      </w:tblGrid>
      <w:tr w:rsidR="00784F98" w:rsidRPr="009D6BCD">
        <w:trPr>
          <w:tblCellSpacing w:w="5" w:type="nil"/>
        </w:trPr>
        <w:tc>
          <w:tcPr>
            <w:tcW w:w="3475" w:type="dxa"/>
            <w:tcBorders>
              <w:top w:val="single" w:sz="4" w:space="0" w:color="auto"/>
              <w:left w:val="single" w:sz="4" w:space="0" w:color="auto"/>
              <w:bottom w:val="single" w:sz="4" w:space="0" w:color="auto"/>
              <w:right w:val="single" w:sz="4" w:space="0" w:color="auto"/>
            </w:tcBorders>
          </w:tcPr>
          <w:p w:rsidR="00784F98" w:rsidRPr="009D6BCD" w:rsidRDefault="00784F98" w:rsidP="000317A9">
            <w:pPr>
              <w:widowControl w:val="0"/>
              <w:autoSpaceDE w:val="0"/>
              <w:autoSpaceDN w:val="0"/>
              <w:adjustRightInd w:val="0"/>
              <w:spacing w:after="0" w:line="360" w:lineRule="auto"/>
              <w:jc w:val="center"/>
              <w:rPr>
                <w:rFonts w:ascii="Times New Roman" w:hAnsi="Times New Roman" w:cs="Times New Roman"/>
                <w:sz w:val="28"/>
                <w:szCs w:val="28"/>
                <w:lang w:eastAsia="ru-RU"/>
              </w:rPr>
            </w:pPr>
            <w:r w:rsidRPr="009D6BCD">
              <w:rPr>
                <w:rFonts w:ascii="Times New Roman" w:hAnsi="Times New Roman" w:cs="Times New Roman"/>
                <w:sz w:val="28"/>
                <w:szCs w:val="28"/>
                <w:lang w:eastAsia="ru-RU"/>
              </w:rPr>
              <w:t>Негативный фактор</w:t>
            </w:r>
          </w:p>
        </w:tc>
        <w:tc>
          <w:tcPr>
            <w:tcW w:w="6245" w:type="dxa"/>
            <w:tcBorders>
              <w:top w:val="single" w:sz="4" w:space="0" w:color="auto"/>
              <w:left w:val="single" w:sz="4" w:space="0" w:color="auto"/>
              <w:bottom w:val="single" w:sz="4" w:space="0" w:color="auto"/>
              <w:right w:val="single" w:sz="4" w:space="0" w:color="auto"/>
            </w:tcBorders>
          </w:tcPr>
          <w:p w:rsidR="00784F98" w:rsidRPr="009D6BCD" w:rsidRDefault="00784F98" w:rsidP="000317A9">
            <w:pPr>
              <w:widowControl w:val="0"/>
              <w:autoSpaceDE w:val="0"/>
              <w:autoSpaceDN w:val="0"/>
              <w:adjustRightInd w:val="0"/>
              <w:spacing w:after="0" w:line="360" w:lineRule="auto"/>
              <w:jc w:val="center"/>
              <w:rPr>
                <w:rFonts w:ascii="Times New Roman" w:hAnsi="Times New Roman" w:cs="Times New Roman"/>
                <w:sz w:val="28"/>
                <w:szCs w:val="28"/>
                <w:lang w:eastAsia="ru-RU"/>
              </w:rPr>
            </w:pPr>
            <w:r w:rsidRPr="009D6BCD">
              <w:rPr>
                <w:rFonts w:ascii="Times New Roman" w:hAnsi="Times New Roman" w:cs="Times New Roman"/>
                <w:sz w:val="28"/>
                <w:szCs w:val="28"/>
                <w:lang w:eastAsia="ru-RU"/>
              </w:rPr>
              <w:t>Способы минимизации рисков</w:t>
            </w:r>
          </w:p>
        </w:tc>
      </w:tr>
      <w:tr w:rsidR="00784F98" w:rsidRPr="009D6BCD">
        <w:trPr>
          <w:trHeight w:val="800"/>
          <w:tblCellSpacing w:w="5" w:type="nil"/>
        </w:trPr>
        <w:tc>
          <w:tcPr>
            <w:tcW w:w="3475" w:type="dxa"/>
            <w:tcBorders>
              <w:left w:val="single" w:sz="4" w:space="0" w:color="auto"/>
              <w:bottom w:val="single" w:sz="4" w:space="0" w:color="auto"/>
              <w:right w:val="single" w:sz="4" w:space="0" w:color="auto"/>
            </w:tcBorders>
          </w:tcPr>
          <w:p w:rsidR="00784F98" w:rsidRPr="009D6BCD" w:rsidRDefault="00784F98" w:rsidP="00912A5A">
            <w:pPr>
              <w:widowControl w:val="0"/>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Изменение    федераль</w:t>
            </w:r>
            <w:r w:rsidRPr="009D6BCD">
              <w:rPr>
                <w:rFonts w:ascii="Times New Roman" w:hAnsi="Times New Roman" w:cs="Times New Roman"/>
                <w:sz w:val="28"/>
                <w:szCs w:val="28"/>
                <w:lang w:eastAsia="ru-RU"/>
              </w:rPr>
              <w:t>ного, областного законодательства в  сфере реализации   Программы</w:t>
            </w:r>
          </w:p>
        </w:tc>
        <w:tc>
          <w:tcPr>
            <w:tcW w:w="6245" w:type="dxa"/>
            <w:tcBorders>
              <w:left w:val="single" w:sz="4" w:space="0" w:color="auto"/>
              <w:bottom w:val="single" w:sz="4" w:space="0" w:color="auto"/>
              <w:right w:val="single" w:sz="4" w:space="0" w:color="auto"/>
            </w:tcBorders>
          </w:tcPr>
          <w:p w:rsidR="00784F98" w:rsidRPr="009D6BCD" w:rsidRDefault="00784F98" w:rsidP="00912A5A">
            <w:pPr>
              <w:widowControl w:val="0"/>
              <w:autoSpaceDE w:val="0"/>
              <w:autoSpaceDN w:val="0"/>
              <w:adjustRightInd w:val="0"/>
              <w:spacing w:after="0" w:line="240" w:lineRule="auto"/>
              <w:rPr>
                <w:rFonts w:ascii="Times New Roman" w:hAnsi="Times New Roman" w:cs="Times New Roman"/>
                <w:sz w:val="28"/>
                <w:szCs w:val="28"/>
                <w:lang w:eastAsia="ru-RU"/>
              </w:rPr>
            </w:pPr>
            <w:r w:rsidRPr="009D6BCD">
              <w:rPr>
                <w:rFonts w:ascii="Times New Roman" w:hAnsi="Times New Roman" w:cs="Times New Roman"/>
                <w:sz w:val="28"/>
                <w:szCs w:val="28"/>
                <w:lang w:eastAsia="ru-RU"/>
              </w:rPr>
              <w:t xml:space="preserve">проведение регулярного мониторинга  планируемых изменений  в  федеральном и областном   законодательстве,   своевременная    корректировка  нормативных правовых актов администрации города Вятские Поляны               </w:t>
            </w:r>
          </w:p>
        </w:tc>
      </w:tr>
      <w:tr w:rsidR="00784F98" w:rsidRPr="009D6BCD">
        <w:trPr>
          <w:trHeight w:val="1400"/>
          <w:tblCellSpacing w:w="5" w:type="nil"/>
        </w:trPr>
        <w:tc>
          <w:tcPr>
            <w:tcW w:w="3475" w:type="dxa"/>
            <w:tcBorders>
              <w:left w:val="single" w:sz="4" w:space="0" w:color="auto"/>
              <w:bottom w:val="single" w:sz="4" w:space="0" w:color="auto"/>
              <w:right w:val="single" w:sz="4" w:space="0" w:color="auto"/>
            </w:tcBorders>
          </w:tcPr>
          <w:p w:rsidR="00784F98" w:rsidRPr="009D6BCD" w:rsidRDefault="00784F98" w:rsidP="00912A5A">
            <w:pPr>
              <w:widowControl w:val="0"/>
              <w:autoSpaceDE w:val="0"/>
              <w:autoSpaceDN w:val="0"/>
              <w:adjustRightInd w:val="0"/>
              <w:spacing w:after="0" w:line="240" w:lineRule="auto"/>
              <w:rPr>
                <w:rFonts w:ascii="Times New Roman" w:hAnsi="Times New Roman" w:cs="Times New Roman"/>
                <w:sz w:val="28"/>
                <w:szCs w:val="28"/>
                <w:lang w:eastAsia="ru-RU"/>
              </w:rPr>
            </w:pPr>
            <w:r w:rsidRPr="009D6BCD">
              <w:rPr>
                <w:rFonts w:ascii="Times New Roman" w:hAnsi="Times New Roman" w:cs="Times New Roman"/>
                <w:sz w:val="28"/>
                <w:szCs w:val="28"/>
                <w:lang w:eastAsia="ru-RU"/>
              </w:rPr>
              <w:t>Недостаточное   финансирование     (секвестирование)        мероприятий             муниципальной программы за счет средств</w:t>
            </w:r>
            <w:r w:rsidRPr="009D6BCD">
              <w:rPr>
                <w:rFonts w:ascii="Times New Roman" w:hAnsi="Times New Roman" w:cs="Times New Roman"/>
                <w:sz w:val="28"/>
                <w:szCs w:val="28"/>
                <w:lang w:eastAsia="ru-RU"/>
              </w:rPr>
              <w:br/>
              <w:t xml:space="preserve">городского бюджета       </w:t>
            </w:r>
          </w:p>
        </w:tc>
        <w:tc>
          <w:tcPr>
            <w:tcW w:w="6245" w:type="dxa"/>
            <w:tcBorders>
              <w:left w:val="single" w:sz="4" w:space="0" w:color="auto"/>
              <w:bottom w:val="single" w:sz="4" w:space="0" w:color="auto"/>
              <w:right w:val="single" w:sz="4" w:space="0" w:color="auto"/>
            </w:tcBorders>
          </w:tcPr>
          <w:p w:rsidR="00784F98" w:rsidRPr="009D6BCD" w:rsidRDefault="00784F98" w:rsidP="00912A5A">
            <w:pPr>
              <w:widowControl w:val="0"/>
              <w:autoSpaceDE w:val="0"/>
              <w:autoSpaceDN w:val="0"/>
              <w:adjustRightInd w:val="0"/>
              <w:spacing w:after="0" w:line="240" w:lineRule="auto"/>
              <w:rPr>
                <w:rFonts w:ascii="Times New Roman" w:hAnsi="Times New Roman" w:cs="Times New Roman"/>
                <w:sz w:val="28"/>
                <w:szCs w:val="28"/>
                <w:lang w:eastAsia="ru-RU"/>
              </w:rPr>
            </w:pPr>
            <w:r w:rsidRPr="009D6BCD">
              <w:rPr>
                <w:rFonts w:ascii="Times New Roman" w:hAnsi="Times New Roman" w:cs="Times New Roman"/>
                <w:sz w:val="28"/>
                <w:szCs w:val="28"/>
                <w:lang w:eastAsia="ru-RU"/>
              </w:rPr>
              <w:t>определение  приоритетов  для   первоочередного</w:t>
            </w:r>
            <w:r w:rsidRPr="009D6BCD">
              <w:rPr>
                <w:rFonts w:ascii="Times New Roman" w:hAnsi="Times New Roman" w:cs="Times New Roman"/>
                <w:sz w:val="28"/>
                <w:szCs w:val="28"/>
                <w:lang w:eastAsia="ru-RU"/>
              </w:rPr>
              <w:br/>
              <w:t>финансирования, привлечение  средств  областного и   городского бюджетов и внебюджетных источников на поддержку жилищно-коммунального хозяйства  города</w:t>
            </w:r>
          </w:p>
        </w:tc>
      </w:tr>
      <w:tr w:rsidR="00784F98" w:rsidRPr="009D6BCD">
        <w:trPr>
          <w:trHeight w:val="1400"/>
          <w:tblCellSpacing w:w="5" w:type="nil"/>
        </w:trPr>
        <w:tc>
          <w:tcPr>
            <w:tcW w:w="3475" w:type="dxa"/>
            <w:tcBorders>
              <w:left w:val="single" w:sz="4" w:space="0" w:color="auto"/>
              <w:bottom w:val="single" w:sz="4" w:space="0" w:color="auto"/>
              <w:right w:val="single" w:sz="4" w:space="0" w:color="auto"/>
            </w:tcBorders>
          </w:tcPr>
          <w:p w:rsidR="00784F98" w:rsidRPr="009D6BCD" w:rsidRDefault="00784F98" w:rsidP="00912A5A">
            <w:pPr>
              <w:widowControl w:val="0"/>
              <w:autoSpaceDE w:val="0"/>
              <w:autoSpaceDN w:val="0"/>
              <w:adjustRightInd w:val="0"/>
              <w:spacing w:after="0" w:line="240" w:lineRule="auto"/>
              <w:rPr>
                <w:rFonts w:ascii="Times New Roman" w:hAnsi="Times New Roman" w:cs="Times New Roman"/>
                <w:sz w:val="28"/>
                <w:szCs w:val="28"/>
                <w:lang w:eastAsia="ru-RU"/>
              </w:rPr>
            </w:pPr>
            <w:r w:rsidRPr="009D6BCD">
              <w:rPr>
                <w:rFonts w:ascii="Times New Roman" w:hAnsi="Times New Roman" w:cs="Times New Roman"/>
                <w:sz w:val="28"/>
                <w:szCs w:val="28"/>
                <w:lang w:eastAsia="ru-RU"/>
              </w:rPr>
              <w:t xml:space="preserve">Увеличение       платежей населения     за жилищно-коммунальные   услуги    в    связи  с установлением ежемесячной платы   за    капитальный ремонт жилья             </w:t>
            </w:r>
          </w:p>
        </w:tc>
        <w:tc>
          <w:tcPr>
            <w:tcW w:w="6245" w:type="dxa"/>
            <w:tcBorders>
              <w:left w:val="single" w:sz="4" w:space="0" w:color="auto"/>
              <w:bottom w:val="single" w:sz="4" w:space="0" w:color="auto"/>
              <w:right w:val="single" w:sz="4" w:space="0" w:color="auto"/>
            </w:tcBorders>
          </w:tcPr>
          <w:p w:rsidR="00784F98" w:rsidRPr="009D6BCD" w:rsidRDefault="00784F98" w:rsidP="00912A5A">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предоставление   мер    социальной    поддержки</w:t>
            </w:r>
            <w:r w:rsidRPr="009D6BCD">
              <w:rPr>
                <w:rFonts w:ascii="Times New Roman" w:hAnsi="Times New Roman" w:cs="Times New Roman"/>
                <w:sz w:val="28"/>
                <w:szCs w:val="28"/>
                <w:lang w:eastAsia="ru-RU"/>
              </w:rPr>
              <w:br/>
              <w:t>малообеспеченным гражданам путем предоставления субсидий на оплату жилья и коммунальных услуг;</w:t>
            </w:r>
          </w:p>
          <w:p w:rsidR="00784F98" w:rsidRPr="009D6BCD" w:rsidRDefault="00784F98" w:rsidP="00912A5A">
            <w:pPr>
              <w:widowControl w:val="0"/>
              <w:autoSpaceDE w:val="0"/>
              <w:autoSpaceDN w:val="0"/>
              <w:adjustRightInd w:val="0"/>
              <w:spacing w:after="0" w:line="240" w:lineRule="auto"/>
              <w:jc w:val="both"/>
              <w:rPr>
                <w:rFonts w:ascii="Times New Roman" w:hAnsi="Times New Roman" w:cs="Times New Roman"/>
                <w:sz w:val="28"/>
                <w:szCs w:val="28"/>
                <w:lang w:eastAsia="ru-RU"/>
              </w:rPr>
            </w:pPr>
          </w:p>
        </w:tc>
      </w:tr>
      <w:tr w:rsidR="00784F98" w:rsidRPr="009D6BCD">
        <w:trPr>
          <w:trHeight w:val="2000"/>
          <w:tblCellSpacing w:w="5" w:type="nil"/>
        </w:trPr>
        <w:tc>
          <w:tcPr>
            <w:tcW w:w="3475" w:type="dxa"/>
            <w:tcBorders>
              <w:left w:val="single" w:sz="4" w:space="0" w:color="auto"/>
              <w:bottom w:val="single" w:sz="4" w:space="0" w:color="auto"/>
              <w:right w:val="single" w:sz="4" w:space="0" w:color="auto"/>
            </w:tcBorders>
          </w:tcPr>
          <w:p w:rsidR="00784F98" w:rsidRPr="009D6BCD" w:rsidRDefault="00784F98" w:rsidP="00912A5A">
            <w:pPr>
              <w:widowControl w:val="0"/>
              <w:autoSpaceDE w:val="0"/>
              <w:autoSpaceDN w:val="0"/>
              <w:adjustRightInd w:val="0"/>
              <w:spacing w:after="0" w:line="240" w:lineRule="auto"/>
              <w:rPr>
                <w:rFonts w:ascii="Times New Roman" w:hAnsi="Times New Roman" w:cs="Times New Roman"/>
                <w:sz w:val="28"/>
                <w:szCs w:val="28"/>
                <w:lang w:eastAsia="ru-RU"/>
              </w:rPr>
            </w:pPr>
            <w:r w:rsidRPr="009D6BCD">
              <w:rPr>
                <w:rFonts w:ascii="Times New Roman" w:hAnsi="Times New Roman" w:cs="Times New Roman"/>
                <w:sz w:val="28"/>
                <w:szCs w:val="28"/>
                <w:lang w:eastAsia="ru-RU"/>
              </w:rPr>
              <w:t>Несоответствие (в сторону</w:t>
            </w:r>
            <w:r w:rsidRPr="009D6BCD">
              <w:rPr>
                <w:rFonts w:ascii="Times New Roman" w:hAnsi="Times New Roman" w:cs="Times New Roman"/>
                <w:sz w:val="28"/>
                <w:szCs w:val="28"/>
                <w:lang w:eastAsia="ru-RU"/>
              </w:rPr>
              <w:br/>
              <w:t>уменьшения)    фактически</w:t>
            </w:r>
            <w:r w:rsidRPr="009D6BCD">
              <w:rPr>
                <w:rFonts w:ascii="Times New Roman" w:hAnsi="Times New Roman" w:cs="Times New Roman"/>
                <w:sz w:val="28"/>
                <w:szCs w:val="28"/>
                <w:lang w:eastAsia="ru-RU"/>
              </w:rPr>
              <w:br/>
              <w:t>достигнутых   показателей</w:t>
            </w:r>
            <w:r w:rsidRPr="009D6BCD">
              <w:rPr>
                <w:rFonts w:ascii="Times New Roman" w:hAnsi="Times New Roman" w:cs="Times New Roman"/>
                <w:sz w:val="28"/>
                <w:szCs w:val="28"/>
                <w:lang w:eastAsia="ru-RU"/>
              </w:rPr>
              <w:br/>
              <w:t>эффективности  реализации муниципальной программы запланированным</w:t>
            </w:r>
          </w:p>
        </w:tc>
        <w:tc>
          <w:tcPr>
            <w:tcW w:w="6245" w:type="dxa"/>
            <w:tcBorders>
              <w:left w:val="single" w:sz="4" w:space="0" w:color="auto"/>
              <w:bottom w:val="single" w:sz="4" w:space="0" w:color="auto"/>
              <w:right w:val="single" w:sz="4" w:space="0" w:color="auto"/>
            </w:tcBorders>
          </w:tcPr>
          <w:p w:rsidR="00784F98" w:rsidRPr="009D6BCD" w:rsidRDefault="00784F98" w:rsidP="00912A5A">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проведение  ежегодного  мониторинга  и   оценки</w:t>
            </w:r>
            <w:r w:rsidRPr="009D6BCD">
              <w:rPr>
                <w:rFonts w:ascii="Times New Roman" w:hAnsi="Times New Roman" w:cs="Times New Roman"/>
                <w:sz w:val="28"/>
                <w:szCs w:val="28"/>
                <w:lang w:eastAsia="ru-RU"/>
              </w:rPr>
              <w:br/>
              <w:t>эффективности  реализации мероприятий</w:t>
            </w:r>
            <w:r w:rsidRPr="009D6BCD">
              <w:rPr>
                <w:rFonts w:ascii="Times New Roman" w:hAnsi="Times New Roman" w:cs="Times New Roman"/>
                <w:sz w:val="28"/>
                <w:szCs w:val="28"/>
                <w:lang w:eastAsia="ru-RU"/>
              </w:rPr>
              <w:br/>
              <w:t xml:space="preserve">муниципальной программы;                     </w:t>
            </w:r>
            <w:r w:rsidRPr="009D6BCD">
              <w:rPr>
                <w:rFonts w:ascii="Times New Roman" w:hAnsi="Times New Roman" w:cs="Times New Roman"/>
                <w:sz w:val="28"/>
                <w:szCs w:val="28"/>
                <w:lang w:eastAsia="ru-RU"/>
              </w:rPr>
              <w:br/>
              <w:t xml:space="preserve">анализ причин отклонения фактически достигнутых показателей      эффективности       реализации муниципальной </w:t>
            </w:r>
            <w:r w:rsidRPr="009D6BCD">
              <w:rPr>
                <w:rFonts w:ascii="Times New Roman" w:hAnsi="Times New Roman" w:cs="Times New Roman"/>
                <w:sz w:val="28"/>
                <w:szCs w:val="28"/>
                <w:lang w:eastAsia="ru-RU"/>
              </w:rPr>
              <w:br/>
            </w:r>
            <w:r>
              <w:rPr>
                <w:rFonts w:ascii="Times New Roman" w:hAnsi="Times New Roman" w:cs="Times New Roman"/>
                <w:sz w:val="28"/>
                <w:szCs w:val="28"/>
                <w:lang w:eastAsia="ru-RU"/>
              </w:rPr>
              <w:t>программы от запланированных.</w:t>
            </w:r>
          </w:p>
        </w:tc>
      </w:tr>
    </w:tbl>
    <w:p w:rsidR="00784F98" w:rsidRPr="009D6BCD" w:rsidRDefault="00784F98" w:rsidP="009D6BCD">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784F98" w:rsidRPr="009D6BCD" w:rsidRDefault="00784F98" w:rsidP="00912A5A">
      <w:pPr>
        <w:widowControl w:val="0"/>
        <w:autoSpaceDE w:val="0"/>
        <w:autoSpaceDN w:val="0"/>
        <w:adjustRightInd w:val="0"/>
        <w:spacing w:after="0" w:line="240" w:lineRule="auto"/>
        <w:jc w:val="center"/>
        <w:outlineLvl w:val="1"/>
        <w:rPr>
          <w:rFonts w:ascii="Times New Roman" w:hAnsi="Times New Roman" w:cs="Times New Roman"/>
          <w:b/>
          <w:bCs/>
          <w:sz w:val="28"/>
          <w:szCs w:val="28"/>
        </w:rPr>
      </w:pPr>
      <w:r w:rsidRPr="009D6BCD">
        <w:rPr>
          <w:rFonts w:ascii="Times New Roman" w:hAnsi="Times New Roman" w:cs="Times New Roman"/>
          <w:sz w:val="28"/>
          <w:szCs w:val="28"/>
        </w:rPr>
        <w:t>7</w:t>
      </w:r>
      <w:r w:rsidRPr="009D6BCD">
        <w:rPr>
          <w:rFonts w:ascii="Times New Roman" w:hAnsi="Times New Roman" w:cs="Times New Roman"/>
          <w:b/>
          <w:bCs/>
          <w:sz w:val="28"/>
          <w:szCs w:val="28"/>
        </w:rPr>
        <w:t>. Методика оценки эффективности реализации</w:t>
      </w:r>
    </w:p>
    <w:p w:rsidR="00784F98" w:rsidRPr="009D6BCD" w:rsidRDefault="00784F98" w:rsidP="00912A5A">
      <w:pPr>
        <w:widowControl w:val="0"/>
        <w:autoSpaceDE w:val="0"/>
        <w:autoSpaceDN w:val="0"/>
        <w:adjustRightInd w:val="0"/>
        <w:spacing w:after="0" w:line="240" w:lineRule="auto"/>
        <w:jc w:val="center"/>
        <w:rPr>
          <w:rFonts w:ascii="Times New Roman" w:hAnsi="Times New Roman" w:cs="Times New Roman"/>
          <w:b/>
          <w:bCs/>
          <w:sz w:val="28"/>
          <w:szCs w:val="28"/>
        </w:rPr>
      </w:pPr>
      <w:r w:rsidRPr="009D6BCD">
        <w:rPr>
          <w:rFonts w:ascii="Times New Roman" w:hAnsi="Times New Roman" w:cs="Times New Roman"/>
          <w:b/>
          <w:bCs/>
          <w:sz w:val="28"/>
          <w:szCs w:val="28"/>
        </w:rPr>
        <w:t>Программы</w:t>
      </w:r>
    </w:p>
    <w:p w:rsidR="00784F98" w:rsidRPr="009D6BCD" w:rsidRDefault="00784F98" w:rsidP="009D6BCD">
      <w:pPr>
        <w:widowControl w:val="0"/>
        <w:autoSpaceDE w:val="0"/>
        <w:autoSpaceDN w:val="0"/>
        <w:adjustRightInd w:val="0"/>
        <w:spacing w:after="0" w:line="360" w:lineRule="auto"/>
        <w:jc w:val="center"/>
        <w:rPr>
          <w:rFonts w:ascii="Times New Roman" w:hAnsi="Times New Roman" w:cs="Times New Roman"/>
          <w:sz w:val="28"/>
          <w:szCs w:val="28"/>
        </w:rPr>
      </w:pPr>
    </w:p>
    <w:p w:rsidR="00784F98" w:rsidRPr="003D4B41" w:rsidRDefault="00784F98" w:rsidP="003D4B41">
      <w:pPr>
        <w:pStyle w:val="ConsPlusDocList1"/>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3D4B41">
        <w:rPr>
          <w:rFonts w:ascii="Times New Roman" w:hAnsi="Times New Roman" w:cs="Times New Roman"/>
          <w:sz w:val="28"/>
          <w:szCs w:val="28"/>
        </w:rPr>
        <w:t>Оценка эффективности реализации муниципальной программы проводится ежегодно на основе оценки достижения показателей эффективности реализации муниципальной программы, сравнения фактических сроков реализации мероприятий муниципальной программы с запланированными, а также с учетом объема ресурсов, направленных на реализацию муниципальной программы.</w:t>
      </w:r>
    </w:p>
    <w:p w:rsidR="00784F98" w:rsidRPr="003D4B41" w:rsidRDefault="00784F98" w:rsidP="003D4B41">
      <w:pPr>
        <w:pStyle w:val="ConsPlusDocList1"/>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3D4B41">
        <w:rPr>
          <w:rFonts w:ascii="Times New Roman" w:hAnsi="Times New Roman" w:cs="Times New Roman"/>
          <w:sz w:val="28"/>
          <w:szCs w:val="28"/>
        </w:rPr>
        <w:t>Оценка достижения показателей эффективности реализации муниципальной программы осуществляется по формуле:</w:t>
      </w:r>
    </w:p>
    <w:p w:rsidR="00784F98" w:rsidRPr="003D4B41" w:rsidRDefault="00784F98" w:rsidP="003D4B41">
      <w:pPr>
        <w:pStyle w:val="ConsPlusDocList1"/>
        <w:spacing w:line="360" w:lineRule="auto"/>
        <w:jc w:val="both"/>
        <w:rPr>
          <w:rFonts w:ascii="Times New Roman" w:hAnsi="Times New Roman" w:cs="Times New Roman"/>
          <w:sz w:val="28"/>
          <w:szCs w:val="28"/>
        </w:rPr>
      </w:pPr>
    </w:p>
    <w:p w:rsidR="00784F98" w:rsidRDefault="00784F98" w:rsidP="003D4B41">
      <w:pPr>
        <w:pStyle w:val="ConsPlusDocList1"/>
        <w:jc w:val="center"/>
        <w:rPr>
          <w:rFonts w:ascii="Times New Roman" w:hAnsi="Times New Roman" w:cs="Times New Roman"/>
          <w:sz w:val="28"/>
          <w:szCs w:val="28"/>
        </w:rPr>
      </w:pPr>
      <w:r w:rsidRPr="0019477D">
        <w:rPr>
          <w:rFonts w:ascii="Times New Roman" w:hAnsi="Times New Roman" w:cs="Times New Roman"/>
          <w:position w:val="-3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43.5pt" filled="t">
            <v:fill color2="black"/>
            <v:imagedata r:id="rId7" o:title=""/>
          </v:shape>
        </w:pict>
      </w:r>
    </w:p>
    <w:p w:rsidR="00784F98" w:rsidRDefault="00784F98" w:rsidP="003D4B41">
      <w:pPr>
        <w:pStyle w:val="ConsPlusDocList1"/>
        <w:jc w:val="both"/>
        <w:rPr>
          <w:rFonts w:ascii="Times New Roman" w:hAnsi="Times New Roman" w:cs="Times New Roman"/>
          <w:sz w:val="28"/>
          <w:szCs w:val="28"/>
        </w:rPr>
      </w:pPr>
    </w:p>
    <w:p w:rsidR="00784F98" w:rsidRDefault="00784F98" w:rsidP="003D4B41">
      <w:pPr>
        <w:pStyle w:val="ConsPlusDocList1"/>
        <w:ind w:firstLine="540"/>
        <w:jc w:val="both"/>
        <w:rPr>
          <w:rFonts w:ascii="Times New Roman" w:hAnsi="Times New Roman" w:cs="Times New Roman"/>
          <w:sz w:val="28"/>
          <w:szCs w:val="28"/>
        </w:rPr>
      </w:pPr>
      <w:r>
        <w:rPr>
          <w:rFonts w:ascii="Times New Roman" w:hAnsi="Times New Roman" w:cs="Times New Roman"/>
          <w:position w:val="-9"/>
          <w:sz w:val="28"/>
          <w:szCs w:val="28"/>
        </w:rPr>
        <w:t xml:space="preserve"> </w:t>
      </w:r>
      <w:r w:rsidRPr="0019477D">
        <w:rPr>
          <w:rFonts w:ascii="Times New Roman" w:hAnsi="Times New Roman" w:cs="Times New Roman"/>
          <w:position w:val="-9"/>
          <w:sz w:val="28"/>
          <w:szCs w:val="28"/>
        </w:rPr>
        <w:pict>
          <v:shape id="_x0000_i1026" type="#_x0000_t75" style="width:21.75pt;height:19.5pt" filled="t">
            <v:fill color2="black"/>
            <v:imagedata r:id="rId8" o:title=""/>
          </v:shape>
        </w:pict>
      </w:r>
      <w:r>
        <w:rPr>
          <w:rFonts w:ascii="Times New Roman" w:hAnsi="Times New Roman" w:cs="Times New Roman"/>
          <w:sz w:val="28"/>
          <w:szCs w:val="28"/>
        </w:rPr>
        <w:t xml:space="preserve"> - степень достижения показателей эффективности реализации муниципальной программы (%);</w:t>
      </w:r>
    </w:p>
    <w:p w:rsidR="00784F98" w:rsidRDefault="00784F98" w:rsidP="003D4B41">
      <w:pPr>
        <w:pStyle w:val="ConsPlusDocList1"/>
        <w:ind w:firstLine="540"/>
        <w:jc w:val="both"/>
        <w:rPr>
          <w:rFonts w:ascii="Times New Roman" w:hAnsi="Times New Roman" w:cs="Times New Roman"/>
          <w:sz w:val="28"/>
          <w:szCs w:val="28"/>
        </w:rPr>
      </w:pPr>
      <w:r>
        <w:rPr>
          <w:rFonts w:ascii="Times New Roman" w:hAnsi="Times New Roman" w:cs="Times New Roman"/>
          <w:position w:val="-7"/>
          <w:sz w:val="28"/>
          <w:szCs w:val="28"/>
        </w:rPr>
        <w:t xml:space="preserve"> </w:t>
      </w:r>
      <w:r w:rsidRPr="0019477D">
        <w:rPr>
          <w:rFonts w:ascii="Times New Roman" w:hAnsi="Times New Roman" w:cs="Times New Roman"/>
          <w:position w:val="-7"/>
          <w:sz w:val="28"/>
          <w:szCs w:val="28"/>
        </w:rPr>
        <w:pict>
          <v:shape id="_x0000_i1027" type="#_x0000_t75" style="width:9pt;height:17.25pt" filled="t">
            <v:fill color2="black"/>
            <v:imagedata r:id="rId9" o:title=""/>
          </v:shape>
        </w:pict>
      </w:r>
      <w:r>
        <w:rPr>
          <w:rFonts w:ascii="Times New Roman" w:hAnsi="Times New Roman" w:cs="Times New Roman"/>
          <w:sz w:val="28"/>
          <w:szCs w:val="28"/>
        </w:rPr>
        <w:t xml:space="preserve"> - степень достижения i-го показателя эффективности реализации муниципальной программы (%);</w:t>
      </w:r>
    </w:p>
    <w:p w:rsidR="00784F98" w:rsidRDefault="00784F98" w:rsidP="003D4B41">
      <w:pPr>
        <w:pStyle w:val="ConsPlusDocList1"/>
        <w:ind w:firstLine="540"/>
        <w:jc w:val="both"/>
        <w:rPr>
          <w:rFonts w:ascii="Times New Roman" w:hAnsi="Times New Roman" w:cs="Times New Roman"/>
          <w:sz w:val="28"/>
          <w:szCs w:val="28"/>
        </w:rPr>
      </w:pPr>
      <w:r>
        <w:rPr>
          <w:rFonts w:ascii="Times New Roman" w:hAnsi="Times New Roman" w:cs="Times New Roman"/>
          <w:sz w:val="28"/>
          <w:szCs w:val="28"/>
        </w:rPr>
        <w:t xml:space="preserve"> n - количество показателей эффективности реализации муниципальной программы.</w:t>
      </w:r>
    </w:p>
    <w:p w:rsidR="00784F98" w:rsidRPr="003D4B41" w:rsidRDefault="00784F98" w:rsidP="003D4B41">
      <w:pPr>
        <w:pStyle w:val="ConsPlusDocList1"/>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3D4B41">
        <w:rPr>
          <w:rFonts w:ascii="Times New Roman" w:hAnsi="Times New Roman" w:cs="Times New Roman"/>
          <w:sz w:val="28"/>
          <w:szCs w:val="28"/>
        </w:rPr>
        <w:t>Степень достижения i-го показателя эффективности реализации муниципальной программы рассчитывается путем сопоставления фактически достигнутых и плановых значений показателей эффективности реализации муниципальной программы за отчетный период по следующей формуле:</w:t>
      </w:r>
    </w:p>
    <w:p w:rsidR="00784F98" w:rsidRDefault="00784F98" w:rsidP="003D4B41">
      <w:pPr>
        <w:pStyle w:val="ConsPlusDocList1"/>
        <w:ind w:firstLine="540"/>
        <w:jc w:val="both"/>
        <w:rPr>
          <w:rFonts w:ascii="Times New Roman" w:hAnsi="Times New Roman" w:cs="Times New Roman"/>
          <w:sz w:val="28"/>
          <w:szCs w:val="28"/>
        </w:rPr>
      </w:pPr>
    </w:p>
    <w:p w:rsidR="00784F98" w:rsidRDefault="00784F98" w:rsidP="003D4B41">
      <w:pPr>
        <w:pStyle w:val="ConsPlusDocList1"/>
        <w:jc w:val="center"/>
        <w:rPr>
          <w:rFonts w:ascii="Times New Roman" w:hAnsi="Times New Roman" w:cs="Times New Roman"/>
          <w:sz w:val="28"/>
          <w:szCs w:val="28"/>
        </w:rPr>
      </w:pPr>
      <w:r w:rsidRPr="0019477D">
        <w:rPr>
          <w:rFonts w:ascii="Times New Roman" w:hAnsi="Times New Roman" w:cs="Times New Roman"/>
          <w:position w:val="-22"/>
          <w:sz w:val="28"/>
          <w:szCs w:val="28"/>
        </w:rPr>
        <w:pict>
          <v:shape id="_x0000_i1028" type="#_x0000_t75" style="width:112.5pt;height:34.5pt" filled="t">
            <v:fill color2="black"/>
            <v:imagedata r:id="rId10" o:title=""/>
          </v:shape>
        </w:pict>
      </w:r>
    </w:p>
    <w:p w:rsidR="00784F98" w:rsidRDefault="00784F98" w:rsidP="003D4B41">
      <w:pPr>
        <w:pStyle w:val="ConsPlusDocList1"/>
        <w:ind w:firstLine="540"/>
        <w:jc w:val="both"/>
        <w:rPr>
          <w:rFonts w:ascii="Times New Roman" w:hAnsi="Times New Roman" w:cs="Times New Roman"/>
          <w:sz w:val="28"/>
          <w:szCs w:val="28"/>
        </w:rPr>
      </w:pPr>
    </w:p>
    <w:p w:rsidR="00784F98" w:rsidRPr="003D4B41" w:rsidRDefault="00784F98" w:rsidP="003D4B41">
      <w:pPr>
        <w:pStyle w:val="ConsPlusDocList1"/>
        <w:spacing w:line="360" w:lineRule="auto"/>
        <w:ind w:firstLine="540"/>
        <w:jc w:val="both"/>
        <w:rPr>
          <w:rFonts w:ascii="Times New Roman" w:hAnsi="Times New Roman" w:cs="Times New Roman"/>
          <w:sz w:val="28"/>
          <w:szCs w:val="28"/>
        </w:rPr>
      </w:pPr>
      <w:r w:rsidRPr="0019477D">
        <w:rPr>
          <w:rFonts w:ascii="Times New Roman" w:hAnsi="Times New Roman" w:cs="Times New Roman"/>
          <w:position w:val="-9"/>
          <w:sz w:val="28"/>
          <w:szCs w:val="28"/>
        </w:rPr>
        <w:pict>
          <v:shape id="_x0000_i1029" type="#_x0000_t75" style="width:19.5pt;height:19.5pt" filled="t">
            <v:fill color2="black"/>
            <v:imagedata r:id="rId11" o:title=""/>
          </v:shape>
        </w:pict>
      </w:r>
      <w:r w:rsidRPr="003D4B41">
        <w:rPr>
          <w:rFonts w:ascii="Times New Roman" w:hAnsi="Times New Roman" w:cs="Times New Roman"/>
          <w:sz w:val="28"/>
          <w:szCs w:val="28"/>
        </w:rPr>
        <w:t xml:space="preserve"> - фактическое значение i-го показателя эффективности реализации муниципальной программы (в соответствующих единицах измерения);</w:t>
      </w:r>
    </w:p>
    <w:p w:rsidR="00784F98" w:rsidRPr="003D4B41" w:rsidRDefault="00784F98" w:rsidP="003D4B41">
      <w:pPr>
        <w:pStyle w:val="ConsPlusDocList1"/>
        <w:spacing w:line="360" w:lineRule="auto"/>
        <w:ind w:firstLine="540"/>
        <w:jc w:val="both"/>
        <w:rPr>
          <w:rFonts w:ascii="Times New Roman" w:hAnsi="Times New Roman" w:cs="Times New Roman"/>
          <w:sz w:val="28"/>
          <w:szCs w:val="28"/>
        </w:rPr>
      </w:pPr>
      <w:r w:rsidRPr="0019477D">
        <w:rPr>
          <w:rFonts w:ascii="Times New Roman" w:hAnsi="Times New Roman" w:cs="Times New Roman"/>
          <w:position w:val="-9"/>
          <w:sz w:val="28"/>
          <w:szCs w:val="28"/>
        </w:rPr>
        <w:pict>
          <v:shape id="_x0000_i1030" type="#_x0000_t75" style="width:24pt;height:17.25pt" filled="t">
            <v:fill color2="black"/>
            <v:imagedata r:id="rId12" o:title=""/>
          </v:shape>
        </w:pict>
      </w:r>
      <w:r w:rsidRPr="003D4B41">
        <w:rPr>
          <w:rFonts w:ascii="Times New Roman" w:hAnsi="Times New Roman" w:cs="Times New Roman"/>
          <w:sz w:val="28"/>
          <w:szCs w:val="28"/>
        </w:rPr>
        <w:t xml:space="preserve"> - плановое значение i-го показателя эффективности реализации муниципальной программы (в соответствующих единицах измерения).</w:t>
      </w:r>
    </w:p>
    <w:p w:rsidR="00784F98" w:rsidRPr="003D4B41" w:rsidRDefault="00784F98" w:rsidP="003D4B41">
      <w:pPr>
        <w:pStyle w:val="ConsPlusDocList1"/>
        <w:spacing w:line="360" w:lineRule="auto"/>
        <w:ind w:firstLine="540"/>
        <w:jc w:val="both"/>
        <w:rPr>
          <w:rFonts w:ascii="Times New Roman" w:hAnsi="Times New Roman" w:cs="Times New Roman"/>
          <w:sz w:val="28"/>
          <w:szCs w:val="28"/>
        </w:rPr>
      </w:pPr>
      <w:r w:rsidRPr="003D4B41">
        <w:rPr>
          <w:rFonts w:ascii="Times New Roman" w:hAnsi="Times New Roman" w:cs="Times New Roman"/>
          <w:sz w:val="28"/>
          <w:szCs w:val="28"/>
        </w:rPr>
        <w:t>Оценка объема ресурсов, направленных на реализацию муниципальной программы, осуществляется путем сопоставления фактических и плановых объемов финансирования муниципальной программы в целом за счет всех источников финансирования за отчетный период по формуле:</w:t>
      </w:r>
    </w:p>
    <w:p w:rsidR="00784F98" w:rsidRDefault="00784F98" w:rsidP="003D4B41">
      <w:pPr>
        <w:pStyle w:val="ConsPlusDocList1"/>
        <w:ind w:firstLine="540"/>
        <w:jc w:val="both"/>
        <w:rPr>
          <w:rFonts w:ascii="Times New Roman" w:hAnsi="Times New Roman" w:cs="Times New Roman"/>
          <w:sz w:val="28"/>
          <w:szCs w:val="28"/>
        </w:rPr>
      </w:pPr>
    </w:p>
    <w:p w:rsidR="00784F98" w:rsidRDefault="00784F98" w:rsidP="003D4B41">
      <w:pPr>
        <w:pStyle w:val="ConsPlusDocList1"/>
        <w:jc w:val="center"/>
        <w:rPr>
          <w:rFonts w:ascii="Times New Roman" w:hAnsi="Times New Roman" w:cs="Times New Roman"/>
          <w:sz w:val="28"/>
          <w:szCs w:val="28"/>
        </w:rPr>
      </w:pPr>
      <w:r w:rsidRPr="0019477D">
        <w:rPr>
          <w:rFonts w:ascii="Times New Roman" w:hAnsi="Times New Roman" w:cs="Times New Roman"/>
          <w:position w:val="-22"/>
          <w:sz w:val="28"/>
          <w:szCs w:val="28"/>
        </w:rPr>
        <w:pict>
          <v:shape id="_x0000_i1031" type="#_x0000_t75" style="width:112.5pt;height:34.5pt" filled="t">
            <v:fill color2="black"/>
            <v:imagedata r:id="rId13" o:title=""/>
          </v:shape>
        </w:pict>
      </w:r>
    </w:p>
    <w:p w:rsidR="00784F98" w:rsidRDefault="00784F98" w:rsidP="003D4B41">
      <w:pPr>
        <w:pStyle w:val="ConsPlusDocList1"/>
        <w:spacing w:line="360" w:lineRule="auto"/>
        <w:ind w:firstLine="540"/>
        <w:jc w:val="both"/>
        <w:rPr>
          <w:rFonts w:ascii="Times New Roman" w:hAnsi="Times New Roman" w:cs="Times New Roman"/>
          <w:sz w:val="28"/>
          <w:szCs w:val="28"/>
        </w:rPr>
      </w:pPr>
    </w:p>
    <w:p w:rsidR="00784F98" w:rsidRDefault="00784F98" w:rsidP="003D4B41">
      <w:pPr>
        <w:pStyle w:val="ConsPlusDocList1"/>
        <w:spacing w:line="360" w:lineRule="auto"/>
        <w:ind w:firstLine="540"/>
        <w:jc w:val="both"/>
        <w:rPr>
          <w:rFonts w:ascii="Times New Roman" w:hAnsi="Times New Roman" w:cs="Times New Roman"/>
          <w:sz w:val="28"/>
          <w:szCs w:val="28"/>
        </w:rPr>
      </w:pPr>
      <w:r w:rsidRPr="0019477D">
        <w:rPr>
          <w:rFonts w:ascii="Times New Roman" w:hAnsi="Times New Roman" w:cs="Times New Roman"/>
          <w:position w:val="-9"/>
          <w:sz w:val="28"/>
          <w:szCs w:val="28"/>
        </w:rPr>
        <w:pict>
          <v:shape id="_x0000_i1032" type="#_x0000_t75" style="width:17.25pt;height:19.5pt" filled="t">
            <v:fill color2="black"/>
            <v:imagedata r:id="rId14" o:title=""/>
          </v:shape>
        </w:pict>
      </w:r>
      <w:r>
        <w:rPr>
          <w:rFonts w:ascii="Times New Roman" w:hAnsi="Times New Roman" w:cs="Times New Roman"/>
          <w:sz w:val="28"/>
          <w:szCs w:val="28"/>
        </w:rPr>
        <w:t xml:space="preserve"> - уровень финансирования муниципальной программы в целом (%);</w:t>
      </w:r>
    </w:p>
    <w:p w:rsidR="00784F98" w:rsidRDefault="00784F98" w:rsidP="003D4B41">
      <w:pPr>
        <w:pStyle w:val="ConsPlusDocList1"/>
        <w:spacing w:line="360" w:lineRule="auto"/>
        <w:ind w:firstLine="540"/>
        <w:jc w:val="both"/>
        <w:rPr>
          <w:rFonts w:ascii="Times New Roman" w:hAnsi="Times New Roman" w:cs="Times New Roman"/>
          <w:sz w:val="28"/>
          <w:szCs w:val="28"/>
        </w:rPr>
      </w:pPr>
      <w:r w:rsidRPr="0019477D">
        <w:rPr>
          <w:rFonts w:ascii="Times New Roman" w:hAnsi="Times New Roman" w:cs="Times New Roman"/>
          <w:position w:val="-9"/>
          <w:sz w:val="28"/>
          <w:szCs w:val="28"/>
        </w:rPr>
        <w:pict>
          <v:shape id="_x0000_i1033" type="#_x0000_t75" style="width:17.25pt;height:19.5pt" filled="t">
            <v:fill color2="black"/>
            <v:imagedata r:id="rId15" o:title=""/>
          </v:shape>
        </w:pict>
      </w:r>
      <w:r>
        <w:rPr>
          <w:rFonts w:ascii="Times New Roman" w:hAnsi="Times New Roman" w:cs="Times New Roman"/>
          <w:sz w:val="28"/>
          <w:szCs w:val="28"/>
        </w:rPr>
        <w:t xml:space="preserve"> - фактический объем финансовых ресурсов за счет всех источников финансирования, направленный в отчетном периоде на реализацию мероприятий муниципальной программы (тыс. рублей);</w:t>
      </w:r>
    </w:p>
    <w:p w:rsidR="00784F98" w:rsidRDefault="00784F98" w:rsidP="003D4B41">
      <w:pPr>
        <w:pStyle w:val="ConsPlusDocList1"/>
        <w:spacing w:line="360" w:lineRule="auto"/>
        <w:ind w:firstLine="540"/>
        <w:jc w:val="both"/>
        <w:rPr>
          <w:rFonts w:ascii="Times New Roman" w:hAnsi="Times New Roman" w:cs="Times New Roman"/>
          <w:sz w:val="28"/>
          <w:szCs w:val="28"/>
        </w:rPr>
      </w:pPr>
      <w:r w:rsidRPr="0019477D">
        <w:rPr>
          <w:rFonts w:ascii="Times New Roman" w:hAnsi="Times New Roman" w:cs="Times New Roman"/>
          <w:position w:val="-9"/>
          <w:sz w:val="28"/>
          <w:szCs w:val="28"/>
        </w:rPr>
        <w:pict>
          <v:shape id="_x0000_i1034" type="#_x0000_t75" style="width:21.75pt;height:17.25pt" filled="t">
            <v:fill color2="black"/>
            <v:imagedata r:id="rId16" o:title=""/>
          </v:shape>
        </w:pict>
      </w:r>
      <w:r>
        <w:rPr>
          <w:rFonts w:ascii="Times New Roman" w:hAnsi="Times New Roman" w:cs="Times New Roman"/>
          <w:sz w:val="28"/>
          <w:szCs w:val="28"/>
        </w:rPr>
        <w:t xml:space="preserve"> - плановый объем финансовых ресурсов за счет всех источников финансирования на реализацию мероприятий муниципальной программы на соответствующий отчетный период, установленный муниципальной программой (тыс. рублей).</w:t>
      </w:r>
    </w:p>
    <w:p w:rsidR="00784F98" w:rsidRPr="009D6BCD" w:rsidRDefault="00784F98" w:rsidP="009D6BCD">
      <w:pPr>
        <w:pStyle w:val="ConsPlusDocList"/>
        <w:spacing w:line="360" w:lineRule="auto"/>
        <w:ind w:firstLine="540"/>
        <w:jc w:val="both"/>
        <w:rPr>
          <w:rFonts w:ascii="Times New Roman" w:hAnsi="Times New Roman" w:cs="Times New Roman"/>
          <w:sz w:val="28"/>
          <w:szCs w:val="28"/>
        </w:rPr>
      </w:pPr>
      <w:r w:rsidRPr="009D6BCD">
        <w:rPr>
          <w:rFonts w:ascii="Times New Roman" w:hAnsi="Times New Roman" w:cs="Times New Roman"/>
          <w:sz w:val="28"/>
          <w:szCs w:val="28"/>
        </w:rPr>
        <w:t>Оценка сравнения фактических сроков реализации мероприятий с запланированными осуществляется по формуле:</w:t>
      </w:r>
    </w:p>
    <w:p w:rsidR="00784F98" w:rsidRPr="009D6BCD" w:rsidRDefault="00784F98" w:rsidP="009D6BCD">
      <w:pPr>
        <w:pStyle w:val="ConsPlusDocList"/>
        <w:spacing w:line="360" w:lineRule="auto"/>
        <w:jc w:val="both"/>
        <w:rPr>
          <w:rFonts w:ascii="Times New Roman" w:hAnsi="Times New Roman" w:cs="Times New Roman"/>
          <w:sz w:val="28"/>
          <w:szCs w:val="28"/>
        </w:rPr>
      </w:pPr>
    </w:p>
    <w:p w:rsidR="00784F98" w:rsidRPr="009D6BCD" w:rsidRDefault="00784F98" w:rsidP="009D6BCD">
      <w:pPr>
        <w:pStyle w:val="ConsPlusDocList"/>
        <w:spacing w:line="360" w:lineRule="auto"/>
        <w:jc w:val="center"/>
        <w:rPr>
          <w:rFonts w:ascii="Times New Roman" w:hAnsi="Times New Roman" w:cs="Times New Roman"/>
          <w:sz w:val="28"/>
          <w:szCs w:val="28"/>
        </w:rPr>
      </w:pPr>
      <w:r w:rsidRPr="0019477D">
        <w:rPr>
          <w:rFonts w:ascii="Times New Roman" w:hAnsi="Times New Roman" w:cs="Times New Roman"/>
          <w:noProof/>
          <w:position w:val="-28"/>
          <w:sz w:val="28"/>
          <w:szCs w:val="28"/>
          <w:lang w:eastAsia="ru-RU"/>
        </w:rPr>
        <w:pict>
          <v:shape id="Рисунок 8" o:spid="_x0000_i1035" type="#_x0000_t75" style="width:134.25pt;height:41.25pt;visibility:visible" filled="t">
            <v:imagedata r:id="rId17" o:title=""/>
          </v:shape>
        </w:pict>
      </w:r>
    </w:p>
    <w:p w:rsidR="00784F98" w:rsidRPr="009D6BCD" w:rsidRDefault="00784F98" w:rsidP="009D6BCD">
      <w:pPr>
        <w:pStyle w:val="ConsPlusDocList"/>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У</w:t>
      </w:r>
      <w:r w:rsidRPr="00DA58ED">
        <w:rPr>
          <w:rFonts w:ascii="Times New Roman" w:hAnsi="Times New Roman" w:cs="Times New Roman"/>
        </w:rPr>
        <w:t>м</w:t>
      </w:r>
      <w:r w:rsidRPr="009D6BCD">
        <w:rPr>
          <w:rFonts w:ascii="Times New Roman" w:hAnsi="Times New Roman" w:cs="Times New Roman"/>
          <w:sz w:val="28"/>
          <w:szCs w:val="28"/>
        </w:rPr>
        <w:t>- уровень выполнения мероприятий муниципальной программы (%);</w:t>
      </w:r>
    </w:p>
    <w:p w:rsidR="00784F98" w:rsidRPr="009D6BCD" w:rsidRDefault="00784F98" w:rsidP="009D6BCD">
      <w:pPr>
        <w:pStyle w:val="ConsPlusDocList"/>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w:t>
      </w:r>
      <w:r w:rsidRPr="00DA58ED">
        <w:rPr>
          <w:rFonts w:ascii="Times New Roman" w:hAnsi="Times New Roman" w:cs="Times New Roman"/>
        </w:rPr>
        <w:t>м</w:t>
      </w:r>
      <w:r>
        <w:rPr>
          <w:rFonts w:ascii="Times New Roman" w:hAnsi="Times New Roman" w:cs="Times New Roman"/>
        </w:rPr>
        <w:t>ф</w:t>
      </w:r>
      <w:r w:rsidRPr="009D6BCD">
        <w:rPr>
          <w:rFonts w:ascii="Times New Roman" w:hAnsi="Times New Roman" w:cs="Times New Roman"/>
          <w:sz w:val="28"/>
          <w:szCs w:val="28"/>
        </w:rPr>
        <w:t>- количество мероприятий муниципальной программы, выполненных в срок, за отчетный период на основе ежегодных отчетов об исполнении плана реализации муниципальной программы (единиц);</w:t>
      </w:r>
    </w:p>
    <w:p w:rsidR="00784F98" w:rsidRPr="009D6BCD" w:rsidRDefault="00784F98" w:rsidP="009D6BCD">
      <w:pPr>
        <w:pStyle w:val="ConsPlusDocList"/>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К</w:t>
      </w:r>
      <w:r>
        <w:rPr>
          <w:rFonts w:ascii="Times New Roman" w:hAnsi="Times New Roman" w:cs="Times New Roman"/>
        </w:rPr>
        <w:t>пм</w:t>
      </w:r>
      <w:r w:rsidRPr="009D6BCD">
        <w:rPr>
          <w:rFonts w:ascii="Times New Roman" w:hAnsi="Times New Roman" w:cs="Times New Roman"/>
          <w:sz w:val="28"/>
          <w:szCs w:val="28"/>
        </w:rPr>
        <w:t>- количество мероприятий муниципальной программы, запланированных к выполнению в отчетном периоде в плане реализации муниципальной программы (единиц).</w:t>
      </w:r>
    </w:p>
    <w:p w:rsidR="00784F98" w:rsidRPr="009D6BCD" w:rsidRDefault="00784F98" w:rsidP="009D6BCD">
      <w:pPr>
        <w:pStyle w:val="ConsPlusDocList"/>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Оценка эффективности реализации муниципальной программы производится по формуле:</w:t>
      </w:r>
    </w:p>
    <w:p w:rsidR="00784F98" w:rsidRPr="009D6BCD" w:rsidRDefault="00784F98" w:rsidP="009D6BCD">
      <w:pPr>
        <w:autoSpaceDE w:val="0"/>
        <w:spacing w:line="360" w:lineRule="auto"/>
        <w:ind w:firstLine="540"/>
        <w:jc w:val="both"/>
        <w:rPr>
          <w:rFonts w:ascii="Times New Roman" w:hAnsi="Times New Roman" w:cs="Times New Roman"/>
          <w:sz w:val="28"/>
          <w:szCs w:val="28"/>
        </w:rPr>
      </w:pPr>
    </w:p>
    <w:p w:rsidR="00784F98" w:rsidRDefault="00784F98" w:rsidP="009C1EE2">
      <w:pPr>
        <w:autoSpaceDE w:val="0"/>
        <w:spacing w:line="360" w:lineRule="auto"/>
        <w:ind w:firstLine="540"/>
        <w:jc w:val="center"/>
        <w:rPr>
          <w:rFonts w:ascii="Times New Roman" w:hAnsi="Times New Roman" w:cs="Times New Roman"/>
          <w:sz w:val="28"/>
          <w:szCs w:val="28"/>
        </w:rPr>
      </w:pPr>
      <w:r w:rsidRPr="009D6BCD">
        <w:rPr>
          <w:rFonts w:ascii="Times New Roman" w:hAnsi="Times New Roman" w:cs="Times New Roman"/>
          <w:sz w:val="28"/>
          <w:szCs w:val="28"/>
        </w:rPr>
        <w:t>Эпр=</w:t>
      </w:r>
      <w:r>
        <w:rPr>
          <w:rFonts w:ascii="Times New Roman" w:hAnsi="Times New Roman" w:cs="Times New Roman"/>
          <w:sz w:val="28"/>
          <w:szCs w:val="28"/>
          <w:u w:val="single"/>
        </w:rPr>
        <w:t>Пэф+У</w:t>
      </w:r>
      <w:r w:rsidRPr="009D6BCD">
        <w:rPr>
          <w:rFonts w:ascii="Times New Roman" w:hAnsi="Times New Roman" w:cs="Times New Roman"/>
          <w:sz w:val="28"/>
          <w:szCs w:val="28"/>
          <w:u w:val="single"/>
        </w:rPr>
        <w:t>ф+Ум,</w:t>
      </w:r>
      <w:r w:rsidRPr="009D6BCD">
        <w:rPr>
          <w:rFonts w:ascii="Times New Roman" w:hAnsi="Times New Roman" w:cs="Times New Roman"/>
          <w:sz w:val="28"/>
          <w:szCs w:val="28"/>
        </w:rPr>
        <w:t xml:space="preserve"> где</w:t>
      </w:r>
    </w:p>
    <w:p w:rsidR="00784F98" w:rsidRPr="009D6BCD" w:rsidRDefault="00784F98" w:rsidP="009C1EE2">
      <w:pPr>
        <w:autoSpaceDE w:val="0"/>
        <w:spacing w:line="360" w:lineRule="auto"/>
        <w:ind w:firstLine="540"/>
        <w:jc w:val="center"/>
        <w:rPr>
          <w:rFonts w:ascii="Times New Roman" w:hAnsi="Times New Roman" w:cs="Times New Roman"/>
          <w:sz w:val="28"/>
          <w:szCs w:val="28"/>
        </w:rPr>
      </w:pPr>
      <w:r w:rsidRPr="009D6BCD">
        <w:rPr>
          <w:rFonts w:ascii="Times New Roman" w:hAnsi="Times New Roman" w:cs="Times New Roman"/>
          <w:sz w:val="28"/>
          <w:szCs w:val="28"/>
        </w:rPr>
        <w:t>3</w:t>
      </w:r>
    </w:p>
    <w:p w:rsidR="00784F98" w:rsidRPr="009D6BCD" w:rsidRDefault="00784F98" w:rsidP="009C1EE2">
      <w:pPr>
        <w:pStyle w:val="ConsPlusDocList"/>
        <w:spacing w:line="360" w:lineRule="auto"/>
        <w:ind w:firstLine="567"/>
        <w:jc w:val="both"/>
        <w:rPr>
          <w:rFonts w:ascii="Times New Roman" w:hAnsi="Times New Roman" w:cs="Times New Roman"/>
          <w:sz w:val="28"/>
          <w:szCs w:val="28"/>
        </w:rPr>
      </w:pPr>
      <w:r w:rsidRPr="009D6BCD">
        <w:rPr>
          <w:rFonts w:ascii="Times New Roman" w:hAnsi="Times New Roman" w:cs="Times New Roman"/>
          <w:sz w:val="28"/>
          <w:szCs w:val="28"/>
        </w:rPr>
        <w:t>Эпр- оценка эффективности реа</w:t>
      </w:r>
      <w:r>
        <w:rPr>
          <w:rFonts w:ascii="Times New Roman" w:hAnsi="Times New Roman" w:cs="Times New Roman"/>
          <w:sz w:val="28"/>
          <w:szCs w:val="28"/>
        </w:rPr>
        <w:t>лизации муниципальной программы</w:t>
      </w:r>
      <w:r w:rsidRPr="009D6BCD">
        <w:rPr>
          <w:rFonts w:ascii="Times New Roman" w:hAnsi="Times New Roman" w:cs="Times New Roman"/>
          <w:sz w:val="28"/>
          <w:szCs w:val="28"/>
        </w:rPr>
        <w:t>(%);</w:t>
      </w:r>
    </w:p>
    <w:p w:rsidR="00784F98" w:rsidRPr="009D6BCD" w:rsidRDefault="00784F98" w:rsidP="009D6BCD">
      <w:pPr>
        <w:pStyle w:val="ConsPlusDocList"/>
        <w:spacing w:line="360" w:lineRule="auto"/>
        <w:ind w:firstLine="540"/>
        <w:jc w:val="both"/>
        <w:rPr>
          <w:rFonts w:ascii="Times New Roman" w:hAnsi="Times New Roman" w:cs="Times New Roman"/>
          <w:sz w:val="28"/>
          <w:szCs w:val="28"/>
        </w:rPr>
      </w:pPr>
      <w:r>
        <w:rPr>
          <w:rFonts w:ascii="Times New Roman" w:hAnsi="Times New Roman" w:cs="Times New Roman"/>
          <w:sz w:val="28"/>
          <w:szCs w:val="28"/>
          <w:u w:val="single"/>
        </w:rPr>
        <w:t>Пэф</w:t>
      </w:r>
      <w:r w:rsidRPr="009D6BCD">
        <w:rPr>
          <w:rFonts w:ascii="Times New Roman" w:hAnsi="Times New Roman" w:cs="Times New Roman"/>
          <w:sz w:val="28"/>
          <w:szCs w:val="28"/>
        </w:rPr>
        <w:t>- степень достижения показателей эффективности реализации муниципальной программы (%);</w:t>
      </w:r>
    </w:p>
    <w:p w:rsidR="00784F98" w:rsidRPr="009D6BCD" w:rsidRDefault="00784F98" w:rsidP="009D6BCD">
      <w:pPr>
        <w:pStyle w:val="ConsPlusDocList"/>
        <w:spacing w:line="360" w:lineRule="auto"/>
        <w:ind w:firstLine="540"/>
        <w:jc w:val="both"/>
        <w:rPr>
          <w:rFonts w:ascii="Times New Roman" w:hAnsi="Times New Roman" w:cs="Times New Roman"/>
          <w:sz w:val="28"/>
          <w:szCs w:val="28"/>
        </w:rPr>
      </w:pPr>
      <w:r w:rsidRPr="00DA58ED">
        <w:rPr>
          <w:rFonts w:ascii="Times New Roman" w:hAnsi="Times New Roman" w:cs="Times New Roman"/>
          <w:sz w:val="28"/>
          <w:szCs w:val="28"/>
        </w:rPr>
        <w:t>Уф</w:t>
      </w:r>
      <w:r w:rsidRPr="009D6BCD">
        <w:rPr>
          <w:rFonts w:ascii="Times New Roman" w:hAnsi="Times New Roman" w:cs="Times New Roman"/>
          <w:sz w:val="28"/>
          <w:szCs w:val="28"/>
        </w:rPr>
        <w:t>- уровень финансирования муниципальной программы в целом (%);</w:t>
      </w:r>
    </w:p>
    <w:p w:rsidR="00784F98" w:rsidRPr="009D6BCD" w:rsidRDefault="00784F98" w:rsidP="009D6BCD">
      <w:pPr>
        <w:pStyle w:val="ConsPlusDocList"/>
        <w:spacing w:line="360" w:lineRule="auto"/>
        <w:ind w:firstLine="540"/>
        <w:jc w:val="both"/>
        <w:rPr>
          <w:rFonts w:ascii="Times New Roman" w:hAnsi="Times New Roman" w:cs="Times New Roman"/>
          <w:sz w:val="28"/>
          <w:szCs w:val="28"/>
        </w:rPr>
      </w:pPr>
      <w:r w:rsidRPr="00DA58ED">
        <w:rPr>
          <w:rFonts w:ascii="Times New Roman" w:hAnsi="Times New Roman" w:cs="Times New Roman"/>
          <w:sz w:val="28"/>
          <w:szCs w:val="28"/>
        </w:rPr>
        <w:t>Ум</w:t>
      </w:r>
      <w:r w:rsidRPr="009D6BCD">
        <w:rPr>
          <w:rFonts w:ascii="Times New Roman" w:hAnsi="Times New Roman" w:cs="Times New Roman"/>
          <w:sz w:val="28"/>
          <w:szCs w:val="28"/>
        </w:rPr>
        <w:t>- уровень выполнения мероприятий муниципальной программы (%);</w:t>
      </w:r>
    </w:p>
    <w:p w:rsidR="00784F98" w:rsidRPr="009D6BCD" w:rsidRDefault="00784F98" w:rsidP="009D6BCD">
      <w:pPr>
        <w:pStyle w:val="ConsPlusDocList"/>
        <w:spacing w:line="360" w:lineRule="auto"/>
        <w:ind w:firstLine="540"/>
        <w:jc w:val="both"/>
        <w:rPr>
          <w:rFonts w:ascii="Times New Roman" w:hAnsi="Times New Roman" w:cs="Times New Roman"/>
          <w:sz w:val="28"/>
          <w:szCs w:val="28"/>
        </w:rPr>
      </w:pPr>
    </w:p>
    <w:p w:rsidR="00784F98" w:rsidRPr="009D6BCD" w:rsidRDefault="00784F98" w:rsidP="009D6BCD">
      <w:pPr>
        <w:widowControl w:val="0"/>
        <w:autoSpaceDE w:val="0"/>
        <w:autoSpaceDN w:val="0"/>
        <w:adjustRightInd w:val="0"/>
        <w:spacing w:after="0" w:line="360" w:lineRule="auto"/>
        <w:jc w:val="both"/>
        <w:rPr>
          <w:rFonts w:ascii="Times New Roman" w:hAnsi="Times New Roman" w:cs="Times New Roman"/>
          <w:sz w:val="28"/>
          <w:szCs w:val="28"/>
        </w:rPr>
      </w:pPr>
      <w:r w:rsidRPr="009D6BC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D6BCD">
        <w:rPr>
          <w:rFonts w:ascii="Times New Roman" w:hAnsi="Times New Roman" w:cs="Times New Roman"/>
          <w:sz w:val="28"/>
          <w:szCs w:val="28"/>
        </w:rPr>
        <w:t>В целях оценки эффективности реализации муниципальной программы устанавливаются следующие критерии:</w:t>
      </w:r>
    </w:p>
    <w:p w:rsidR="00784F98" w:rsidRPr="009D6BCD" w:rsidRDefault="00784F98" w:rsidP="009D6BCD">
      <w:pPr>
        <w:widowControl w:val="0"/>
        <w:autoSpaceDE w:val="0"/>
        <w:autoSpaceDN w:val="0"/>
        <w:adjustRightInd w:val="0"/>
        <w:spacing w:after="0" w:line="360" w:lineRule="auto"/>
        <w:jc w:val="both"/>
        <w:rPr>
          <w:rFonts w:ascii="Times New Roman" w:hAnsi="Times New Roman" w:cs="Times New Roman"/>
          <w:sz w:val="28"/>
          <w:szCs w:val="28"/>
        </w:rPr>
      </w:pPr>
      <w:r w:rsidRPr="009D6BC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D6BCD">
        <w:rPr>
          <w:rFonts w:ascii="Times New Roman" w:hAnsi="Times New Roman" w:cs="Times New Roman"/>
          <w:sz w:val="28"/>
          <w:szCs w:val="28"/>
        </w:rPr>
        <w:t>если   значе</w:t>
      </w:r>
      <w:r>
        <w:rPr>
          <w:rFonts w:ascii="Times New Roman" w:hAnsi="Times New Roman" w:cs="Times New Roman"/>
          <w:sz w:val="28"/>
          <w:szCs w:val="28"/>
        </w:rPr>
        <w:t>ние   показателя   Эпр равно   8</w:t>
      </w:r>
      <w:r w:rsidRPr="009D6BCD">
        <w:rPr>
          <w:rFonts w:ascii="Times New Roman" w:hAnsi="Times New Roman" w:cs="Times New Roman"/>
          <w:sz w:val="28"/>
          <w:szCs w:val="28"/>
        </w:rPr>
        <w:t>0%   и   выше,  то  уровень</w:t>
      </w:r>
      <w:r>
        <w:rPr>
          <w:rFonts w:ascii="Times New Roman" w:hAnsi="Times New Roman" w:cs="Times New Roman"/>
          <w:sz w:val="28"/>
          <w:szCs w:val="28"/>
        </w:rPr>
        <w:t xml:space="preserve"> э</w:t>
      </w:r>
      <w:r w:rsidRPr="009D6BCD">
        <w:rPr>
          <w:rFonts w:ascii="Times New Roman" w:hAnsi="Times New Roman" w:cs="Times New Roman"/>
          <w:sz w:val="28"/>
          <w:szCs w:val="28"/>
        </w:rPr>
        <w:t>ффективности реализации муниципальной п</w:t>
      </w:r>
      <w:r>
        <w:rPr>
          <w:rFonts w:ascii="Times New Roman" w:hAnsi="Times New Roman" w:cs="Times New Roman"/>
          <w:sz w:val="28"/>
          <w:szCs w:val="28"/>
        </w:rPr>
        <w:t>рограммы оценивается как высокий</w:t>
      </w:r>
      <w:r w:rsidRPr="009D6BCD">
        <w:rPr>
          <w:rFonts w:ascii="Times New Roman" w:hAnsi="Times New Roman" w:cs="Times New Roman"/>
          <w:sz w:val="28"/>
          <w:szCs w:val="28"/>
        </w:rPr>
        <w:t>;</w:t>
      </w:r>
    </w:p>
    <w:p w:rsidR="00784F98" w:rsidRPr="009D6BCD" w:rsidRDefault="00784F98" w:rsidP="009D6BCD">
      <w:pPr>
        <w:widowControl w:val="0"/>
        <w:autoSpaceDE w:val="0"/>
        <w:autoSpaceDN w:val="0"/>
        <w:adjustRightInd w:val="0"/>
        <w:spacing w:after="0" w:line="360" w:lineRule="auto"/>
        <w:jc w:val="both"/>
        <w:rPr>
          <w:rFonts w:ascii="Times New Roman" w:hAnsi="Times New Roman" w:cs="Times New Roman"/>
          <w:sz w:val="28"/>
          <w:szCs w:val="28"/>
        </w:rPr>
      </w:pPr>
      <w:r w:rsidRPr="009D6BC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D6BCD">
        <w:rPr>
          <w:rFonts w:ascii="Times New Roman" w:hAnsi="Times New Roman" w:cs="Times New Roman"/>
          <w:sz w:val="28"/>
          <w:szCs w:val="28"/>
        </w:rPr>
        <w:t xml:space="preserve">если </w:t>
      </w:r>
      <w:r>
        <w:rPr>
          <w:rFonts w:ascii="Times New Roman" w:hAnsi="Times New Roman" w:cs="Times New Roman"/>
          <w:sz w:val="28"/>
          <w:szCs w:val="28"/>
        </w:rPr>
        <w:t xml:space="preserve"> значение  показателя  Эпр от  60 до 8</w:t>
      </w:r>
      <w:r w:rsidRPr="009D6BCD">
        <w:rPr>
          <w:rFonts w:ascii="Times New Roman" w:hAnsi="Times New Roman" w:cs="Times New Roman"/>
          <w:sz w:val="28"/>
          <w:szCs w:val="28"/>
        </w:rPr>
        <w:t>0%, то уровень эффективности</w:t>
      </w:r>
      <w:r>
        <w:rPr>
          <w:rFonts w:ascii="Times New Roman" w:hAnsi="Times New Roman" w:cs="Times New Roman"/>
          <w:sz w:val="28"/>
          <w:szCs w:val="28"/>
        </w:rPr>
        <w:t xml:space="preserve"> </w:t>
      </w:r>
      <w:r w:rsidRPr="009D6BCD">
        <w:rPr>
          <w:rFonts w:ascii="Times New Roman" w:hAnsi="Times New Roman" w:cs="Times New Roman"/>
          <w:sz w:val="28"/>
          <w:szCs w:val="28"/>
        </w:rPr>
        <w:t xml:space="preserve">реализации муниципальной программы оценивается как </w:t>
      </w:r>
      <w:r>
        <w:rPr>
          <w:rFonts w:ascii="Times New Roman" w:hAnsi="Times New Roman" w:cs="Times New Roman"/>
          <w:sz w:val="28"/>
          <w:szCs w:val="28"/>
        </w:rPr>
        <w:t>средний</w:t>
      </w:r>
      <w:r w:rsidRPr="009D6BCD">
        <w:rPr>
          <w:rFonts w:ascii="Times New Roman" w:hAnsi="Times New Roman" w:cs="Times New Roman"/>
          <w:sz w:val="28"/>
          <w:szCs w:val="28"/>
        </w:rPr>
        <w:t>;</w:t>
      </w:r>
    </w:p>
    <w:p w:rsidR="00784F98" w:rsidRDefault="00784F98" w:rsidP="009D6BCD">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если  значение  показателя  Эпр  ниже  6</w:t>
      </w:r>
      <w:r w:rsidRPr="009D6BCD">
        <w:rPr>
          <w:rFonts w:ascii="Times New Roman" w:hAnsi="Times New Roman" w:cs="Times New Roman"/>
          <w:sz w:val="28"/>
          <w:szCs w:val="28"/>
        </w:rPr>
        <w:t>0%,   то  уровень  эффективности</w:t>
      </w:r>
      <w:r>
        <w:rPr>
          <w:rFonts w:ascii="Times New Roman" w:hAnsi="Times New Roman" w:cs="Times New Roman"/>
          <w:sz w:val="28"/>
          <w:szCs w:val="28"/>
        </w:rPr>
        <w:t xml:space="preserve"> </w:t>
      </w:r>
      <w:r w:rsidRPr="009D6BCD">
        <w:rPr>
          <w:rFonts w:ascii="Times New Roman" w:hAnsi="Times New Roman" w:cs="Times New Roman"/>
          <w:sz w:val="28"/>
          <w:szCs w:val="28"/>
        </w:rPr>
        <w:t xml:space="preserve">реализации муниципальной программы оценивается как </w:t>
      </w:r>
      <w:r>
        <w:rPr>
          <w:rFonts w:ascii="Times New Roman" w:hAnsi="Times New Roman" w:cs="Times New Roman"/>
          <w:sz w:val="28"/>
          <w:szCs w:val="28"/>
        </w:rPr>
        <w:t>низкий</w:t>
      </w:r>
      <w:r w:rsidRPr="009D6BCD">
        <w:rPr>
          <w:rFonts w:ascii="Times New Roman" w:hAnsi="Times New Roman" w:cs="Times New Roman"/>
          <w:sz w:val="28"/>
          <w:szCs w:val="28"/>
        </w:rPr>
        <w:t>.</w:t>
      </w:r>
    </w:p>
    <w:p w:rsidR="00784F98" w:rsidRPr="009D6BCD" w:rsidRDefault="00784F98" w:rsidP="00705635">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Достижение показателей эффективности реализации муниципальной программы в полном объеме (100% и выше) по итогам ее реализации свидетельствует, что качественные показатели эффективности реализации муниципальной программы достигнуты.</w:t>
      </w:r>
      <w:bookmarkStart w:id="1" w:name="_GoBack"/>
      <w:bookmarkEnd w:id="1"/>
    </w:p>
    <w:p w:rsidR="00784F98" w:rsidRPr="009D6BCD" w:rsidRDefault="00784F98" w:rsidP="009C1EE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Оценка эффективности Программы осуществляется ответственным исполнителем и соисполнителями ежегодно.</w:t>
      </w:r>
    </w:p>
    <w:p w:rsidR="00784F98" w:rsidRPr="009D6BCD" w:rsidRDefault="00784F98" w:rsidP="009D6BCD">
      <w:pPr>
        <w:autoSpaceDE w:val="0"/>
        <w:spacing w:line="360" w:lineRule="auto"/>
        <w:ind w:firstLine="720"/>
        <w:jc w:val="both"/>
        <w:rPr>
          <w:rFonts w:ascii="Times New Roman" w:hAnsi="Times New Roman" w:cs="Times New Roman"/>
          <w:color w:val="000000"/>
          <w:sz w:val="28"/>
          <w:szCs w:val="28"/>
        </w:rPr>
      </w:pPr>
      <w:r w:rsidRPr="009D6BCD">
        <w:rPr>
          <w:rFonts w:ascii="Times New Roman" w:hAnsi="Times New Roman" w:cs="Times New Roman"/>
          <w:color w:val="000000"/>
          <w:sz w:val="28"/>
          <w:szCs w:val="28"/>
        </w:rPr>
        <w:t xml:space="preserve">В целях управления реализацией муниципальной программы ответственным исполнителем совместно с соисполнителями ежегодно разрабатывается план реализации муниципальной программы на очередной финансовый год согласно </w:t>
      </w:r>
      <w:r w:rsidRPr="00314BA3">
        <w:rPr>
          <w:rFonts w:ascii="Times New Roman" w:hAnsi="Times New Roman" w:cs="Times New Roman"/>
          <w:color w:val="000000"/>
          <w:sz w:val="28"/>
          <w:szCs w:val="28"/>
        </w:rPr>
        <w:t>прилагаемой форме № 1 (форме № 1 к</w:t>
      </w:r>
      <w:r w:rsidRPr="009D6BCD">
        <w:rPr>
          <w:rFonts w:ascii="Times New Roman" w:hAnsi="Times New Roman" w:cs="Times New Roman"/>
          <w:color w:val="000000"/>
          <w:sz w:val="28"/>
          <w:szCs w:val="28"/>
        </w:rPr>
        <w:t xml:space="preserve"> Порядку).</w:t>
      </w:r>
    </w:p>
    <w:p w:rsidR="00784F98" w:rsidRPr="009D6BCD" w:rsidRDefault="00784F98" w:rsidP="009D6BCD">
      <w:pPr>
        <w:autoSpaceDE w:val="0"/>
        <w:spacing w:line="360" w:lineRule="auto"/>
        <w:ind w:firstLine="720"/>
        <w:jc w:val="both"/>
        <w:rPr>
          <w:rFonts w:ascii="Times New Roman" w:hAnsi="Times New Roman" w:cs="Times New Roman"/>
          <w:color w:val="000000"/>
          <w:sz w:val="28"/>
          <w:szCs w:val="28"/>
        </w:rPr>
      </w:pPr>
      <w:r w:rsidRPr="009D6BCD">
        <w:rPr>
          <w:rFonts w:ascii="Times New Roman" w:hAnsi="Times New Roman" w:cs="Times New Roman"/>
          <w:color w:val="000000"/>
          <w:sz w:val="28"/>
          <w:szCs w:val="28"/>
        </w:rPr>
        <w:t>План реализации, согласованный с соисполнителями, представляется для согласования в отдел экономического развития, финансовое управление и утверждается в срок до 30 декабря года, предшествующего планируемому, правовым актом ответственного исполнителя муниципальной программы.</w:t>
      </w:r>
    </w:p>
    <w:p w:rsidR="00784F98" w:rsidRPr="009D6BCD" w:rsidRDefault="00784F98" w:rsidP="009D6BCD">
      <w:pPr>
        <w:autoSpaceDE w:val="0"/>
        <w:spacing w:line="360" w:lineRule="auto"/>
        <w:ind w:firstLine="720"/>
        <w:jc w:val="both"/>
        <w:rPr>
          <w:rFonts w:ascii="Times New Roman" w:hAnsi="Times New Roman" w:cs="Times New Roman"/>
          <w:color w:val="000000"/>
          <w:sz w:val="28"/>
          <w:szCs w:val="28"/>
        </w:rPr>
      </w:pPr>
      <w:r w:rsidRPr="009D6BCD">
        <w:rPr>
          <w:rFonts w:ascii="Times New Roman" w:hAnsi="Times New Roman" w:cs="Times New Roman"/>
          <w:color w:val="000000"/>
          <w:sz w:val="28"/>
          <w:szCs w:val="28"/>
        </w:rPr>
        <w:t>В течение 1 месяца после внесения изменений в муниципальную программу необходимые изменения вносятся в план реализации.</w:t>
      </w:r>
    </w:p>
    <w:p w:rsidR="00784F98" w:rsidRPr="009D6BCD" w:rsidRDefault="00784F98" w:rsidP="009D6BCD">
      <w:pPr>
        <w:pStyle w:val="ConsPlusDocList"/>
        <w:spacing w:line="360" w:lineRule="auto"/>
        <w:ind w:firstLine="540"/>
        <w:jc w:val="both"/>
        <w:rPr>
          <w:rFonts w:ascii="Times New Roman" w:hAnsi="Times New Roman" w:cs="Times New Roman"/>
          <w:sz w:val="28"/>
          <w:szCs w:val="28"/>
        </w:rPr>
      </w:pPr>
      <w:bookmarkStart w:id="2" w:name="Par193"/>
      <w:bookmarkEnd w:id="2"/>
      <w:r>
        <w:rPr>
          <w:rFonts w:ascii="Times New Roman" w:hAnsi="Times New Roman" w:cs="Times New Roman"/>
          <w:sz w:val="28"/>
          <w:szCs w:val="28"/>
        </w:rPr>
        <w:t xml:space="preserve">  </w:t>
      </w:r>
      <w:r w:rsidRPr="009D6BCD">
        <w:rPr>
          <w:rFonts w:ascii="Times New Roman" w:hAnsi="Times New Roman" w:cs="Times New Roman"/>
          <w:sz w:val="28"/>
          <w:szCs w:val="28"/>
        </w:rPr>
        <w:t>Ответственный исполнитель:</w:t>
      </w:r>
    </w:p>
    <w:p w:rsidR="00784F98" w:rsidRPr="009D6BCD" w:rsidRDefault="00784F98" w:rsidP="009D6BCD">
      <w:pPr>
        <w:pStyle w:val="ConsPlusDocList"/>
        <w:spacing w:line="360" w:lineRule="auto"/>
        <w:ind w:firstLine="540"/>
        <w:jc w:val="both"/>
        <w:rPr>
          <w:rFonts w:ascii="Times New Roman" w:hAnsi="Times New Roman" w:cs="Times New Roman"/>
          <w:b/>
          <w:bCs/>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формирует состав муниципальной программы, определяет соисполнителей муниципальной программы, обеспечивает разработку муниципальной программы, ее согласование и внесение в установленном порядке на рассмотрение администрации города Вятские Поляны</w:t>
      </w:r>
      <w:r w:rsidRPr="009D6BCD">
        <w:rPr>
          <w:rFonts w:ascii="Times New Roman" w:hAnsi="Times New Roman" w:cs="Times New Roman"/>
          <w:b/>
          <w:bCs/>
          <w:sz w:val="28"/>
          <w:szCs w:val="28"/>
        </w:rPr>
        <w:t>;</w:t>
      </w:r>
    </w:p>
    <w:p w:rsidR="00784F98" w:rsidRPr="009D6BCD" w:rsidRDefault="00784F98" w:rsidP="009D6BCD">
      <w:pPr>
        <w:pStyle w:val="ConsPlusDocList"/>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9D6BCD">
        <w:rPr>
          <w:rFonts w:ascii="Times New Roman" w:hAnsi="Times New Roman" w:cs="Times New Roman"/>
          <w:color w:val="000000"/>
          <w:sz w:val="28"/>
          <w:szCs w:val="28"/>
        </w:rPr>
        <w:t>обеспечивает координацию деятельности соисполнителей муниципальной программы в процессе разработки и реализации муниципальной программы;</w:t>
      </w:r>
    </w:p>
    <w:p w:rsidR="00784F98" w:rsidRPr="009D6BCD" w:rsidRDefault="00784F98" w:rsidP="009D6BCD">
      <w:pPr>
        <w:pStyle w:val="ConsPlusDocList"/>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представляет ежеквартально в срок до 10 числа месяца, следующего за отчетным кварталом, в отдел экономического развития и финансовое управление сведения, необходимые для проведения мониторинга реализации муниципальной программы;</w:t>
      </w:r>
    </w:p>
    <w:p w:rsidR="00784F98" w:rsidRPr="009D6BCD" w:rsidRDefault="00784F98" w:rsidP="009D6BCD">
      <w:pPr>
        <w:pStyle w:val="ConsPlusDocList"/>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осуществляет мониторинг исполнения плана реализации муниципальной программы по итогам за ква</w:t>
      </w:r>
      <w:r>
        <w:rPr>
          <w:rFonts w:ascii="Times New Roman" w:hAnsi="Times New Roman" w:cs="Times New Roman"/>
          <w:sz w:val="28"/>
          <w:szCs w:val="28"/>
        </w:rPr>
        <w:t xml:space="preserve">ртал, полугодие, 9 месяцев, </w:t>
      </w:r>
      <w:r w:rsidRPr="009D6BCD">
        <w:rPr>
          <w:rFonts w:ascii="Times New Roman" w:hAnsi="Times New Roman" w:cs="Times New Roman"/>
          <w:sz w:val="28"/>
          <w:szCs w:val="28"/>
        </w:rPr>
        <w:t xml:space="preserve"> год согласно </w:t>
      </w:r>
      <w:r>
        <w:rPr>
          <w:rFonts w:ascii="Times New Roman" w:hAnsi="Times New Roman" w:cs="Times New Roman"/>
          <w:sz w:val="28"/>
          <w:szCs w:val="28"/>
        </w:rPr>
        <w:t>установленной форме (форма</w:t>
      </w:r>
      <w:r w:rsidRPr="00314BA3">
        <w:rPr>
          <w:rFonts w:ascii="Times New Roman" w:hAnsi="Times New Roman" w:cs="Times New Roman"/>
          <w:sz w:val="28"/>
          <w:szCs w:val="28"/>
        </w:rPr>
        <w:t xml:space="preserve"> № 2 к Порядку</w:t>
      </w:r>
      <w:r w:rsidRPr="009D6BCD">
        <w:rPr>
          <w:rFonts w:ascii="Times New Roman" w:hAnsi="Times New Roman" w:cs="Times New Roman"/>
          <w:sz w:val="28"/>
          <w:szCs w:val="28"/>
        </w:rPr>
        <w:t>) и представляет в отдел экономическ</w:t>
      </w:r>
      <w:r>
        <w:rPr>
          <w:rFonts w:ascii="Times New Roman" w:hAnsi="Times New Roman" w:cs="Times New Roman"/>
          <w:sz w:val="28"/>
          <w:szCs w:val="28"/>
        </w:rPr>
        <w:t>ого развития города и</w:t>
      </w:r>
      <w:r w:rsidRPr="009D6BCD">
        <w:rPr>
          <w:rFonts w:ascii="Times New Roman" w:hAnsi="Times New Roman" w:cs="Times New Roman"/>
          <w:sz w:val="28"/>
          <w:szCs w:val="28"/>
        </w:rPr>
        <w:t xml:space="preserve"> в финансовое управление в срок до 10 апреля, </w:t>
      </w:r>
      <w:r>
        <w:rPr>
          <w:rFonts w:ascii="Times New Roman" w:hAnsi="Times New Roman" w:cs="Times New Roman"/>
          <w:sz w:val="28"/>
          <w:szCs w:val="28"/>
        </w:rPr>
        <w:t xml:space="preserve">до </w:t>
      </w:r>
      <w:r w:rsidRPr="009D6BCD">
        <w:rPr>
          <w:rFonts w:ascii="Times New Roman" w:hAnsi="Times New Roman" w:cs="Times New Roman"/>
          <w:sz w:val="28"/>
          <w:szCs w:val="28"/>
        </w:rPr>
        <w:t>10 июля, до 10 октября, до 10 января информацию по исполнению плана реализации муниципальной программы;</w:t>
      </w:r>
    </w:p>
    <w:p w:rsidR="00784F98" w:rsidRPr="009D6BCD" w:rsidRDefault="00784F98" w:rsidP="009D6BCD">
      <w:pPr>
        <w:pStyle w:val="ConsPlusDocList"/>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запрашивает у соисполнителей информацию, необходимую для подготовки отчета о ходе реализации и оценки эффективности реализации муниципальной программы;</w:t>
      </w:r>
    </w:p>
    <w:p w:rsidR="00784F98" w:rsidRPr="009D6BCD" w:rsidRDefault="00784F98" w:rsidP="009D6BCD">
      <w:pPr>
        <w:pStyle w:val="ConsPlusDocList"/>
        <w:spacing w:line="360" w:lineRule="auto"/>
        <w:ind w:firstLine="540"/>
        <w:jc w:val="both"/>
        <w:rPr>
          <w:rFonts w:ascii="Times New Roman" w:hAnsi="Times New Roman" w:cs="Times New Roman"/>
          <w:b/>
          <w:bCs/>
          <w:color w:val="000000"/>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подготавливает годовой отчет и представляет его</w:t>
      </w:r>
      <w:r>
        <w:rPr>
          <w:rFonts w:ascii="Times New Roman" w:hAnsi="Times New Roman" w:cs="Times New Roman"/>
          <w:sz w:val="28"/>
          <w:szCs w:val="28"/>
        </w:rPr>
        <w:t xml:space="preserve">, </w:t>
      </w:r>
      <w:r w:rsidRPr="009D6BCD">
        <w:rPr>
          <w:rFonts w:ascii="Times New Roman" w:hAnsi="Times New Roman" w:cs="Times New Roman"/>
          <w:sz w:val="28"/>
          <w:szCs w:val="28"/>
        </w:rPr>
        <w:t xml:space="preserve"> в срок до 1 марта </w:t>
      </w:r>
      <w:r w:rsidRPr="009D6BCD">
        <w:rPr>
          <w:rFonts w:ascii="Times New Roman" w:hAnsi="Times New Roman" w:cs="Times New Roman"/>
          <w:color w:val="000000"/>
          <w:sz w:val="28"/>
          <w:szCs w:val="28"/>
        </w:rPr>
        <w:t>года</w:t>
      </w:r>
      <w:r>
        <w:rPr>
          <w:rFonts w:ascii="Times New Roman" w:hAnsi="Times New Roman" w:cs="Times New Roman"/>
          <w:color w:val="000000"/>
          <w:sz w:val="28"/>
          <w:szCs w:val="28"/>
        </w:rPr>
        <w:t xml:space="preserve">, </w:t>
      </w:r>
      <w:r w:rsidRPr="009D6BCD">
        <w:rPr>
          <w:rFonts w:ascii="Times New Roman" w:hAnsi="Times New Roman" w:cs="Times New Roman"/>
          <w:color w:val="000000"/>
          <w:sz w:val="28"/>
          <w:szCs w:val="28"/>
        </w:rPr>
        <w:t>следующего за отчетным</w:t>
      </w:r>
      <w:r w:rsidRPr="009D6BCD">
        <w:rPr>
          <w:rFonts w:ascii="Times New Roman" w:hAnsi="Times New Roman" w:cs="Times New Roman"/>
          <w:sz w:val="28"/>
          <w:szCs w:val="28"/>
        </w:rPr>
        <w:t xml:space="preserve">, </w:t>
      </w:r>
      <w:r w:rsidRPr="009D6BCD">
        <w:rPr>
          <w:rFonts w:ascii="Times New Roman" w:hAnsi="Times New Roman" w:cs="Times New Roman"/>
          <w:color w:val="000000"/>
          <w:sz w:val="28"/>
          <w:szCs w:val="28"/>
        </w:rPr>
        <w:t>главе администрации города Вятские Поляны,</w:t>
      </w:r>
      <w:r w:rsidRPr="009D6BCD">
        <w:rPr>
          <w:rFonts w:ascii="Times New Roman" w:hAnsi="Times New Roman" w:cs="Times New Roman"/>
          <w:sz w:val="28"/>
          <w:szCs w:val="28"/>
        </w:rPr>
        <w:t xml:space="preserve"> в отдел экономического развития, финансовое управление </w:t>
      </w:r>
      <w:r w:rsidRPr="009D6BCD">
        <w:rPr>
          <w:rFonts w:ascii="Times New Roman" w:hAnsi="Times New Roman" w:cs="Times New Roman"/>
          <w:color w:val="000000"/>
          <w:sz w:val="28"/>
          <w:szCs w:val="28"/>
        </w:rPr>
        <w:t>города Вятские Поляны</w:t>
      </w:r>
      <w:r w:rsidRPr="009D6BCD">
        <w:rPr>
          <w:rFonts w:ascii="Times New Roman" w:hAnsi="Times New Roman" w:cs="Times New Roman"/>
          <w:b/>
          <w:bCs/>
          <w:color w:val="000000"/>
          <w:sz w:val="28"/>
          <w:szCs w:val="28"/>
        </w:rPr>
        <w:t>.</w:t>
      </w:r>
    </w:p>
    <w:p w:rsidR="00784F98" w:rsidRPr="009D6BCD" w:rsidRDefault="00784F98" w:rsidP="009D6BCD">
      <w:pPr>
        <w:pStyle w:val="ConsPlusDocList"/>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Соисполнители:</w:t>
      </w:r>
    </w:p>
    <w:p w:rsidR="00784F98" w:rsidRPr="009D6BCD" w:rsidRDefault="00784F98" w:rsidP="009D6BCD">
      <w:pPr>
        <w:pStyle w:val="ConsPlusDocList"/>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участвуют в разработке и осуществляют реализацию мероприятий муниципальной программы, в отношении которых они являются соисполнителями;</w:t>
      </w:r>
    </w:p>
    <w:p w:rsidR="00784F98" w:rsidRPr="009D6BCD" w:rsidRDefault="00784F98" w:rsidP="009D6BCD">
      <w:pPr>
        <w:pStyle w:val="ConsPlusDocList"/>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несут ответственность за достижение целевых показателей эффективности реализации муниципальной программы, в отношении которых они являются соисполнителями, и за достоверность представляемой ими информации;</w:t>
      </w:r>
    </w:p>
    <w:p w:rsidR="00784F98" w:rsidRPr="009D6BCD" w:rsidRDefault="00784F98" w:rsidP="009D6BCD">
      <w:pPr>
        <w:pStyle w:val="ConsPlusDocList"/>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6BCD">
        <w:rPr>
          <w:rFonts w:ascii="Times New Roman" w:hAnsi="Times New Roman" w:cs="Times New Roman"/>
          <w:sz w:val="28"/>
          <w:szCs w:val="28"/>
        </w:rPr>
        <w:t xml:space="preserve">представляют ответственному исполнителю в установленный им срок информацию о ходе реализации мероприятий муниципальной программы, в отношении которых они являются соисполнителями, а также другую информацию, необходимую для </w:t>
      </w:r>
      <w:r>
        <w:rPr>
          <w:rFonts w:ascii="Times New Roman" w:hAnsi="Times New Roman" w:cs="Times New Roman"/>
          <w:sz w:val="28"/>
          <w:szCs w:val="28"/>
        </w:rPr>
        <w:t xml:space="preserve">реализации мероприятий муниципальной программы, а так же </w:t>
      </w:r>
      <w:r w:rsidRPr="009D6BCD">
        <w:rPr>
          <w:rFonts w:ascii="Times New Roman" w:hAnsi="Times New Roman" w:cs="Times New Roman"/>
          <w:sz w:val="28"/>
          <w:szCs w:val="28"/>
        </w:rPr>
        <w:t>подготовки ответственным исполнителем отчета о ходе реализации и оценке эффективности реа</w:t>
      </w:r>
      <w:r>
        <w:rPr>
          <w:rFonts w:ascii="Times New Roman" w:hAnsi="Times New Roman" w:cs="Times New Roman"/>
          <w:sz w:val="28"/>
          <w:szCs w:val="28"/>
        </w:rPr>
        <w:t>лизации муниципальной программы.</w:t>
      </w:r>
    </w:p>
    <w:p w:rsidR="00784F98" w:rsidRDefault="00784F98" w:rsidP="0027583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Ответственный исполнитель совместно с соисполнителями муниципальной программы, срок реализации которой завершился в отчетном году, подготавливает доклад по итогам реализации муниципальной программы, согласованный с заместителем главы администрации города, курирующим работу ответственного исполнителя, отделом экономического развития, финансовым управлением, и представляет его в срок до 1 апреля года, следующего за отчетным, главе администрации города Вятские Поляны. </w:t>
      </w:r>
    </w:p>
    <w:p w:rsidR="00784F98" w:rsidRDefault="00784F98" w:rsidP="00275831">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84F98" w:rsidRPr="00CC0E03" w:rsidRDefault="00784F98" w:rsidP="00CC0E03">
      <w:pPr>
        <w:widowControl w:val="0"/>
        <w:autoSpaceDE w:val="0"/>
        <w:autoSpaceDN w:val="0"/>
        <w:adjustRightInd w:val="0"/>
        <w:spacing w:after="0" w:line="360" w:lineRule="auto"/>
        <w:ind w:firstLine="709"/>
        <w:rPr>
          <w:rFonts w:ascii="Times New Roman" w:hAnsi="Times New Roman" w:cs="Times New Roman"/>
          <w:b/>
          <w:bCs/>
          <w:sz w:val="28"/>
          <w:szCs w:val="28"/>
        </w:rPr>
      </w:pPr>
      <w:r w:rsidRPr="00CC0E03">
        <w:rPr>
          <w:rFonts w:ascii="Times New Roman" w:hAnsi="Times New Roman" w:cs="Times New Roman"/>
          <w:b/>
          <w:bCs/>
          <w:sz w:val="28"/>
          <w:szCs w:val="28"/>
        </w:rPr>
        <w:t xml:space="preserve">                                      ______________</w:t>
      </w:r>
    </w:p>
    <w:sectPr w:rsidR="00784F98" w:rsidRPr="00CC0E03" w:rsidSect="006106EA">
      <w:headerReference w:type="default" r:id="rId18"/>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4F98" w:rsidRDefault="00784F98" w:rsidP="00CC06A8">
      <w:pPr>
        <w:spacing w:after="0" w:line="240" w:lineRule="auto"/>
      </w:pPr>
      <w:r>
        <w:separator/>
      </w:r>
    </w:p>
  </w:endnote>
  <w:endnote w:type="continuationSeparator" w:id="1">
    <w:p w:rsidR="00784F98" w:rsidRDefault="00784F98" w:rsidP="00CC06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4F98" w:rsidRDefault="00784F98" w:rsidP="00CC06A8">
      <w:pPr>
        <w:spacing w:after="0" w:line="240" w:lineRule="auto"/>
      </w:pPr>
      <w:r>
        <w:separator/>
      </w:r>
    </w:p>
  </w:footnote>
  <w:footnote w:type="continuationSeparator" w:id="1">
    <w:p w:rsidR="00784F98" w:rsidRDefault="00784F98" w:rsidP="00CC06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F98" w:rsidRDefault="00784F98">
    <w:pPr>
      <w:pStyle w:val="Header"/>
      <w:jc w:val="center"/>
    </w:pPr>
  </w:p>
  <w:p w:rsidR="00784F98" w:rsidRDefault="00784F9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6FA5"/>
    <w:rsid w:val="00010FF0"/>
    <w:rsid w:val="000159AF"/>
    <w:rsid w:val="0003055D"/>
    <w:rsid w:val="000317A9"/>
    <w:rsid w:val="000405B6"/>
    <w:rsid w:val="000537AA"/>
    <w:rsid w:val="00061133"/>
    <w:rsid w:val="0006368B"/>
    <w:rsid w:val="00064A6E"/>
    <w:rsid w:val="000900D2"/>
    <w:rsid w:val="00090399"/>
    <w:rsid w:val="000D06F4"/>
    <w:rsid w:val="000E03BD"/>
    <w:rsid w:val="000E2D69"/>
    <w:rsid w:val="00105BF0"/>
    <w:rsid w:val="00132EFE"/>
    <w:rsid w:val="001444CB"/>
    <w:rsid w:val="00150572"/>
    <w:rsid w:val="00163E6B"/>
    <w:rsid w:val="00165F4C"/>
    <w:rsid w:val="00177FEC"/>
    <w:rsid w:val="0019477D"/>
    <w:rsid w:val="001A40E0"/>
    <w:rsid w:val="001A5987"/>
    <w:rsid w:val="001C1306"/>
    <w:rsid w:val="001C7BD6"/>
    <w:rsid w:val="001D1B53"/>
    <w:rsid w:val="001E2FF4"/>
    <w:rsid w:val="0020198A"/>
    <w:rsid w:val="00210289"/>
    <w:rsid w:val="002171BE"/>
    <w:rsid w:val="002250D5"/>
    <w:rsid w:val="0022721A"/>
    <w:rsid w:val="00237FB8"/>
    <w:rsid w:val="00270CB2"/>
    <w:rsid w:val="00273551"/>
    <w:rsid w:val="00274A39"/>
    <w:rsid w:val="00275831"/>
    <w:rsid w:val="002A03BA"/>
    <w:rsid w:val="002A334B"/>
    <w:rsid w:val="002A5F8C"/>
    <w:rsid w:val="002C048E"/>
    <w:rsid w:val="002C1C55"/>
    <w:rsid w:val="002D1EE3"/>
    <w:rsid w:val="002D67F2"/>
    <w:rsid w:val="002D78E9"/>
    <w:rsid w:val="002E2B1B"/>
    <w:rsid w:val="002E6636"/>
    <w:rsid w:val="002E6DBD"/>
    <w:rsid w:val="00301F69"/>
    <w:rsid w:val="00314BA3"/>
    <w:rsid w:val="00320660"/>
    <w:rsid w:val="0032587D"/>
    <w:rsid w:val="003564E1"/>
    <w:rsid w:val="0035754C"/>
    <w:rsid w:val="003640B7"/>
    <w:rsid w:val="0036742B"/>
    <w:rsid w:val="0039041C"/>
    <w:rsid w:val="003C1923"/>
    <w:rsid w:val="003D4B41"/>
    <w:rsid w:val="003E5B34"/>
    <w:rsid w:val="003E7EAF"/>
    <w:rsid w:val="00412A7F"/>
    <w:rsid w:val="00417894"/>
    <w:rsid w:val="00424C37"/>
    <w:rsid w:val="00437312"/>
    <w:rsid w:val="00446D1F"/>
    <w:rsid w:val="00453721"/>
    <w:rsid w:val="00477B95"/>
    <w:rsid w:val="00484DE4"/>
    <w:rsid w:val="004905BE"/>
    <w:rsid w:val="0049437D"/>
    <w:rsid w:val="004A10A5"/>
    <w:rsid w:val="0051303A"/>
    <w:rsid w:val="005160EA"/>
    <w:rsid w:val="00533CB8"/>
    <w:rsid w:val="00535FE2"/>
    <w:rsid w:val="00546E0E"/>
    <w:rsid w:val="005478D2"/>
    <w:rsid w:val="005511DE"/>
    <w:rsid w:val="00556A05"/>
    <w:rsid w:val="0058612D"/>
    <w:rsid w:val="00593D4F"/>
    <w:rsid w:val="00594EB7"/>
    <w:rsid w:val="005A72E2"/>
    <w:rsid w:val="005B7044"/>
    <w:rsid w:val="005C3CA9"/>
    <w:rsid w:val="005C586E"/>
    <w:rsid w:val="005C7520"/>
    <w:rsid w:val="005F58E5"/>
    <w:rsid w:val="005F5CD2"/>
    <w:rsid w:val="006106EA"/>
    <w:rsid w:val="00615D73"/>
    <w:rsid w:val="0062162D"/>
    <w:rsid w:val="006314DB"/>
    <w:rsid w:val="00635B98"/>
    <w:rsid w:val="00637A33"/>
    <w:rsid w:val="00647D11"/>
    <w:rsid w:val="00654D95"/>
    <w:rsid w:val="0067097A"/>
    <w:rsid w:val="006712D6"/>
    <w:rsid w:val="00674AD9"/>
    <w:rsid w:val="006A0B86"/>
    <w:rsid w:val="006B154D"/>
    <w:rsid w:val="006B5788"/>
    <w:rsid w:val="006D21EA"/>
    <w:rsid w:val="006E17FB"/>
    <w:rsid w:val="006F6CFB"/>
    <w:rsid w:val="00700588"/>
    <w:rsid w:val="007025C6"/>
    <w:rsid w:val="00705635"/>
    <w:rsid w:val="00714498"/>
    <w:rsid w:val="00725D8F"/>
    <w:rsid w:val="00737524"/>
    <w:rsid w:val="00747604"/>
    <w:rsid w:val="00765F28"/>
    <w:rsid w:val="007745F0"/>
    <w:rsid w:val="00784F98"/>
    <w:rsid w:val="0079477C"/>
    <w:rsid w:val="007B22C1"/>
    <w:rsid w:val="007B4207"/>
    <w:rsid w:val="007E4A50"/>
    <w:rsid w:val="00807A2B"/>
    <w:rsid w:val="00830E59"/>
    <w:rsid w:val="00835395"/>
    <w:rsid w:val="0083678F"/>
    <w:rsid w:val="00845A94"/>
    <w:rsid w:val="00862825"/>
    <w:rsid w:val="00862F96"/>
    <w:rsid w:val="0088448A"/>
    <w:rsid w:val="00885814"/>
    <w:rsid w:val="00886FA5"/>
    <w:rsid w:val="008876A6"/>
    <w:rsid w:val="008A4566"/>
    <w:rsid w:val="008A48C2"/>
    <w:rsid w:val="008C0E1F"/>
    <w:rsid w:val="008D10D6"/>
    <w:rsid w:val="008F12DB"/>
    <w:rsid w:val="00907163"/>
    <w:rsid w:val="00912A5A"/>
    <w:rsid w:val="009153C2"/>
    <w:rsid w:val="00917E53"/>
    <w:rsid w:val="00927B1A"/>
    <w:rsid w:val="00933A33"/>
    <w:rsid w:val="00952F01"/>
    <w:rsid w:val="00953A09"/>
    <w:rsid w:val="00960026"/>
    <w:rsid w:val="00961CE3"/>
    <w:rsid w:val="0096510C"/>
    <w:rsid w:val="009676D0"/>
    <w:rsid w:val="00970F1D"/>
    <w:rsid w:val="009710A3"/>
    <w:rsid w:val="009A5602"/>
    <w:rsid w:val="009A57D3"/>
    <w:rsid w:val="009A6DBF"/>
    <w:rsid w:val="009C0EFD"/>
    <w:rsid w:val="009C1EE2"/>
    <w:rsid w:val="009C5F76"/>
    <w:rsid w:val="009D6BCD"/>
    <w:rsid w:val="009D76C7"/>
    <w:rsid w:val="009F6642"/>
    <w:rsid w:val="00A03284"/>
    <w:rsid w:val="00A03A0D"/>
    <w:rsid w:val="00A25989"/>
    <w:rsid w:val="00A44386"/>
    <w:rsid w:val="00A4565C"/>
    <w:rsid w:val="00A50262"/>
    <w:rsid w:val="00A5033F"/>
    <w:rsid w:val="00A56AD7"/>
    <w:rsid w:val="00A64FBD"/>
    <w:rsid w:val="00A66AB4"/>
    <w:rsid w:val="00A720F5"/>
    <w:rsid w:val="00AC768D"/>
    <w:rsid w:val="00AD74AD"/>
    <w:rsid w:val="00AF6392"/>
    <w:rsid w:val="00B16DE1"/>
    <w:rsid w:val="00B2620E"/>
    <w:rsid w:val="00B36C46"/>
    <w:rsid w:val="00B36FDE"/>
    <w:rsid w:val="00B964FA"/>
    <w:rsid w:val="00BA0891"/>
    <w:rsid w:val="00BC62A2"/>
    <w:rsid w:val="00BD020F"/>
    <w:rsid w:val="00BE7587"/>
    <w:rsid w:val="00BF49A7"/>
    <w:rsid w:val="00C00BB5"/>
    <w:rsid w:val="00C02976"/>
    <w:rsid w:val="00C227A5"/>
    <w:rsid w:val="00C239B4"/>
    <w:rsid w:val="00C25DCD"/>
    <w:rsid w:val="00C51427"/>
    <w:rsid w:val="00C54BF9"/>
    <w:rsid w:val="00C637A9"/>
    <w:rsid w:val="00C9042F"/>
    <w:rsid w:val="00C90841"/>
    <w:rsid w:val="00C913B0"/>
    <w:rsid w:val="00C92BBC"/>
    <w:rsid w:val="00CA44E5"/>
    <w:rsid w:val="00CC06A8"/>
    <w:rsid w:val="00CC0E03"/>
    <w:rsid w:val="00CC4455"/>
    <w:rsid w:val="00CE371A"/>
    <w:rsid w:val="00CE5269"/>
    <w:rsid w:val="00CE5F1E"/>
    <w:rsid w:val="00CF44B9"/>
    <w:rsid w:val="00D01D26"/>
    <w:rsid w:val="00D175A0"/>
    <w:rsid w:val="00D24E01"/>
    <w:rsid w:val="00D274B5"/>
    <w:rsid w:val="00D40A05"/>
    <w:rsid w:val="00D40F92"/>
    <w:rsid w:val="00D633DC"/>
    <w:rsid w:val="00D643BC"/>
    <w:rsid w:val="00D708DB"/>
    <w:rsid w:val="00D72983"/>
    <w:rsid w:val="00D7557A"/>
    <w:rsid w:val="00D779DF"/>
    <w:rsid w:val="00D82437"/>
    <w:rsid w:val="00D909B4"/>
    <w:rsid w:val="00D92A67"/>
    <w:rsid w:val="00D93282"/>
    <w:rsid w:val="00D97953"/>
    <w:rsid w:val="00DA58ED"/>
    <w:rsid w:val="00DA6379"/>
    <w:rsid w:val="00DC5DBB"/>
    <w:rsid w:val="00DC5F65"/>
    <w:rsid w:val="00DD5F94"/>
    <w:rsid w:val="00E0649B"/>
    <w:rsid w:val="00E103F9"/>
    <w:rsid w:val="00E1233A"/>
    <w:rsid w:val="00E27379"/>
    <w:rsid w:val="00E32971"/>
    <w:rsid w:val="00E40AEC"/>
    <w:rsid w:val="00E435E3"/>
    <w:rsid w:val="00E446AA"/>
    <w:rsid w:val="00E50361"/>
    <w:rsid w:val="00E509BD"/>
    <w:rsid w:val="00E50F23"/>
    <w:rsid w:val="00E52D3D"/>
    <w:rsid w:val="00E62846"/>
    <w:rsid w:val="00E64D75"/>
    <w:rsid w:val="00E65C7F"/>
    <w:rsid w:val="00E6716C"/>
    <w:rsid w:val="00E736A1"/>
    <w:rsid w:val="00E74064"/>
    <w:rsid w:val="00E80ACF"/>
    <w:rsid w:val="00E9065F"/>
    <w:rsid w:val="00E96FBB"/>
    <w:rsid w:val="00EA0E95"/>
    <w:rsid w:val="00ED6CF0"/>
    <w:rsid w:val="00EE7A9A"/>
    <w:rsid w:val="00EF07BF"/>
    <w:rsid w:val="00EF2967"/>
    <w:rsid w:val="00F22DFB"/>
    <w:rsid w:val="00F36731"/>
    <w:rsid w:val="00F60790"/>
    <w:rsid w:val="00F72AF6"/>
    <w:rsid w:val="00F74154"/>
    <w:rsid w:val="00F75C4D"/>
    <w:rsid w:val="00F76EA5"/>
    <w:rsid w:val="00F83AE7"/>
    <w:rsid w:val="00F87202"/>
    <w:rsid w:val="00FE1EEC"/>
    <w:rsid w:val="00FE3866"/>
    <w:rsid w:val="00FE6088"/>
    <w:rsid w:val="00FF57EC"/>
    <w:rsid w:val="00FF7EB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289"/>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1">
    <w:name w:val="Сетка таблицы1"/>
    <w:uiPriority w:val="99"/>
    <w:rsid w:val="00B36C46"/>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99"/>
    <w:rsid w:val="00B36C46"/>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CC06A8"/>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CC06A8"/>
  </w:style>
  <w:style w:type="paragraph" w:styleId="Footer">
    <w:name w:val="footer"/>
    <w:basedOn w:val="Normal"/>
    <w:link w:val="FooterChar"/>
    <w:uiPriority w:val="99"/>
    <w:rsid w:val="00CC06A8"/>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CC06A8"/>
  </w:style>
  <w:style w:type="character" w:styleId="Hyperlink">
    <w:name w:val="Hyperlink"/>
    <w:basedOn w:val="DefaultParagraphFont"/>
    <w:uiPriority w:val="99"/>
    <w:rsid w:val="00C00BB5"/>
    <w:rPr>
      <w:color w:val="0000FF"/>
      <w:u w:val="single"/>
    </w:rPr>
  </w:style>
  <w:style w:type="paragraph" w:styleId="BalloonText">
    <w:name w:val="Balloon Text"/>
    <w:basedOn w:val="Normal"/>
    <w:link w:val="BalloonTextChar"/>
    <w:uiPriority w:val="99"/>
    <w:semiHidden/>
    <w:rsid w:val="002171BE"/>
    <w:pPr>
      <w:spacing w:after="0" w:line="240" w:lineRule="auto"/>
    </w:pPr>
    <w:rPr>
      <w:rFonts w:ascii="Tahoma" w:hAnsi="Tahoma" w:cs="Tahoma"/>
      <w:sz w:val="16"/>
      <w:szCs w:val="16"/>
      <w:lang w:eastAsia="ru-RU"/>
    </w:rPr>
  </w:style>
  <w:style w:type="character" w:customStyle="1" w:styleId="BalloonTextChar">
    <w:name w:val="Balloon Text Char"/>
    <w:basedOn w:val="DefaultParagraphFont"/>
    <w:link w:val="BalloonText"/>
    <w:uiPriority w:val="99"/>
    <w:semiHidden/>
    <w:locked/>
    <w:rsid w:val="002171BE"/>
    <w:rPr>
      <w:rFonts w:ascii="Tahoma" w:hAnsi="Tahoma" w:cs="Tahoma"/>
      <w:sz w:val="16"/>
      <w:szCs w:val="16"/>
    </w:rPr>
  </w:style>
  <w:style w:type="paragraph" w:customStyle="1" w:styleId="ConsPlusDocList">
    <w:name w:val="ConsPlusDocList"/>
    <w:next w:val="Normal"/>
    <w:uiPriority w:val="99"/>
    <w:rsid w:val="00E64D75"/>
    <w:pPr>
      <w:widowControl w:val="0"/>
      <w:suppressAutoHyphens/>
      <w:autoSpaceDE w:val="0"/>
    </w:pPr>
    <w:rPr>
      <w:rFonts w:ascii="Arial" w:hAnsi="Arial" w:cs="Arial"/>
      <w:kern w:val="1"/>
      <w:sz w:val="20"/>
      <w:szCs w:val="20"/>
      <w:lang w:eastAsia="hi-IN" w:bidi="hi-IN"/>
    </w:rPr>
  </w:style>
  <w:style w:type="paragraph" w:customStyle="1" w:styleId="ConsPlusDocList1">
    <w:name w:val="ConsPlusDocList1"/>
    <w:next w:val="Normal"/>
    <w:uiPriority w:val="99"/>
    <w:rsid w:val="003D4B41"/>
    <w:pPr>
      <w:widowControl w:val="0"/>
      <w:suppressAutoHyphens/>
      <w:autoSpaceDE w:val="0"/>
    </w:pPr>
    <w:rPr>
      <w:rFonts w:ascii="Arial" w:hAnsi="Arial" w:cs="Arial"/>
      <w:kern w:val="1"/>
      <w:sz w:val="20"/>
      <w:szCs w:val="20"/>
      <w:lang w:eastAsia="hi-IN" w:bidi="hi-IN"/>
    </w:rPr>
  </w:style>
</w:styles>
</file>

<file path=word/webSettings.xml><?xml version="1.0" encoding="utf-8"?>
<w:webSettings xmlns:r="http://schemas.openxmlformats.org/officeDocument/2006/relationships" xmlns:w="http://schemas.openxmlformats.org/wordprocessingml/2006/main">
  <w:divs>
    <w:div w:id="146557320">
      <w:marLeft w:val="0"/>
      <w:marRight w:val="0"/>
      <w:marTop w:val="0"/>
      <w:marBottom w:val="0"/>
      <w:divBdr>
        <w:top w:val="none" w:sz="0" w:space="0" w:color="auto"/>
        <w:left w:val="none" w:sz="0" w:space="0" w:color="auto"/>
        <w:bottom w:val="none" w:sz="0" w:space="0" w:color="auto"/>
        <w:right w:val="none" w:sz="0" w:space="0" w:color="auto"/>
      </w:divBdr>
    </w:div>
    <w:div w:id="1465573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ettings" Target="settings.xml"/><Relationship Id="rId16" Type="http://schemas.openxmlformats.org/officeDocument/2006/relationships/image" Target="media/image10.wmf"/><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5ACAB3ED7ABD67EBD623ED58DDD68DC4F1B39FB2B6877D4AA84BD01B92X8h4K" TargetMode="External"/><Relationship Id="rId11" Type="http://schemas.openxmlformats.org/officeDocument/2006/relationships/image" Target="media/image5.wmf"/><Relationship Id="rId5" Type="http://schemas.openxmlformats.org/officeDocument/2006/relationships/endnotes" Target="end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1841</TotalTime>
  <Pages>24</Pages>
  <Words>5881</Words>
  <Characters>-32766</Characters>
  <Application>Microsoft Office Outlook</Application>
  <DocSecurity>0</DocSecurity>
  <Lines>0</Lines>
  <Paragraphs>0</Paragraphs>
  <ScaleCrop>false</ScaleCrop>
  <Company>Dnsoft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Администратор</cp:lastModifiedBy>
  <cp:revision>97</cp:revision>
  <cp:lastPrinted>2013-10-23T06:08:00Z</cp:lastPrinted>
  <dcterms:created xsi:type="dcterms:W3CDTF">2013-07-31T04:21:00Z</dcterms:created>
  <dcterms:modified xsi:type="dcterms:W3CDTF">2013-10-23T06:09:00Z</dcterms:modified>
</cp:coreProperties>
</file>