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79" w:rsidRDefault="00D92679" w:rsidP="00AE30B7">
      <w:pPr>
        <w:shd w:val="clear" w:color="auto" w:fill="FFFFFF"/>
        <w:spacing w:after="0"/>
        <w:ind w:right="91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D92679" w:rsidRDefault="00D92679" w:rsidP="00AE30B7">
      <w:pPr>
        <w:shd w:val="clear" w:color="auto" w:fill="FFFFFF"/>
        <w:spacing w:after="0"/>
        <w:ind w:right="917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</w:rPr>
      </w:pPr>
      <w:r w:rsidRPr="004622AF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«Капитальный ремонт </w:t>
      </w:r>
      <w:r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многоквартирных домов в </w:t>
      </w:r>
      <w:r w:rsidRPr="004622AF">
        <w:rPr>
          <w:rFonts w:ascii="Times New Roman" w:hAnsi="Times New Roman" w:cs="Times New Roman"/>
          <w:b/>
          <w:bCs/>
          <w:spacing w:val="-12"/>
          <w:sz w:val="28"/>
          <w:szCs w:val="28"/>
        </w:rPr>
        <w:t>город</w:t>
      </w:r>
      <w:r>
        <w:rPr>
          <w:rFonts w:ascii="Times New Roman" w:hAnsi="Times New Roman" w:cs="Times New Roman"/>
          <w:b/>
          <w:bCs/>
          <w:spacing w:val="-12"/>
          <w:sz w:val="28"/>
          <w:szCs w:val="28"/>
        </w:rPr>
        <w:t>е</w:t>
      </w:r>
    </w:p>
    <w:p w:rsidR="00D92679" w:rsidRDefault="00D92679" w:rsidP="00AE30B7">
      <w:pPr>
        <w:shd w:val="clear" w:color="auto" w:fill="FFFFFF"/>
        <w:spacing w:after="0"/>
        <w:ind w:right="917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4622AF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 Вятские Поляны»</w:t>
      </w:r>
      <w:r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 на </w:t>
      </w:r>
      <w:r w:rsidRPr="004622AF">
        <w:rPr>
          <w:rFonts w:ascii="Times New Roman" w:hAnsi="Times New Roman" w:cs="Times New Roman"/>
          <w:b/>
          <w:bCs/>
          <w:spacing w:val="-9"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pacing w:val="-9"/>
          <w:sz w:val="28"/>
          <w:szCs w:val="28"/>
        </w:rPr>
        <w:t>4-2018</w:t>
      </w:r>
      <w:r w:rsidRPr="004622AF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pacing w:val="-9"/>
          <w:sz w:val="28"/>
          <w:szCs w:val="28"/>
        </w:rPr>
        <w:t>ы</w:t>
      </w:r>
    </w:p>
    <w:p w:rsidR="00D92679" w:rsidRDefault="00D92679" w:rsidP="00AE30B7">
      <w:pPr>
        <w:shd w:val="clear" w:color="auto" w:fill="FFFFFF"/>
        <w:spacing w:after="0"/>
        <w:ind w:right="917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</w:p>
    <w:p w:rsidR="00D92679" w:rsidRPr="00AE30B7" w:rsidRDefault="00D92679" w:rsidP="00C5149B">
      <w:pPr>
        <w:shd w:val="clear" w:color="auto" w:fill="FFFFFF"/>
        <w:spacing w:after="0"/>
        <w:ind w:right="917"/>
        <w:jc w:val="center"/>
        <w:rPr>
          <w:rFonts w:ascii="Times New Roman" w:hAnsi="Times New Roman" w:cs="Times New Roman"/>
          <w:sz w:val="28"/>
          <w:szCs w:val="28"/>
        </w:rPr>
      </w:pPr>
      <w:r w:rsidRPr="00AE30B7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D92679" w:rsidRPr="00AE30B7" w:rsidRDefault="00D92679" w:rsidP="00C5149B">
      <w:pPr>
        <w:shd w:val="clear" w:color="auto" w:fill="FFFFFF"/>
        <w:spacing w:after="0"/>
        <w:ind w:right="91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AE30B7">
        <w:rPr>
          <w:rFonts w:ascii="Times New Roman" w:hAnsi="Times New Roman" w:cs="Times New Roman"/>
          <w:spacing w:val="-12"/>
          <w:sz w:val="28"/>
          <w:szCs w:val="28"/>
        </w:rPr>
        <w:t>«Капитальный ремонт многоквартирных домов в городе</w:t>
      </w:r>
    </w:p>
    <w:p w:rsidR="00D92679" w:rsidRPr="00AE30B7" w:rsidRDefault="00D92679" w:rsidP="001E70AB">
      <w:pPr>
        <w:shd w:val="clear" w:color="auto" w:fill="FFFFFF"/>
        <w:spacing w:after="0"/>
        <w:ind w:right="91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AE30B7">
        <w:rPr>
          <w:rFonts w:ascii="Times New Roman" w:hAnsi="Times New Roman" w:cs="Times New Roman"/>
          <w:spacing w:val="-12"/>
          <w:sz w:val="28"/>
          <w:szCs w:val="28"/>
        </w:rPr>
        <w:t xml:space="preserve"> Вятские Поляны» на </w:t>
      </w:r>
      <w:r w:rsidRPr="00AE30B7">
        <w:rPr>
          <w:rFonts w:ascii="Times New Roman" w:hAnsi="Times New Roman" w:cs="Times New Roman"/>
          <w:spacing w:val="-9"/>
          <w:sz w:val="28"/>
          <w:szCs w:val="28"/>
        </w:rPr>
        <w:t>2014-2018 годы</w:t>
      </w:r>
    </w:p>
    <w:p w:rsidR="00D92679" w:rsidRPr="00AE30B7" w:rsidRDefault="00D92679" w:rsidP="00C5149B">
      <w:pPr>
        <w:shd w:val="clear" w:color="auto" w:fill="FFFFFF"/>
        <w:spacing w:after="0"/>
        <w:ind w:left="3955"/>
        <w:rPr>
          <w:rFonts w:ascii="Times New Roman" w:hAnsi="Times New Roman" w:cs="Times New Roman"/>
          <w:b/>
          <w:bCs/>
          <w:spacing w:val="-9"/>
          <w:sz w:val="16"/>
          <w:szCs w:val="16"/>
        </w:rPr>
      </w:pPr>
    </w:p>
    <w:p w:rsidR="00D92679" w:rsidRDefault="00D92679" w:rsidP="00C5149B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W w:w="10124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46"/>
        <w:gridCol w:w="7778"/>
      </w:tblGrid>
      <w:tr w:rsidR="00D92679" w:rsidRPr="005E7642">
        <w:trPr>
          <w:trHeight w:hRule="exact" w:val="1131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747604" w:rsidRDefault="00D92679" w:rsidP="00A32AF9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476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Ответственный исполнитель подпрограммы  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747604" w:rsidRDefault="00D92679" w:rsidP="001E70A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</w:t>
            </w:r>
            <w:r w:rsidRPr="007476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униципальное казённое учреждение  «Управление жилищно-коммунального хозяйства города Вятские Поляны»                           </w:t>
            </w:r>
          </w:p>
        </w:tc>
      </w:tr>
      <w:tr w:rsidR="00D92679" w:rsidRPr="005E7642">
        <w:trPr>
          <w:trHeight w:hRule="exact" w:val="1836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747604" w:rsidRDefault="00D92679" w:rsidP="009C2DF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476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Соисполнители </w:t>
            </w:r>
          </w:p>
          <w:p w:rsidR="00D92679" w:rsidRPr="00747604" w:rsidRDefault="00D92679" w:rsidP="009C2DFA">
            <w:pPr>
              <w:shd w:val="clear" w:color="auto" w:fill="FFFFFF"/>
              <w:spacing w:after="0" w:line="240" w:lineRule="auto"/>
              <w:ind w:left="38" w:right="403" w:firstLine="19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подпрограммы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747604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администрация муниципального образования городского округа город Вятские Поляны Кировской области, Управление по делам муниципальной собственности города Вятские Поляны, товарищества собственников жилья и управляющие организации</w:t>
            </w:r>
            <w:r w:rsidRPr="007476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Вятские Поляны</w:t>
            </w:r>
          </w:p>
        </w:tc>
      </w:tr>
      <w:tr w:rsidR="00D92679" w:rsidRPr="005E7642">
        <w:trPr>
          <w:trHeight w:hRule="exact" w:val="1241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0E406B">
            <w:pPr>
              <w:spacing w:line="240" w:lineRule="auto"/>
              <w:jc w:val="both"/>
            </w:pPr>
            <w:r w:rsidRPr="007476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Программно - целевые инструменты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1E70AB">
            <w:pPr>
              <w:shd w:val="clear" w:color="auto" w:fill="FFFFFF"/>
              <w:spacing w:after="0"/>
              <w:ind w:firstLine="10"/>
              <w:jc w:val="both"/>
            </w:pPr>
            <w:r w:rsidRPr="000D3F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отсутствуют</w:t>
            </w:r>
          </w:p>
        </w:tc>
      </w:tr>
      <w:tr w:rsidR="00D92679" w:rsidRPr="005E7642">
        <w:trPr>
          <w:trHeight w:hRule="exact" w:val="4465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0E406B">
            <w:pPr>
              <w:shd w:val="clear" w:color="auto" w:fill="FFFFFF"/>
              <w:spacing w:line="240" w:lineRule="auto"/>
              <w:ind w:left="38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Default="00D92679" w:rsidP="00F83FCC">
            <w:pPr>
              <w:shd w:val="clear" w:color="auto" w:fill="FFFFFF"/>
              <w:tabs>
                <w:tab w:val="left" w:pos="1507"/>
              </w:tabs>
              <w:spacing w:after="0"/>
              <w:ind w:left="38" w:right="1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надежности и увеличение </w:t>
            </w:r>
            <w:r w:rsidRPr="005E76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cpo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>ка службы многоквартирных домов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2679" w:rsidRDefault="00D92679" w:rsidP="00F83FCC">
            <w:pPr>
              <w:shd w:val="clear" w:color="auto" w:fill="FFFFFF"/>
              <w:tabs>
                <w:tab w:val="left" w:pos="1507"/>
              </w:tabs>
              <w:spacing w:after="0"/>
              <w:ind w:left="38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558E">
              <w:rPr>
                <w:rFonts w:ascii="Times New Roman" w:hAnsi="Times New Roman" w:cs="Times New Roman"/>
                <w:sz w:val="28"/>
                <w:szCs w:val="28"/>
              </w:rPr>
              <w:t>лучшение качества предос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тавляемых  жилищно-коммунальных </w:t>
            </w:r>
            <w:r w:rsidRPr="005A558E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2679" w:rsidRPr="005A558E" w:rsidRDefault="00D92679" w:rsidP="00F83FCC">
            <w:pPr>
              <w:shd w:val="clear" w:color="auto" w:fill="FFFFFF"/>
              <w:tabs>
                <w:tab w:val="left" w:pos="1507"/>
              </w:tabs>
              <w:spacing w:after="0"/>
              <w:ind w:left="38" w:righ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повышение уровня энергосбережения в жилищном фонде и его энергетической эффективности;</w:t>
            </w:r>
          </w:p>
          <w:p w:rsidR="00D92679" w:rsidRPr="005A558E" w:rsidRDefault="00D92679" w:rsidP="00F83FCC">
            <w:pPr>
              <w:shd w:val="clear" w:color="auto" w:fill="FFFFFF"/>
              <w:spacing w:after="0"/>
              <w:ind w:left="3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-п</w:t>
            </w:r>
            <w:r w:rsidRPr="005A55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овышение комфортности и безопасности условий проживания </w:t>
            </w:r>
            <w:r w:rsidRPr="005A558E">
              <w:rPr>
                <w:rFonts w:ascii="Times New Roman" w:hAnsi="Times New Roman" w:cs="Times New Roman"/>
                <w:sz w:val="28"/>
                <w:szCs w:val="28"/>
              </w:rPr>
              <w:t>населения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2679" w:rsidRPr="005A558E" w:rsidRDefault="00D92679" w:rsidP="00F83FCC">
            <w:pPr>
              <w:shd w:val="clear" w:color="auto" w:fill="FFFFFF"/>
              <w:spacing w:after="0"/>
              <w:ind w:left="3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5A558E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срока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функционирования многоквартирных домов </w:t>
            </w:r>
            <w:r w:rsidRPr="005A558E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2679" w:rsidRPr="005E7642" w:rsidRDefault="00D92679" w:rsidP="00C5149B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нерациональных затрат при  предоставлении </w:t>
            </w:r>
            <w:r w:rsidRPr="005A558E">
              <w:rPr>
                <w:rFonts w:ascii="Times New Roman" w:hAnsi="Times New Roman" w:cs="Times New Roman"/>
                <w:sz w:val="28"/>
                <w:szCs w:val="28"/>
              </w:rPr>
              <w:t>коммунальных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92679" w:rsidRPr="005E7642">
        <w:trPr>
          <w:trHeight w:hRule="exact" w:val="5252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0E406B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C5149B">
            <w:pPr>
              <w:shd w:val="clear" w:color="auto" w:fill="FFFFFF"/>
              <w:spacing w:after="0"/>
              <w:ind w:righ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</w:t>
            </w:r>
            <w:r w:rsidRPr="005E7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риведение жилищного фонда в соответствие со </w:t>
            </w:r>
            <w:r w:rsidRPr="005E7642">
              <w:rPr>
                <w:rFonts w:ascii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стандартами качества, обеспечивающими комфортные условия для </w:t>
            </w:r>
            <w:r w:rsidRPr="005E764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проживания;</w:t>
            </w:r>
          </w:p>
          <w:p w:rsidR="00D92679" w:rsidRPr="005E7642" w:rsidRDefault="00D92679" w:rsidP="00C5149B">
            <w:pPr>
              <w:shd w:val="clear" w:color="auto" w:fill="FFFFFF"/>
              <w:spacing w:after="0"/>
              <w:ind w:righ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5E7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объемов капитального ремонта жилищного фонда с целью предотвращения его дальнейшего износа;</w:t>
            </w:r>
          </w:p>
          <w:p w:rsidR="00D92679" w:rsidRPr="005E7642" w:rsidRDefault="00D92679" w:rsidP="00C5149B">
            <w:pPr>
              <w:shd w:val="clear" w:color="auto" w:fill="FFFFFF"/>
              <w:tabs>
                <w:tab w:val="left" w:pos="2855"/>
                <w:tab w:val="left" w:pos="6779"/>
                <w:tab w:val="left" w:pos="8442"/>
              </w:tabs>
              <w:spacing w:after="0"/>
              <w:ind w:righ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5E7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многоквартирных домов приборами учета и регулирования коммунальных ресурсов;</w:t>
            </w:r>
          </w:p>
          <w:p w:rsidR="00D92679" w:rsidRPr="005E7642" w:rsidRDefault="00D92679" w:rsidP="00C5149B">
            <w:pPr>
              <w:shd w:val="clear" w:color="auto" w:fill="FFFFFF"/>
              <w:spacing w:after="0"/>
              <w:ind w:right="1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- </w:t>
            </w:r>
            <w:r w:rsidRPr="005E7642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реализация механизма софинансирования работ по капитальному </w:t>
            </w:r>
            <w:r w:rsidRPr="005E7642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ремонту общего имущества многоквартирных домов за счет бюджетных и </w:t>
            </w:r>
            <w:r w:rsidRPr="005E764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внебюджетных источников;</w:t>
            </w:r>
          </w:p>
          <w:p w:rsidR="00D92679" w:rsidRPr="00EA4457" w:rsidRDefault="00D92679" w:rsidP="00C5149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- </w:t>
            </w:r>
            <w:r w:rsidRPr="00EA4457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оказание содействия собственникам помещений многоквартирных домов </w:t>
            </w:r>
            <w:r w:rsidRPr="00EA44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выборе способа управления многоквартирными домами в рамках реформы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92679" w:rsidRPr="005E7642">
        <w:trPr>
          <w:trHeight w:hRule="exact" w:val="2745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0E406B">
            <w:pPr>
              <w:shd w:val="clear" w:color="auto" w:fill="FFFFFF"/>
              <w:spacing w:after="0" w:line="240" w:lineRule="auto"/>
              <w:ind w:left="10" w:right="86" w:firstLine="10"/>
            </w:pP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эффективности реализации подп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D92679" w:rsidRPr="005E7642" w:rsidRDefault="00D92679" w:rsidP="000E406B">
            <w:pPr>
              <w:shd w:val="clear" w:color="auto" w:fill="FFFFFF"/>
              <w:spacing w:line="240" w:lineRule="auto"/>
              <w:ind w:left="10"/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Default="00D92679" w:rsidP="00506396">
            <w:pPr>
              <w:shd w:val="clear" w:color="auto" w:fill="FFFFFF"/>
              <w:tabs>
                <w:tab w:val="left" w:pos="2855"/>
                <w:tab w:val="left" w:pos="6779"/>
                <w:tab w:val="left" w:pos="8442"/>
              </w:tabs>
              <w:spacing w:after="0"/>
              <w:ind w:right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количество многоквартирных домов в городе, в которых с 2009 года проведён капитальный ремонт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92679" w:rsidRPr="00506396" w:rsidRDefault="00D92679" w:rsidP="00506396">
            <w:pPr>
              <w:shd w:val="clear" w:color="auto" w:fill="FFFFFF"/>
              <w:tabs>
                <w:tab w:val="left" w:pos="2855"/>
                <w:tab w:val="left" w:pos="6779"/>
                <w:tab w:val="left" w:pos="8442"/>
              </w:tabs>
              <w:spacing w:after="0"/>
              <w:ind w:right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площадь отремонтированного с 2009 года жилищного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фонда города</w:t>
            </w: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92679" w:rsidRPr="00506396" w:rsidRDefault="00D92679" w:rsidP="00506396">
            <w:pPr>
              <w:shd w:val="clear" w:color="auto" w:fill="FFFFFF"/>
              <w:tabs>
                <w:tab w:val="left" w:pos="2855"/>
                <w:tab w:val="left" w:pos="6779"/>
                <w:tab w:val="left" w:pos="8442"/>
              </w:tabs>
              <w:spacing w:after="0"/>
              <w:ind w:right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-доля многоквартирных домов, в которых с 2009 года проведён капитальный ремонт, от общего числа многоквартирных домов 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92679" w:rsidRPr="005E7642">
        <w:trPr>
          <w:trHeight w:hRule="exact" w:val="1077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0E406B">
            <w:pPr>
              <w:shd w:val="clear" w:color="auto" w:fill="FFFFFF"/>
              <w:spacing w:line="240" w:lineRule="auto"/>
              <w:ind w:left="1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 реализации подп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Default="00D92679" w:rsidP="000E406B">
            <w:pPr>
              <w:shd w:val="clear" w:color="auto" w:fill="FFFFFF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2014-2018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D92679" w:rsidRPr="005E7642" w:rsidRDefault="00D92679" w:rsidP="000E406B">
            <w:pPr>
              <w:shd w:val="clear" w:color="auto" w:fill="FFFFFF"/>
              <w:spacing w:line="240" w:lineRule="auto"/>
              <w:jc w:val="both"/>
            </w:pPr>
            <w:r w:rsidRPr="00747604">
              <w:rPr>
                <w:rFonts w:ascii="Times New Roman" w:hAnsi="Times New Roman" w:cs="Times New Roman"/>
                <w:sz w:val="28"/>
                <w:szCs w:val="28"/>
              </w:rPr>
              <w:t>Этапы реализации подпрограммы не выделяются</w:t>
            </w:r>
            <w:r w:rsidRPr="0029009C">
              <w:rPr>
                <w:sz w:val="28"/>
                <w:szCs w:val="28"/>
              </w:rPr>
              <w:t>.</w:t>
            </w:r>
          </w:p>
        </w:tc>
      </w:tr>
      <w:tr w:rsidR="00D92679" w:rsidRPr="005E7642">
        <w:trPr>
          <w:trHeight w:hRule="exact" w:val="1932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0E406B">
            <w:pPr>
              <w:shd w:val="clear" w:color="auto" w:fill="FFFFFF"/>
              <w:spacing w:after="0" w:line="240" w:lineRule="auto"/>
              <w:ind w:left="10"/>
            </w:pP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736A7A" w:rsidRDefault="00D92679" w:rsidP="00BB1609">
            <w:pPr>
              <w:shd w:val="clear" w:color="auto" w:fill="FFFFFF"/>
              <w:tabs>
                <w:tab w:val="left" w:pos="6440"/>
              </w:tabs>
              <w:spacing w:after="0"/>
              <w:ind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– 51500,0 тыс. рублей;</w:t>
            </w:r>
          </w:p>
          <w:p w:rsidR="00D92679" w:rsidRPr="00736A7A" w:rsidRDefault="00D92679" w:rsidP="00BB1609">
            <w:pPr>
              <w:shd w:val="clear" w:color="auto" w:fill="FFFFFF"/>
              <w:tabs>
                <w:tab w:val="left" w:pos="6440"/>
              </w:tabs>
              <w:spacing w:after="0"/>
              <w:ind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  <w:p w:rsidR="00D92679" w:rsidRPr="00736A7A" w:rsidRDefault="00D92679" w:rsidP="00720483">
            <w:pPr>
              <w:shd w:val="clear" w:color="auto" w:fill="FFFFFF"/>
              <w:tabs>
                <w:tab w:val="left" w:pos="6440"/>
              </w:tabs>
              <w:spacing w:after="0"/>
              <w:ind w:left="-40"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городского бюджета – 16208,0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рублей; </w:t>
            </w:r>
          </w:p>
          <w:p w:rsidR="00D92679" w:rsidRPr="00736A7A" w:rsidRDefault="00D92679" w:rsidP="00720483">
            <w:pPr>
              <w:shd w:val="clear" w:color="auto" w:fill="FFFFFF"/>
              <w:tabs>
                <w:tab w:val="left" w:pos="6440"/>
              </w:tabs>
              <w:spacing w:after="0"/>
              <w:ind w:left="-40"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федерального бюджета – 26612,0 тысяч рублей;  </w:t>
            </w:r>
          </w:p>
          <w:p w:rsidR="00D92679" w:rsidRPr="005E7642" w:rsidRDefault="00D92679" w:rsidP="00480A77">
            <w:pPr>
              <w:shd w:val="clear" w:color="auto" w:fill="FFFFFF"/>
              <w:tabs>
                <w:tab w:val="left" w:pos="6440"/>
              </w:tabs>
              <w:spacing w:after="0"/>
              <w:ind w:right="144"/>
              <w:jc w:val="both"/>
            </w:pPr>
            <w:r w:rsidRPr="0073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внебюджетные источники – 8680,0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тысяч </w:t>
            </w:r>
            <w:r w:rsidRPr="0073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рублей.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  <w:tr w:rsidR="00D92679" w:rsidRPr="005E7642">
        <w:trPr>
          <w:trHeight w:hRule="exact" w:val="3583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Pr="005E7642" w:rsidRDefault="00D92679" w:rsidP="000E406B">
            <w:pPr>
              <w:shd w:val="clear" w:color="auto" w:fill="FFFFFF"/>
              <w:spacing w:after="0" w:line="240" w:lineRule="auto"/>
              <w:ind w:left="10" w:right="-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 xml:space="preserve">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конечные результаты реализации подп</w:t>
            </w:r>
            <w:r w:rsidRPr="005E764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679" w:rsidRDefault="00D92679" w:rsidP="00506396">
            <w:pPr>
              <w:shd w:val="clear" w:color="auto" w:fill="FFFFFF"/>
              <w:tabs>
                <w:tab w:val="left" w:pos="6440"/>
              </w:tabs>
              <w:spacing w:after="0"/>
              <w:ind w:left="-40"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концу 2018 года планируется:</w:t>
            </w:r>
          </w:p>
          <w:p w:rsidR="00D92679" w:rsidRPr="00506396" w:rsidRDefault="00D92679" w:rsidP="00506396">
            <w:pPr>
              <w:shd w:val="clear" w:color="auto" w:fill="FFFFFF"/>
              <w:tabs>
                <w:tab w:val="left" w:pos="6440"/>
              </w:tabs>
              <w:spacing w:after="0"/>
              <w:ind w:left="-40"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увеличить количество многоквартирных домов в городе, в которых с 2009 года проведён капитальный ремонт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до 153 </w:t>
            </w: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92679" w:rsidRPr="00506396" w:rsidRDefault="00D92679" w:rsidP="00506396">
            <w:pPr>
              <w:shd w:val="clear" w:color="auto" w:fill="FFFFFF"/>
              <w:tabs>
                <w:tab w:val="left" w:pos="6440"/>
              </w:tabs>
              <w:spacing w:after="0"/>
              <w:ind w:left="-40"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довести площадь отремонтированного с 2009 года жилищного фонда города до 310,6 тыс. кв. м;</w:t>
            </w:r>
          </w:p>
          <w:p w:rsidR="00D92679" w:rsidRPr="00506396" w:rsidRDefault="00D92679" w:rsidP="00506396">
            <w:pPr>
              <w:shd w:val="clear" w:color="auto" w:fill="FFFFFF"/>
              <w:tabs>
                <w:tab w:val="left" w:pos="6440"/>
              </w:tabs>
              <w:spacing w:after="0"/>
              <w:ind w:left="-40" w:right="1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06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многоквартирных домов, в которых с 2009 года проведён капитальный ремонт, от общего числа многоквартирных домов города, должна составлять не менее -24,2 % .</w:t>
            </w:r>
          </w:p>
        </w:tc>
      </w:tr>
    </w:tbl>
    <w:p w:rsidR="00D92679" w:rsidRPr="005A558E" w:rsidRDefault="00D92679" w:rsidP="00BB1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79" w:rsidRDefault="00D92679" w:rsidP="00734C66">
      <w:pPr>
        <w:numPr>
          <w:ilvl w:val="0"/>
          <w:numId w:val="6"/>
        </w:numPr>
        <w:tabs>
          <w:tab w:val="clear" w:pos="1785"/>
          <w:tab w:val="num" w:pos="720"/>
        </w:tabs>
        <w:spacing w:line="240" w:lineRule="auto"/>
        <w:ind w:hanging="10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сферы реализации подпрограммы, в том числе формулировки основных проблем в указанной сфере и прогноз ее развития</w:t>
      </w:r>
    </w:p>
    <w:p w:rsidR="00D92679" w:rsidRPr="00747604" w:rsidRDefault="00D92679" w:rsidP="00734C66">
      <w:pPr>
        <w:tabs>
          <w:tab w:val="num" w:pos="720"/>
        </w:tabs>
        <w:spacing w:line="240" w:lineRule="auto"/>
        <w:ind w:left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D92679" w:rsidRDefault="00D92679" w:rsidP="00734C66">
      <w:pPr>
        <w:tabs>
          <w:tab w:val="num" w:pos="720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Подпрограмма разработана с целью создания реальных условий, </w:t>
      </w:r>
      <w:r>
        <w:rPr>
          <w:rFonts w:ascii="Times New Roman" w:hAnsi="Times New Roman" w:cs="Times New Roman"/>
          <w:sz w:val="28"/>
          <w:szCs w:val="28"/>
        </w:rPr>
        <w:t xml:space="preserve">безаварийной эксплуатации инженерных систем и оборудования в многоквартирных домах города,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повышения надежности и увеличение срока службы многоквартирных </w:t>
      </w:r>
      <w:r>
        <w:rPr>
          <w:rFonts w:ascii="Times New Roman" w:hAnsi="Times New Roman" w:cs="Times New Roman"/>
          <w:sz w:val="28"/>
          <w:szCs w:val="28"/>
        </w:rPr>
        <w:t>домов, улучшения условий проживания населения города.</w:t>
      </w:r>
    </w:p>
    <w:p w:rsidR="00D92679" w:rsidRDefault="00D92679" w:rsidP="00734C66">
      <w:pPr>
        <w:pStyle w:val="ConsPlusNormal"/>
        <w:widowControl/>
        <w:tabs>
          <w:tab w:val="num" w:pos="720"/>
        </w:tabs>
        <w:spacing w:before="12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47604">
        <w:rPr>
          <w:rFonts w:ascii="Times New Roman" w:hAnsi="Times New Roman" w:cs="Times New Roman"/>
          <w:spacing w:val="-1"/>
          <w:sz w:val="28"/>
          <w:szCs w:val="28"/>
        </w:rPr>
        <w:t>Подпрограмма призвана создать необходимые условия для решения социальных</w:t>
      </w:r>
      <w:r>
        <w:rPr>
          <w:rFonts w:ascii="Times New Roman" w:hAnsi="Times New Roman" w:cs="Times New Roman"/>
          <w:spacing w:val="-1"/>
          <w:sz w:val="28"/>
          <w:szCs w:val="28"/>
        </w:rPr>
        <w:t>, производственных, финансовых</w:t>
      </w:r>
      <w:r w:rsidRPr="00747604">
        <w:rPr>
          <w:rFonts w:ascii="Times New Roman" w:hAnsi="Times New Roman" w:cs="Times New Roman"/>
          <w:spacing w:val="-1"/>
          <w:sz w:val="28"/>
          <w:szCs w:val="28"/>
        </w:rPr>
        <w:t xml:space="preserve"> проблем в жилищно-коммунальном хозяйстве города.</w:t>
      </w:r>
    </w:p>
    <w:p w:rsidR="00D92679" w:rsidRPr="00747604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left="10" w:firstLine="71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47604">
        <w:rPr>
          <w:rFonts w:ascii="Times New Roman" w:hAnsi="Times New Roman" w:cs="Times New Roman"/>
          <w:spacing w:val="-1"/>
          <w:sz w:val="28"/>
          <w:szCs w:val="28"/>
        </w:rPr>
        <w:t>Общая площадь жилищного фонда города составляет 766,5 тыс. кв. метров, из них 576,6 тыс. кв. метров - площадь 283 многоквартирных домов. Техническое состояние многоквартирных домов города характеризуется высоким уровнем износа, повышенной степенью аварийности. Одной из важнейших проблем — это состояние крыш домов: 40% многоквартирных домов оборудованы мягкой кровлей, что в данной климатической широте себя не оправдывает. Большое количество осадков, часто меняющаяся температура воздуха быстро приводят в негодное состояние мягкой кровли и, как следствие, к их протеканию в жилые помещения граждан.</w:t>
      </w:r>
    </w:p>
    <w:p w:rsidR="00D92679" w:rsidRPr="00747604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left="19" w:right="-23" w:firstLine="69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Инженерная инфраструктура многоквартирных домов города (систем </w:t>
      </w:r>
      <w:r w:rsidRPr="00747604">
        <w:rPr>
          <w:rFonts w:ascii="Times New Roman" w:hAnsi="Times New Roman" w:cs="Times New Roman"/>
          <w:spacing w:val="-1"/>
          <w:sz w:val="28"/>
          <w:szCs w:val="28"/>
        </w:rPr>
        <w:t xml:space="preserve">электро-, газо-, тепло-,) морально и физически изношены: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физический     износ     систем     водоснабжения     составляет 45%,  </w:t>
      </w:r>
      <w:r w:rsidRPr="00747604">
        <w:rPr>
          <w:rFonts w:ascii="Times New Roman" w:hAnsi="Times New Roman" w:cs="Times New Roman"/>
          <w:spacing w:val="-1"/>
          <w:sz w:val="28"/>
          <w:szCs w:val="28"/>
        </w:rPr>
        <w:t>электроснабжения - от 30 до 40%, теплоснабжения 40-50%.</w:t>
      </w:r>
    </w:p>
    <w:p w:rsidR="00D92679" w:rsidRPr="004B7C4A" w:rsidRDefault="00D92679" w:rsidP="00734C66">
      <w:pPr>
        <w:shd w:val="clear" w:color="auto" w:fill="FFFFFF"/>
        <w:tabs>
          <w:tab w:val="num" w:pos="720"/>
          <w:tab w:val="left" w:pos="9616"/>
        </w:tabs>
        <w:spacing w:after="0" w:line="360" w:lineRule="auto"/>
        <w:ind w:firstLine="7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7604">
        <w:rPr>
          <w:rFonts w:ascii="Times New Roman" w:hAnsi="Times New Roman" w:cs="Times New Roman"/>
          <w:spacing w:val="-1"/>
          <w:sz w:val="28"/>
          <w:szCs w:val="28"/>
        </w:rPr>
        <w:t xml:space="preserve">Основными проблемами функционирования систем теплоснабжения многоквартирных домов города являются высокий уровень потерь тепла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в тепловых сетях, что связано с их значительным износом, приводящим </w:t>
      </w:r>
      <w:r w:rsidRPr="00747604">
        <w:rPr>
          <w:rFonts w:ascii="Times New Roman" w:hAnsi="Times New Roman" w:cs="Times New Roman"/>
          <w:spacing w:val="-1"/>
          <w:sz w:val="28"/>
          <w:szCs w:val="28"/>
        </w:rPr>
        <w:t>к повышению уровня</w:t>
      </w:r>
      <w:r w:rsidRPr="005A558E">
        <w:rPr>
          <w:rFonts w:ascii="Times New Roman" w:hAnsi="Times New Roman" w:cs="Times New Roman"/>
          <w:sz w:val="28"/>
          <w:szCs w:val="28"/>
        </w:rPr>
        <w:t xml:space="preserve"> тепловых потерь по сравнению с нормативными на 5-25%. Основная причина таких потерь — это несоблюдение сроков плановых ремонтов</w:t>
      </w:r>
      <w:r>
        <w:rPr>
          <w:rFonts w:ascii="Times New Roman" w:hAnsi="Times New Roman" w:cs="Times New Roman"/>
          <w:sz w:val="28"/>
          <w:szCs w:val="28"/>
        </w:rPr>
        <w:t xml:space="preserve"> в связи с низким финансированием (</w:t>
      </w:r>
      <w:r w:rsidRPr="005A558E">
        <w:rPr>
          <w:rFonts w:ascii="Times New Roman" w:hAnsi="Times New Roman" w:cs="Times New Roman"/>
          <w:sz w:val="28"/>
          <w:szCs w:val="28"/>
        </w:rPr>
        <w:t>отсутствием финансирования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A558E">
        <w:rPr>
          <w:rFonts w:ascii="Times New Roman" w:hAnsi="Times New Roman" w:cs="Times New Roman"/>
          <w:sz w:val="28"/>
          <w:szCs w:val="28"/>
        </w:rPr>
        <w:t xml:space="preserve"> данного направления.  </w:t>
      </w:r>
    </w:p>
    <w:p w:rsidR="00D92679" w:rsidRPr="003D7F11" w:rsidRDefault="00D92679" w:rsidP="00734C66">
      <w:pPr>
        <w:tabs>
          <w:tab w:val="num" w:pos="720"/>
        </w:tabs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3D7F11">
        <w:rPr>
          <w:rFonts w:ascii="Times New Roman" w:hAnsi="Times New Roman" w:cs="Times New Roman"/>
          <w:color w:val="000000"/>
          <w:sz w:val="28"/>
          <w:szCs w:val="28"/>
        </w:rPr>
        <w:t>С 200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D7F11">
        <w:rPr>
          <w:rFonts w:ascii="Times New Roman" w:hAnsi="Times New Roman" w:cs="Times New Roman"/>
          <w:color w:val="000000"/>
          <w:sz w:val="28"/>
          <w:szCs w:val="28"/>
        </w:rPr>
        <w:t xml:space="preserve"> года с привлечением средств Фонда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содействия реформированию жилищно-коммунального хозяйства (далее – Фонд) </w:t>
      </w:r>
      <w:r w:rsidRPr="003D7F11">
        <w:rPr>
          <w:rFonts w:ascii="Times New Roman" w:hAnsi="Times New Roman" w:cs="Times New Roman"/>
          <w:color w:val="000000"/>
          <w:sz w:val="28"/>
          <w:szCs w:val="28"/>
        </w:rPr>
        <w:t>удалось изменить данную негативную тенденцию.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2009 - 2013 годах в городе проведен капитальный ремонт 138 многоквартирных домов. </w:t>
      </w:r>
      <w:r w:rsidRPr="003D7F11">
        <w:rPr>
          <w:rFonts w:ascii="Times New Roman" w:hAnsi="Times New Roman" w:cs="Times New Roman"/>
          <w:color w:val="000000"/>
          <w:sz w:val="28"/>
          <w:szCs w:val="28"/>
        </w:rPr>
        <w:t>Вместе с тем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D7F11">
        <w:rPr>
          <w:rFonts w:ascii="Times New Roman" w:hAnsi="Times New Roman" w:cs="Times New Roman"/>
          <w:color w:val="000000"/>
          <w:sz w:val="28"/>
          <w:szCs w:val="28"/>
        </w:rPr>
        <w:t xml:space="preserve"> для дальнейшего </w:t>
      </w:r>
      <w:r>
        <w:rPr>
          <w:rFonts w:ascii="Times New Roman" w:hAnsi="Times New Roman" w:cs="Times New Roman"/>
          <w:color w:val="000000"/>
          <w:sz w:val="28"/>
          <w:szCs w:val="28"/>
        </w:rPr>
        <w:t>улучшения</w:t>
      </w:r>
      <w:r w:rsidRPr="003D7F11">
        <w:rPr>
          <w:rFonts w:ascii="Times New Roman" w:hAnsi="Times New Roman" w:cs="Times New Roman"/>
          <w:color w:val="000000"/>
          <w:sz w:val="28"/>
          <w:szCs w:val="28"/>
        </w:rPr>
        <w:t xml:space="preserve"> ситуации и продолжения планового капитального ремонта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D7F11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необходима дальнейшая реализация программ по капитальному ремонту многоквартирных домов.</w:t>
      </w:r>
    </w:p>
    <w:p w:rsidR="00D92679" w:rsidRPr="005A558E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left="58" w:right="19" w:firstLine="7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5A558E">
        <w:rPr>
          <w:rFonts w:ascii="Times New Roman" w:hAnsi="Times New Roman" w:cs="Times New Roman"/>
          <w:sz w:val="28"/>
          <w:szCs w:val="28"/>
        </w:rPr>
        <w:t xml:space="preserve">рограммой предусматривается капитальный ремонт конкретных многоквартирных домов.   </w:t>
      </w:r>
    </w:p>
    <w:p w:rsidR="00D92679" w:rsidRPr="005A558E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left="48" w:right="19" w:firstLine="691"/>
        <w:jc w:val="both"/>
        <w:rPr>
          <w:rFonts w:ascii="Times New Roman" w:hAnsi="Times New Roman" w:cs="Times New Roman"/>
        </w:rPr>
      </w:pPr>
      <w:r w:rsidRPr="005A558E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A558E">
        <w:rPr>
          <w:rFonts w:ascii="Times New Roman" w:hAnsi="Times New Roman" w:cs="Times New Roman"/>
          <w:sz w:val="28"/>
          <w:szCs w:val="28"/>
        </w:rPr>
        <w:t>программы позволит привести в соответствие с нормативно-техническими требованиями состояние многоквартирных домов города,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повысить уровень энергосбережения в жилищном фонде и его энергетической эффективности, </w:t>
      </w:r>
      <w:r w:rsidRPr="005A558E">
        <w:rPr>
          <w:rFonts w:ascii="Times New Roman" w:hAnsi="Times New Roman" w:cs="Times New Roman"/>
          <w:sz w:val="28"/>
          <w:szCs w:val="28"/>
        </w:rPr>
        <w:t xml:space="preserve"> значительно снизить затраты на производство коммунальных услуг (тепло- и водоснабжение), затраты на текущий ремонт</w:t>
      </w:r>
      <w:r>
        <w:rPr>
          <w:rFonts w:ascii="Times New Roman" w:hAnsi="Times New Roman" w:cs="Times New Roman"/>
          <w:sz w:val="28"/>
          <w:szCs w:val="28"/>
        </w:rPr>
        <w:t>, позволит создать действенную платформу для       дальнейшего      развития      инфраструктуры      жилищно-коммунального хозяйства (далее ЖКХ), повышения инвестиционной привлекательности отрасли ЖКХ и города в целом.</w:t>
      </w:r>
    </w:p>
    <w:p w:rsidR="00D92679" w:rsidRDefault="00D92679" w:rsidP="00734C66">
      <w:pPr>
        <w:tabs>
          <w:tab w:val="num" w:pos="720"/>
        </w:tabs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2679" w:rsidRDefault="00D92679" w:rsidP="00734C66">
      <w:pPr>
        <w:tabs>
          <w:tab w:val="num" w:pos="720"/>
        </w:tabs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47604">
        <w:rPr>
          <w:rFonts w:ascii="Times New Roman" w:hAnsi="Times New Roman" w:cs="Times New Roman"/>
          <w:b/>
          <w:bCs/>
          <w:sz w:val="28"/>
          <w:szCs w:val="28"/>
        </w:rPr>
        <w:t>Приоритеты муниципальной политики в сфере реализации подпрограммы, цели, задачи, целевые показатели эффективности, описание ожидаемых конечных результатов, сроков и этапов реализации подпрограммы</w:t>
      </w:r>
    </w:p>
    <w:p w:rsidR="00D92679" w:rsidRDefault="00D92679" w:rsidP="00734C66">
      <w:pPr>
        <w:tabs>
          <w:tab w:val="num" w:pos="720"/>
        </w:tabs>
        <w:spacing w:line="240" w:lineRule="auto"/>
        <w:ind w:firstLine="540"/>
        <w:jc w:val="center"/>
        <w:rPr>
          <w:sz w:val="28"/>
          <w:szCs w:val="28"/>
        </w:rPr>
      </w:pPr>
    </w:p>
    <w:p w:rsidR="00D92679" w:rsidRPr="00747604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47604">
        <w:rPr>
          <w:rFonts w:ascii="Times New Roman" w:hAnsi="Times New Roman" w:cs="Times New Roman"/>
          <w:sz w:val="28"/>
          <w:szCs w:val="28"/>
        </w:rPr>
        <w:t>Подпрограмма соответствует приоритетам, установленным в Программе социально-экономического развития города Вятские Поляны Кировской области на период до 2015 года, принятой решением Вятскополянской городской Думы от 15.11.2011 N 108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604">
        <w:rPr>
          <w:rFonts w:ascii="Times New Roman" w:hAnsi="Times New Roman" w:cs="Times New Roman"/>
          <w:sz w:val="28"/>
          <w:szCs w:val="28"/>
        </w:rPr>
        <w:t>утверждении Программы социально-экономического развития города Вятские Поляны на 2012-2015 годы", и направлена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604">
        <w:rPr>
          <w:rFonts w:ascii="Times New Roman" w:hAnsi="Times New Roman" w:cs="Times New Roman"/>
          <w:sz w:val="28"/>
          <w:szCs w:val="28"/>
        </w:rPr>
        <w:t>модернизацию жилищно-коммунального хозяйства, снижение среднего уровня износа системы коммунальной инфраструктуры.</w:t>
      </w:r>
    </w:p>
    <w:p w:rsidR="00D92679" w:rsidRPr="00747604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7604">
        <w:rPr>
          <w:rFonts w:ascii="Times New Roman" w:hAnsi="Times New Roman" w:cs="Times New Roman"/>
          <w:sz w:val="28"/>
          <w:szCs w:val="28"/>
        </w:rPr>
        <w:t>Подпрограмма базируется и разработана в соответствии с действующим законодательством Российской Федерации, Кировской области и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 правовыми актами муниципального образования городского округа город Вятские Поляны Кировской области</w:t>
      </w:r>
      <w:r w:rsidRPr="00747604">
        <w:rPr>
          <w:rFonts w:ascii="Times New Roman" w:hAnsi="Times New Roman" w:cs="Times New Roman"/>
          <w:sz w:val="28"/>
          <w:szCs w:val="28"/>
        </w:rPr>
        <w:t>, в частности:</w:t>
      </w:r>
    </w:p>
    <w:p w:rsidR="00D92679" w:rsidRPr="00747604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7604"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:rsidR="00D92679" w:rsidRPr="00747604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7604">
        <w:rPr>
          <w:rFonts w:ascii="Times New Roman" w:hAnsi="Times New Roman" w:cs="Times New Roman"/>
          <w:sz w:val="28"/>
          <w:szCs w:val="28"/>
        </w:rPr>
        <w:t>- Жилищный кодекс Российской Федерации от 29.12</w:t>
      </w:r>
      <w:r>
        <w:rPr>
          <w:rFonts w:ascii="Times New Roman" w:hAnsi="Times New Roman" w:cs="Times New Roman"/>
          <w:sz w:val="28"/>
          <w:szCs w:val="28"/>
        </w:rPr>
        <w:t xml:space="preserve">.2004 </w:t>
      </w:r>
      <w:r w:rsidRPr="00747604">
        <w:rPr>
          <w:rFonts w:ascii="Times New Roman" w:hAnsi="Times New Roman" w:cs="Times New Roman"/>
          <w:sz w:val="28"/>
          <w:szCs w:val="28"/>
        </w:rPr>
        <w:t xml:space="preserve"> №188-ФЗ;</w:t>
      </w:r>
    </w:p>
    <w:p w:rsidR="00D92679" w:rsidRPr="00747604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4760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747604">
        <w:rPr>
          <w:rFonts w:ascii="Times New Roman" w:hAnsi="Times New Roman" w:cs="Times New Roman"/>
          <w:sz w:val="28"/>
          <w:szCs w:val="28"/>
        </w:rPr>
        <w:t>Федеральный закон от 10.01.2002 г. № 7-ФЗ «Об охране окружающе</w:t>
      </w:r>
      <w:r>
        <w:rPr>
          <w:rFonts w:ascii="Times New Roman" w:hAnsi="Times New Roman" w:cs="Times New Roman"/>
          <w:sz w:val="28"/>
          <w:szCs w:val="28"/>
        </w:rPr>
        <w:t>й среды»</w:t>
      </w:r>
      <w:r w:rsidRPr="00747604">
        <w:rPr>
          <w:rFonts w:ascii="Times New Roman" w:hAnsi="Times New Roman" w:cs="Times New Roman"/>
          <w:sz w:val="28"/>
          <w:szCs w:val="28"/>
        </w:rPr>
        <w:t>;</w:t>
      </w:r>
    </w:p>
    <w:p w:rsidR="00D92679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47604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7604"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BB5970">
        <w:rPr>
          <w:rFonts w:ascii="Times New Roman" w:hAnsi="Times New Roman" w:cs="Times New Roman"/>
          <w:sz w:val="28"/>
          <w:szCs w:val="28"/>
        </w:rPr>
        <w:t xml:space="preserve"> </w:t>
      </w:r>
      <w:r w:rsidRPr="00747604">
        <w:rPr>
          <w:rFonts w:ascii="Times New Roman" w:hAnsi="Times New Roman" w:cs="Times New Roman"/>
          <w:sz w:val="28"/>
          <w:szCs w:val="28"/>
        </w:rPr>
        <w:t>от 06.10.2003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2679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left="1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- Федеральный закон от 21.07.2007 № 185-ФЗ «О фонде содействия реформированию жилищно-коммунального хозяйства»;</w:t>
      </w:r>
    </w:p>
    <w:p w:rsidR="00D92679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7604">
        <w:rPr>
          <w:rFonts w:ascii="Times New Roman" w:hAnsi="Times New Roman" w:cs="Times New Roman"/>
          <w:sz w:val="28"/>
          <w:szCs w:val="28"/>
        </w:rPr>
        <w:t>- Государственная программа Кировской области «Развитие жилищной и коммунальной инфраструктуры» на 2013-2017 годы, утвержденной постановлением Правительства Кировской области от 20.12.2012</w:t>
      </w:r>
      <w:r>
        <w:rPr>
          <w:rFonts w:ascii="Times New Roman" w:hAnsi="Times New Roman" w:cs="Times New Roman"/>
          <w:sz w:val="28"/>
          <w:szCs w:val="28"/>
        </w:rPr>
        <w:t xml:space="preserve"> №187/809;</w:t>
      </w:r>
    </w:p>
    <w:p w:rsidR="00D92679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Областная целевая программа «Комплексная программа модернизации и реформирования жилищно-коммунального хозяйства Кировской области» на 2012-2015 годы, утвержденной постановлением </w:t>
      </w:r>
      <w:r w:rsidRPr="00747604">
        <w:rPr>
          <w:rFonts w:ascii="Times New Roman" w:hAnsi="Times New Roman" w:cs="Times New Roman"/>
          <w:sz w:val="28"/>
          <w:szCs w:val="28"/>
        </w:rPr>
        <w:t>Прави</w:t>
      </w:r>
      <w:r>
        <w:rPr>
          <w:rFonts w:ascii="Times New Roman" w:hAnsi="Times New Roman" w:cs="Times New Roman"/>
          <w:sz w:val="28"/>
          <w:szCs w:val="28"/>
        </w:rPr>
        <w:t>тельства Кировской области от 21.09.2011 №121/439;</w:t>
      </w:r>
    </w:p>
    <w:p w:rsidR="00D92679" w:rsidRPr="009676D0" w:rsidRDefault="00D92679" w:rsidP="00734C66">
      <w:pPr>
        <w:tabs>
          <w:tab w:val="num" w:pos="72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6D0">
        <w:rPr>
          <w:rFonts w:ascii="Times New Roman" w:hAnsi="Times New Roman" w:cs="Times New Roman"/>
          <w:sz w:val="28"/>
          <w:szCs w:val="28"/>
        </w:rPr>
        <w:t>Решение Вятскополянской городской Думы Кировской области от 04.12.2012 № 120 «О бюджете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городского</w:t>
      </w:r>
      <w:r w:rsidRPr="009676D0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76D0">
        <w:rPr>
          <w:rFonts w:ascii="Times New Roman" w:hAnsi="Times New Roman" w:cs="Times New Roman"/>
          <w:sz w:val="28"/>
          <w:szCs w:val="28"/>
        </w:rPr>
        <w:t xml:space="preserve"> город Вятские Поляны на 2013 год и на плановый период 2014 и 2015 годов».</w:t>
      </w:r>
    </w:p>
    <w:p w:rsidR="00D92679" w:rsidRPr="00D657BA" w:rsidRDefault="00D92679" w:rsidP="00734C66">
      <w:pPr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657BA">
        <w:rPr>
          <w:rFonts w:ascii="Times New Roman" w:hAnsi="Times New Roman" w:cs="Times New Roman"/>
          <w:sz w:val="28"/>
          <w:szCs w:val="28"/>
          <w:lang w:eastAsia="en-US"/>
        </w:rPr>
        <w:t>Основными целями подпрограммы являются:</w:t>
      </w:r>
    </w:p>
    <w:p w:rsidR="00D92679" w:rsidRPr="0044764C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left="48" w:right="19" w:firstLine="2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</w:t>
      </w:r>
      <w:r w:rsidRPr="0044764C"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4764C">
        <w:rPr>
          <w:rFonts w:ascii="Times New Roman" w:hAnsi="Times New Roman" w:cs="Times New Roman"/>
          <w:sz w:val="28"/>
          <w:szCs w:val="28"/>
        </w:rPr>
        <w:t xml:space="preserve">овышение надежности и увеличение </w:t>
      </w:r>
      <w:r w:rsidRPr="0044764C">
        <w:rPr>
          <w:rFonts w:ascii="Times New Roman" w:hAnsi="Times New Roman" w:cs="Times New Roman"/>
          <w:sz w:val="28"/>
          <w:szCs w:val="28"/>
          <w:lang w:val="en-US"/>
        </w:rPr>
        <w:t>cpo</w:t>
      </w:r>
      <w:r w:rsidRPr="0044764C">
        <w:rPr>
          <w:rFonts w:ascii="Times New Roman" w:hAnsi="Times New Roman" w:cs="Times New Roman"/>
          <w:sz w:val="28"/>
          <w:szCs w:val="28"/>
        </w:rPr>
        <w:t xml:space="preserve">ка службы </w:t>
      </w:r>
      <w:r>
        <w:rPr>
          <w:rFonts w:ascii="Times New Roman" w:hAnsi="Times New Roman" w:cs="Times New Roman"/>
          <w:sz w:val="28"/>
          <w:szCs w:val="28"/>
        </w:rPr>
        <w:t>многоквартирных домов города;</w:t>
      </w:r>
    </w:p>
    <w:p w:rsidR="00D92679" w:rsidRPr="0044764C" w:rsidRDefault="00D92679" w:rsidP="00734C66">
      <w:pPr>
        <w:shd w:val="clear" w:color="auto" w:fill="FFFFFF"/>
        <w:tabs>
          <w:tab w:val="num" w:pos="720"/>
          <w:tab w:val="left" w:pos="1507"/>
        </w:tabs>
        <w:spacing w:after="0" w:line="360" w:lineRule="auto"/>
        <w:ind w:left="38" w:right="10" w:firstLine="2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</w:t>
      </w:r>
      <w:r w:rsidRPr="0044764C"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Pr="0044764C">
        <w:rPr>
          <w:rFonts w:ascii="Times New Roman" w:hAnsi="Times New Roman" w:cs="Times New Roman"/>
          <w:sz w:val="28"/>
          <w:szCs w:val="28"/>
        </w:rPr>
        <w:t>улучшение качества предоставляемых  жилищно-коммунальных</w:t>
      </w:r>
      <w:r w:rsidRPr="0044764C">
        <w:rPr>
          <w:rFonts w:ascii="Times New Roman" w:hAnsi="Times New Roman" w:cs="Times New Roman"/>
          <w:sz w:val="28"/>
          <w:szCs w:val="28"/>
        </w:rPr>
        <w:br/>
        <w:t>услуг;</w:t>
      </w:r>
    </w:p>
    <w:p w:rsidR="00D92679" w:rsidRDefault="00D92679" w:rsidP="00734C66">
      <w:pPr>
        <w:shd w:val="clear" w:color="auto" w:fill="FFFFFF"/>
        <w:tabs>
          <w:tab w:val="num" w:pos="720"/>
          <w:tab w:val="left" w:pos="1507"/>
        </w:tabs>
        <w:spacing w:after="0" w:line="360" w:lineRule="auto"/>
        <w:ind w:left="38" w:right="10" w:firstLine="2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764C">
        <w:rPr>
          <w:rFonts w:ascii="Times New Roman" w:hAnsi="Times New Roman" w:cs="Times New Roman"/>
          <w:sz w:val="28"/>
          <w:szCs w:val="28"/>
        </w:rPr>
        <w:t xml:space="preserve">- </w:t>
      </w:r>
      <w:r w:rsidRPr="0044764C">
        <w:rPr>
          <w:rFonts w:ascii="Times New Roman" w:hAnsi="Times New Roman" w:cs="Times New Roman"/>
          <w:spacing w:val="-1"/>
          <w:sz w:val="28"/>
          <w:szCs w:val="28"/>
        </w:rPr>
        <w:t>повышение уровня энергосбережения в жилищном фонде и его энергетической эффективности;</w:t>
      </w:r>
    </w:p>
    <w:p w:rsidR="00D92679" w:rsidRPr="0044764C" w:rsidRDefault="00D92679" w:rsidP="00734C66">
      <w:pPr>
        <w:shd w:val="clear" w:color="auto" w:fill="FFFFFF"/>
        <w:tabs>
          <w:tab w:val="num" w:pos="720"/>
          <w:tab w:val="left" w:pos="1507"/>
        </w:tabs>
        <w:spacing w:after="0" w:line="360" w:lineRule="auto"/>
        <w:ind w:left="38" w:right="10" w:firstLine="2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</w:t>
      </w:r>
      <w:r w:rsidRPr="0044764C">
        <w:rPr>
          <w:rFonts w:ascii="Times New Roman" w:hAnsi="Times New Roman" w:cs="Times New Roman"/>
          <w:spacing w:val="-8"/>
          <w:sz w:val="28"/>
          <w:szCs w:val="28"/>
        </w:rPr>
        <w:t xml:space="preserve">-  повышение комфортности и безопасности условий проживания </w:t>
      </w:r>
      <w:r w:rsidRPr="0044764C">
        <w:rPr>
          <w:rFonts w:ascii="Times New Roman" w:hAnsi="Times New Roman" w:cs="Times New Roman"/>
          <w:sz w:val="28"/>
          <w:szCs w:val="28"/>
        </w:rPr>
        <w:t>населения города;</w:t>
      </w:r>
    </w:p>
    <w:p w:rsidR="00D92679" w:rsidRPr="0044764C" w:rsidRDefault="00D92679" w:rsidP="00734C66">
      <w:pPr>
        <w:shd w:val="clear" w:color="auto" w:fill="FFFFFF"/>
        <w:tabs>
          <w:tab w:val="num" w:pos="720"/>
          <w:tab w:val="left" w:pos="1536"/>
        </w:tabs>
        <w:spacing w:after="0" w:line="360" w:lineRule="auto"/>
        <w:ind w:left="38" w:right="19" w:firstLine="2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44764C">
        <w:rPr>
          <w:rFonts w:ascii="Times New Roman" w:hAnsi="Times New Roman" w:cs="Times New Roman"/>
          <w:sz w:val="28"/>
          <w:szCs w:val="28"/>
        </w:rPr>
        <w:t>увеличение срока  функционирования многоквартирных домов</w:t>
      </w:r>
      <w:r w:rsidRPr="0044764C">
        <w:rPr>
          <w:rFonts w:ascii="Times New Roman" w:hAnsi="Times New Roman" w:cs="Times New Roman"/>
          <w:sz w:val="28"/>
          <w:szCs w:val="28"/>
        </w:rPr>
        <w:br/>
        <w:t>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79" w:rsidRPr="0044764C" w:rsidRDefault="00D92679" w:rsidP="00734C66">
      <w:pPr>
        <w:tabs>
          <w:tab w:val="num" w:pos="72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Целевыми</w:t>
      </w:r>
      <w:r w:rsidRPr="0044764C">
        <w:rPr>
          <w:rFonts w:ascii="Times New Roman" w:hAnsi="Times New Roman" w:cs="Times New Roman"/>
          <w:sz w:val="28"/>
          <w:szCs w:val="28"/>
        </w:rPr>
        <w:t xml:space="preserve"> показателями эффективности реализации подпрограммы являются:</w:t>
      </w:r>
    </w:p>
    <w:p w:rsidR="00D92679" w:rsidRPr="0044764C" w:rsidRDefault="00D92679" w:rsidP="00734C66">
      <w:pPr>
        <w:tabs>
          <w:tab w:val="num" w:pos="720"/>
        </w:tabs>
        <w:spacing w:line="360" w:lineRule="auto"/>
        <w:jc w:val="both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4764C">
        <w:rPr>
          <w:rFonts w:ascii="Times New Roman" w:hAnsi="Times New Roman" w:cs="Times New Roman"/>
          <w:sz w:val="28"/>
          <w:szCs w:val="28"/>
        </w:rPr>
        <w:t>- количество многоквартирных домов, в кото</w:t>
      </w:r>
      <w:r>
        <w:rPr>
          <w:rFonts w:ascii="Times New Roman" w:hAnsi="Times New Roman" w:cs="Times New Roman"/>
          <w:sz w:val="28"/>
          <w:szCs w:val="28"/>
        </w:rPr>
        <w:t>рых с 2009 года проведён капитальный ремонт;</w:t>
      </w:r>
    </w:p>
    <w:p w:rsidR="00D92679" w:rsidRPr="006A4396" w:rsidRDefault="00D92679" w:rsidP="00734C66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</w:t>
      </w:r>
      <w:r w:rsidRPr="006A4396">
        <w:rPr>
          <w:rFonts w:ascii="Times New Roman" w:hAnsi="Times New Roman" w:cs="Times New Roman"/>
          <w:sz w:val="28"/>
          <w:szCs w:val="28"/>
          <w:lang w:eastAsia="en-US"/>
        </w:rPr>
        <w:t xml:space="preserve">- общая площадь отремонтированных </w:t>
      </w:r>
      <w:r>
        <w:rPr>
          <w:rFonts w:ascii="Times New Roman" w:hAnsi="Times New Roman" w:cs="Times New Roman"/>
          <w:sz w:val="28"/>
          <w:szCs w:val="28"/>
          <w:lang w:eastAsia="en-US"/>
        </w:rPr>
        <w:t>с 2009 года многоквартирных домов</w:t>
      </w:r>
      <w:r w:rsidRPr="006A4396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92679" w:rsidRDefault="00D92679" w:rsidP="00734C66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доля многоквартирных домов, в которых с 2009 года проведён капитальный ремонт, от общего числа многоквартирных домов города.</w:t>
      </w:r>
    </w:p>
    <w:p w:rsidR="00D92679" w:rsidRDefault="00D92679" w:rsidP="00734C66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оказатель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r w:rsidRPr="0044764C">
        <w:rPr>
          <w:rFonts w:ascii="Times New Roman" w:hAnsi="Times New Roman" w:cs="Times New Roman"/>
          <w:sz w:val="28"/>
          <w:szCs w:val="28"/>
        </w:rPr>
        <w:t>количество многоквартирных домов, в кото</w:t>
      </w:r>
      <w:r>
        <w:rPr>
          <w:rFonts w:ascii="Times New Roman" w:hAnsi="Times New Roman" w:cs="Times New Roman"/>
          <w:sz w:val="28"/>
          <w:szCs w:val="28"/>
        </w:rPr>
        <w:t xml:space="preserve">рых с 2009 года проведён капитальный ремонт,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является расчетным и определяется по формуле:</w:t>
      </w:r>
    </w:p>
    <w:p w:rsidR="00D92679" w:rsidRDefault="00D92679" w:rsidP="00734C66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Д=Д</w:t>
      </w:r>
      <w:r>
        <w:rPr>
          <w:rFonts w:ascii="Times New Roman" w:hAnsi="Times New Roman" w:cs="Times New Roman"/>
          <w:sz w:val="16"/>
          <w:szCs w:val="16"/>
          <w:lang w:eastAsia="ar-SA"/>
        </w:rPr>
        <w:t>1</w:t>
      </w:r>
      <w:r>
        <w:rPr>
          <w:rFonts w:ascii="Times New Roman" w:hAnsi="Times New Roman" w:cs="Times New Roman"/>
          <w:sz w:val="28"/>
          <w:szCs w:val="28"/>
          <w:lang w:eastAsia="ar-SA"/>
        </w:rPr>
        <w:t>+Д</w:t>
      </w:r>
      <w:r>
        <w:rPr>
          <w:rFonts w:ascii="Times New Roman" w:hAnsi="Times New Roman" w:cs="Times New Roman"/>
          <w:sz w:val="16"/>
          <w:szCs w:val="16"/>
          <w:lang w:eastAsia="ar-SA"/>
        </w:rPr>
        <w:t>2</w:t>
      </w:r>
      <w:r>
        <w:rPr>
          <w:rFonts w:ascii="Times New Roman" w:hAnsi="Times New Roman" w:cs="Times New Roman"/>
          <w:sz w:val="28"/>
          <w:szCs w:val="28"/>
          <w:lang w:eastAsia="ar-SA"/>
        </w:rPr>
        <w:t>+Д</w:t>
      </w:r>
      <w:r>
        <w:rPr>
          <w:rFonts w:ascii="Times New Roman" w:hAnsi="Times New Roman" w:cs="Times New Roman"/>
          <w:sz w:val="16"/>
          <w:szCs w:val="16"/>
          <w:lang w:eastAsia="ar-SA"/>
        </w:rPr>
        <w:t>3</w:t>
      </w:r>
      <w:r>
        <w:rPr>
          <w:rFonts w:ascii="Times New Roman" w:hAnsi="Times New Roman" w:cs="Times New Roman"/>
          <w:sz w:val="28"/>
          <w:szCs w:val="28"/>
          <w:lang w:eastAsia="ar-SA"/>
        </w:rPr>
        <w:t>+…+Д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n</w:t>
      </w:r>
      <w:r>
        <w:rPr>
          <w:rFonts w:ascii="Times New Roman" w:hAnsi="Times New Roman" w:cs="Times New Roman"/>
          <w:sz w:val="28"/>
          <w:szCs w:val="28"/>
          <w:lang w:eastAsia="ar-SA"/>
        </w:rPr>
        <w:t>, где</w:t>
      </w:r>
    </w:p>
    <w:p w:rsidR="00D92679" w:rsidRDefault="00D92679" w:rsidP="00734C66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Д - </w:t>
      </w:r>
      <w:r w:rsidRPr="0044764C">
        <w:rPr>
          <w:rFonts w:ascii="Times New Roman" w:hAnsi="Times New Roman" w:cs="Times New Roman"/>
          <w:sz w:val="28"/>
          <w:szCs w:val="28"/>
        </w:rPr>
        <w:t>количество многоквартирных домов, в кото</w:t>
      </w:r>
      <w:r>
        <w:rPr>
          <w:rFonts w:ascii="Times New Roman" w:hAnsi="Times New Roman" w:cs="Times New Roman"/>
          <w:sz w:val="28"/>
          <w:szCs w:val="28"/>
        </w:rPr>
        <w:t>рых с 2009 года проведён капитальный ремонт;</w:t>
      </w:r>
    </w:p>
    <w:p w:rsidR="00D92679" w:rsidRDefault="00D92679" w:rsidP="00734C66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>
        <w:rPr>
          <w:rFonts w:ascii="Times New Roman" w:hAnsi="Times New Roman" w:cs="Times New Roman"/>
          <w:sz w:val="16"/>
          <w:szCs w:val="16"/>
          <w:lang w:eastAsia="ar-SA"/>
        </w:rPr>
        <w:t>1</w:t>
      </w:r>
      <w:r>
        <w:rPr>
          <w:rFonts w:ascii="Times New Roman" w:hAnsi="Times New Roman" w:cs="Times New Roman"/>
          <w:sz w:val="28"/>
          <w:szCs w:val="28"/>
          <w:lang w:eastAsia="ar-SA"/>
        </w:rPr>
        <w:t>+Д</w:t>
      </w:r>
      <w:r>
        <w:rPr>
          <w:rFonts w:ascii="Times New Roman" w:hAnsi="Times New Roman" w:cs="Times New Roman"/>
          <w:sz w:val="16"/>
          <w:szCs w:val="16"/>
          <w:lang w:eastAsia="ar-SA"/>
        </w:rPr>
        <w:t>2</w:t>
      </w:r>
      <w:r>
        <w:rPr>
          <w:rFonts w:ascii="Times New Roman" w:hAnsi="Times New Roman" w:cs="Times New Roman"/>
          <w:sz w:val="28"/>
          <w:szCs w:val="28"/>
          <w:lang w:eastAsia="ar-SA"/>
        </w:rPr>
        <w:t>+Д</w:t>
      </w:r>
      <w:r>
        <w:rPr>
          <w:rFonts w:ascii="Times New Roman" w:hAnsi="Times New Roman" w:cs="Times New Roman"/>
          <w:sz w:val="16"/>
          <w:szCs w:val="16"/>
          <w:lang w:eastAsia="ar-SA"/>
        </w:rPr>
        <w:t>3</w:t>
      </w:r>
      <w:r>
        <w:rPr>
          <w:rFonts w:ascii="Times New Roman" w:hAnsi="Times New Roman" w:cs="Times New Roman"/>
          <w:sz w:val="28"/>
          <w:szCs w:val="28"/>
          <w:lang w:eastAsia="ar-SA"/>
        </w:rPr>
        <w:t>+…+Д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n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многоквартирные дома.</w:t>
      </w:r>
    </w:p>
    <w:p w:rsidR="00D92679" w:rsidRPr="00A62328" w:rsidRDefault="00D92679" w:rsidP="00734C66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оказатель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Pr="006A4396">
        <w:rPr>
          <w:rFonts w:ascii="Times New Roman" w:hAnsi="Times New Roman" w:cs="Times New Roman"/>
          <w:sz w:val="28"/>
          <w:szCs w:val="28"/>
          <w:lang w:eastAsia="en-US"/>
        </w:rPr>
        <w:t>- общая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площадь отремонтированных с 2009 года МКД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является расчетным и определяется по формуле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приведенной в разделе </w:t>
      </w:r>
      <w:r w:rsidRPr="00A62328">
        <w:rPr>
          <w:rFonts w:ascii="Times New Roman" w:hAnsi="Times New Roman" w:cs="Times New Roman"/>
          <w:sz w:val="28"/>
          <w:szCs w:val="28"/>
          <w:lang w:eastAsia="ar-SA"/>
        </w:rPr>
        <w:t>2 муниципальной программы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образования городского округа город Вятские Поляны Кировской области</w:t>
      </w:r>
      <w:r w:rsidRPr="00A62328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A62328">
        <w:rPr>
          <w:rFonts w:ascii="Times New Roman" w:hAnsi="Times New Roman" w:cs="Times New Roman"/>
          <w:sz w:val="28"/>
          <w:szCs w:val="28"/>
          <w:lang w:eastAsia="en-US"/>
        </w:rPr>
        <w:t>Развитие  жилищно-коммунальной инфраструктуры города  Вятские Поляны» на 2014 - 2018 годы.</w:t>
      </w:r>
    </w:p>
    <w:p w:rsidR="00D92679" w:rsidRDefault="00D92679" w:rsidP="00734C66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оказатель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доля многоквартирных домов, в которых с 2009 года проведён капитальный ремонт, от общего числа многоквартирных домов города, </w:t>
      </w:r>
      <w:r w:rsidRPr="009676D0">
        <w:rPr>
          <w:rFonts w:ascii="Times New Roman" w:hAnsi="Times New Roman" w:cs="Times New Roman"/>
          <w:sz w:val="28"/>
          <w:szCs w:val="28"/>
          <w:lang w:eastAsia="ar-SA"/>
        </w:rPr>
        <w:t>является расчетным и определяется по формуле:</w:t>
      </w:r>
    </w:p>
    <w:p w:rsidR="00D92679" w:rsidRDefault="00D92679" w:rsidP="00734C66">
      <w:pPr>
        <w:tabs>
          <w:tab w:val="num" w:pos="72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>
        <w:rPr>
          <w:rFonts w:ascii="Times New Roman" w:hAnsi="Times New Roman" w:cs="Times New Roman"/>
          <w:sz w:val="24"/>
          <w:szCs w:val="24"/>
          <w:lang w:eastAsia="ar-SA"/>
        </w:rPr>
        <w:t>мкд</w:t>
      </w:r>
      <w:r>
        <w:rPr>
          <w:rFonts w:ascii="Times New Roman" w:hAnsi="Times New Roman" w:cs="Times New Roman"/>
          <w:sz w:val="28"/>
          <w:szCs w:val="28"/>
          <w:lang w:eastAsia="ar-SA"/>
        </w:rPr>
        <w:t>=К</w:t>
      </w:r>
      <w:r>
        <w:rPr>
          <w:rFonts w:ascii="Times New Roman" w:hAnsi="Times New Roman" w:cs="Times New Roman"/>
          <w:sz w:val="24"/>
          <w:szCs w:val="24"/>
          <w:lang w:eastAsia="ar-SA"/>
        </w:rPr>
        <w:t>мкд</w:t>
      </w:r>
      <w:r>
        <w:rPr>
          <w:rFonts w:ascii="Times New Roman" w:hAnsi="Times New Roman" w:cs="Times New Roman"/>
          <w:sz w:val="28"/>
          <w:szCs w:val="28"/>
          <w:lang w:eastAsia="ar-SA"/>
        </w:rPr>
        <w:t>/К</w:t>
      </w:r>
      <w:r>
        <w:rPr>
          <w:rFonts w:ascii="Times New Roman" w:hAnsi="Times New Roman" w:cs="Times New Roman"/>
          <w:sz w:val="24"/>
          <w:szCs w:val="24"/>
          <w:lang w:eastAsia="ar-SA"/>
        </w:rPr>
        <w:t>кр</w:t>
      </w:r>
      <w:r>
        <w:rPr>
          <w:rFonts w:ascii="Times New Roman" w:hAnsi="Times New Roman" w:cs="Times New Roman"/>
          <w:sz w:val="28"/>
          <w:szCs w:val="28"/>
          <w:lang w:eastAsia="ar-SA"/>
        </w:rPr>
        <w:t>*100%, где</w:t>
      </w:r>
    </w:p>
    <w:p w:rsidR="00D92679" w:rsidRDefault="00D92679" w:rsidP="00734C66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>
        <w:rPr>
          <w:rFonts w:ascii="Times New Roman" w:hAnsi="Times New Roman" w:cs="Times New Roman"/>
          <w:sz w:val="24"/>
          <w:szCs w:val="24"/>
          <w:lang w:eastAsia="ar-SA"/>
        </w:rPr>
        <w:t>мкд -</w:t>
      </w:r>
      <w:r>
        <w:rPr>
          <w:rFonts w:ascii="Times New Roman" w:hAnsi="Times New Roman" w:cs="Times New Roman"/>
          <w:sz w:val="28"/>
          <w:szCs w:val="28"/>
        </w:rPr>
        <w:t>доля многоквартирных домов, в которых с2009 года проведён капитальный ремонт, от общего числа многоквартирных домов города;</w:t>
      </w:r>
    </w:p>
    <w:p w:rsidR="00D92679" w:rsidRDefault="00D92679" w:rsidP="00734C66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мкд – </w:t>
      </w:r>
      <w:r>
        <w:rPr>
          <w:rFonts w:ascii="Times New Roman" w:hAnsi="Times New Roman" w:cs="Times New Roman"/>
          <w:sz w:val="28"/>
          <w:szCs w:val="28"/>
          <w:lang w:eastAsia="ar-SA"/>
        </w:rPr>
        <w:t>общее количество многоквартирных домов</w:t>
      </w:r>
      <w:r w:rsidRPr="00D61946">
        <w:rPr>
          <w:rFonts w:ascii="Times New Roman" w:hAnsi="Times New Roman" w:cs="Times New Roman"/>
          <w:sz w:val="28"/>
          <w:szCs w:val="28"/>
          <w:lang w:eastAsia="ar-SA"/>
        </w:rPr>
        <w:t xml:space="preserve"> города;</w:t>
      </w:r>
    </w:p>
    <w:p w:rsidR="00D92679" w:rsidRDefault="00D92679" w:rsidP="00734C66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</w:t>
      </w:r>
      <w:r>
        <w:rPr>
          <w:rFonts w:ascii="Times New Roman" w:hAnsi="Times New Roman" w:cs="Times New Roman"/>
          <w:sz w:val="24"/>
          <w:szCs w:val="24"/>
          <w:lang w:eastAsia="ar-SA"/>
        </w:rPr>
        <w:t>кр –</w:t>
      </w:r>
      <w:r w:rsidRPr="00D61946">
        <w:rPr>
          <w:rFonts w:ascii="Times New Roman" w:hAnsi="Times New Roman" w:cs="Times New Roman"/>
          <w:sz w:val="28"/>
          <w:szCs w:val="28"/>
          <w:lang w:eastAsia="ar-SA"/>
        </w:rPr>
        <w:t xml:space="preserve"> количество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многоквартирных домов, в которых проведён капитальный ремонт.</w:t>
      </w:r>
    </w:p>
    <w:p w:rsidR="00D92679" w:rsidRPr="00A62328" w:rsidRDefault="00D92679" w:rsidP="00734C66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1D9A">
        <w:rPr>
          <w:rFonts w:ascii="Times New Roman" w:hAnsi="Times New Roman" w:cs="Times New Roman"/>
          <w:sz w:val="28"/>
          <w:szCs w:val="28"/>
          <w:lang w:eastAsia="en-US"/>
        </w:rPr>
        <w:t>Целевые показатели эффективности реализации подпрограммы приведены в при</w:t>
      </w:r>
      <w:r>
        <w:rPr>
          <w:rFonts w:ascii="Times New Roman" w:hAnsi="Times New Roman" w:cs="Times New Roman"/>
          <w:sz w:val="28"/>
          <w:szCs w:val="28"/>
          <w:lang w:eastAsia="en-US"/>
        </w:rPr>
        <w:t>ложении №1</w:t>
      </w:r>
      <w:r w:rsidRPr="006330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62328">
        <w:rPr>
          <w:rFonts w:ascii="Times New Roman" w:hAnsi="Times New Roman" w:cs="Times New Roman"/>
          <w:sz w:val="28"/>
          <w:szCs w:val="28"/>
          <w:lang w:eastAsia="ar-SA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образования городского округа город Вятские Поляны Кировской области</w:t>
      </w:r>
      <w:r w:rsidRPr="00A62328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A62328">
        <w:rPr>
          <w:rFonts w:ascii="Times New Roman" w:hAnsi="Times New Roman" w:cs="Times New Roman"/>
          <w:sz w:val="28"/>
          <w:szCs w:val="28"/>
          <w:lang w:eastAsia="en-US"/>
        </w:rPr>
        <w:t>Развитие  жилищно-коммунальной инфраструктуры города  Вятские Поляны» на 2014 - 2018 годы.</w:t>
      </w:r>
    </w:p>
    <w:p w:rsidR="00D92679" w:rsidRPr="00651D9A" w:rsidRDefault="00D92679" w:rsidP="00734C66">
      <w:pPr>
        <w:tabs>
          <w:tab w:val="num" w:pos="720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</w:t>
      </w:r>
      <w:r w:rsidRPr="00651D9A">
        <w:rPr>
          <w:rFonts w:ascii="Times New Roman" w:hAnsi="Times New Roman" w:cs="Times New Roman"/>
          <w:sz w:val="28"/>
          <w:szCs w:val="28"/>
          <w:lang w:eastAsia="en-US"/>
        </w:rPr>
        <w:t>В рамках реализации подпрограммы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51D9A">
        <w:rPr>
          <w:rFonts w:ascii="Times New Roman" w:hAnsi="Times New Roman" w:cs="Times New Roman"/>
          <w:sz w:val="28"/>
          <w:szCs w:val="28"/>
        </w:rPr>
        <w:t>к концу 2018 года</w:t>
      </w:r>
      <w:r w:rsidRPr="00651D9A">
        <w:rPr>
          <w:rFonts w:ascii="Times New Roman" w:hAnsi="Times New Roman" w:cs="Times New Roman"/>
          <w:sz w:val="28"/>
          <w:szCs w:val="28"/>
          <w:lang w:eastAsia="en-US"/>
        </w:rPr>
        <w:t xml:space="preserve"> планируется достичь следующих конечных результатов:</w:t>
      </w:r>
    </w:p>
    <w:p w:rsidR="00D92679" w:rsidRPr="00EA472B" w:rsidRDefault="00D92679" w:rsidP="00734C66">
      <w:pPr>
        <w:tabs>
          <w:tab w:val="num" w:pos="72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A472B">
        <w:rPr>
          <w:rFonts w:ascii="Times New Roman" w:hAnsi="Times New Roman" w:cs="Times New Roman"/>
          <w:sz w:val="28"/>
          <w:szCs w:val="28"/>
        </w:rPr>
        <w:t xml:space="preserve">- увеличить количество многоквартирных домов в городе, в которых </w:t>
      </w:r>
      <w:r>
        <w:rPr>
          <w:rFonts w:ascii="Times New Roman" w:hAnsi="Times New Roman" w:cs="Times New Roman"/>
          <w:sz w:val="28"/>
          <w:szCs w:val="28"/>
        </w:rPr>
        <w:t xml:space="preserve">с 2009 года </w:t>
      </w:r>
      <w:r w:rsidRPr="00EA472B">
        <w:rPr>
          <w:rFonts w:ascii="Times New Roman" w:hAnsi="Times New Roman" w:cs="Times New Roman"/>
          <w:sz w:val="28"/>
          <w:szCs w:val="28"/>
        </w:rPr>
        <w:t xml:space="preserve">проведён капитальный ремонт  до </w:t>
      </w:r>
      <w:r>
        <w:rPr>
          <w:rFonts w:ascii="Times New Roman" w:hAnsi="Times New Roman" w:cs="Times New Roman"/>
          <w:sz w:val="28"/>
          <w:szCs w:val="28"/>
        </w:rPr>
        <w:t>153;</w:t>
      </w:r>
    </w:p>
    <w:p w:rsidR="00D92679" w:rsidRPr="00EA472B" w:rsidRDefault="00D92679" w:rsidP="00734C66">
      <w:pPr>
        <w:tabs>
          <w:tab w:val="num" w:pos="72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A472B">
        <w:rPr>
          <w:rFonts w:ascii="Times New Roman" w:hAnsi="Times New Roman" w:cs="Times New Roman"/>
          <w:sz w:val="28"/>
          <w:szCs w:val="28"/>
        </w:rPr>
        <w:t xml:space="preserve">- довести площадь отремонтированного </w:t>
      </w:r>
      <w:r>
        <w:rPr>
          <w:rFonts w:ascii="Times New Roman" w:hAnsi="Times New Roman" w:cs="Times New Roman"/>
          <w:sz w:val="28"/>
          <w:szCs w:val="28"/>
        </w:rPr>
        <w:t xml:space="preserve">с 2009 года </w:t>
      </w:r>
      <w:r w:rsidRPr="00EA472B">
        <w:rPr>
          <w:rFonts w:ascii="Times New Roman" w:hAnsi="Times New Roman" w:cs="Times New Roman"/>
          <w:sz w:val="28"/>
          <w:szCs w:val="28"/>
        </w:rPr>
        <w:t xml:space="preserve">жилищного фонда города до </w:t>
      </w:r>
      <w:r>
        <w:rPr>
          <w:rFonts w:ascii="Times New Roman" w:hAnsi="Times New Roman" w:cs="Times New Roman"/>
          <w:sz w:val="28"/>
          <w:szCs w:val="28"/>
        </w:rPr>
        <w:t>310,6 тыс. кв. м;</w:t>
      </w:r>
    </w:p>
    <w:p w:rsidR="00D92679" w:rsidRPr="00EA472B" w:rsidRDefault="00D92679" w:rsidP="00734C66">
      <w:pPr>
        <w:tabs>
          <w:tab w:val="num" w:pos="72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A472B">
        <w:rPr>
          <w:rFonts w:ascii="Times New Roman" w:hAnsi="Times New Roman" w:cs="Times New Roman"/>
          <w:sz w:val="28"/>
          <w:szCs w:val="28"/>
        </w:rPr>
        <w:t xml:space="preserve">-доля многоквартирных домов, в которых </w:t>
      </w:r>
      <w:r>
        <w:rPr>
          <w:rFonts w:ascii="Times New Roman" w:hAnsi="Times New Roman" w:cs="Times New Roman"/>
          <w:sz w:val="28"/>
          <w:szCs w:val="28"/>
        </w:rPr>
        <w:t xml:space="preserve">с 2009 года </w:t>
      </w:r>
      <w:r w:rsidRPr="00EA472B">
        <w:rPr>
          <w:rFonts w:ascii="Times New Roman" w:hAnsi="Times New Roman" w:cs="Times New Roman"/>
          <w:sz w:val="28"/>
          <w:szCs w:val="28"/>
        </w:rPr>
        <w:t>проведён капитальный ремонт, от общего числа многоквартирных домов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472B">
        <w:rPr>
          <w:rFonts w:ascii="Times New Roman" w:hAnsi="Times New Roman" w:cs="Times New Roman"/>
          <w:sz w:val="28"/>
          <w:szCs w:val="28"/>
        </w:rPr>
        <w:t xml:space="preserve"> должна составлять не менее -</w:t>
      </w:r>
      <w:r>
        <w:rPr>
          <w:rFonts w:ascii="Times New Roman" w:hAnsi="Times New Roman" w:cs="Times New Roman"/>
          <w:sz w:val="28"/>
          <w:szCs w:val="28"/>
        </w:rPr>
        <w:t xml:space="preserve">24,2 </w:t>
      </w:r>
      <w:r w:rsidRPr="00EA472B">
        <w:rPr>
          <w:rFonts w:ascii="Times New Roman" w:hAnsi="Times New Roman" w:cs="Times New Roman"/>
          <w:sz w:val="28"/>
          <w:szCs w:val="28"/>
        </w:rPr>
        <w:t>% .</w:t>
      </w:r>
    </w:p>
    <w:p w:rsidR="00D92679" w:rsidRPr="00651D9A" w:rsidRDefault="00D92679" w:rsidP="00734C66">
      <w:pPr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1D9A">
        <w:rPr>
          <w:rFonts w:ascii="Times New Roman" w:hAnsi="Times New Roman" w:cs="Times New Roman"/>
          <w:sz w:val="28"/>
          <w:szCs w:val="28"/>
          <w:lang w:eastAsia="en-US"/>
        </w:rPr>
        <w:t>Срок реализации подпрограммы - 2014 – 2018 годы.</w:t>
      </w:r>
    </w:p>
    <w:p w:rsidR="00D92679" w:rsidRPr="00DC6387" w:rsidRDefault="00D92679" w:rsidP="00734C6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51D9A">
        <w:rPr>
          <w:rFonts w:ascii="Times New Roman" w:hAnsi="Times New Roman" w:cs="Times New Roman"/>
          <w:sz w:val="28"/>
          <w:szCs w:val="28"/>
          <w:lang w:eastAsia="en-US"/>
        </w:rPr>
        <w:t>Разделение подпрограммы на этапы не предусматривается.</w:t>
      </w:r>
    </w:p>
    <w:p w:rsidR="00D92679" w:rsidRDefault="00D92679" w:rsidP="00734C66">
      <w:pPr>
        <w:tabs>
          <w:tab w:val="num" w:pos="720"/>
        </w:tabs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92679" w:rsidRDefault="00D92679" w:rsidP="00734C66">
      <w:pPr>
        <w:tabs>
          <w:tab w:val="num" w:pos="720"/>
        </w:tabs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92679" w:rsidRPr="00747604" w:rsidRDefault="00D92679" w:rsidP="00734C66">
      <w:pPr>
        <w:tabs>
          <w:tab w:val="num" w:pos="720"/>
        </w:tabs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A558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747604">
        <w:rPr>
          <w:rFonts w:ascii="Times New Roman" w:hAnsi="Times New Roman" w:cs="Times New Roman"/>
          <w:b/>
          <w:bCs/>
          <w:sz w:val="28"/>
          <w:szCs w:val="28"/>
        </w:rPr>
        <w:t>Обобщенная характеристика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7604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D92679" w:rsidRPr="00651D9A" w:rsidRDefault="00D92679" w:rsidP="00734C66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D9A">
        <w:rPr>
          <w:rFonts w:ascii="Times New Roman" w:hAnsi="Times New Roman" w:cs="Times New Roman"/>
          <w:sz w:val="28"/>
          <w:szCs w:val="28"/>
        </w:rPr>
        <w:t xml:space="preserve">Мероприятия подпрограммы направлены на обеспечение проведения капитального ремонта многоквартирных домов города, повышение комфортности проживания жителей города. </w:t>
      </w:r>
    </w:p>
    <w:p w:rsidR="00D92679" w:rsidRPr="00651D9A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51D9A">
        <w:rPr>
          <w:rFonts w:ascii="Times New Roman" w:hAnsi="Times New Roman" w:cs="Times New Roman"/>
          <w:sz w:val="28"/>
          <w:szCs w:val="28"/>
        </w:rPr>
        <w:t xml:space="preserve">Реализация настоящей подпрограммы осуществляется посредством выполнения </w:t>
      </w:r>
      <w:r>
        <w:rPr>
          <w:rFonts w:ascii="Times New Roman" w:hAnsi="Times New Roman" w:cs="Times New Roman"/>
          <w:sz w:val="28"/>
          <w:szCs w:val="28"/>
        </w:rPr>
        <w:t>капитального ремонта многоквартирных домов города.</w:t>
      </w:r>
    </w:p>
    <w:p w:rsidR="00D92679" w:rsidRPr="00651D9A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right="1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D92679" w:rsidRDefault="00D92679" w:rsidP="00734C66">
      <w:pPr>
        <w:tabs>
          <w:tab w:val="num" w:pos="720"/>
        </w:tabs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7397">
        <w:rPr>
          <w:rFonts w:ascii="Times New Roman" w:hAnsi="Times New Roman" w:cs="Times New Roman"/>
          <w:b/>
          <w:bCs/>
          <w:sz w:val="28"/>
          <w:szCs w:val="28"/>
        </w:rPr>
        <w:t>4. Основные меры правового регулирования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7397">
        <w:rPr>
          <w:rFonts w:ascii="Times New Roman" w:hAnsi="Times New Roman" w:cs="Times New Roman"/>
          <w:b/>
          <w:bCs/>
          <w:sz w:val="28"/>
          <w:szCs w:val="28"/>
        </w:rPr>
        <w:t>в сфере реализации подпрограммы</w:t>
      </w:r>
    </w:p>
    <w:p w:rsidR="00D92679" w:rsidRPr="00E97397" w:rsidRDefault="00D92679" w:rsidP="00734C66">
      <w:pPr>
        <w:tabs>
          <w:tab w:val="num" w:pos="720"/>
        </w:tabs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92679" w:rsidRPr="00775BF6" w:rsidRDefault="00D92679" w:rsidP="00734C66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F6">
        <w:rPr>
          <w:rFonts w:ascii="Times New Roman" w:hAnsi="Times New Roman" w:cs="Times New Roman"/>
          <w:sz w:val="28"/>
          <w:szCs w:val="28"/>
        </w:rPr>
        <w:t xml:space="preserve">Разработка и утверждение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75BF6">
        <w:rPr>
          <w:rFonts w:ascii="Times New Roman" w:hAnsi="Times New Roman" w:cs="Times New Roman"/>
          <w:sz w:val="28"/>
          <w:szCs w:val="28"/>
        </w:rPr>
        <w:t>нормативных правовых актов администрации города Вятские Поляны будет осуществляться по мере необходимости, в случае внесения изменений и (или) принятия нормативных правовых актов на федеральном и областном уровнях, затрагивающих сферу реализации настоящей подпрограммы.</w:t>
      </w:r>
    </w:p>
    <w:p w:rsidR="00D92679" w:rsidRPr="00FA4934" w:rsidRDefault="00D92679" w:rsidP="00734C66">
      <w:pPr>
        <w:shd w:val="clear" w:color="auto" w:fill="FFFFFF"/>
        <w:tabs>
          <w:tab w:val="num" w:pos="720"/>
        </w:tabs>
        <w:spacing w:after="0"/>
        <w:ind w:right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934">
        <w:rPr>
          <w:rFonts w:ascii="Times New Roman" w:hAnsi="Times New Roman" w:cs="Times New Roman"/>
          <w:b/>
          <w:bCs/>
          <w:sz w:val="28"/>
          <w:szCs w:val="28"/>
        </w:rPr>
        <w:t>5. Ресурсное обеспечение подпрограммы</w:t>
      </w:r>
    </w:p>
    <w:p w:rsidR="00D92679" w:rsidRPr="007946D9" w:rsidRDefault="00D92679" w:rsidP="00734C66">
      <w:pPr>
        <w:tabs>
          <w:tab w:val="num" w:pos="720"/>
        </w:tabs>
        <w:spacing w:line="360" w:lineRule="auto"/>
        <w:jc w:val="center"/>
        <w:rPr>
          <w:sz w:val="16"/>
          <w:szCs w:val="16"/>
        </w:rPr>
      </w:pPr>
    </w:p>
    <w:p w:rsidR="00D92679" w:rsidRPr="00717C24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Финансирование мероприятий подп</w:t>
      </w:r>
      <w:r w:rsidRPr="00717C2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рограммы предусматривается за счет </w:t>
      </w:r>
      <w:r w:rsidRPr="00717C24">
        <w:rPr>
          <w:rFonts w:ascii="Times New Roman" w:hAnsi="Times New Roman" w:cs="Times New Roman"/>
          <w:color w:val="000000"/>
          <w:spacing w:val="2"/>
          <w:sz w:val="28"/>
          <w:szCs w:val="28"/>
        </w:rPr>
        <w:t>средств Фонда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содействия реформированию жилищно-коммунального хозяйства</w:t>
      </w:r>
      <w:r w:rsidRPr="00717C2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городского </w:t>
      </w:r>
      <w:r w:rsidRPr="00717C24">
        <w:rPr>
          <w:rFonts w:ascii="Times New Roman" w:hAnsi="Times New Roman" w:cs="Times New Roman"/>
          <w:color w:val="000000"/>
          <w:spacing w:val="2"/>
          <w:sz w:val="28"/>
          <w:szCs w:val="28"/>
        </w:rPr>
        <w:t>бюджет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717C2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а также средств </w:t>
      </w:r>
      <w:r w:rsidRPr="00717C24">
        <w:rPr>
          <w:rFonts w:ascii="Times New Roman" w:hAnsi="Times New Roman" w:cs="Times New Roman"/>
          <w:color w:val="000000"/>
          <w:sz w:val="28"/>
          <w:szCs w:val="28"/>
        </w:rPr>
        <w:t>собственников помещений в многоквартирном доме.</w:t>
      </w:r>
    </w:p>
    <w:p w:rsidR="00D92679" w:rsidRPr="00775BF6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F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Общий объем финансирования мероприятий подпрограммы на </w:t>
      </w:r>
      <w:r w:rsidRPr="00775BF6">
        <w:rPr>
          <w:rFonts w:ascii="Times New Roman" w:hAnsi="Times New Roman" w:cs="Times New Roman"/>
          <w:sz w:val="28"/>
          <w:szCs w:val="28"/>
        </w:rPr>
        <w:t xml:space="preserve">2014 - 2018 годы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составляет 51500,0</w:t>
      </w:r>
      <w:r w:rsidRPr="00775BF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222FD">
        <w:rPr>
          <w:rFonts w:ascii="Times New Roman" w:hAnsi="Times New Roman" w:cs="Times New Roman"/>
          <w:color w:val="000000"/>
          <w:spacing w:val="5"/>
          <w:sz w:val="28"/>
          <w:szCs w:val="28"/>
        </w:rPr>
        <w:t>тыс</w:t>
      </w:r>
      <w:r w:rsidRPr="003222FD">
        <w:rPr>
          <w:rFonts w:ascii="Times New Roman" w:hAnsi="Times New Roman" w:cs="Times New Roman"/>
          <w:color w:val="000000"/>
          <w:spacing w:val="-1"/>
          <w:sz w:val="28"/>
          <w:szCs w:val="28"/>
        </w:rPr>
        <w:t>. рублей, в том числе</w:t>
      </w:r>
      <w:r w:rsidRPr="00775BF6">
        <w:rPr>
          <w:rFonts w:ascii="Times New Roman" w:hAnsi="Times New Roman" w:cs="Times New Roman"/>
          <w:color w:val="000000"/>
          <w:spacing w:val="-1"/>
          <w:sz w:val="28"/>
          <w:szCs w:val="28"/>
        </w:rPr>
        <w:t>:</w:t>
      </w:r>
    </w:p>
    <w:p w:rsidR="00D92679" w:rsidRPr="00775BF6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средства федерального бюджета –</w:t>
      </w:r>
      <w:r w:rsidRPr="00775BF6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26612,0</w:t>
      </w:r>
      <w:r w:rsidRPr="00775B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тыс</w:t>
      </w:r>
      <w:r w:rsidRPr="00775BF6">
        <w:rPr>
          <w:rFonts w:ascii="Times New Roman" w:hAnsi="Times New Roman" w:cs="Times New Roman"/>
          <w:color w:val="000000"/>
          <w:sz w:val="28"/>
          <w:szCs w:val="28"/>
        </w:rPr>
        <w:t>. рублей;</w:t>
      </w:r>
    </w:p>
    <w:p w:rsidR="00D92679" w:rsidRPr="00775BF6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right="1" w:firstLine="709"/>
        <w:rPr>
          <w:rFonts w:ascii="Times New Roman" w:hAnsi="Times New Roman" w:cs="Times New Roman"/>
          <w:sz w:val="28"/>
          <w:szCs w:val="28"/>
        </w:rPr>
      </w:pPr>
      <w:r w:rsidRPr="00775BF6">
        <w:rPr>
          <w:rFonts w:ascii="Times New Roman" w:hAnsi="Times New Roman" w:cs="Times New Roman"/>
          <w:color w:val="000000"/>
          <w:spacing w:val="1"/>
          <w:sz w:val="28"/>
          <w:szCs w:val="28"/>
        </w:rPr>
        <w:t>средства город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ского бюджета – 16208,0</w:t>
      </w:r>
      <w:r w:rsidRPr="00775BF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тыс. рублей;</w:t>
      </w:r>
    </w:p>
    <w:p w:rsidR="00D92679" w:rsidRPr="00775BF6" w:rsidRDefault="00D92679" w:rsidP="00734C66">
      <w:pPr>
        <w:shd w:val="clear" w:color="auto" w:fill="FFFFFF"/>
        <w:tabs>
          <w:tab w:val="num" w:pos="720"/>
        </w:tabs>
        <w:spacing w:after="0" w:line="36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внебюджетные источники</w:t>
      </w:r>
      <w:r w:rsidRPr="00775BF6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8680,0</w:t>
      </w:r>
      <w:r w:rsidRPr="00775BF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тыс. рублей.</w:t>
      </w:r>
    </w:p>
    <w:p w:rsidR="00D92679" w:rsidRPr="00A62328" w:rsidRDefault="00D92679" w:rsidP="00734C66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7E4B">
        <w:rPr>
          <w:rFonts w:ascii="Times New Roman" w:hAnsi="Times New Roman" w:cs="Times New Roman"/>
          <w:sz w:val="28"/>
          <w:szCs w:val="28"/>
          <w:lang w:eastAsia="en-US"/>
        </w:rPr>
        <w:t>Информация о расходах на реализацию п</w:t>
      </w:r>
      <w:r>
        <w:rPr>
          <w:rFonts w:ascii="Times New Roman" w:hAnsi="Times New Roman" w:cs="Times New Roman"/>
          <w:sz w:val="28"/>
          <w:szCs w:val="28"/>
          <w:lang w:eastAsia="en-US"/>
        </w:rPr>
        <w:t>одпрограммы указана в приложениях №№ 2, 3</w:t>
      </w:r>
      <w:r w:rsidRPr="006330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62328">
        <w:rPr>
          <w:rFonts w:ascii="Times New Roman" w:hAnsi="Times New Roman" w:cs="Times New Roman"/>
          <w:sz w:val="28"/>
          <w:szCs w:val="28"/>
          <w:lang w:eastAsia="ar-SA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образования городского округа город Вятские Поляны Кировской области</w:t>
      </w:r>
      <w:r w:rsidRPr="00A62328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A62328">
        <w:rPr>
          <w:rFonts w:ascii="Times New Roman" w:hAnsi="Times New Roman" w:cs="Times New Roman"/>
          <w:sz w:val="28"/>
          <w:szCs w:val="28"/>
          <w:lang w:eastAsia="en-US"/>
        </w:rPr>
        <w:t>Развитие  жилищно-коммунальной инфраструктуры города  Вятские Поляны» на 2014 - 2018 годы.</w:t>
      </w:r>
    </w:p>
    <w:p w:rsidR="00D92679" w:rsidRPr="00697E4B" w:rsidRDefault="00D92679" w:rsidP="00734C66">
      <w:pPr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92679" w:rsidRPr="00FA4934" w:rsidRDefault="00D92679" w:rsidP="00734C66">
      <w:pPr>
        <w:shd w:val="clear" w:color="auto" w:fill="FFFFFF"/>
        <w:tabs>
          <w:tab w:val="num" w:pos="720"/>
        </w:tabs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934">
        <w:rPr>
          <w:rFonts w:ascii="Times New Roman" w:hAnsi="Times New Roman" w:cs="Times New Roman"/>
          <w:b/>
          <w:bCs/>
          <w:sz w:val="28"/>
          <w:szCs w:val="28"/>
        </w:rPr>
        <w:t>6. Анализ рисков реализации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A4934">
        <w:rPr>
          <w:rFonts w:ascii="Times New Roman" w:hAnsi="Times New Roman" w:cs="Times New Roman"/>
          <w:b/>
          <w:bCs/>
          <w:sz w:val="28"/>
          <w:szCs w:val="28"/>
        </w:rPr>
        <w:t>подпрограммы и описание мер управления рисками</w:t>
      </w:r>
    </w:p>
    <w:p w:rsidR="00D92679" w:rsidRPr="007946D9" w:rsidRDefault="00D92679" w:rsidP="00734C66">
      <w:pPr>
        <w:tabs>
          <w:tab w:val="num" w:pos="720"/>
        </w:tabs>
        <w:jc w:val="center"/>
        <w:rPr>
          <w:b/>
          <w:bCs/>
          <w:sz w:val="16"/>
          <w:szCs w:val="16"/>
        </w:rPr>
      </w:pPr>
    </w:p>
    <w:p w:rsidR="00D92679" w:rsidRPr="00CC035A" w:rsidRDefault="00D92679" w:rsidP="00734C66">
      <w:pPr>
        <w:tabs>
          <w:tab w:val="num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BF6">
        <w:rPr>
          <w:rFonts w:ascii="Times New Roman" w:hAnsi="Times New Roman" w:cs="Times New Roman"/>
          <w:sz w:val="28"/>
          <w:szCs w:val="28"/>
        </w:rPr>
        <w:t>При реализации подпрограммы могут возникнуть следующие группы рисков:</w:t>
      </w:r>
    </w:p>
    <w:tbl>
      <w:tblPr>
        <w:tblW w:w="9576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6174"/>
      </w:tblGrid>
      <w:tr w:rsidR="00D92679" w:rsidRPr="0029009C">
        <w:trPr>
          <w:trHeight w:val="706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360" w:lineRule="auto"/>
              <w:ind w:right="1" w:firstLine="709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Негативный фактор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360" w:lineRule="auto"/>
              <w:ind w:right="1" w:firstLine="709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         Способы минимизации рисков           </w:t>
            </w:r>
          </w:p>
        </w:tc>
      </w:tr>
      <w:tr w:rsidR="00D92679" w:rsidRPr="0029009C">
        <w:trPr>
          <w:trHeight w:val="800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Изменение    федерального, областного законодательства в  сфере реализации           подпрограммы</w:t>
            </w:r>
          </w:p>
        </w:tc>
        <w:tc>
          <w:tcPr>
            <w:tcW w:w="6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проведение регулярного мониторинга планируемых изменений  в  федеральном и областном  законодательствах,  своевременная  корректировка  нормативных правовых актов муниципального образования</w:t>
            </w:r>
          </w:p>
        </w:tc>
      </w:tr>
      <w:tr w:rsidR="00D92679" w:rsidRPr="0029009C">
        <w:trPr>
          <w:trHeight w:val="1400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Недостаточное            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 xml:space="preserve">финансирование           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 xml:space="preserve">(секвестирование)        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 xml:space="preserve">мероприятий              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>подпрограммы за счет средств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 xml:space="preserve">городского бюджета       </w:t>
            </w:r>
          </w:p>
        </w:tc>
        <w:tc>
          <w:tcPr>
            <w:tcW w:w="6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определение  приоритетных ме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роприятий для   первоочередного 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финансирования;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 xml:space="preserve">привлечение  средств  областного и   городского бюджетов, средств внебюджетных источников на выполнение запланированных подпрограммой мероприятий </w:t>
            </w:r>
          </w:p>
        </w:tc>
      </w:tr>
      <w:tr w:rsidR="00D92679" w:rsidRPr="0029009C">
        <w:trPr>
          <w:trHeight w:val="2278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Несоответствие (в 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сторону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>уменьшения)   фактически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>достигнутых  показателей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>эффективности  реализации подпрограммы от запланированных</w:t>
            </w:r>
          </w:p>
        </w:tc>
        <w:tc>
          <w:tcPr>
            <w:tcW w:w="6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79" w:rsidRPr="00144699" w:rsidRDefault="00D92679" w:rsidP="00734C66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проведение ежегодного мониторинга и оценки</w:t>
            </w:r>
            <w:r w:rsidRPr="0014469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  <w:t xml:space="preserve">эффективности  реализации  мероприятий подпрограммы; анализ причин отклонения фактически достигнутых показателей      эффективности  реализации подпрограммы от запланированных;  </w:t>
            </w:r>
          </w:p>
        </w:tc>
      </w:tr>
    </w:tbl>
    <w:p w:rsidR="00D92679" w:rsidRDefault="00D92679" w:rsidP="00734C66">
      <w:pPr>
        <w:tabs>
          <w:tab w:val="num" w:pos="720"/>
        </w:tabs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2679" w:rsidRPr="008A78FF" w:rsidRDefault="00D92679" w:rsidP="00734C66">
      <w:pPr>
        <w:tabs>
          <w:tab w:val="num" w:pos="720"/>
        </w:tabs>
        <w:spacing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A78FF">
        <w:rPr>
          <w:rFonts w:ascii="Times New Roman" w:hAnsi="Times New Roman" w:cs="Times New Roman"/>
          <w:b/>
          <w:bCs/>
          <w:sz w:val="28"/>
          <w:szCs w:val="28"/>
        </w:rPr>
        <w:t>7. Методика оценки эффективности реализации подпрограммы</w:t>
      </w:r>
    </w:p>
    <w:p w:rsidR="00D92679" w:rsidRDefault="00D92679" w:rsidP="00734C66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F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проводится ежегодно в соответствии с методикой оценки эффективности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775BF6">
        <w:rPr>
          <w:rFonts w:ascii="Times New Roman" w:hAnsi="Times New Roman" w:cs="Times New Roman"/>
          <w:sz w:val="28"/>
          <w:szCs w:val="28"/>
        </w:rPr>
        <w:t>"Развитие жилищно-коммунальной  инфраструктуры города  Вятские Поляны» на 2014 - 2018 годы.</w:t>
      </w:r>
    </w:p>
    <w:p w:rsidR="00D92679" w:rsidRPr="00775BF6" w:rsidRDefault="00D92679" w:rsidP="00734C66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</w:t>
      </w:r>
    </w:p>
    <w:p w:rsidR="00D92679" w:rsidRPr="00D36CF1" w:rsidRDefault="00D92679" w:rsidP="00734C66">
      <w:pPr>
        <w:shd w:val="clear" w:color="auto" w:fill="FFFFFF"/>
        <w:tabs>
          <w:tab w:val="num" w:pos="720"/>
        </w:tabs>
        <w:spacing w:after="0"/>
        <w:ind w:right="1"/>
        <w:rPr>
          <w:rFonts w:ascii="Times New Roman" w:hAnsi="Times New Roman" w:cs="Times New Roman"/>
          <w:sz w:val="28"/>
          <w:szCs w:val="28"/>
        </w:rPr>
      </w:pPr>
    </w:p>
    <w:sectPr w:rsidR="00D92679" w:rsidRPr="00D36CF1" w:rsidSect="00734C66">
      <w:headerReference w:type="default" r:id="rId7"/>
      <w:pgSz w:w="11909" w:h="16834"/>
      <w:pgMar w:top="567" w:right="851" w:bottom="397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679" w:rsidRDefault="00D92679" w:rsidP="00394E7A">
      <w:pPr>
        <w:spacing w:after="0" w:line="240" w:lineRule="auto"/>
      </w:pPr>
      <w:r>
        <w:separator/>
      </w:r>
    </w:p>
  </w:endnote>
  <w:endnote w:type="continuationSeparator" w:id="1">
    <w:p w:rsidR="00D92679" w:rsidRDefault="00D92679" w:rsidP="00394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679" w:rsidRDefault="00D92679" w:rsidP="00394E7A">
      <w:pPr>
        <w:spacing w:after="0" w:line="240" w:lineRule="auto"/>
      </w:pPr>
      <w:r>
        <w:separator/>
      </w:r>
    </w:p>
  </w:footnote>
  <w:footnote w:type="continuationSeparator" w:id="1">
    <w:p w:rsidR="00D92679" w:rsidRDefault="00D92679" w:rsidP="00394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679" w:rsidRDefault="00D92679">
    <w:pPr>
      <w:pStyle w:val="Header"/>
      <w:jc w:val="center"/>
    </w:pPr>
  </w:p>
  <w:p w:rsidR="00D92679" w:rsidRDefault="00D926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A6411C"/>
    <w:lvl w:ilvl="0">
      <w:numFmt w:val="bullet"/>
      <w:lvlText w:val="*"/>
      <w:lvlJc w:val="left"/>
    </w:lvl>
  </w:abstractNum>
  <w:abstractNum w:abstractNumId="1">
    <w:nsid w:val="031D22CA"/>
    <w:multiLevelType w:val="hybridMultilevel"/>
    <w:tmpl w:val="CF28B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314DCE"/>
    <w:multiLevelType w:val="hybridMultilevel"/>
    <w:tmpl w:val="16B20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DEC676A"/>
    <w:multiLevelType w:val="hybridMultilevel"/>
    <w:tmpl w:val="FB4E6F34"/>
    <w:lvl w:ilvl="0" w:tplc="143C981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6A963C58"/>
    <w:multiLevelType w:val="singleLevel"/>
    <w:tmpl w:val="B6B25A7E"/>
    <w:lvl w:ilvl="0">
      <w:start w:val="1"/>
      <w:numFmt w:val="decimal"/>
      <w:lvlText w:val="3.2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58E"/>
    <w:rsid w:val="000305AB"/>
    <w:rsid w:val="00047B68"/>
    <w:rsid w:val="00056E76"/>
    <w:rsid w:val="00073065"/>
    <w:rsid w:val="000A1A39"/>
    <w:rsid w:val="000A4D27"/>
    <w:rsid w:val="000B65F4"/>
    <w:rsid w:val="000C2988"/>
    <w:rsid w:val="000D3F84"/>
    <w:rsid w:val="000D7EAE"/>
    <w:rsid w:val="000E406B"/>
    <w:rsid w:val="000E425C"/>
    <w:rsid w:val="001168FE"/>
    <w:rsid w:val="00116A9F"/>
    <w:rsid w:val="00117397"/>
    <w:rsid w:val="00133CC4"/>
    <w:rsid w:val="00144699"/>
    <w:rsid w:val="00147918"/>
    <w:rsid w:val="00164F2D"/>
    <w:rsid w:val="00195CF2"/>
    <w:rsid w:val="00196A2E"/>
    <w:rsid w:val="001B4D2C"/>
    <w:rsid w:val="001C51F5"/>
    <w:rsid w:val="001C76AD"/>
    <w:rsid w:val="001D7B81"/>
    <w:rsid w:val="001E3709"/>
    <w:rsid w:val="001E5C58"/>
    <w:rsid w:val="001E70AB"/>
    <w:rsid w:val="001F5D20"/>
    <w:rsid w:val="00211E32"/>
    <w:rsid w:val="002135B7"/>
    <w:rsid w:val="00214995"/>
    <w:rsid w:val="00217813"/>
    <w:rsid w:val="00221510"/>
    <w:rsid w:val="0023144F"/>
    <w:rsid w:val="002377CE"/>
    <w:rsid w:val="0026237B"/>
    <w:rsid w:val="00271281"/>
    <w:rsid w:val="002773AA"/>
    <w:rsid w:val="0029009C"/>
    <w:rsid w:val="00294732"/>
    <w:rsid w:val="002C61B6"/>
    <w:rsid w:val="002E291E"/>
    <w:rsid w:val="00300E73"/>
    <w:rsid w:val="003222FD"/>
    <w:rsid w:val="00357DB3"/>
    <w:rsid w:val="00365D90"/>
    <w:rsid w:val="003860F6"/>
    <w:rsid w:val="00394E7A"/>
    <w:rsid w:val="003C3BAF"/>
    <w:rsid w:val="003D74FE"/>
    <w:rsid w:val="003D7F11"/>
    <w:rsid w:val="00432642"/>
    <w:rsid w:val="00435207"/>
    <w:rsid w:val="0044543D"/>
    <w:rsid w:val="0044764C"/>
    <w:rsid w:val="004622AF"/>
    <w:rsid w:val="00480A77"/>
    <w:rsid w:val="00492346"/>
    <w:rsid w:val="00492BDC"/>
    <w:rsid w:val="0049514C"/>
    <w:rsid w:val="00497640"/>
    <w:rsid w:val="004A67A8"/>
    <w:rsid w:val="004B7677"/>
    <w:rsid w:val="004B7C4A"/>
    <w:rsid w:val="004C0B29"/>
    <w:rsid w:val="004D305A"/>
    <w:rsid w:val="00500DE0"/>
    <w:rsid w:val="005015DD"/>
    <w:rsid w:val="00506396"/>
    <w:rsid w:val="005111EB"/>
    <w:rsid w:val="00525FC8"/>
    <w:rsid w:val="00531FD1"/>
    <w:rsid w:val="005427A7"/>
    <w:rsid w:val="005525E1"/>
    <w:rsid w:val="00583B0E"/>
    <w:rsid w:val="005A3829"/>
    <w:rsid w:val="005A44FF"/>
    <w:rsid w:val="005A558E"/>
    <w:rsid w:val="005B3255"/>
    <w:rsid w:val="005D01F9"/>
    <w:rsid w:val="005E7642"/>
    <w:rsid w:val="005F6C91"/>
    <w:rsid w:val="00631FA8"/>
    <w:rsid w:val="00633049"/>
    <w:rsid w:val="00645837"/>
    <w:rsid w:val="00647CCD"/>
    <w:rsid w:val="00651D9A"/>
    <w:rsid w:val="00667BE7"/>
    <w:rsid w:val="00672A44"/>
    <w:rsid w:val="006737EB"/>
    <w:rsid w:val="00697E4B"/>
    <w:rsid w:val="006A4396"/>
    <w:rsid w:val="006B476D"/>
    <w:rsid w:val="006C0E7C"/>
    <w:rsid w:val="006C50BA"/>
    <w:rsid w:val="006E3A56"/>
    <w:rsid w:val="00716637"/>
    <w:rsid w:val="00717C24"/>
    <w:rsid w:val="00720483"/>
    <w:rsid w:val="00734C66"/>
    <w:rsid w:val="00736A7A"/>
    <w:rsid w:val="00747604"/>
    <w:rsid w:val="00755F66"/>
    <w:rsid w:val="00775BF6"/>
    <w:rsid w:val="007805C8"/>
    <w:rsid w:val="00791B4B"/>
    <w:rsid w:val="007946D9"/>
    <w:rsid w:val="007977DE"/>
    <w:rsid w:val="00797B1D"/>
    <w:rsid w:val="007A3F74"/>
    <w:rsid w:val="007A59E0"/>
    <w:rsid w:val="007C7C88"/>
    <w:rsid w:val="007E3782"/>
    <w:rsid w:val="007F08EE"/>
    <w:rsid w:val="00807B0D"/>
    <w:rsid w:val="00815056"/>
    <w:rsid w:val="00841B89"/>
    <w:rsid w:val="008574E7"/>
    <w:rsid w:val="00861364"/>
    <w:rsid w:val="0086441B"/>
    <w:rsid w:val="00870BBD"/>
    <w:rsid w:val="008977E7"/>
    <w:rsid w:val="008A2B82"/>
    <w:rsid w:val="008A547A"/>
    <w:rsid w:val="008A78FF"/>
    <w:rsid w:val="008A7C17"/>
    <w:rsid w:val="008B4233"/>
    <w:rsid w:val="008D0F90"/>
    <w:rsid w:val="008E5297"/>
    <w:rsid w:val="00904AD0"/>
    <w:rsid w:val="00934BE0"/>
    <w:rsid w:val="009473BB"/>
    <w:rsid w:val="00952EBE"/>
    <w:rsid w:val="009676D0"/>
    <w:rsid w:val="0099724C"/>
    <w:rsid w:val="009B5328"/>
    <w:rsid w:val="009B6D1B"/>
    <w:rsid w:val="009C2947"/>
    <w:rsid w:val="009C2DFA"/>
    <w:rsid w:val="009E7159"/>
    <w:rsid w:val="009F5DC6"/>
    <w:rsid w:val="009F68DB"/>
    <w:rsid w:val="009F6E9D"/>
    <w:rsid w:val="00A07EED"/>
    <w:rsid w:val="00A32AF9"/>
    <w:rsid w:val="00A3564A"/>
    <w:rsid w:val="00A43D39"/>
    <w:rsid w:val="00A45842"/>
    <w:rsid w:val="00A62328"/>
    <w:rsid w:val="00A76785"/>
    <w:rsid w:val="00A77328"/>
    <w:rsid w:val="00A81500"/>
    <w:rsid w:val="00AD6A15"/>
    <w:rsid w:val="00AE30B7"/>
    <w:rsid w:val="00B62DE8"/>
    <w:rsid w:val="00B719F6"/>
    <w:rsid w:val="00B74C34"/>
    <w:rsid w:val="00B809AB"/>
    <w:rsid w:val="00BB1609"/>
    <w:rsid w:val="00BB5970"/>
    <w:rsid w:val="00BB676E"/>
    <w:rsid w:val="00BE45DB"/>
    <w:rsid w:val="00BF5D45"/>
    <w:rsid w:val="00C07FC1"/>
    <w:rsid w:val="00C1163E"/>
    <w:rsid w:val="00C455DD"/>
    <w:rsid w:val="00C47F6E"/>
    <w:rsid w:val="00C5149B"/>
    <w:rsid w:val="00C60C50"/>
    <w:rsid w:val="00C628CE"/>
    <w:rsid w:val="00C652BA"/>
    <w:rsid w:val="00CC035A"/>
    <w:rsid w:val="00CE1751"/>
    <w:rsid w:val="00CE7171"/>
    <w:rsid w:val="00CF06C5"/>
    <w:rsid w:val="00CF5FF4"/>
    <w:rsid w:val="00D01CCF"/>
    <w:rsid w:val="00D03A71"/>
    <w:rsid w:val="00D17EDE"/>
    <w:rsid w:val="00D2194B"/>
    <w:rsid w:val="00D263B9"/>
    <w:rsid w:val="00D36CF1"/>
    <w:rsid w:val="00D4016E"/>
    <w:rsid w:val="00D61946"/>
    <w:rsid w:val="00D631AF"/>
    <w:rsid w:val="00D657BA"/>
    <w:rsid w:val="00D75509"/>
    <w:rsid w:val="00D900B2"/>
    <w:rsid w:val="00D92679"/>
    <w:rsid w:val="00DC6387"/>
    <w:rsid w:val="00DD5E50"/>
    <w:rsid w:val="00DE19DA"/>
    <w:rsid w:val="00E134E3"/>
    <w:rsid w:val="00E15505"/>
    <w:rsid w:val="00E43F96"/>
    <w:rsid w:val="00E50801"/>
    <w:rsid w:val="00E604D6"/>
    <w:rsid w:val="00E6660F"/>
    <w:rsid w:val="00E73BD7"/>
    <w:rsid w:val="00E84219"/>
    <w:rsid w:val="00E97397"/>
    <w:rsid w:val="00EA3933"/>
    <w:rsid w:val="00EA4457"/>
    <w:rsid w:val="00EA472B"/>
    <w:rsid w:val="00F31470"/>
    <w:rsid w:val="00F42157"/>
    <w:rsid w:val="00F4568B"/>
    <w:rsid w:val="00F60375"/>
    <w:rsid w:val="00F66430"/>
    <w:rsid w:val="00F7302A"/>
    <w:rsid w:val="00F74E05"/>
    <w:rsid w:val="00F83FCC"/>
    <w:rsid w:val="00F85355"/>
    <w:rsid w:val="00F93C9C"/>
    <w:rsid w:val="00FA44AA"/>
    <w:rsid w:val="00FA4934"/>
    <w:rsid w:val="00FC00AB"/>
    <w:rsid w:val="00FD7FA7"/>
    <w:rsid w:val="00FF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F9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44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F6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8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94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94E7A"/>
  </w:style>
  <w:style w:type="paragraph" w:styleId="Footer">
    <w:name w:val="footer"/>
    <w:basedOn w:val="Normal"/>
    <w:link w:val="FooterChar"/>
    <w:uiPriority w:val="99"/>
    <w:semiHidden/>
    <w:rsid w:val="00394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4E7A"/>
  </w:style>
  <w:style w:type="paragraph" w:customStyle="1" w:styleId="ConsPlusCell">
    <w:name w:val="ConsPlusCell"/>
    <w:uiPriority w:val="99"/>
    <w:rsid w:val="00FA4934"/>
    <w:pPr>
      <w:widowControl w:val="0"/>
      <w:autoSpaceDE w:val="0"/>
      <w:autoSpaceDN w:val="0"/>
      <w:adjustRightInd w:val="0"/>
    </w:pPr>
    <w:rPr>
      <w:rFonts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2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2622</TotalTime>
  <Pages>9</Pages>
  <Words>2080</Words>
  <Characters>11857</Characters>
  <Application>Microsoft Office Outlook</Application>
  <DocSecurity>0</DocSecurity>
  <Lines>0</Lines>
  <Paragraphs>0</Paragraphs>
  <ScaleCrop>false</ScaleCrop>
  <Company>Dnsoft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Администратор</cp:lastModifiedBy>
  <cp:revision>75</cp:revision>
  <cp:lastPrinted>2013-04-04T12:55:00Z</cp:lastPrinted>
  <dcterms:created xsi:type="dcterms:W3CDTF">2012-01-05T09:04:00Z</dcterms:created>
  <dcterms:modified xsi:type="dcterms:W3CDTF">2013-10-22T11:11:00Z</dcterms:modified>
</cp:coreProperties>
</file>