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F3" w:rsidRPr="009520A9" w:rsidRDefault="00AD34F3" w:rsidP="00AD34F3">
      <w:pPr>
        <w:suppressAutoHyphens/>
        <w:jc w:val="center"/>
        <w:rPr>
          <w:sz w:val="24"/>
          <w:szCs w:val="24"/>
          <w:lang w:eastAsia="ar-SA"/>
        </w:rPr>
      </w:pPr>
      <w:r w:rsidRPr="009520A9">
        <w:rPr>
          <w:noProof/>
          <w:sz w:val="24"/>
          <w:szCs w:val="24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4F3" w:rsidRPr="009520A9" w:rsidRDefault="00AD34F3" w:rsidP="00AD34F3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</w:p>
    <w:p w:rsidR="00AD34F3" w:rsidRPr="009520A9" w:rsidRDefault="00AD34F3" w:rsidP="00AD34F3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z w:val="28"/>
          <w:lang w:eastAsia="ar-SA"/>
        </w:rPr>
      </w:pPr>
      <w:r w:rsidRPr="009520A9">
        <w:rPr>
          <w:b/>
          <w:bCs/>
          <w:sz w:val="28"/>
          <w:lang w:eastAsia="ar-SA"/>
        </w:rPr>
        <w:t>АДМИНИСТРАЦИЯ ГОРОДА ВЯТСКИЕ ПОЛЯНЫ</w:t>
      </w:r>
    </w:p>
    <w:p w:rsidR="00AD34F3" w:rsidRPr="009520A9" w:rsidRDefault="00AD34F3" w:rsidP="00AD34F3">
      <w:pPr>
        <w:suppressAutoHyphens/>
        <w:jc w:val="center"/>
        <w:rPr>
          <w:b/>
          <w:bCs/>
          <w:sz w:val="28"/>
          <w:szCs w:val="24"/>
          <w:lang w:eastAsia="ar-SA"/>
        </w:rPr>
      </w:pPr>
      <w:r w:rsidRPr="009520A9">
        <w:rPr>
          <w:b/>
          <w:bCs/>
          <w:sz w:val="28"/>
          <w:szCs w:val="24"/>
          <w:lang w:eastAsia="ar-SA"/>
        </w:rPr>
        <w:t>КИРОВСКОЙ ОБЛАСТИ</w:t>
      </w:r>
    </w:p>
    <w:p w:rsidR="00AD34F3" w:rsidRPr="009520A9" w:rsidRDefault="00AD34F3" w:rsidP="00AD34F3">
      <w:pPr>
        <w:suppressAutoHyphens/>
        <w:jc w:val="center"/>
        <w:rPr>
          <w:b/>
          <w:bCs/>
          <w:sz w:val="36"/>
          <w:szCs w:val="36"/>
          <w:lang w:eastAsia="ar-SA"/>
        </w:rPr>
      </w:pPr>
    </w:p>
    <w:p w:rsidR="00AD34F3" w:rsidRPr="009520A9" w:rsidRDefault="00AD34F3" w:rsidP="00AD34F3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9520A9">
        <w:rPr>
          <w:b/>
          <w:bCs/>
          <w:sz w:val="32"/>
          <w:szCs w:val="32"/>
          <w:lang w:eastAsia="ar-SA"/>
        </w:rPr>
        <w:t>ПОСТАНОВЛЕНИЕ</w:t>
      </w:r>
    </w:p>
    <w:p w:rsidR="00AD34F3" w:rsidRPr="009520A9" w:rsidRDefault="00AD34F3" w:rsidP="00AD34F3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AD34F3" w:rsidRPr="009520A9" w:rsidRDefault="00803CC6" w:rsidP="00AD34F3">
      <w:pPr>
        <w:suppressAutoHyphens/>
        <w:jc w:val="both"/>
        <w:rPr>
          <w:b/>
          <w:bCs/>
          <w:sz w:val="32"/>
          <w:szCs w:val="32"/>
          <w:lang w:eastAsia="ar-SA"/>
        </w:rPr>
      </w:pPr>
      <w:r>
        <w:rPr>
          <w:sz w:val="28"/>
          <w:szCs w:val="28"/>
          <w:lang w:eastAsia="ar-SA"/>
        </w:rPr>
        <w:t>16.09.2022</w:t>
      </w:r>
      <w:r w:rsidR="00AD34F3" w:rsidRPr="009520A9">
        <w:rPr>
          <w:sz w:val="28"/>
          <w:szCs w:val="28"/>
          <w:lang w:eastAsia="ar-SA"/>
        </w:rPr>
        <w:t xml:space="preserve">   </w:t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</w:r>
      <w:r w:rsidR="00AD34F3" w:rsidRPr="009520A9"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  <w:lang w:eastAsia="ar-SA"/>
        </w:rPr>
        <w:t xml:space="preserve">           № 1339</w:t>
      </w:r>
    </w:p>
    <w:p w:rsidR="00AD34F3" w:rsidRPr="009520A9" w:rsidRDefault="00AD34F3" w:rsidP="00AD34F3">
      <w:pPr>
        <w:suppressAutoHyphens/>
        <w:jc w:val="center"/>
        <w:rPr>
          <w:sz w:val="28"/>
          <w:szCs w:val="28"/>
          <w:lang w:eastAsia="ar-SA"/>
        </w:rPr>
      </w:pPr>
    </w:p>
    <w:p w:rsidR="00AD34F3" w:rsidRPr="009520A9" w:rsidRDefault="00AD34F3" w:rsidP="00AD34F3">
      <w:pPr>
        <w:suppressAutoHyphens/>
        <w:jc w:val="center"/>
        <w:rPr>
          <w:sz w:val="28"/>
          <w:szCs w:val="28"/>
          <w:lang w:eastAsia="ar-SA"/>
        </w:rPr>
      </w:pPr>
      <w:r w:rsidRPr="009520A9">
        <w:rPr>
          <w:sz w:val="28"/>
          <w:szCs w:val="28"/>
          <w:lang w:eastAsia="ar-SA"/>
        </w:rPr>
        <w:t>г. Вятские Поляны</w:t>
      </w:r>
    </w:p>
    <w:p w:rsidR="00AD34F3" w:rsidRPr="009520A9" w:rsidRDefault="00AD34F3" w:rsidP="00AD34F3">
      <w:pPr>
        <w:suppressAutoHyphens/>
        <w:jc w:val="center"/>
        <w:rPr>
          <w:b/>
          <w:sz w:val="48"/>
          <w:szCs w:val="48"/>
          <w:lang w:eastAsia="ar-SA"/>
        </w:rPr>
      </w:pPr>
    </w:p>
    <w:p w:rsidR="00725408" w:rsidRDefault="00562167" w:rsidP="00725408">
      <w:pPr>
        <w:suppressAutoHyphens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ar-SA"/>
        </w:rPr>
        <w:t>О внесении и утверждении</w:t>
      </w:r>
      <w:r w:rsidR="00AD34F3" w:rsidRPr="009520A9">
        <w:rPr>
          <w:b/>
          <w:bCs/>
          <w:sz w:val="28"/>
          <w:szCs w:val="28"/>
          <w:lang w:eastAsia="ar-SA"/>
        </w:rPr>
        <w:t xml:space="preserve"> </w:t>
      </w:r>
      <w:r w:rsidR="00A502E7">
        <w:rPr>
          <w:b/>
          <w:bCs/>
          <w:sz w:val="28"/>
          <w:szCs w:val="28"/>
          <w:lang w:eastAsia="ar-SA"/>
        </w:rPr>
        <w:t>изменения в Положение</w:t>
      </w:r>
      <w:r w:rsidR="00AD34F3" w:rsidRPr="009520A9">
        <w:rPr>
          <w:b/>
          <w:bCs/>
          <w:sz w:val="28"/>
          <w:szCs w:val="28"/>
          <w:lang w:eastAsia="ar-SA"/>
        </w:rPr>
        <w:t xml:space="preserve"> о предоставлении разрешения на о</w:t>
      </w:r>
      <w:r w:rsidR="00A45CD6">
        <w:rPr>
          <w:b/>
          <w:bCs/>
          <w:sz w:val="28"/>
          <w:szCs w:val="28"/>
          <w:lang w:eastAsia="ar-SA"/>
        </w:rPr>
        <w:t xml:space="preserve">существление земляных работ на </w:t>
      </w:r>
      <w:r w:rsidR="00AD34F3" w:rsidRPr="009520A9">
        <w:rPr>
          <w:b/>
          <w:bCs/>
          <w:sz w:val="28"/>
          <w:szCs w:val="28"/>
          <w:lang w:eastAsia="ar-SA"/>
        </w:rPr>
        <w:t>территории города Вятские Поляны Кировской области</w:t>
      </w:r>
      <w:r w:rsidR="00A502E7">
        <w:rPr>
          <w:b/>
          <w:bCs/>
          <w:sz w:val="28"/>
          <w:szCs w:val="28"/>
          <w:lang w:eastAsia="ar-SA"/>
        </w:rPr>
        <w:t>, утвержденное</w:t>
      </w:r>
      <w:r w:rsidR="00725408">
        <w:rPr>
          <w:b/>
          <w:bCs/>
          <w:sz w:val="28"/>
          <w:szCs w:val="28"/>
          <w:lang w:eastAsia="ar-SA"/>
        </w:rPr>
        <w:t xml:space="preserve"> </w:t>
      </w:r>
      <w:r w:rsidR="00725408">
        <w:rPr>
          <w:rFonts w:eastAsiaTheme="minorHAnsi"/>
          <w:b/>
          <w:bCs/>
          <w:sz w:val="28"/>
          <w:szCs w:val="28"/>
          <w:lang w:eastAsia="en-US"/>
        </w:rPr>
        <w:t>постановлением администрации города Вятские Поляны Кировской области от 09.06.2021 № 859</w:t>
      </w:r>
    </w:p>
    <w:p w:rsidR="00AD34F3" w:rsidRPr="009520A9" w:rsidRDefault="00A502E7" w:rsidP="00AD34F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</w:p>
    <w:p w:rsidR="00AD34F3" w:rsidRPr="009520A9" w:rsidRDefault="00AD34F3" w:rsidP="00AD34F3">
      <w:pPr>
        <w:suppressAutoHyphens/>
        <w:jc w:val="center"/>
        <w:rPr>
          <w:sz w:val="48"/>
          <w:szCs w:val="48"/>
          <w:lang w:eastAsia="ar-SA"/>
        </w:rPr>
      </w:pPr>
    </w:p>
    <w:p w:rsidR="00AD34F3" w:rsidRPr="009520A9" w:rsidRDefault="00AD34F3" w:rsidP="00AE41B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9520A9">
        <w:rPr>
          <w:sz w:val="28"/>
          <w:szCs w:val="28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городского округа город Вятские Поляны Кировской области, </w:t>
      </w:r>
      <w:r w:rsidR="00562167" w:rsidRPr="009520A9">
        <w:rPr>
          <w:sz w:val="28"/>
          <w:szCs w:val="28"/>
          <w:lang w:eastAsia="ar-SA"/>
        </w:rPr>
        <w:t>Правил</w:t>
      </w:r>
      <w:r w:rsidR="00562167">
        <w:rPr>
          <w:sz w:val="28"/>
          <w:szCs w:val="28"/>
          <w:lang w:eastAsia="ar-SA"/>
        </w:rPr>
        <w:t>ами</w:t>
      </w:r>
      <w:r w:rsidR="00562167" w:rsidRPr="009520A9">
        <w:rPr>
          <w:sz w:val="28"/>
          <w:szCs w:val="28"/>
          <w:lang w:eastAsia="ar-SA"/>
        </w:rPr>
        <w:t xml:space="preserve"> благоустройства территории муниципального образования городской округ город Вятские Поляны Кировской области</w:t>
      </w:r>
      <w:r w:rsidR="00562167">
        <w:rPr>
          <w:sz w:val="28"/>
          <w:szCs w:val="28"/>
          <w:lang w:eastAsia="ar-SA"/>
        </w:rPr>
        <w:t xml:space="preserve">, </w:t>
      </w:r>
      <w:proofErr w:type="gramStart"/>
      <w:r w:rsidR="00562167">
        <w:rPr>
          <w:sz w:val="28"/>
          <w:szCs w:val="28"/>
          <w:lang w:eastAsia="ar-SA"/>
        </w:rPr>
        <w:t>утвержденными</w:t>
      </w:r>
      <w:proofErr w:type="gramEnd"/>
      <w:r w:rsidR="00562167" w:rsidRPr="009520A9">
        <w:rPr>
          <w:sz w:val="28"/>
          <w:szCs w:val="28"/>
          <w:lang w:eastAsia="ar-SA"/>
        </w:rPr>
        <w:t xml:space="preserve"> </w:t>
      </w:r>
      <w:r w:rsidRPr="009520A9">
        <w:rPr>
          <w:sz w:val="28"/>
          <w:szCs w:val="28"/>
          <w:lang w:eastAsia="ar-SA"/>
        </w:rPr>
        <w:t xml:space="preserve">решением </w:t>
      </w:r>
      <w:proofErr w:type="spellStart"/>
      <w:r w:rsidRPr="009520A9">
        <w:rPr>
          <w:sz w:val="28"/>
          <w:szCs w:val="28"/>
          <w:lang w:eastAsia="ar-SA"/>
        </w:rPr>
        <w:t>Вятскополянской</w:t>
      </w:r>
      <w:proofErr w:type="spellEnd"/>
      <w:r w:rsidRPr="009520A9">
        <w:rPr>
          <w:sz w:val="28"/>
          <w:szCs w:val="28"/>
          <w:lang w:eastAsia="ar-SA"/>
        </w:rPr>
        <w:t xml:space="preserve"> городской Думы от 06.08.2013</w:t>
      </w:r>
      <w:r w:rsidR="00562167">
        <w:rPr>
          <w:sz w:val="28"/>
          <w:szCs w:val="28"/>
          <w:lang w:eastAsia="ar-SA"/>
        </w:rPr>
        <w:t xml:space="preserve"> </w:t>
      </w:r>
      <w:r w:rsidR="004D1DBF">
        <w:rPr>
          <w:sz w:val="28"/>
          <w:szCs w:val="28"/>
          <w:lang w:eastAsia="ar-SA"/>
        </w:rPr>
        <w:t>№ </w:t>
      </w:r>
      <w:r w:rsidRPr="009520A9">
        <w:rPr>
          <w:sz w:val="28"/>
          <w:szCs w:val="28"/>
          <w:lang w:eastAsia="ar-SA"/>
        </w:rPr>
        <w:t>49</w:t>
      </w:r>
      <w:r w:rsidR="00EA3BF4">
        <w:rPr>
          <w:sz w:val="28"/>
          <w:szCs w:val="28"/>
          <w:lang w:eastAsia="ar-SA"/>
        </w:rPr>
        <w:t>,</w:t>
      </w:r>
      <w:r w:rsidRPr="009520A9">
        <w:rPr>
          <w:sz w:val="28"/>
          <w:szCs w:val="28"/>
          <w:lang w:eastAsia="ar-SA"/>
        </w:rPr>
        <w:t xml:space="preserve"> администрация города Вятские Поляны ПОСТАНОВЛЯЕТ:</w:t>
      </w:r>
    </w:p>
    <w:p w:rsidR="00AD34F3" w:rsidRPr="004D55E0" w:rsidRDefault="004D55E0" w:rsidP="004D55E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4F3" w:rsidRPr="004D55E0">
        <w:rPr>
          <w:sz w:val="28"/>
          <w:szCs w:val="28"/>
        </w:rPr>
        <w:t xml:space="preserve">1. </w:t>
      </w:r>
      <w:r w:rsidR="009D5429">
        <w:rPr>
          <w:sz w:val="28"/>
          <w:szCs w:val="28"/>
        </w:rPr>
        <w:t>Внести и у</w:t>
      </w:r>
      <w:r w:rsidR="00AD34F3" w:rsidRPr="004D55E0">
        <w:rPr>
          <w:sz w:val="28"/>
          <w:szCs w:val="28"/>
        </w:rPr>
        <w:t>твердить</w:t>
      </w:r>
      <w:r w:rsidRPr="004D55E0">
        <w:rPr>
          <w:sz w:val="28"/>
          <w:szCs w:val="28"/>
        </w:rPr>
        <w:t xml:space="preserve"> изменение в</w:t>
      </w:r>
      <w:r w:rsidR="00AD34F3" w:rsidRPr="004D55E0">
        <w:rPr>
          <w:sz w:val="28"/>
          <w:szCs w:val="28"/>
        </w:rPr>
        <w:t xml:space="preserve"> </w:t>
      </w:r>
      <w:r w:rsidR="002F4543">
        <w:rPr>
          <w:sz w:val="28"/>
          <w:szCs w:val="28"/>
        </w:rPr>
        <w:t>П</w:t>
      </w:r>
      <w:r w:rsidR="00FB7F56" w:rsidRPr="004D55E0">
        <w:rPr>
          <w:sz w:val="28"/>
          <w:szCs w:val="28"/>
        </w:rPr>
        <w:t xml:space="preserve">оложение </w:t>
      </w:r>
      <w:r w:rsidRPr="004D55E0">
        <w:rPr>
          <w:bCs/>
          <w:sz w:val="28"/>
          <w:szCs w:val="28"/>
          <w:lang w:eastAsia="ar-SA"/>
        </w:rPr>
        <w:t xml:space="preserve">о предоставлении разрешения на </w:t>
      </w:r>
      <w:r w:rsidR="00A45CD6">
        <w:rPr>
          <w:bCs/>
          <w:sz w:val="28"/>
          <w:szCs w:val="28"/>
          <w:lang w:eastAsia="ar-SA"/>
        </w:rPr>
        <w:t>осуществление земляных работ на</w:t>
      </w:r>
      <w:r w:rsidRPr="004D55E0">
        <w:rPr>
          <w:bCs/>
          <w:sz w:val="28"/>
          <w:szCs w:val="28"/>
          <w:lang w:eastAsia="ar-SA"/>
        </w:rPr>
        <w:t xml:space="preserve"> территории города Вятские Поляны Кировской области, утвержденное </w:t>
      </w:r>
      <w:r w:rsidRPr="004D55E0">
        <w:rPr>
          <w:rFonts w:eastAsiaTheme="minorHAnsi"/>
          <w:bCs/>
          <w:sz w:val="28"/>
          <w:szCs w:val="28"/>
          <w:lang w:eastAsia="en-US"/>
        </w:rPr>
        <w:t>постановлением администрации города Вятские Поляны Ки</w:t>
      </w:r>
      <w:r w:rsidR="00A45CD6">
        <w:rPr>
          <w:rFonts w:eastAsiaTheme="minorHAnsi"/>
          <w:bCs/>
          <w:sz w:val="28"/>
          <w:szCs w:val="28"/>
          <w:lang w:eastAsia="en-US"/>
        </w:rPr>
        <w:t>ровской области от 09.06.2021 № </w:t>
      </w:r>
      <w:r w:rsidRPr="004D55E0">
        <w:rPr>
          <w:rFonts w:eastAsiaTheme="minorHAnsi"/>
          <w:bCs/>
          <w:sz w:val="28"/>
          <w:szCs w:val="28"/>
          <w:lang w:eastAsia="en-US"/>
        </w:rPr>
        <w:t>859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D34F3" w:rsidRPr="004D55E0">
        <w:rPr>
          <w:sz w:val="28"/>
          <w:szCs w:val="28"/>
        </w:rPr>
        <w:t>согласно приложению.</w:t>
      </w:r>
    </w:p>
    <w:p w:rsidR="00AD34F3" w:rsidRPr="009520A9" w:rsidRDefault="004D55E0" w:rsidP="00AE41BA">
      <w:pPr>
        <w:suppressAutoHyphens/>
        <w:spacing w:line="360" w:lineRule="auto"/>
        <w:ind w:left="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AD34F3" w:rsidRPr="009520A9">
        <w:rPr>
          <w:sz w:val="28"/>
          <w:szCs w:val="28"/>
          <w:lang w:eastAsia="ar-SA"/>
        </w:rPr>
        <w:t xml:space="preserve">. Настоящее постановление опубликовать </w:t>
      </w:r>
      <w:r w:rsidR="00EA3BF4">
        <w:rPr>
          <w:sz w:val="28"/>
          <w:szCs w:val="28"/>
          <w:lang w:eastAsia="ar-SA"/>
        </w:rPr>
        <w:t>в сборнике нормативных правовых актов органов местного самоуправления города Вятские Поляны</w:t>
      </w:r>
      <w:r w:rsidR="00AD34F3" w:rsidRPr="009520A9">
        <w:rPr>
          <w:sz w:val="28"/>
          <w:szCs w:val="28"/>
          <w:lang w:eastAsia="ar-SA"/>
        </w:rPr>
        <w:t xml:space="preserve"> «</w:t>
      </w:r>
      <w:r w:rsidR="00F21677" w:rsidRPr="009520A9">
        <w:rPr>
          <w:sz w:val="28"/>
          <w:szCs w:val="28"/>
          <w:lang w:eastAsia="ar-SA"/>
        </w:rPr>
        <w:t>Деловой Вестник</w:t>
      </w:r>
      <w:r w:rsidR="00AD34F3" w:rsidRPr="009520A9">
        <w:rPr>
          <w:sz w:val="28"/>
          <w:szCs w:val="28"/>
          <w:lang w:eastAsia="ar-SA"/>
        </w:rPr>
        <w:t>» и разместить на официальном сайте администрации города Вятские Поляны в сети «Интернет»</w:t>
      </w:r>
      <w:r w:rsidR="00EA3BF4">
        <w:rPr>
          <w:sz w:val="28"/>
          <w:szCs w:val="28"/>
          <w:lang w:eastAsia="ar-SA"/>
        </w:rPr>
        <w:t>.</w:t>
      </w:r>
      <w:r w:rsidR="00AD34F3" w:rsidRPr="009520A9">
        <w:rPr>
          <w:sz w:val="28"/>
          <w:szCs w:val="28"/>
          <w:lang w:eastAsia="ar-SA"/>
        </w:rPr>
        <w:t xml:space="preserve"> </w:t>
      </w:r>
    </w:p>
    <w:p w:rsidR="00803CC6" w:rsidRDefault="00803CC6" w:rsidP="00AE41B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34F3" w:rsidRPr="009520A9" w:rsidRDefault="00096A6A" w:rsidP="00AE41B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34F3" w:rsidRPr="009520A9">
        <w:rPr>
          <w:sz w:val="28"/>
          <w:szCs w:val="28"/>
        </w:rPr>
        <w:t xml:space="preserve">. Настоящее постановление вступает в силу </w:t>
      </w:r>
      <w:r w:rsidR="00A45CD6">
        <w:rPr>
          <w:sz w:val="28"/>
          <w:szCs w:val="28"/>
        </w:rPr>
        <w:t>с 01.11.2022.</w:t>
      </w:r>
    </w:p>
    <w:p w:rsidR="002F7673" w:rsidRPr="009520A9" w:rsidRDefault="002F7673" w:rsidP="00FB7F56">
      <w:pPr>
        <w:suppressAutoHyphens/>
        <w:spacing w:line="360" w:lineRule="auto"/>
        <w:ind w:firstLine="709"/>
        <w:jc w:val="both"/>
        <w:rPr>
          <w:sz w:val="72"/>
          <w:szCs w:val="72"/>
        </w:rPr>
      </w:pPr>
    </w:p>
    <w:p w:rsidR="003A251C" w:rsidRDefault="00096A6A" w:rsidP="002F7673">
      <w:pPr>
        <w:pBdr>
          <w:bottom w:val="single" w:sz="4" w:space="1" w:color="auto"/>
        </w:pBd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="00AE41BA">
        <w:rPr>
          <w:sz w:val="28"/>
          <w:szCs w:val="28"/>
          <w:lang w:eastAsia="ar-SA"/>
        </w:rPr>
        <w:t xml:space="preserve"> города</w:t>
      </w:r>
      <w:r>
        <w:rPr>
          <w:sz w:val="28"/>
          <w:szCs w:val="28"/>
          <w:lang w:eastAsia="ar-SA"/>
        </w:rPr>
        <w:t xml:space="preserve"> Вятские Поляны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AE41BA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</w:t>
      </w:r>
    </w:p>
    <w:p w:rsidR="002F7673" w:rsidRPr="009520A9" w:rsidRDefault="003A251C" w:rsidP="002F7673">
      <w:pPr>
        <w:pBdr>
          <w:bottom w:val="single" w:sz="4" w:space="1" w:color="auto"/>
        </w:pBd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</w:t>
      </w:r>
      <w:r w:rsidR="00096A6A">
        <w:rPr>
          <w:sz w:val="28"/>
          <w:szCs w:val="28"/>
          <w:lang w:eastAsia="ar-SA"/>
        </w:rPr>
        <w:t xml:space="preserve"> В.А. Машкин</w:t>
      </w:r>
    </w:p>
    <w:p w:rsidR="002F7673" w:rsidRPr="009520A9" w:rsidRDefault="002F7673" w:rsidP="002F7673">
      <w:pPr>
        <w:pBdr>
          <w:bottom w:val="single" w:sz="4" w:space="1" w:color="auto"/>
        </w:pBdr>
        <w:suppressAutoHyphens/>
        <w:jc w:val="both"/>
        <w:rPr>
          <w:sz w:val="28"/>
          <w:szCs w:val="28"/>
          <w:lang w:eastAsia="ar-SA"/>
        </w:rPr>
      </w:pPr>
    </w:p>
    <w:p w:rsidR="002F7673" w:rsidRPr="009520A9" w:rsidRDefault="002F7673" w:rsidP="002F7673">
      <w:pPr>
        <w:suppressAutoHyphens/>
        <w:ind w:firstLine="567"/>
        <w:jc w:val="both"/>
        <w:rPr>
          <w:sz w:val="36"/>
          <w:szCs w:val="36"/>
          <w:lang w:eastAsia="ar-SA"/>
        </w:rPr>
      </w:pPr>
    </w:p>
    <w:p w:rsidR="002F7673" w:rsidRPr="009520A9" w:rsidRDefault="002F7673" w:rsidP="002F7673">
      <w:pPr>
        <w:suppressAutoHyphens/>
        <w:jc w:val="both"/>
        <w:rPr>
          <w:sz w:val="28"/>
          <w:szCs w:val="28"/>
          <w:lang w:eastAsia="ar-SA"/>
        </w:rPr>
      </w:pPr>
      <w:r w:rsidRPr="009520A9">
        <w:rPr>
          <w:sz w:val="28"/>
          <w:szCs w:val="28"/>
          <w:lang w:eastAsia="ar-SA"/>
        </w:rPr>
        <w:t>ПОДГОТОВЛЕНО</w:t>
      </w:r>
    </w:p>
    <w:p w:rsidR="002F7673" w:rsidRPr="009520A9" w:rsidRDefault="002F7673" w:rsidP="002F7673">
      <w:pPr>
        <w:suppressAutoHyphens/>
        <w:jc w:val="both"/>
        <w:rPr>
          <w:sz w:val="48"/>
          <w:szCs w:val="48"/>
          <w:lang w:eastAsia="ar-SA"/>
        </w:rPr>
      </w:pPr>
    </w:p>
    <w:p w:rsidR="002F7673" w:rsidRPr="009520A9" w:rsidRDefault="002F7673" w:rsidP="002F7673">
      <w:pPr>
        <w:suppressAutoHyphens/>
        <w:rPr>
          <w:kern w:val="1"/>
          <w:sz w:val="28"/>
          <w:szCs w:val="28"/>
          <w:lang w:eastAsia="ar-SA"/>
        </w:rPr>
      </w:pPr>
      <w:r w:rsidRPr="009520A9">
        <w:rPr>
          <w:kern w:val="1"/>
          <w:sz w:val="28"/>
          <w:szCs w:val="28"/>
          <w:lang w:eastAsia="ar-SA"/>
        </w:rPr>
        <w:t xml:space="preserve">Заведующий отделом архитектуры, </w:t>
      </w:r>
    </w:p>
    <w:p w:rsidR="002F7673" w:rsidRPr="009520A9" w:rsidRDefault="002F7673" w:rsidP="002F7673">
      <w:pPr>
        <w:suppressAutoHyphens/>
        <w:rPr>
          <w:kern w:val="1"/>
          <w:sz w:val="28"/>
          <w:szCs w:val="28"/>
          <w:lang w:eastAsia="ar-SA"/>
        </w:rPr>
      </w:pPr>
      <w:r w:rsidRPr="009520A9">
        <w:rPr>
          <w:kern w:val="1"/>
          <w:sz w:val="28"/>
          <w:szCs w:val="28"/>
          <w:lang w:eastAsia="ar-SA"/>
        </w:rPr>
        <w:t>главный архитектор города</w:t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</w:r>
      <w:r w:rsidRPr="009520A9">
        <w:rPr>
          <w:kern w:val="1"/>
          <w:sz w:val="28"/>
          <w:szCs w:val="28"/>
          <w:lang w:eastAsia="ar-SA"/>
        </w:rPr>
        <w:tab/>
        <w:t xml:space="preserve">  И.Е. Губанова</w:t>
      </w:r>
    </w:p>
    <w:p w:rsidR="002F7673" w:rsidRPr="009520A9" w:rsidRDefault="002F7673" w:rsidP="002F7673">
      <w:pPr>
        <w:suppressAutoHyphens/>
        <w:rPr>
          <w:sz w:val="48"/>
          <w:szCs w:val="48"/>
          <w:lang w:eastAsia="ar-SA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251C" w:rsidRDefault="003A251C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754A" w:rsidRPr="009520A9" w:rsidRDefault="000F754A" w:rsidP="004D1DBF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754A" w:rsidRPr="009520A9" w:rsidRDefault="000F754A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F754A" w:rsidRPr="009520A9" w:rsidRDefault="004D1DBF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4628F" w:rsidRPr="009520A9" w:rsidRDefault="0024628F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4628F" w:rsidRPr="009520A9" w:rsidRDefault="000F754A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t>постановлением</w:t>
      </w:r>
      <w:r w:rsidR="0024628F" w:rsidRPr="009520A9">
        <w:rPr>
          <w:rFonts w:ascii="Times New Roman" w:hAnsi="Times New Roman" w:cs="Times New Roman"/>
          <w:sz w:val="28"/>
          <w:szCs w:val="28"/>
        </w:rPr>
        <w:t xml:space="preserve"> </w:t>
      </w:r>
      <w:r w:rsidRPr="009520A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F754A" w:rsidRPr="009520A9" w:rsidRDefault="000F754A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t>г</w:t>
      </w:r>
      <w:r w:rsidR="0024628F" w:rsidRPr="009520A9">
        <w:rPr>
          <w:rFonts w:ascii="Times New Roman" w:hAnsi="Times New Roman" w:cs="Times New Roman"/>
          <w:sz w:val="28"/>
          <w:szCs w:val="28"/>
        </w:rPr>
        <w:t>орода</w:t>
      </w:r>
      <w:r w:rsidRPr="009520A9">
        <w:rPr>
          <w:rFonts w:ascii="Times New Roman" w:hAnsi="Times New Roman" w:cs="Times New Roman"/>
          <w:sz w:val="28"/>
          <w:szCs w:val="28"/>
        </w:rPr>
        <w:t xml:space="preserve"> Вятские Поляны</w:t>
      </w:r>
    </w:p>
    <w:p w:rsidR="000F754A" w:rsidRPr="009520A9" w:rsidRDefault="000F754A" w:rsidP="004D1DB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0A9">
        <w:rPr>
          <w:rFonts w:ascii="Times New Roman" w:hAnsi="Times New Roman" w:cs="Times New Roman"/>
          <w:sz w:val="28"/>
          <w:szCs w:val="28"/>
        </w:rPr>
        <w:t xml:space="preserve">от </w:t>
      </w:r>
      <w:r w:rsidR="00803CC6">
        <w:rPr>
          <w:rFonts w:ascii="Times New Roman" w:hAnsi="Times New Roman" w:cs="Times New Roman"/>
          <w:sz w:val="28"/>
          <w:szCs w:val="28"/>
        </w:rPr>
        <w:t xml:space="preserve">16.09.2022 </w:t>
      </w:r>
      <w:r w:rsidR="00800485" w:rsidRPr="009520A9">
        <w:rPr>
          <w:rFonts w:ascii="Times New Roman" w:hAnsi="Times New Roman" w:cs="Times New Roman"/>
          <w:sz w:val="28"/>
          <w:szCs w:val="28"/>
        </w:rPr>
        <w:t>№</w:t>
      </w:r>
      <w:r w:rsidRPr="009520A9">
        <w:rPr>
          <w:rFonts w:ascii="Times New Roman" w:hAnsi="Times New Roman" w:cs="Times New Roman"/>
          <w:sz w:val="28"/>
          <w:szCs w:val="28"/>
        </w:rPr>
        <w:t xml:space="preserve"> </w:t>
      </w:r>
      <w:r w:rsidR="00803CC6">
        <w:rPr>
          <w:rFonts w:ascii="Times New Roman" w:hAnsi="Times New Roman" w:cs="Times New Roman"/>
          <w:sz w:val="28"/>
          <w:szCs w:val="28"/>
        </w:rPr>
        <w:t>1339</w:t>
      </w:r>
    </w:p>
    <w:p w:rsidR="000F754A" w:rsidRPr="009520A9" w:rsidRDefault="000F754A" w:rsidP="00246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E2D" w:rsidRPr="00096A6A" w:rsidRDefault="004D1DBF" w:rsidP="00096A6A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P33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Изменение</w:t>
      </w:r>
      <w:r w:rsidR="00096A6A" w:rsidRPr="00096A6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в Положение о предоставлении разрешения на осуществление земляных работ на  территории города Вятские Поляны Кировской области, утвержденное </w:t>
      </w:r>
      <w:r w:rsidR="00096A6A" w:rsidRPr="00096A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постановлением администрации города Вятские Поляны Кировской области от 09.06.2021 № 859</w:t>
      </w:r>
    </w:p>
    <w:p w:rsidR="00096A6A" w:rsidRDefault="00096A6A" w:rsidP="002E0E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8C1" w:rsidRPr="00F44354" w:rsidRDefault="00F44354" w:rsidP="00FC48C1">
      <w:pPr>
        <w:pStyle w:val="ConsPlusNormal"/>
        <w:widowControl/>
        <w:numPr>
          <w:ilvl w:val="2"/>
          <w:numId w:val="3"/>
        </w:numPr>
        <w:tabs>
          <w:tab w:val="left" w:pos="851"/>
          <w:tab w:val="left" w:pos="1276"/>
        </w:tabs>
        <w:suppressAutoHyphens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096A6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4435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Положение о предоставлении разрешения на осуществление земляных работ на  территории города Вятские Поляны Кировской области, утвержденное </w:t>
      </w:r>
      <w:r w:rsidRPr="00F4435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постановлением администрации города Вятские Поляны Кировской области от 09.06.2021 № 859</w:t>
      </w:r>
      <w:r w:rsidR="004D1D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A25AE">
        <w:rPr>
          <w:rFonts w:ascii="Times New Roman" w:hAnsi="Times New Roman" w:cs="Times New Roman"/>
          <w:sz w:val="28"/>
          <w:szCs w:val="28"/>
        </w:rPr>
        <w:t>следующе</w:t>
      </w:r>
      <w:r w:rsidR="004D1DBF">
        <w:rPr>
          <w:rFonts w:ascii="Times New Roman" w:hAnsi="Times New Roman" w:cs="Times New Roman"/>
          <w:sz w:val="28"/>
          <w:szCs w:val="28"/>
        </w:rPr>
        <w:t>е изменение</w:t>
      </w:r>
      <w:r w:rsidR="00FC48C1" w:rsidRPr="00F44354">
        <w:rPr>
          <w:rFonts w:ascii="Times New Roman" w:hAnsi="Times New Roman" w:cs="Times New Roman"/>
          <w:sz w:val="28"/>
          <w:szCs w:val="28"/>
        </w:rPr>
        <w:t>:</w:t>
      </w:r>
    </w:p>
    <w:p w:rsidR="00FC48C1" w:rsidRPr="00A47940" w:rsidRDefault="00FC48C1" w:rsidP="00FC48C1">
      <w:pPr>
        <w:widowControl/>
        <w:spacing w:line="360" w:lineRule="auto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  <w:t>1.1</w:t>
      </w:r>
      <w:r w:rsidRPr="007D465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F44354">
        <w:rPr>
          <w:sz w:val="28"/>
          <w:szCs w:val="28"/>
        </w:rPr>
        <w:t xml:space="preserve"> 2.7</w:t>
      </w:r>
      <w:r>
        <w:rPr>
          <w:sz w:val="28"/>
          <w:szCs w:val="28"/>
        </w:rPr>
        <w:t xml:space="preserve"> главы</w:t>
      </w:r>
      <w:r w:rsidR="00F4435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дополнить </w:t>
      </w:r>
      <w:r w:rsidRPr="000E2D9C">
        <w:rPr>
          <w:sz w:val="28"/>
          <w:szCs w:val="28"/>
        </w:rPr>
        <w:t>подпункт</w:t>
      </w:r>
      <w:r w:rsidR="00F44354">
        <w:rPr>
          <w:sz w:val="28"/>
          <w:szCs w:val="28"/>
        </w:rPr>
        <w:t>ом 2.7.6</w:t>
      </w:r>
      <w:r>
        <w:rPr>
          <w:sz w:val="28"/>
          <w:szCs w:val="28"/>
        </w:rPr>
        <w:t xml:space="preserve"> </w:t>
      </w:r>
      <w:r w:rsidR="004D1DBF">
        <w:rPr>
          <w:sz w:val="28"/>
          <w:szCs w:val="28"/>
        </w:rPr>
        <w:t>следующего содержания</w:t>
      </w:r>
      <w:r w:rsidRPr="00A47940">
        <w:rPr>
          <w:rFonts w:eastAsia="Arial"/>
          <w:sz w:val="28"/>
          <w:szCs w:val="28"/>
        </w:rPr>
        <w:t>:</w:t>
      </w:r>
    </w:p>
    <w:p w:rsidR="00FC48C1" w:rsidRDefault="00FC48C1" w:rsidP="00F44354">
      <w:pPr>
        <w:widowControl/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</w:rPr>
        <w:tab/>
      </w:r>
      <w:r w:rsidR="00F44354">
        <w:rPr>
          <w:color w:val="111111"/>
          <w:sz w:val="28"/>
          <w:szCs w:val="28"/>
          <w:shd w:val="clear" w:color="auto" w:fill="FFFFFF"/>
        </w:rPr>
        <w:t>«</w:t>
      </w:r>
      <w:r w:rsidR="00F44354">
        <w:rPr>
          <w:rFonts w:eastAsia="Arial"/>
          <w:sz w:val="28"/>
          <w:szCs w:val="28"/>
        </w:rPr>
        <w:t>2.7.6</w:t>
      </w:r>
      <w:r w:rsidR="00A45CD6">
        <w:rPr>
          <w:rFonts w:eastAsia="Arial"/>
          <w:sz w:val="28"/>
          <w:szCs w:val="28"/>
        </w:rPr>
        <w:t>.</w:t>
      </w:r>
      <w:r w:rsidR="00F44354">
        <w:rPr>
          <w:rFonts w:eastAsia="Arial"/>
          <w:sz w:val="28"/>
          <w:szCs w:val="28"/>
        </w:rPr>
        <w:t xml:space="preserve"> </w:t>
      </w:r>
      <w:r w:rsidR="00F44354">
        <w:rPr>
          <w:color w:val="111111"/>
          <w:sz w:val="28"/>
          <w:szCs w:val="28"/>
          <w:shd w:val="clear" w:color="auto" w:fill="FFFFFF"/>
        </w:rPr>
        <w:t>В случае</w:t>
      </w:r>
      <w:proofErr w:type="gramStart"/>
      <w:r w:rsidR="00F44354">
        <w:rPr>
          <w:color w:val="111111"/>
          <w:sz w:val="28"/>
          <w:szCs w:val="28"/>
          <w:shd w:val="clear" w:color="auto" w:fill="FFFFFF"/>
        </w:rPr>
        <w:t>,</w:t>
      </w:r>
      <w:proofErr w:type="gramEnd"/>
      <w:r w:rsidR="00F44354">
        <w:rPr>
          <w:color w:val="111111"/>
          <w:sz w:val="28"/>
          <w:szCs w:val="28"/>
          <w:shd w:val="clear" w:color="auto" w:fill="FFFFFF"/>
        </w:rPr>
        <w:t xml:space="preserve"> если заявитель</w:t>
      </w:r>
      <w:r w:rsidR="00F44354" w:rsidRPr="00000EB4">
        <w:rPr>
          <w:color w:val="111111"/>
          <w:sz w:val="28"/>
          <w:szCs w:val="28"/>
          <w:shd w:val="clear" w:color="auto" w:fill="FFFFFF"/>
        </w:rPr>
        <w:t xml:space="preserve"> имеет </w:t>
      </w:r>
      <w:r w:rsidR="00A45CD6">
        <w:rPr>
          <w:color w:val="111111"/>
          <w:sz w:val="28"/>
          <w:szCs w:val="28"/>
          <w:shd w:val="clear" w:color="auto" w:fill="FFFFFF"/>
        </w:rPr>
        <w:t>не закрытые ордера</w:t>
      </w:r>
      <w:r w:rsidR="00F44354">
        <w:rPr>
          <w:color w:val="111111"/>
          <w:sz w:val="28"/>
          <w:szCs w:val="28"/>
          <w:shd w:val="clear" w:color="auto" w:fill="FFFFFF"/>
        </w:rPr>
        <w:t>,</w:t>
      </w:r>
      <w:r w:rsidR="00F44354" w:rsidRPr="00000EB4">
        <w:rPr>
          <w:color w:val="111111"/>
          <w:sz w:val="28"/>
          <w:szCs w:val="28"/>
          <w:shd w:val="clear" w:color="auto" w:fill="FFFFFF"/>
        </w:rPr>
        <w:t xml:space="preserve"> по которым срок действия ордера истек</w:t>
      </w:r>
      <w:r w:rsidR="00FA471D">
        <w:rPr>
          <w:color w:val="111111"/>
          <w:sz w:val="28"/>
          <w:szCs w:val="28"/>
          <w:shd w:val="clear" w:color="auto" w:fill="FFFFFF"/>
        </w:rPr>
        <w:t xml:space="preserve">, </w:t>
      </w:r>
      <w:r w:rsidR="00F44354" w:rsidRPr="00000EB4">
        <w:rPr>
          <w:color w:val="111111"/>
          <w:sz w:val="28"/>
          <w:szCs w:val="28"/>
          <w:shd w:val="clear" w:color="auto" w:fill="FFFFFF"/>
        </w:rPr>
        <w:t>ордера на выполнение земляных работ на другой территории ему не выдаются, за исключ</w:t>
      </w:r>
      <w:r w:rsidR="00F44354">
        <w:rPr>
          <w:color w:val="111111"/>
          <w:sz w:val="28"/>
          <w:szCs w:val="28"/>
          <w:shd w:val="clear" w:color="auto" w:fill="FFFFFF"/>
        </w:rPr>
        <w:t>ением аварийных работ</w:t>
      </w:r>
      <w:r w:rsidR="00F44354" w:rsidRPr="00000EB4">
        <w:rPr>
          <w:color w:val="111111"/>
          <w:sz w:val="28"/>
          <w:szCs w:val="28"/>
          <w:shd w:val="clear" w:color="auto" w:fill="FFFFFF"/>
        </w:rPr>
        <w:t>.</w:t>
      </w:r>
      <w:r w:rsidR="00F44354">
        <w:rPr>
          <w:color w:val="111111"/>
          <w:sz w:val="28"/>
          <w:szCs w:val="28"/>
          <w:shd w:val="clear" w:color="auto" w:fill="FFFFFF"/>
        </w:rPr>
        <w:t>».</w:t>
      </w:r>
    </w:p>
    <w:p w:rsidR="00F44354" w:rsidRPr="00000EB4" w:rsidRDefault="00F44354" w:rsidP="00F44354">
      <w:pPr>
        <w:widowControl/>
        <w:spacing w:line="360" w:lineRule="auto"/>
        <w:jc w:val="center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_________________</w:t>
      </w:r>
    </w:p>
    <w:p w:rsidR="00FC48C1" w:rsidRPr="009520A9" w:rsidRDefault="00FC48C1" w:rsidP="002E0E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C48C1" w:rsidRPr="009520A9" w:rsidSect="000D3819">
      <w:headerReference w:type="default" r:id="rId9"/>
      <w:pgSz w:w="11906" w:h="16838"/>
      <w:pgMar w:top="709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57" w:rsidRDefault="00000A57" w:rsidP="00D13C6E">
      <w:r>
        <w:separator/>
      </w:r>
    </w:p>
  </w:endnote>
  <w:endnote w:type="continuationSeparator" w:id="0">
    <w:p w:rsidR="00000A57" w:rsidRDefault="00000A57" w:rsidP="00D1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57" w:rsidRDefault="00000A57" w:rsidP="00D13C6E">
      <w:r>
        <w:separator/>
      </w:r>
    </w:p>
  </w:footnote>
  <w:footnote w:type="continuationSeparator" w:id="0">
    <w:p w:rsidR="00000A57" w:rsidRDefault="00000A57" w:rsidP="00D13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3688"/>
      <w:docPartObj>
        <w:docPartGallery w:val="Page Numbers (Top of Page)"/>
        <w:docPartUnique/>
      </w:docPartObj>
    </w:sdtPr>
    <w:sdtContent>
      <w:p w:rsidR="002024B2" w:rsidRDefault="00E82A6E" w:rsidP="00653F59">
        <w:pPr>
          <w:pStyle w:val="a5"/>
          <w:jc w:val="center"/>
        </w:pPr>
        <w:fldSimple w:instr=" PAGE   \* MERGEFORMAT ">
          <w:r w:rsidR="003A251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551C60"/>
    <w:multiLevelType w:val="multilevel"/>
    <w:tmpl w:val="F88E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C3220C"/>
    <w:multiLevelType w:val="multilevel"/>
    <w:tmpl w:val="E00A7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54A"/>
    <w:rsid w:val="00000A57"/>
    <w:rsid w:val="0000784C"/>
    <w:rsid w:val="00032FEC"/>
    <w:rsid w:val="000353F2"/>
    <w:rsid w:val="00062508"/>
    <w:rsid w:val="00095B48"/>
    <w:rsid w:val="00096A6A"/>
    <w:rsid w:val="000B0AD3"/>
    <w:rsid w:val="000C20B9"/>
    <w:rsid w:val="000C2BF9"/>
    <w:rsid w:val="000C74B2"/>
    <w:rsid w:val="000D3819"/>
    <w:rsid w:val="000F754A"/>
    <w:rsid w:val="00114D41"/>
    <w:rsid w:val="00115D03"/>
    <w:rsid w:val="00136CFC"/>
    <w:rsid w:val="00143BA4"/>
    <w:rsid w:val="0014648C"/>
    <w:rsid w:val="00171975"/>
    <w:rsid w:val="001770F9"/>
    <w:rsid w:val="001A3D71"/>
    <w:rsid w:val="001B084A"/>
    <w:rsid w:val="001D114F"/>
    <w:rsid w:val="001D6D92"/>
    <w:rsid w:val="001E012B"/>
    <w:rsid w:val="002024B2"/>
    <w:rsid w:val="00205BF2"/>
    <w:rsid w:val="00220C00"/>
    <w:rsid w:val="00245F53"/>
    <w:rsid w:val="0024628F"/>
    <w:rsid w:val="0025391C"/>
    <w:rsid w:val="00277193"/>
    <w:rsid w:val="002B02A9"/>
    <w:rsid w:val="002B2C5B"/>
    <w:rsid w:val="002B49FF"/>
    <w:rsid w:val="002C0528"/>
    <w:rsid w:val="002C67F2"/>
    <w:rsid w:val="002D7426"/>
    <w:rsid w:val="002E0E2D"/>
    <w:rsid w:val="002E40E4"/>
    <w:rsid w:val="002E6B2A"/>
    <w:rsid w:val="002F36F9"/>
    <w:rsid w:val="002F4543"/>
    <w:rsid w:val="002F7673"/>
    <w:rsid w:val="00301141"/>
    <w:rsid w:val="00311EAB"/>
    <w:rsid w:val="00314DFE"/>
    <w:rsid w:val="00324422"/>
    <w:rsid w:val="00334356"/>
    <w:rsid w:val="00346177"/>
    <w:rsid w:val="00353A50"/>
    <w:rsid w:val="00355298"/>
    <w:rsid w:val="0035665A"/>
    <w:rsid w:val="003577E0"/>
    <w:rsid w:val="003578BC"/>
    <w:rsid w:val="0037115D"/>
    <w:rsid w:val="00390FA6"/>
    <w:rsid w:val="003A251C"/>
    <w:rsid w:val="003B0CD3"/>
    <w:rsid w:val="003B2E4F"/>
    <w:rsid w:val="003E30E1"/>
    <w:rsid w:val="00410286"/>
    <w:rsid w:val="004365DA"/>
    <w:rsid w:val="0045700B"/>
    <w:rsid w:val="004A5CE1"/>
    <w:rsid w:val="004C700B"/>
    <w:rsid w:val="004D0083"/>
    <w:rsid w:val="004D0531"/>
    <w:rsid w:val="004D1DBF"/>
    <w:rsid w:val="004D2535"/>
    <w:rsid w:val="004D55E0"/>
    <w:rsid w:val="004D5C14"/>
    <w:rsid w:val="004E2FBB"/>
    <w:rsid w:val="004F566E"/>
    <w:rsid w:val="004F6877"/>
    <w:rsid w:val="005133F1"/>
    <w:rsid w:val="005213FE"/>
    <w:rsid w:val="00541F8E"/>
    <w:rsid w:val="00545F20"/>
    <w:rsid w:val="005517FB"/>
    <w:rsid w:val="00562167"/>
    <w:rsid w:val="005728F5"/>
    <w:rsid w:val="005831D8"/>
    <w:rsid w:val="00596291"/>
    <w:rsid w:val="005A41C1"/>
    <w:rsid w:val="005B4614"/>
    <w:rsid w:val="005C13FB"/>
    <w:rsid w:val="005C3D16"/>
    <w:rsid w:val="005D4E57"/>
    <w:rsid w:val="00612816"/>
    <w:rsid w:val="006309D6"/>
    <w:rsid w:val="006427A8"/>
    <w:rsid w:val="00646721"/>
    <w:rsid w:val="006513F1"/>
    <w:rsid w:val="00653F59"/>
    <w:rsid w:val="00684326"/>
    <w:rsid w:val="006B59C1"/>
    <w:rsid w:val="006E4560"/>
    <w:rsid w:val="006E77DA"/>
    <w:rsid w:val="006F2C03"/>
    <w:rsid w:val="006F300F"/>
    <w:rsid w:val="00725408"/>
    <w:rsid w:val="00734691"/>
    <w:rsid w:val="0075107B"/>
    <w:rsid w:val="00751BC9"/>
    <w:rsid w:val="007638EF"/>
    <w:rsid w:val="007641F0"/>
    <w:rsid w:val="00765EDD"/>
    <w:rsid w:val="00772D14"/>
    <w:rsid w:val="00774174"/>
    <w:rsid w:val="0079615D"/>
    <w:rsid w:val="007A0A52"/>
    <w:rsid w:val="007B4500"/>
    <w:rsid w:val="007B45B2"/>
    <w:rsid w:val="007D309D"/>
    <w:rsid w:val="007D5A1C"/>
    <w:rsid w:val="007E389D"/>
    <w:rsid w:val="00800485"/>
    <w:rsid w:val="00800752"/>
    <w:rsid w:val="00803CC6"/>
    <w:rsid w:val="00804CC7"/>
    <w:rsid w:val="0080681D"/>
    <w:rsid w:val="008135E3"/>
    <w:rsid w:val="008360E6"/>
    <w:rsid w:val="008466EE"/>
    <w:rsid w:val="00851D74"/>
    <w:rsid w:val="00867F07"/>
    <w:rsid w:val="008823A6"/>
    <w:rsid w:val="00893C85"/>
    <w:rsid w:val="00897252"/>
    <w:rsid w:val="008A25AE"/>
    <w:rsid w:val="0091235E"/>
    <w:rsid w:val="009167FF"/>
    <w:rsid w:val="00917516"/>
    <w:rsid w:val="0092645A"/>
    <w:rsid w:val="00926B45"/>
    <w:rsid w:val="009357D7"/>
    <w:rsid w:val="009520A9"/>
    <w:rsid w:val="009D3A0E"/>
    <w:rsid w:val="009D5429"/>
    <w:rsid w:val="009E1826"/>
    <w:rsid w:val="009E46AC"/>
    <w:rsid w:val="009F3E43"/>
    <w:rsid w:val="00A1238F"/>
    <w:rsid w:val="00A13E70"/>
    <w:rsid w:val="00A206F5"/>
    <w:rsid w:val="00A45CD6"/>
    <w:rsid w:val="00A502E7"/>
    <w:rsid w:val="00A915E6"/>
    <w:rsid w:val="00AB45A4"/>
    <w:rsid w:val="00AC5594"/>
    <w:rsid w:val="00AD34F3"/>
    <w:rsid w:val="00AE41BA"/>
    <w:rsid w:val="00AF7933"/>
    <w:rsid w:val="00B140AE"/>
    <w:rsid w:val="00B17106"/>
    <w:rsid w:val="00B21957"/>
    <w:rsid w:val="00B2635F"/>
    <w:rsid w:val="00B341AD"/>
    <w:rsid w:val="00B41E0C"/>
    <w:rsid w:val="00B53C1C"/>
    <w:rsid w:val="00B600CC"/>
    <w:rsid w:val="00B77FFB"/>
    <w:rsid w:val="00B867C0"/>
    <w:rsid w:val="00B95FD9"/>
    <w:rsid w:val="00BA47C0"/>
    <w:rsid w:val="00BB14E8"/>
    <w:rsid w:val="00BC1ADD"/>
    <w:rsid w:val="00BE3332"/>
    <w:rsid w:val="00BE68C4"/>
    <w:rsid w:val="00C1062D"/>
    <w:rsid w:val="00C44E49"/>
    <w:rsid w:val="00C55E12"/>
    <w:rsid w:val="00C74E26"/>
    <w:rsid w:val="00C84607"/>
    <w:rsid w:val="00C8669D"/>
    <w:rsid w:val="00CB7B6E"/>
    <w:rsid w:val="00CE1382"/>
    <w:rsid w:val="00D13C6E"/>
    <w:rsid w:val="00D20B1C"/>
    <w:rsid w:val="00D32332"/>
    <w:rsid w:val="00D376F4"/>
    <w:rsid w:val="00D95D77"/>
    <w:rsid w:val="00DA78F9"/>
    <w:rsid w:val="00DB27D0"/>
    <w:rsid w:val="00DC350D"/>
    <w:rsid w:val="00DF3F19"/>
    <w:rsid w:val="00DF6A35"/>
    <w:rsid w:val="00E04B4C"/>
    <w:rsid w:val="00E14614"/>
    <w:rsid w:val="00E350DC"/>
    <w:rsid w:val="00E42100"/>
    <w:rsid w:val="00E622D3"/>
    <w:rsid w:val="00E638E9"/>
    <w:rsid w:val="00E82A6E"/>
    <w:rsid w:val="00E83B33"/>
    <w:rsid w:val="00E87479"/>
    <w:rsid w:val="00EA3BF4"/>
    <w:rsid w:val="00EA6477"/>
    <w:rsid w:val="00EB42BD"/>
    <w:rsid w:val="00EC3564"/>
    <w:rsid w:val="00EC3EB9"/>
    <w:rsid w:val="00EC772F"/>
    <w:rsid w:val="00ED70EF"/>
    <w:rsid w:val="00EE775A"/>
    <w:rsid w:val="00EF2D34"/>
    <w:rsid w:val="00EF54BB"/>
    <w:rsid w:val="00F0560B"/>
    <w:rsid w:val="00F21677"/>
    <w:rsid w:val="00F44354"/>
    <w:rsid w:val="00F57006"/>
    <w:rsid w:val="00F760E0"/>
    <w:rsid w:val="00F76980"/>
    <w:rsid w:val="00F81979"/>
    <w:rsid w:val="00F8465D"/>
    <w:rsid w:val="00F860DA"/>
    <w:rsid w:val="00F96A49"/>
    <w:rsid w:val="00FA151C"/>
    <w:rsid w:val="00FA4136"/>
    <w:rsid w:val="00FA471D"/>
    <w:rsid w:val="00FB1CFC"/>
    <w:rsid w:val="00FB7F56"/>
    <w:rsid w:val="00FC48C1"/>
    <w:rsid w:val="00FD4183"/>
    <w:rsid w:val="00FE37EB"/>
    <w:rsid w:val="00FE43DD"/>
    <w:rsid w:val="00FF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F3F1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5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5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53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3C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13C6E"/>
  </w:style>
  <w:style w:type="paragraph" w:styleId="a7">
    <w:name w:val="footer"/>
    <w:basedOn w:val="a"/>
    <w:link w:val="a8"/>
    <w:uiPriority w:val="99"/>
    <w:semiHidden/>
    <w:unhideWhenUsed/>
    <w:rsid w:val="00D13C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C6E"/>
  </w:style>
  <w:style w:type="paragraph" w:styleId="a9">
    <w:name w:val="List Paragraph"/>
    <w:basedOn w:val="a"/>
    <w:uiPriority w:val="34"/>
    <w:qFormat/>
    <w:rsid w:val="00D323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F3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34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5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5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53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EAA8-19A1-49AA-A7EE-49BE1763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2022-09-16T11:17:00Z</cp:lastPrinted>
  <dcterms:created xsi:type="dcterms:W3CDTF">2022-09-20T05:54:00Z</dcterms:created>
  <dcterms:modified xsi:type="dcterms:W3CDTF">2022-09-20T05:54:00Z</dcterms:modified>
</cp:coreProperties>
</file>