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на 2021 – 20</w:t>
      </w:r>
      <w:r w:rsidR="003D7470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Pr="00B915C4">
        <w:rPr>
          <w:rFonts w:ascii="Times New Roman" w:hAnsi="Times New Roman" w:cs="Times New Roman"/>
          <w:sz w:val="28"/>
          <w:szCs w:val="28"/>
          <w:lang w:eastAsia="ru-RU"/>
        </w:rPr>
        <w:t xml:space="preserve"> годы   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2656" w:rsidRPr="005A2656" w:rsidRDefault="005A2656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города Вятские Поляны </w:t>
      </w:r>
      <w:proofErr w:type="gramEnd"/>
    </w:p>
    <w:p w:rsidR="000F1A41" w:rsidRPr="00B915C4" w:rsidRDefault="005A2656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от   </w:t>
      </w:r>
      <w:r w:rsidR="002205A0">
        <w:rPr>
          <w:rFonts w:ascii="Times New Roman" w:hAnsi="Times New Roman" w:cs="Times New Roman"/>
          <w:sz w:val="28"/>
          <w:szCs w:val="28"/>
          <w:lang w:eastAsia="ru-RU"/>
        </w:rPr>
        <w:t>25.01.2023</w:t>
      </w: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      №  </w:t>
      </w:r>
      <w:r w:rsidR="002205A0">
        <w:rPr>
          <w:rFonts w:ascii="Times New Roman" w:hAnsi="Times New Roman" w:cs="Times New Roman"/>
          <w:sz w:val="28"/>
          <w:szCs w:val="28"/>
          <w:lang w:eastAsia="ru-RU"/>
        </w:rPr>
        <w:t>133</w:t>
      </w: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            )</w:t>
      </w:r>
      <w:r w:rsidR="000F1A41" w:rsidRPr="00B915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F1A41" w:rsidRPr="00B915C4" w:rsidRDefault="000F1A41" w:rsidP="000F1A41">
      <w:pPr>
        <w:spacing w:before="7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МЕТОДИКА </w:t>
      </w:r>
    </w:p>
    <w:p w:rsidR="000F1A41" w:rsidRPr="00B915C4" w:rsidRDefault="000F1A41" w:rsidP="000F1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расчета </w:t>
      </w:r>
      <w:proofErr w:type="gramStart"/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значений целевых показателей эффективности реализации </w:t>
      </w:r>
      <w:r w:rsidR="00E8067F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  <w:proofErr w:type="gramEnd"/>
    </w:p>
    <w:p w:rsidR="000F1A41" w:rsidRPr="00B915C4" w:rsidRDefault="000F1A41" w:rsidP="000F1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4"/>
        <w:gridCol w:w="5507"/>
        <w:gridCol w:w="1617"/>
        <w:gridCol w:w="7131"/>
      </w:tblGrid>
      <w:tr w:rsidR="004E4A4B" w:rsidRPr="003E0365" w:rsidTr="000111BC">
        <w:trPr>
          <w:tblHeader/>
        </w:trPr>
        <w:tc>
          <w:tcPr>
            <w:tcW w:w="814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Наименование государственной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 xml:space="preserve">программы, подпрограммы, отдельного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мероприятия, проекта, показателя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Методика расчета значения показателя,</w:t>
            </w:r>
          </w:p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источник получения информации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Охват населения услугами библиотек, в том числе посредством сети интернет, посещений на 1 жителя в год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1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P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посещений библиотек, в том числе посредством сети интернет, в отчетном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согласно данным формы федерального статистического наблюдения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«Свод годовых сведений об общедоступных (публичных) библиотеках системы Минкультуры России»;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–  численность населения на начало отчётного года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 согласно данным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Территориального органа Федеральной службы государственной статистики по Кировской области.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Численность населения, вовлеченного в культурно-массовые мероприятия,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проводимых учреждениями культурн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о-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типа, к предыдущему году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Тыс. чел.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Количество посещений организаций культуры по отношению к уровню 2010 года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I=Е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./БЗ*100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 – увеличение количества посещений организации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культуры по отношению к уровню 2010 года.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.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количества посещений организации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культуры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БЗ – количества посещений организации культуры в 2010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предоставляемых населению дополнительных услуг в сфере культуры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 данным Управления социальной политики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библиографических записей в сводном электронном каталоге библиотек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библиографических записей в отчетном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согласно данным форм федерального статистического наблюдения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«Свод годовых сведений об общедоступных (публичных) библиотеках системы Минкультуры России»;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Посещаемость музейных учреждений (на 1 жителя в год)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 посещений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 xml:space="preserve">4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>пм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 /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P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>пм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 - количество посещений музейных учреждений в отчетном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согласно данным формы федерального статистического наблюдения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 8-НК «Сведения о деятельности музея»;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- численность населения на начало отчётного года,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согласно данным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Территориального органа Федеральной службы государственной статистики по Кировской области.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6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уд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/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об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* 100% ,</w:t>
            </w:r>
          </w:p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уд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объектов культурного наследия, находящихся в удовлетворительном состоянии, на конец отчетного года, согласно акта по обследованию объектов культурного наследия расположенных на территории города Вятские Поляны;</w:t>
            </w:r>
          </w:p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общее количество объектов культурного наследия, на конец отчетного года, согласно принятых в установленном законодательством порядке нормативных правовых актов о принятии на государственную охрану объектов культурного наследия.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качеством предоставляемых услуг в сфере культуры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before="120" w:after="12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данным опроса получателей муниципальных услуг 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Подпрограмма «Наследие»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Объем книжного фонда, приобретенного, в том числе за счет 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средств Подпрограммы</w:t>
            </w:r>
          </w:p>
        </w:tc>
        <w:tc>
          <w:tcPr>
            <w:tcW w:w="1617" w:type="dxa"/>
          </w:tcPr>
          <w:p w:rsidR="004E4A4B" w:rsidRPr="00BC443C" w:rsidRDefault="00BC443C" w:rsidP="00BC4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C443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экз.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>определяется по данным формы статистического наблюдения о работе библиотек за отчетный период (форма 6-НК «Сведения об общедоступной (публичной) библиотеке»).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Доля представляемых во всех формах зрителю музейных предметов в общем количестве предметов основного фонда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Процентов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до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общ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* 100%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общ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музейных предметов представленных зрителям, согласно данным формы федерального статистического наблюдения № 8-НК «Сведения о деятельности музея»;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общая численность фонда согласно данным формы федерального статистического наблюдения № 8-НК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К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оличество монументальных памятников и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мемориальных досок города Вятские Поляны, находящихся в удовлетворительном состоянии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определяется </w:t>
            </w: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 xml:space="preserve">как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количество монументальных памятников и 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мемориальных досок города Вятские Поляны, находящихся в удовлетворительном состоянии, на конец отчетного года, согласно реестру монументальных памятников и  мемориальных досок города Вятские Поляны, утвержденного постановлением администрации  города Вятские Поляны от 16.03.2015 № 554.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Усовершенствование материально-технической базы, проведение капитальных и текущих ремонтов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Учреждений в процентном соотношении к стоимости основных средств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2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ог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/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осн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*100%</w:t>
            </w:r>
          </w:p>
          <w:p w:rsidR="004E4A4B" w:rsidRPr="003E0365" w:rsidRDefault="004E4A4B" w:rsidP="000111BC">
            <w:pPr>
              <w:tabs>
                <w:tab w:val="left" w:pos="463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где: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ог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стоимость основных средств в тыс. рублей, приобретенных учреждением и произведенных ремонтных работ в отчетном году, </w:t>
            </w:r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 xml:space="preserve">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 xml:space="preserve"> типа системы Минкультуры России»;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осн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- стоимость основных средств учреждения в тыс. рублей согласно данным бухгалтерии.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книговыдач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экз.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Показатель согласно данным формы федерального статистического наблюдения «Сведения об общедоступной (публичной) библиотеке» 6-НК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Посещаемость на одного пользователя библиотек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</w:t>
            </w: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N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пм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посещений библиотек города в отчетном году, согласно данным формы федерального статистического наблюдения № 6-НК;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P - численность пользователей библиотек в отчетном году,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согласно данным формы федерального статистического наблюдения № 6-НК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Охват населения города библиотечным обслуживанием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ab/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ох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P</w:t>
            </w:r>
            <w:proofErr w:type="spellStart"/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P,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численность пользователей библиотек в отчетном году, согласно данным формы федерального статистического наблюдения № 6-НК;</w:t>
            </w:r>
          </w:p>
          <w:p w:rsidR="004E4A4B" w:rsidRPr="003E0365" w:rsidRDefault="004E4A4B" w:rsidP="000111BC">
            <w:pPr>
              <w:tabs>
                <w:tab w:val="left" w:pos="2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- численность населения на начало отчётного года, согласно данным Территориального органа Федеральной службы государственной статистики по Кировской области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посещений музея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чел.</w:t>
            </w:r>
          </w:p>
        </w:tc>
        <w:tc>
          <w:tcPr>
            <w:tcW w:w="7131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Показатель согласно данным формы федерального статистического наблюдения «Сведения о деятельности музея» 8-НК «количество выставок в отчетном году»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выставочных проектов в течение года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  <w:vMerge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проведенных музейных экскурсий, выставок, лекций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  <w:vMerge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4E4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Поступления в фонды библиотек города Вятские Поляны за счет средств государственной поддержки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Акт приема книг в фонд библиотеки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I=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./БЗ*100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  <w:r w:rsidR="0040024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 – увеличение количества посещений организации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культуры по отношению к уровню 2017 года.</w:t>
            </w:r>
          </w:p>
          <w:p w:rsidR="004E4A4B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.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количества посещений организации</w:t>
            </w:r>
          </w:p>
          <w:p w:rsidR="00400243" w:rsidRPr="003E0365" w:rsidRDefault="00400243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культуры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БЗ – количества посещений организации культуры в 2017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наблюдения.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1.4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b/>
                <w:sz w:val="26"/>
                <w:szCs w:val="26"/>
              </w:rPr>
              <w:t xml:space="preserve">Отдельное мероприятие 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DA2C5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/>
                <w:sz w:val="26"/>
                <w:szCs w:val="26"/>
              </w:rPr>
              <w:t>Количество объектов культурного наследия, в отношении которых осуществлены плановые мероприятия по контролю их состояния, в общем числе объектов культурного наследия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 данным Управления социальной политики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1.5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b/>
                <w:sz w:val="26"/>
                <w:szCs w:val="26"/>
              </w:rPr>
              <w:t xml:space="preserve">Отдельное мероприятие 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DA2C5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sz w:val="26"/>
                <w:szCs w:val="26"/>
              </w:rPr>
              <w:t>Количество учреждений культуры, в отношении которых выполнены работы (оказаны услуги, поставлены товары)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Соглашением с Министерством культуры Кировской области</w:t>
            </w:r>
          </w:p>
        </w:tc>
      </w:tr>
      <w:tr w:rsidR="004E4A4B" w:rsidRPr="003E0365" w:rsidTr="00AF67B9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1.6</w:t>
            </w:r>
          </w:p>
        </w:tc>
        <w:tc>
          <w:tcPr>
            <w:tcW w:w="14255" w:type="dxa"/>
            <w:gridSpan w:val="3"/>
          </w:tcPr>
          <w:p w:rsidR="004E4A4B" w:rsidRPr="004E4A4B" w:rsidRDefault="004E4A4B" w:rsidP="004002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4A4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Отдельное мероприятие </w:t>
            </w:r>
            <w:r w:rsidRPr="0040024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400243" w:rsidRPr="00400243">
              <w:rPr>
                <w:rFonts w:ascii="Times New Roman" w:hAnsi="Times New Roman"/>
                <w:b/>
                <w:sz w:val="24"/>
                <w:szCs w:val="24"/>
              </w:rPr>
              <w:t>Цифровизация</w:t>
            </w:r>
            <w:proofErr w:type="spellEnd"/>
            <w:r w:rsidR="00400243" w:rsidRPr="00400243">
              <w:rPr>
                <w:rFonts w:ascii="Times New Roman" w:hAnsi="Times New Roman"/>
                <w:b/>
                <w:sz w:val="24"/>
                <w:szCs w:val="24"/>
              </w:rPr>
              <w:t xml:space="preserve"> услуг и формирование информационного пространства в учреждениях культуры</w:t>
            </w:r>
            <w:r w:rsidRPr="0040024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400243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Количество созданных виртуальных концертных залов в </w:t>
            </w:r>
            <w:proofErr w:type="gramStart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г</w:t>
            </w:r>
            <w:proofErr w:type="gramEnd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. Вятские Поляны</w:t>
            </w:r>
          </w:p>
          <w:p w:rsidR="004E4A4B" w:rsidRPr="00400243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17" w:type="dxa"/>
          </w:tcPr>
          <w:p w:rsidR="004E4A4B" w:rsidRPr="00400243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024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4E4A4B" w:rsidRPr="00400243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Значение показателя определяется согласно данным отчетности Управления социальной политики администрации </w:t>
            </w:r>
            <w:proofErr w:type="gramStart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г</w:t>
            </w:r>
            <w:proofErr w:type="gramEnd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. Вятские Поляны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Подпрограмма «Искусство»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Средняя численность зрителей на мероприятиях учреждений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в расчете на 1 тыс. человек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ср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пкл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P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x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1000, где: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пкл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общее количество посещений организаций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в отчетном году. Источниками информации являются данные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системы Минкультуры России»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(тыс. человек),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– численность населения на начало отчетного года согласно данным Территориального органа Федеральной службы государственной статистики по Кировской области (тыс. человек);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мероприятий с участием национальных коллективов из общего числа, проводимых в городе мероприятий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3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N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мн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N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где: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N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мн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мероприятий с участием национальных коллективов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годового отчета Учреждений;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N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мероприятий в отчетном году 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системы Минкультуры России».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реализованных областных, межрегиональных и всероссийских социально-культурных проектов в общем количестве планируемых мероприятий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Определяется как отношение реализованных областных, межрегиональных и всероссийских социально-культурных проектов, в том числе по поручению Правительства Кировской области, от общего количества запланированных мероприятий, в том числе по поручению Правительства Кировской области. Источником информации является ведомственная отчетность министерства культуры Кировской области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Организация культурного досуга на базе учреждений культуры</w:t>
            </w:r>
          </w:p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города Вятские Поляны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бесплатных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кинопоказов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(30-40 мест) для людей с нарушением слуха и зрения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 xml:space="preserve">определяется по данным годовых отчетов учреждений культуры, осуществляющих услугу </w:t>
            </w:r>
            <w:proofErr w:type="spellStart"/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>кинопоказа</w:t>
            </w:r>
            <w:proofErr w:type="spellEnd"/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участников художественной самодеятельности в национальных коллектива города</w:t>
            </w:r>
            <w:proofErr w:type="gramEnd"/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определяется 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типа системы 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lastRenderedPageBreak/>
              <w:t>Минкультуры России»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клубных формирований, в том числе для детей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системы Минкультуры России», утвержденной Приказом Росстата «Об утверждении формы» от 30.12.2015  № 671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Участие во всероссийских, областных, межрегиональных смотрах, конкурсах, фестивалях, праздниках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Согласно данным сводного отчета о деятельности учреждений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«Дополнительное образование детей в сфере культуры в городе Вятские Поляны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профессиональных конкурсов, фестивалей, выставок, в которых приняли участие учащиеся детских школ искусств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сведениям Паспорта культурной жизни города Вятские Поляны за отчетный год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Сохранность контингента в учреждении дополнительного образования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 соответствии с объемом муниципального задания на оказание услуг по реализации дополнительных общеобразовательных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общеразвивающих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предпрофессиональных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программ, установленным постановлением администрации города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Отдельное мероприятие «Обеспечение развития и укрепления </w:t>
            </w:r>
            <w:proofErr w:type="gramStart"/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материально-технической</w:t>
            </w:r>
            <w:proofErr w:type="gramEnd"/>
          </w:p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базы муниципальных домов культуры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Средняя численность участников клубных формирований в расчете на одну тысячу человек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Человек 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кф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=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кф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/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нас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*1000</w:t>
            </w:r>
          </w:p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proofErr w:type="spellStart"/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vertAlign w:val="subscript"/>
                <w:lang w:eastAsia="ru-RU"/>
              </w:rPr>
              <w:t>кф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-число участников клубных формирований  (человек);</w:t>
            </w:r>
          </w:p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vertAlign w:val="subscript"/>
                <w:lang w:eastAsia="ru-RU"/>
              </w:rPr>
              <w:t>нас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 среднегодовая численность населения городского округа (муниципального района) (человек).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Организация проведения общегородских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культурно-массовых мероприятий, театрализованных праздников, фестивалей, конкурсов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 соответствии с объемом муниципального задания на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работ по подготовке и проведению культурно-массовых мероприятий, установленным постановлением администрации города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«Социальные мероприятия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мероприятий,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направленных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 социальную адаптацию инвалидов и граждан пожилого возраста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мероприятий для граждан пожилого возраста и лиц с ограниченными возможностями здоровья, по данным отчета городского Совета  ветеранов и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Вятскополянской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районной организации общественной организации «Кировская областная организация Всероссийского общества инвалидов»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5307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</w:t>
            </w:r>
            <w:r w:rsidRPr="00253075">
              <w:rPr>
                <w:rFonts w:ascii="Times New Roman" w:hAnsi="Times New Roman" w:cs="Times New Roman"/>
                <w:b/>
                <w:sz w:val="26"/>
                <w:szCs w:val="26"/>
              </w:rPr>
              <w:t>Создание условий для развития туризма в городе Вятские Поляны</w:t>
            </w:r>
            <w:r w:rsidRPr="0025307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оказанных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туристко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-и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нформационных услуг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отчетом МБУК «Вятскополянский исторический музей»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«Деятельность Управления социальной политики администрации города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Объем средств направленных на проведение независимой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оценки качества условий оказания услуг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 сфере культуры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 соответствии с данными бухгалтерской отчетности «Отчет об исполнении бюджета» предоставляемый МКУ «Центр комплексной поддержки учреждений подведомственных Управлению социальной политики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Вятские Поляны» </w:t>
            </w:r>
          </w:p>
        </w:tc>
      </w:tr>
    </w:tbl>
    <w:p w:rsidR="00A13457" w:rsidRDefault="00A13457"/>
    <w:p w:rsidR="003D7470" w:rsidRDefault="003D7470" w:rsidP="003D7470">
      <w:pPr>
        <w:jc w:val="center"/>
      </w:pPr>
      <w:r>
        <w:t>________________________</w:t>
      </w:r>
    </w:p>
    <w:sectPr w:rsidR="003D7470" w:rsidSect="000F1A41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122" w:rsidRDefault="002D0122" w:rsidP="000F1A41">
      <w:pPr>
        <w:spacing w:after="0" w:line="240" w:lineRule="auto"/>
      </w:pPr>
      <w:r>
        <w:separator/>
      </w:r>
    </w:p>
  </w:endnote>
  <w:endnote w:type="continuationSeparator" w:id="0">
    <w:p w:rsidR="002D0122" w:rsidRDefault="002D0122" w:rsidP="000F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122" w:rsidRDefault="002D0122" w:rsidP="000F1A41">
      <w:pPr>
        <w:spacing w:after="0" w:line="240" w:lineRule="auto"/>
      </w:pPr>
      <w:r>
        <w:separator/>
      </w:r>
    </w:p>
  </w:footnote>
  <w:footnote w:type="continuationSeparator" w:id="0">
    <w:p w:rsidR="002D0122" w:rsidRDefault="002D0122" w:rsidP="000F1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4338125"/>
      <w:docPartObj>
        <w:docPartGallery w:val="Page Numbers (Top of Page)"/>
        <w:docPartUnique/>
      </w:docPartObj>
    </w:sdtPr>
    <w:sdtContent>
      <w:p w:rsidR="000F1A41" w:rsidRDefault="00B82227">
        <w:pPr>
          <w:pStyle w:val="a3"/>
          <w:jc w:val="center"/>
        </w:pPr>
        <w:r>
          <w:fldChar w:fldCharType="begin"/>
        </w:r>
        <w:r w:rsidR="000F1A41">
          <w:instrText>PAGE   \* MERGEFORMAT</w:instrText>
        </w:r>
        <w:r>
          <w:fldChar w:fldCharType="separate"/>
        </w:r>
        <w:r w:rsidR="002205A0">
          <w:rPr>
            <w:noProof/>
          </w:rPr>
          <w:t>9</w:t>
        </w:r>
        <w:r>
          <w:fldChar w:fldCharType="end"/>
        </w:r>
      </w:p>
    </w:sdtContent>
  </w:sdt>
  <w:p w:rsidR="000F1A41" w:rsidRDefault="000F1A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A41"/>
    <w:rsid w:val="00046CDD"/>
    <w:rsid w:val="00081265"/>
    <w:rsid w:val="000A51F4"/>
    <w:rsid w:val="000B124F"/>
    <w:rsid w:val="000F1A41"/>
    <w:rsid w:val="00126BB7"/>
    <w:rsid w:val="00197378"/>
    <w:rsid w:val="001B6CF2"/>
    <w:rsid w:val="001C2462"/>
    <w:rsid w:val="001E05B5"/>
    <w:rsid w:val="00201F6A"/>
    <w:rsid w:val="002205A0"/>
    <w:rsid w:val="00241058"/>
    <w:rsid w:val="0027329D"/>
    <w:rsid w:val="002B2DDB"/>
    <w:rsid w:val="002D0122"/>
    <w:rsid w:val="00326873"/>
    <w:rsid w:val="00345F02"/>
    <w:rsid w:val="003D7470"/>
    <w:rsid w:val="003F7215"/>
    <w:rsid w:val="00400243"/>
    <w:rsid w:val="004A58A2"/>
    <w:rsid w:val="004E4A4B"/>
    <w:rsid w:val="004F457B"/>
    <w:rsid w:val="00500C7F"/>
    <w:rsid w:val="00505E6D"/>
    <w:rsid w:val="00522D2C"/>
    <w:rsid w:val="00593B64"/>
    <w:rsid w:val="005A2656"/>
    <w:rsid w:val="006B22BB"/>
    <w:rsid w:val="006D6551"/>
    <w:rsid w:val="00760AD4"/>
    <w:rsid w:val="00777A73"/>
    <w:rsid w:val="007C7CF9"/>
    <w:rsid w:val="00811F5A"/>
    <w:rsid w:val="00962BB9"/>
    <w:rsid w:val="00970CA2"/>
    <w:rsid w:val="00A13457"/>
    <w:rsid w:val="00A90A8D"/>
    <w:rsid w:val="00B11D6D"/>
    <w:rsid w:val="00B82227"/>
    <w:rsid w:val="00BC443C"/>
    <w:rsid w:val="00BC55CE"/>
    <w:rsid w:val="00C12670"/>
    <w:rsid w:val="00C32133"/>
    <w:rsid w:val="00D37ED5"/>
    <w:rsid w:val="00E8067F"/>
    <w:rsid w:val="00EC1A8A"/>
    <w:rsid w:val="00EC584E"/>
    <w:rsid w:val="00EE7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A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A41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A41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505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E6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A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A41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A41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505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E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</dc:creator>
  <cp:lastModifiedBy>User</cp:lastModifiedBy>
  <cp:revision>2</cp:revision>
  <cp:lastPrinted>2023-01-26T06:11:00Z</cp:lastPrinted>
  <dcterms:created xsi:type="dcterms:W3CDTF">2023-01-26T06:12:00Z</dcterms:created>
  <dcterms:modified xsi:type="dcterms:W3CDTF">2023-01-26T06:12:00Z</dcterms:modified>
</cp:coreProperties>
</file>