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83344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2.15pt;margin-top:-16.8pt;width:63.55pt;height:59.8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A925A1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A925A1" w:rsidRPr="00A925A1" w:rsidRDefault="00A925A1" w:rsidP="00E9094C">
      <w:pPr>
        <w:jc w:val="center"/>
        <w:rPr>
          <w:b/>
          <w:bCs/>
          <w:sz w:val="36"/>
          <w:szCs w:val="36"/>
        </w:rPr>
      </w:pPr>
    </w:p>
    <w:p w:rsidR="00E9094C" w:rsidRPr="001667C6" w:rsidRDefault="00A925A1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 w:rsidRPr="00A925A1">
        <w:rPr>
          <w:bCs/>
          <w:sz w:val="28"/>
          <w:szCs w:val="28"/>
          <w:u w:val="single"/>
        </w:rPr>
        <w:t>10.09.2018</w:t>
      </w:r>
      <w:r w:rsidR="00E9094C" w:rsidRPr="001667C6">
        <w:rPr>
          <w:bCs/>
          <w:sz w:val="32"/>
          <w:szCs w:val="32"/>
        </w:rPr>
        <w:t xml:space="preserve">                                           </w:t>
      </w:r>
      <w:r>
        <w:rPr>
          <w:bCs/>
          <w:sz w:val="32"/>
          <w:szCs w:val="32"/>
        </w:rPr>
        <w:t xml:space="preserve">                                            </w:t>
      </w:r>
      <w:r w:rsidRPr="00A925A1">
        <w:rPr>
          <w:bCs/>
          <w:sz w:val="28"/>
          <w:szCs w:val="28"/>
        </w:rPr>
        <w:t xml:space="preserve">№ </w:t>
      </w:r>
      <w:r w:rsidRPr="00A925A1">
        <w:rPr>
          <w:bCs/>
          <w:sz w:val="28"/>
          <w:szCs w:val="28"/>
          <w:u w:val="single"/>
        </w:rPr>
        <w:t>1421</w:t>
      </w:r>
    </w:p>
    <w:p w:rsidR="00E9094C" w:rsidRPr="007A602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A925A1" w:rsidRDefault="00E9094C" w:rsidP="00A925A1">
      <w:pPr>
        <w:tabs>
          <w:tab w:val="left" w:pos="709"/>
        </w:tabs>
        <w:jc w:val="center"/>
        <w:rPr>
          <w:sz w:val="48"/>
          <w:szCs w:val="48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03C0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7A602E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4"/>
          <w:szCs w:val="44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города Вятские Поляны от 29.09.2017 </w:t>
      </w:r>
      <w:r w:rsidR="00A03C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7201">
        <w:rPr>
          <w:rFonts w:ascii="Times New Roman" w:hAnsi="Times New Roman" w:cs="Times New Roman"/>
          <w:sz w:val="28"/>
          <w:szCs w:val="28"/>
        </w:rPr>
        <w:t>№ 1512)</w:t>
      </w:r>
      <w:r w:rsidR="00A03C06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7D3A1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712F51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>тские Поляны от 22.08.2018 № 1351</w:t>
      </w:r>
      <w:r w:rsidR="00BC26B7">
        <w:rPr>
          <w:rFonts w:ascii="Times New Roman" w:hAnsi="Times New Roman" w:cs="Times New Roman"/>
          <w:sz w:val="28"/>
          <w:szCs w:val="28"/>
        </w:rPr>
        <w:t xml:space="preserve">)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A925A1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25A1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336D56" w:rsidRDefault="00A925A1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1D88">
        <w:rPr>
          <w:sz w:val="28"/>
          <w:szCs w:val="28"/>
        </w:rPr>
        <w:t>В.А. Машкин</w:t>
      </w:r>
    </w:p>
    <w:p w:rsidR="00D65D65" w:rsidRDefault="00D65D65" w:rsidP="00BF66E8">
      <w:pPr>
        <w:tabs>
          <w:tab w:val="left" w:pos="567"/>
        </w:tabs>
        <w:rPr>
          <w:sz w:val="28"/>
          <w:szCs w:val="28"/>
        </w:rPr>
      </w:pPr>
    </w:p>
    <w:p w:rsidR="00D65D65" w:rsidRDefault="00D65D65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3D58A9" w:rsidRDefault="003D58A9" w:rsidP="003D58A9">
      <w:pPr>
        <w:tabs>
          <w:tab w:val="left" w:pos="567"/>
          <w:tab w:val="left" w:pos="709"/>
          <w:tab w:val="left" w:pos="851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A925A1">
      <w:headerReference w:type="default" r:id="rId8"/>
      <w:pgSz w:w="11906" w:h="16838"/>
      <w:pgMar w:top="1134" w:right="707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C61" w:rsidRDefault="00E21C61" w:rsidP="004460F6">
      <w:r>
        <w:separator/>
      </w:r>
    </w:p>
  </w:endnote>
  <w:endnote w:type="continuationSeparator" w:id="1">
    <w:p w:rsidR="00E21C61" w:rsidRDefault="00E21C6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C61" w:rsidRDefault="00E21C61" w:rsidP="004460F6">
      <w:r>
        <w:separator/>
      </w:r>
    </w:p>
  </w:footnote>
  <w:footnote w:type="continuationSeparator" w:id="1">
    <w:p w:rsidR="00E21C61" w:rsidRDefault="00E21C6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86A43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2674"/>
    <w:rsid w:val="00123FE9"/>
    <w:rsid w:val="00137820"/>
    <w:rsid w:val="001417D6"/>
    <w:rsid w:val="001620E6"/>
    <w:rsid w:val="00165757"/>
    <w:rsid w:val="00171678"/>
    <w:rsid w:val="001777E6"/>
    <w:rsid w:val="00177AE0"/>
    <w:rsid w:val="00180FFB"/>
    <w:rsid w:val="0018302C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387B"/>
    <w:rsid w:val="0023786A"/>
    <w:rsid w:val="00237E67"/>
    <w:rsid w:val="00244869"/>
    <w:rsid w:val="00244BEE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4900"/>
    <w:rsid w:val="002B70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58A9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4CFA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7A73"/>
    <w:rsid w:val="00506E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20D8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6F4CE0"/>
    <w:rsid w:val="00704513"/>
    <w:rsid w:val="00712F51"/>
    <w:rsid w:val="00713CA1"/>
    <w:rsid w:val="00714F20"/>
    <w:rsid w:val="00716DD1"/>
    <w:rsid w:val="00724CDE"/>
    <w:rsid w:val="00735AC9"/>
    <w:rsid w:val="00737B96"/>
    <w:rsid w:val="00737F22"/>
    <w:rsid w:val="00741017"/>
    <w:rsid w:val="007536AC"/>
    <w:rsid w:val="00754718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602E"/>
    <w:rsid w:val="007C03F5"/>
    <w:rsid w:val="007C05BF"/>
    <w:rsid w:val="007C3626"/>
    <w:rsid w:val="007D15C7"/>
    <w:rsid w:val="007D18DD"/>
    <w:rsid w:val="007D1EF9"/>
    <w:rsid w:val="007D3A10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10E8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7637C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03C06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925A1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17E02"/>
    <w:rsid w:val="00B30C3B"/>
    <w:rsid w:val="00B34001"/>
    <w:rsid w:val="00B36D6A"/>
    <w:rsid w:val="00B37635"/>
    <w:rsid w:val="00B40ACA"/>
    <w:rsid w:val="00B4384E"/>
    <w:rsid w:val="00B46B6A"/>
    <w:rsid w:val="00B53808"/>
    <w:rsid w:val="00B54923"/>
    <w:rsid w:val="00B62641"/>
    <w:rsid w:val="00B65B2E"/>
    <w:rsid w:val="00B66A0B"/>
    <w:rsid w:val="00B73388"/>
    <w:rsid w:val="00B82E01"/>
    <w:rsid w:val="00B83344"/>
    <w:rsid w:val="00B83590"/>
    <w:rsid w:val="00B846B8"/>
    <w:rsid w:val="00B92C08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D2B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65D65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1C61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07853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E761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2018-09-11T06:15:00Z</cp:lastPrinted>
  <dcterms:created xsi:type="dcterms:W3CDTF">2018-09-26T06:18:00Z</dcterms:created>
  <dcterms:modified xsi:type="dcterms:W3CDTF">2018-09-26T06:22:00Z</dcterms:modified>
</cp:coreProperties>
</file>