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779" w:rsidRDefault="00642779" w:rsidP="00333C01">
      <w:pPr>
        <w:spacing w:line="200" w:lineRule="atLeast"/>
        <w:ind w:left="6505"/>
        <w:rPr>
          <w:sz w:val="28"/>
          <w:szCs w:val="28"/>
        </w:rPr>
      </w:pPr>
    </w:p>
    <w:p w:rsidR="00642779" w:rsidRDefault="00642779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642779">
        <w:rPr>
          <w:sz w:val="28"/>
          <w:szCs w:val="28"/>
        </w:rPr>
        <w:t xml:space="preserve">  30.10.2019  </w:t>
      </w:r>
      <w:r w:rsidR="00333C01" w:rsidRPr="000C779A">
        <w:rPr>
          <w:sz w:val="28"/>
          <w:szCs w:val="28"/>
        </w:rPr>
        <w:t xml:space="preserve">№  </w:t>
      </w:r>
      <w:r w:rsidR="00642779">
        <w:rPr>
          <w:sz w:val="28"/>
          <w:szCs w:val="28"/>
        </w:rPr>
        <w:t>1498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FF7768" w:rsidRPr="000C779A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F70F33" w:rsidRPr="000C779A">
        <w:rPr>
          <w:b/>
          <w:bCs/>
          <w:sz w:val="28"/>
          <w:szCs w:val="28"/>
        </w:rPr>
        <w:t>ода Вятские Поляны» на 2014-2021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BB0C12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Pr="000C779A" w:rsidRDefault="00474BA9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(в редакци</w:t>
      </w:r>
      <w:r w:rsidR="008D0C60" w:rsidRPr="000C779A">
        <w:rPr>
          <w:b/>
          <w:sz w:val="28"/>
          <w:szCs w:val="28"/>
        </w:rPr>
        <w:t>ях</w:t>
      </w:r>
      <w:r w:rsidRPr="000C779A">
        <w:rPr>
          <w:b/>
          <w:sz w:val="28"/>
          <w:szCs w:val="28"/>
        </w:rPr>
        <w:t xml:space="preserve"> постановлений </w:t>
      </w:r>
      <w:r w:rsidR="00BB0C12" w:rsidRPr="000C779A">
        <w:rPr>
          <w:b/>
          <w:sz w:val="28"/>
          <w:szCs w:val="28"/>
        </w:rPr>
        <w:t>а</w:t>
      </w:r>
      <w:r w:rsidRPr="000C779A">
        <w:rPr>
          <w:b/>
          <w:sz w:val="28"/>
          <w:szCs w:val="28"/>
        </w:rPr>
        <w:t xml:space="preserve">дминистрации города Вятские Поляны </w:t>
      </w:r>
    </w:p>
    <w:p w:rsidR="00EF1A53" w:rsidRPr="000C779A" w:rsidRDefault="00474BA9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0C779A">
        <w:rPr>
          <w:b/>
          <w:sz w:val="28"/>
          <w:szCs w:val="28"/>
        </w:rPr>
        <w:t xml:space="preserve">, </w:t>
      </w:r>
    </w:p>
    <w:p w:rsidR="00D5593E" w:rsidRPr="000C779A" w:rsidRDefault="00294D82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17.06.2015</w:t>
      </w:r>
      <w:r w:rsidR="004C09FE" w:rsidRPr="000C779A">
        <w:rPr>
          <w:b/>
          <w:sz w:val="28"/>
          <w:szCs w:val="28"/>
        </w:rPr>
        <w:t>№ 1165</w:t>
      </w:r>
      <w:r w:rsidR="007766CF" w:rsidRPr="000C779A">
        <w:rPr>
          <w:b/>
          <w:sz w:val="28"/>
          <w:szCs w:val="28"/>
        </w:rPr>
        <w:t>,от 28.08.2015 № 1717</w:t>
      </w:r>
      <w:r w:rsidR="00621D0C" w:rsidRPr="000C779A">
        <w:rPr>
          <w:b/>
          <w:sz w:val="28"/>
          <w:szCs w:val="28"/>
        </w:rPr>
        <w:t xml:space="preserve">, от </w:t>
      </w:r>
      <w:r w:rsidR="00137400" w:rsidRPr="000C779A">
        <w:rPr>
          <w:b/>
          <w:sz w:val="28"/>
          <w:szCs w:val="28"/>
        </w:rPr>
        <w:t>23.11.2015№ 2555</w:t>
      </w:r>
      <w:r w:rsidR="007E3468" w:rsidRPr="000C779A">
        <w:rPr>
          <w:b/>
          <w:sz w:val="28"/>
          <w:szCs w:val="28"/>
        </w:rPr>
        <w:t xml:space="preserve">, </w:t>
      </w:r>
      <w:r w:rsidR="00614805" w:rsidRPr="000C779A">
        <w:rPr>
          <w:b/>
          <w:sz w:val="28"/>
          <w:szCs w:val="28"/>
        </w:rPr>
        <w:t>от 21.12.2015№ 2846</w:t>
      </w:r>
      <w:r w:rsidR="002E3619" w:rsidRPr="000C779A">
        <w:rPr>
          <w:b/>
          <w:sz w:val="28"/>
          <w:szCs w:val="28"/>
        </w:rPr>
        <w:t>, от 22.01.2016 № 104, от 18.03.2016 №533</w:t>
      </w:r>
      <w:r w:rsidR="00564ACF" w:rsidRPr="000C779A">
        <w:rPr>
          <w:b/>
          <w:sz w:val="28"/>
          <w:szCs w:val="28"/>
        </w:rPr>
        <w:t>, от 20.05.2016 № 943</w:t>
      </w:r>
      <w:r w:rsidR="005A47FD" w:rsidRPr="000C779A">
        <w:rPr>
          <w:b/>
          <w:sz w:val="28"/>
          <w:szCs w:val="28"/>
        </w:rPr>
        <w:t>, от 08.06.2016№1098</w:t>
      </w:r>
      <w:r w:rsidR="00457833" w:rsidRPr="000C779A">
        <w:rPr>
          <w:b/>
          <w:sz w:val="28"/>
          <w:szCs w:val="28"/>
        </w:rPr>
        <w:t>, от 18.07.2016 № 1329</w:t>
      </w:r>
      <w:r w:rsidR="00616B3A" w:rsidRPr="000C779A">
        <w:rPr>
          <w:b/>
          <w:sz w:val="28"/>
          <w:szCs w:val="28"/>
        </w:rPr>
        <w:t>, от 08.09.2016 № 1661</w:t>
      </w:r>
      <w:r w:rsidR="0050509E" w:rsidRPr="000C779A">
        <w:rPr>
          <w:b/>
          <w:sz w:val="28"/>
          <w:szCs w:val="28"/>
        </w:rPr>
        <w:t>,</w:t>
      </w:r>
      <w:r w:rsidR="00616B3A" w:rsidRPr="000C779A">
        <w:rPr>
          <w:b/>
          <w:sz w:val="28"/>
          <w:szCs w:val="28"/>
        </w:rPr>
        <w:t>от 26.12.2016 № 2392</w:t>
      </w:r>
      <w:r w:rsidR="0050509E" w:rsidRPr="000C779A">
        <w:rPr>
          <w:b/>
          <w:sz w:val="28"/>
          <w:szCs w:val="28"/>
        </w:rPr>
        <w:t>,</w:t>
      </w:r>
      <w:r w:rsidR="00297A1E" w:rsidRPr="000C779A">
        <w:rPr>
          <w:b/>
          <w:sz w:val="28"/>
          <w:szCs w:val="28"/>
        </w:rPr>
        <w:t>от 24.01.2017 № 80</w:t>
      </w:r>
      <w:r w:rsidR="004A3829" w:rsidRPr="000C779A">
        <w:rPr>
          <w:b/>
          <w:sz w:val="28"/>
          <w:szCs w:val="28"/>
        </w:rPr>
        <w:t>, от 06.03.2017 № 330</w:t>
      </w:r>
      <w:r w:rsidR="00110607" w:rsidRPr="000C779A">
        <w:rPr>
          <w:b/>
          <w:sz w:val="28"/>
          <w:szCs w:val="28"/>
        </w:rPr>
        <w:t>,от 15.05.2017</w:t>
      </w:r>
      <w:r w:rsidR="00C42C98" w:rsidRPr="000C779A">
        <w:rPr>
          <w:b/>
          <w:sz w:val="28"/>
          <w:szCs w:val="28"/>
        </w:rPr>
        <w:t>№ 782</w:t>
      </w:r>
      <w:r w:rsidR="0039529D" w:rsidRPr="000C779A">
        <w:rPr>
          <w:b/>
          <w:sz w:val="28"/>
          <w:szCs w:val="28"/>
        </w:rPr>
        <w:t>, от 03.07.2017 № 1028, от 20.09.2017 № 1443</w:t>
      </w:r>
      <w:r w:rsidR="00566050" w:rsidRPr="000C779A">
        <w:rPr>
          <w:b/>
          <w:sz w:val="28"/>
          <w:szCs w:val="28"/>
        </w:rPr>
        <w:t>, от 19.12.2017 № 2012</w:t>
      </w:r>
      <w:r w:rsidR="00EB052E" w:rsidRPr="000C779A">
        <w:rPr>
          <w:b/>
          <w:sz w:val="28"/>
          <w:szCs w:val="28"/>
        </w:rPr>
        <w:t xml:space="preserve">, </w:t>
      </w:r>
    </w:p>
    <w:p w:rsidR="003679C6" w:rsidRDefault="00EB052E" w:rsidP="002F3C26">
      <w:pPr>
        <w:jc w:val="center"/>
        <w:rPr>
          <w:b/>
          <w:sz w:val="28"/>
          <w:szCs w:val="28"/>
        </w:rPr>
      </w:pPr>
      <w:r w:rsidRPr="000C779A">
        <w:rPr>
          <w:b/>
          <w:sz w:val="28"/>
          <w:szCs w:val="28"/>
        </w:rPr>
        <w:t>от 23.01.2018 № 122</w:t>
      </w:r>
      <w:r w:rsidR="00F70F33" w:rsidRPr="000C779A">
        <w:rPr>
          <w:b/>
          <w:sz w:val="28"/>
          <w:szCs w:val="28"/>
        </w:rPr>
        <w:t>, от 28.04.2018 № 710, от 26.06.2018 № 1035</w:t>
      </w:r>
      <w:r w:rsidR="00831BD0" w:rsidRPr="000C779A">
        <w:rPr>
          <w:b/>
          <w:sz w:val="28"/>
          <w:szCs w:val="28"/>
        </w:rPr>
        <w:t>, от 26.11.2018 № 1937</w:t>
      </w:r>
      <w:r w:rsidR="005C64E9" w:rsidRPr="000C779A">
        <w:rPr>
          <w:b/>
          <w:sz w:val="28"/>
          <w:szCs w:val="28"/>
        </w:rPr>
        <w:t>, от 14.01.2019 № 24</w:t>
      </w:r>
      <w:r w:rsidR="00E51544" w:rsidRPr="000C779A">
        <w:rPr>
          <w:b/>
          <w:sz w:val="28"/>
          <w:szCs w:val="28"/>
        </w:rPr>
        <w:t>, от 19.04.2019 № 529</w:t>
      </w:r>
      <w:r w:rsidR="00FC3A1C" w:rsidRPr="000C779A">
        <w:rPr>
          <w:b/>
          <w:sz w:val="28"/>
          <w:szCs w:val="28"/>
        </w:rPr>
        <w:t>, от 19.08.2019 № 1079</w:t>
      </w:r>
      <w:r w:rsidR="003679C6">
        <w:rPr>
          <w:b/>
          <w:sz w:val="28"/>
          <w:szCs w:val="28"/>
        </w:rPr>
        <w:t xml:space="preserve">, </w:t>
      </w:r>
    </w:p>
    <w:p w:rsidR="00333C01" w:rsidRPr="000C779A" w:rsidRDefault="003679C6" w:rsidP="002F3C2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17.09.2019 № 1216</w:t>
      </w:r>
      <w:r w:rsidR="00474BA9" w:rsidRPr="000C779A">
        <w:rPr>
          <w:b/>
          <w:sz w:val="28"/>
          <w:szCs w:val="28"/>
        </w:rPr>
        <w:t>)</w:t>
      </w:r>
    </w:p>
    <w:p w:rsidR="00333C01" w:rsidRPr="000C779A" w:rsidRDefault="00333C01" w:rsidP="002F3C26">
      <w:pPr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F01179" w:rsidRPr="000C779A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</w:p>
    <w:p w:rsidR="003679C6" w:rsidRPr="00BF3FE8" w:rsidRDefault="003679C6" w:rsidP="003679C6">
      <w:pPr>
        <w:pStyle w:val="aa"/>
        <w:numPr>
          <w:ilvl w:val="0"/>
          <w:numId w:val="2"/>
        </w:numPr>
        <w:spacing w:before="120" w:after="120" w:line="276" w:lineRule="auto"/>
        <w:ind w:left="0" w:firstLine="709"/>
        <w:rPr>
          <w:sz w:val="28"/>
          <w:szCs w:val="28"/>
        </w:rPr>
      </w:pPr>
      <w:r w:rsidRPr="00BF3FE8">
        <w:rPr>
          <w:sz w:val="28"/>
          <w:szCs w:val="28"/>
        </w:rPr>
        <w:t>В паспорте Программы строку «Объемы финансирования муниципальной программы» изложить в новой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BF3FE8" w:rsidRDefault="003679C6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764526" w:rsidRDefault="003679C6" w:rsidP="00A44D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262017,2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50 тыс. рублей,</w:t>
            </w:r>
          </w:p>
          <w:p w:rsidR="003679C6" w:rsidRPr="00764526" w:rsidRDefault="003679C6" w:rsidP="00A44D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3679C6" w:rsidRPr="00764526" w:rsidRDefault="003679C6" w:rsidP="00A44D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 – 20719,000 тыс. рублей;</w:t>
            </w:r>
          </w:p>
          <w:p w:rsidR="003679C6" w:rsidRPr="00764526" w:rsidRDefault="003679C6" w:rsidP="00A44D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71170,000 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3679C6" w:rsidRPr="00764526" w:rsidRDefault="003679C6" w:rsidP="00A44D8A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170008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50 тыс. рублей;</w:t>
            </w:r>
          </w:p>
          <w:p w:rsidR="003679C6" w:rsidRPr="00764526" w:rsidRDefault="003679C6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внебюджетные средства –120,000  тыс. рублей</w:t>
            </w:r>
          </w:p>
        </w:tc>
      </w:tr>
    </w:tbl>
    <w:p w:rsidR="003679C6" w:rsidRPr="00BF3FE8" w:rsidRDefault="003679C6" w:rsidP="003679C6">
      <w:pPr>
        <w:widowControl w:val="0"/>
        <w:autoSpaceDE w:val="0"/>
        <w:autoSpaceDN w:val="0"/>
        <w:adjustRightInd w:val="0"/>
        <w:spacing w:before="120" w:line="276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  </w:t>
      </w:r>
      <w:r w:rsidRPr="00BF3FE8">
        <w:rPr>
          <w:sz w:val="28"/>
          <w:szCs w:val="28"/>
        </w:rPr>
        <w:t xml:space="preserve">В разделе 5 Программы «Ресурсное обеспечение муниципальной программы» абзацы второй, третий, четвертый, пятый и шестой изложить в </w:t>
      </w:r>
      <w:r>
        <w:rPr>
          <w:sz w:val="28"/>
          <w:szCs w:val="28"/>
        </w:rPr>
        <w:t>следующей</w:t>
      </w:r>
      <w:r w:rsidRPr="00BF3FE8">
        <w:rPr>
          <w:sz w:val="28"/>
          <w:szCs w:val="28"/>
        </w:rPr>
        <w:t xml:space="preserve"> редакции:</w:t>
      </w:r>
    </w:p>
    <w:p w:rsidR="003679C6" w:rsidRPr="00BF3FE8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«Общий объем финансирования муниципальной программы на 2014 – 2021 годы составит </w:t>
      </w:r>
      <w:r>
        <w:rPr>
          <w:rFonts w:eastAsia="Calibri"/>
          <w:sz w:val="28"/>
          <w:szCs w:val="28"/>
          <w:lang w:eastAsia="en-US"/>
        </w:rPr>
        <w:t>262017,250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3679C6" w:rsidRPr="00BF3FE8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средства федерального бюджета – 20719,000 тыс. рублей;</w:t>
      </w:r>
    </w:p>
    <w:p w:rsidR="003679C6" w:rsidRPr="00BF3FE8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lastRenderedPageBreak/>
        <w:t xml:space="preserve">средства областного бюджета – </w:t>
      </w:r>
      <w:r>
        <w:rPr>
          <w:rFonts w:eastAsia="Calibri"/>
          <w:sz w:val="28"/>
          <w:szCs w:val="28"/>
          <w:lang w:eastAsia="en-US"/>
        </w:rPr>
        <w:t>71170</w:t>
      </w:r>
      <w:r w:rsidRPr="00BF3FE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0</w:t>
      </w:r>
      <w:r w:rsidRPr="00BF3FE8">
        <w:rPr>
          <w:rFonts w:eastAsia="Calibri"/>
          <w:sz w:val="28"/>
          <w:szCs w:val="28"/>
          <w:lang w:eastAsia="en-US"/>
        </w:rPr>
        <w:t>00 тыс. рублей;</w:t>
      </w:r>
    </w:p>
    <w:p w:rsidR="003679C6" w:rsidRPr="00BF3FE8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>
        <w:rPr>
          <w:rFonts w:eastAsia="Calibri"/>
          <w:sz w:val="28"/>
          <w:szCs w:val="28"/>
          <w:lang w:eastAsia="en-US"/>
        </w:rPr>
        <w:t>170008</w:t>
      </w:r>
      <w:r w:rsidRPr="00BF3FE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2</w:t>
      </w:r>
      <w:r w:rsidRPr="00BF3FE8">
        <w:rPr>
          <w:rFonts w:eastAsia="Calibri"/>
          <w:sz w:val="28"/>
          <w:szCs w:val="28"/>
          <w:lang w:eastAsia="en-US"/>
        </w:rPr>
        <w:t>50 тыс. рублей;</w:t>
      </w:r>
    </w:p>
    <w:p w:rsidR="003679C6" w:rsidRPr="00BF3FE8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–120,000 тыс. рублей.»</w:t>
      </w:r>
    </w:p>
    <w:p w:rsidR="003679C6" w:rsidRPr="00BF3FE8" w:rsidRDefault="003679C6" w:rsidP="003679C6">
      <w:pPr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 xml:space="preserve">.   В подпрограмму </w:t>
      </w:r>
      <w:r w:rsidRPr="00BF3FE8">
        <w:rPr>
          <w:rFonts w:eastAsia="Calibri"/>
          <w:sz w:val="28"/>
          <w:szCs w:val="28"/>
          <w:lang w:eastAsia="en-US"/>
        </w:rPr>
        <w:t xml:space="preserve">«Модернизация и реформирование жилищно-коммунального хозяйства города Вятские Поляны» на 2014-2021 годы» </w:t>
      </w:r>
      <w:r w:rsidRPr="00BF3FE8">
        <w:rPr>
          <w:sz w:val="28"/>
          <w:szCs w:val="28"/>
        </w:rPr>
        <w:t>внести следующие изменения:</w:t>
      </w:r>
    </w:p>
    <w:p w:rsidR="003679C6" w:rsidRPr="00BF3FE8" w:rsidRDefault="003679C6" w:rsidP="003679C6">
      <w:pPr>
        <w:spacing w:before="120"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  <w:t>В паспорте строку «Объемы финансирования Подпрограммы» изложить в следующей редакции:</w:t>
      </w: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3679C6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>
              <w:rPr>
                <w:sz w:val="28"/>
                <w:szCs w:val="28"/>
              </w:rPr>
              <w:t xml:space="preserve">92195,563 </w:t>
            </w:r>
            <w:r w:rsidRPr="00BF3FE8">
              <w:rPr>
                <w:sz w:val="28"/>
                <w:szCs w:val="28"/>
              </w:rPr>
              <w:t>тыс. руб.,</w:t>
            </w:r>
          </w:p>
          <w:p w:rsidR="003679C6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8170</w:t>
            </w:r>
            <w:r w:rsidRPr="00BF3F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00 тыс. руб.;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67649</w:t>
            </w:r>
            <w:r w:rsidRPr="00BF3F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BF3FE8">
              <w:rPr>
                <w:sz w:val="28"/>
                <w:szCs w:val="28"/>
              </w:rPr>
              <w:t>00 тыс. руб.;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 xml:space="preserve">16375,963 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 тыс. руб.</w:t>
            </w:r>
          </w:p>
        </w:tc>
      </w:tr>
    </w:tbl>
    <w:p w:rsidR="003679C6" w:rsidRPr="00BF3FE8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     </w:t>
      </w:r>
      <w:r w:rsidRPr="00BF3FE8">
        <w:rPr>
          <w:sz w:val="28"/>
          <w:szCs w:val="28"/>
        </w:rPr>
        <w:t>В разделе 5 «Ресурсное обеспечение Подпрограммы» абзацы второй, третий, четвертый</w:t>
      </w:r>
      <w:r>
        <w:rPr>
          <w:sz w:val="28"/>
          <w:szCs w:val="28"/>
        </w:rPr>
        <w:t>, пятый, шестой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3679C6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«Общий объем финансирования Подпрограммы на 2014 - 2021 годы составит </w:t>
      </w:r>
      <w:r>
        <w:rPr>
          <w:sz w:val="28"/>
          <w:szCs w:val="28"/>
        </w:rPr>
        <w:t xml:space="preserve">92195,563 </w:t>
      </w:r>
      <w:r w:rsidRPr="00BF3FE8">
        <w:rPr>
          <w:sz w:val="28"/>
          <w:szCs w:val="28"/>
        </w:rPr>
        <w:t>тыс. рублей, в том числе:</w:t>
      </w:r>
    </w:p>
    <w:p w:rsidR="003679C6" w:rsidRDefault="003679C6" w:rsidP="003679C6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 xml:space="preserve">– </w:t>
      </w:r>
      <w:r>
        <w:rPr>
          <w:sz w:val="28"/>
          <w:szCs w:val="28"/>
        </w:rPr>
        <w:t>8170</w:t>
      </w:r>
      <w:r w:rsidRPr="00BF3FE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BF3FE8">
        <w:rPr>
          <w:sz w:val="28"/>
          <w:szCs w:val="28"/>
        </w:rPr>
        <w:t>00 тыс. руб.;</w:t>
      </w:r>
    </w:p>
    <w:p w:rsidR="003679C6" w:rsidRPr="00BF3FE8" w:rsidRDefault="003679C6" w:rsidP="003679C6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>
        <w:rPr>
          <w:sz w:val="28"/>
          <w:szCs w:val="28"/>
        </w:rPr>
        <w:t>67649</w:t>
      </w:r>
      <w:r w:rsidRPr="00BF3FE8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BF3FE8">
        <w:rPr>
          <w:sz w:val="28"/>
          <w:szCs w:val="28"/>
        </w:rPr>
        <w:t>00 тыс. руб.;</w:t>
      </w:r>
    </w:p>
    <w:p w:rsidR="003679C6" w:rsidRPr="00BF3FE8" w:rsidRDefault="003679C6" w:rsidP="003679C6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>
        <w:rPr>
          <w:sz w:val="28"/>
          <w:szCs w:val="28"/>
        </w:rPr>
        <w:t xml:space="preserve">16375,963 </w:t>
      </w:r>
      <w:r w:rsidRPr="00BF3FE8">
        <w:rPr>
          <w:sz w:val="28"/>
          <w:szCs w:val="28"/>
        </w:rPr>
        <w:t>тыс. руб.;</w:t>
      </w:r>
    </w:p>
    <w:p w:rsidR="003679C6" w:rsidRPr="00BF3FE8" w:rsidRDefault="003679C6" w:rsidP="003679C6">
      <w:pPr>
        <w:shd w:val="clear" w:color="auto" w:fill="FFFFFF"/>
        <w:tabs>
          <w:tab w:val="left" w:pos="708"/>
          <w:tab w:val="left" w:pos="6440"/>
        </w:tabs>
        <w:spacing w:before="1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 тыс. руб.</w:t>
      </w:r>
      <w:r>
        <w:rPr>
          <w:sz w:val="28"/>
          <w:szCs w:val="28"/>
        </w:rPr>
        <w:t>».</w:t>
      </w:r>
    </w:p>
    <w:p w:rsidR="003679C6" w:rsidRPr="00BF3FE8" w:rsidRDefault="003679C6" w:rsidP="003679C6">
      <w:pPr>
        <w:spacing w:before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>.</w:t>
      </w:r>
      <w:r w:rsidRPr="00BF3FE8">
        <w:rPr>
          <w:sz w:val="28"/>
          <w:szCs w:val="28"/>
        </w:rPr>
        <w:tab/>
        <w:t>В подпрограмму «Обеспечение благоустройства города Вятские Поляны» на 2014-2021 годы» внести следующие изменения:</w:t>
      </w:r>
    </w:p>
    <w:p w:rsidR="003679C6" w:rsidRDefault="003679C6" w:rsidP="003679C6">
      <w:pPr>
        <w:spacing w:before="120" w:after="24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  <w:t>В паспорте строку «Объемы финансирования 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233"/>
        <w:gridCol w:w="7371"/>
      </w:tblGrid>
      <w:tr w:rsidR="003679C6" w:rsidRPr="00BF3FE8" w:rsidTr="00A44D8A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3679C6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>
              <w:rPr>
                <w:sz w:val="28"/>
                <w:szCs w:val="28"/>
              </w:rPr>
              <w:t>130518,7</w:t>
            </w:r>
            <w:r w:rsidRPr="00BF3FE8">
              <w:rPr>
                <w:sz w:val="28"/>
                <w:szCs w:val="28"/>
              </w:rPr>
              <w:t>15 тыс. руб.,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1574,4</w:t>
            </w:r>
            <w:r w:rsidRPr="00BF3FE8">
              <w:rPr>
                <w:sz w:val="28"/>
                <w:szCs w:val="28"/>
              </w:rPr>
              <w:t>00 тыс. руб.;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 xml:space="preserve">128824,315 </w:t>
            </w:r>
            <w:r w:rsidRPr="00BF3FE8">
              <w:rPr>
                <w:sz w:val="28"/>
                <w:szCs w:val="28"/>
              </w:rPr>
              <w:t>тыс. руб.;</w:t>
            </w:r>
          </w:p>
          <w:p w:rsidR="003679C6" w:rsidRPr="00BF3FE8" w:rsidRDefault="003679C6" w:rsidP="00A44D8A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–120,000 тыс. руб.</w:t>
            </w:r>
          </w:p>
        </w:tc>
      </w:tr>
    </w:tbl>
    <w:p w:rsidR="003679C6" w:rsidRPr="00BF3FE8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4.2.    </w:t>
      </w:r>
      <w:r w:rsidRPr="00BF3FE8">
        <w:rPr>
          <w:sz w:val="28"/>
          <w:szCs w:val="28"/>
        </w:rPr>
        <w:t>В разделе 5 «Ресурсное обеспечение Подпрограммы» абзацы первый, второй, третий, четвертый изложить в следующей редакции:</w:t>
      </w:r>
    </w:p>
    <w:p w:rsidR="003679C6" w:rsidRPr="00BF3FE8" w:rsidRDefault="003679C6" w:rsidP="003679C6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«Общий объем финансирования Подпрограммы на 2014 - 2021 годы составит </w:t>
      </w:r>
      <w:r>
        <w:rPr>
          <w:sz w:val="28"/>
          <w:szCs w:val="28"/>
        </w:rPr>
        <w:t>130518,7</w:t>
      </w:r>
      <w:r w:rsidRPr="00BF3FE8">
        <w:rPr>
          <w:sz w:val="28"/>
          <w:szCs w:val="28"/>
        </w:rPr>
        <w:t>15 тыс. рублей, в том числе:</w:t>
      </w:r>
    </w:p>
    <w:p w:rsidR="003679C6" w:rsidRPr="00BF3FE8" w:rsidRDefault="003679C6" w:rsidP="003679C6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lastRenderedPageBreak/>
        <w:t>средства областного бюджета – 1</w:t>
      </w:r>
      <w:r>
        <w:rPr>
          <w:sz w:val="28"/>
          <w:szCs w:val="28"/>
        </w:rPr>
        <w:t>574,4</w:t>
      </w:r>
      <w:r w:rsidRPr="00BF3FE8">
        <w:rPr>
          <w:sz w:val="28"/>
          <w:szCs w:val="28"/>
        </w:rPr>
        <w:t>00 тыс. рублей;</w:t>
      </w:r>
    </w:p>
    <w:p w:rsidR="003679C6" w:rsidRPr="00BF3FE8" w:rsidRDefault="003679C6" w:rsidP="003679C6">
      <w:pPr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 xml:space="preserve">средства городского бюджета – </w:t>
      </w:r>
      <w:r>
        <w:rPr>
          <w:sz w:val="28"/>
          <w:szCs w:val="28"/>
        </w:rPr>
        <w:t xml:space="preserve">128824,315 </w:t>
      </w:r>
      <w:r w:rsidRPr="00BF3FE8">
        <w:rPr>
          <w:sz w:val="28"/>
          <w:szCs w:val="28"/>
        </w:rPr>
        <w:t>тыс. рублей;</w:t>
      </w:r>
    </w:p>
    <w:p w:rsidR="003679C6" w:rsidRDefault="003679C6" w:rsidP="003679C6">
      <w:pPr>
        <w:widowControl w:val="0"/>
        <w:suppressAutoHyphens w:val="0"/>
        <w:autoSpaceDE w:val="0"/>
        <w:autoSpaceDN w:val="0"/>
        <w:adjustRightInd w:val="0"/>
        <w:spacing w:before="1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внебюджетные источники – 120,000 тыс. рублей.»</w:t>
      </w:r>
    </w:p>
    <w:p w:rsidR="003679C6" w:rsidRPr="00BF3FE8" w:rsidRDefault="003679C6" w:rsidP="003679C6">
      <w:pPr>
        <w:pStyle w:val="aa"/>
        <w:spacing w:before="1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F3FE8">
        <w:rPr>
          <w:sz w:val="28"/>
          <w:szCs w:val="28"/>
        </w:rPr>
        <w:t>Приложение № 2 к муниципальной программе изложить в новой редакции согласно приложению.</w:t>
      </w:r>
    </w:p>
    <w:p w:rsidR="003679C6" w:rsidRPr="00BF3FE8" w:rsidRDefault="003679C6" w:rsidP="003679C6">
      <w:pPr>
        <w:pStyle w:val="aa"/>
        <w:spacing w:before="1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Pr="00BF3FE8">
        <w:rPr>
          <w:sz w:val="28"/>
          <w:szCs w:val="28"/>
        </w:rPr>
        <w:t>.Приложение № 3 к муниципальной программе изложить в новой редакции согласно приложению.</w:t>
      </w:r>
    </w:p>
    <w:p w:rsidR="003679C6" w:rsidRPr="00BF3FE8" w:rsidRDefault="003679C6" w:rsidP="003679C6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BF3FE8">
        <w:rPr>
          <w:b/>
          <w:bCs/>
          <w:sz w:val="28"/>
          <w:szCs w:val="28"/>
        </w:rPr>
        <w:t>____________</w:t>
      </w:r>
    </w:p>
    <w:p w:rsidR="003679C6" w:rsidRDefault="003679C6" w:rsidP="003679C6">
      <w:pPr>
        <w:spacing w:before="120" w:after="120" w:line="276" w:lineRule="auto"/>
        <w:rPr>
          <w:sz w:val="28"/>
          <w:szCs w:val="28"/>
        </w:rPr>
      </w:pPr>
    </w:p>
    <w:p w:rsidR="003679C6" w:rsidRPr="003679C6" w:rsidRDefault="003679C6" w:rsidP="003679C6">
      <w:pPr>
        <w:spacing w:before="120" w:after="120" w:line="276" w:lineRule="auto"/>
        <w:rPr>
          <w:sz w:val="28"/>
          <w:szCs w:val="28"/>
        </w:rPr>
      </w:pPr>
      <w:bookmarkStart w:id="0" w:name="_GoBack"/>
      <w:bookmarkEnd w:id="0"/>
    </w:p>
    <w:sectPr w:rsidR="003679C6" w:rsidRPr="003679C6" w:rsidSect="00244E65">
      <w:headerReference w:type="default" r:id="rId8"/>
      <w:pgSz w:w="11906" w:h="16838"/>
      <w:pgMar w:top="510" w:right="567" w:bottom="567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491" w:rsidRDefault="00A12491">
      <w:r>
        <w:separator/>
      </w:r>
    </w:p>
  </w:endnote>
  <w:endnote w:type="continuationSeparator" w:id="1">
    <w:p w:rsidR="00A12491" w:rsidRDefault="00A12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491" w:rsidRDefault="00A12491">
      <w:r>
        <w:separator/>
      </w:r>
    </w:p>
  </w:footnote>
  <w:footnote w:type="continuationSeparator" w:id="1">
    <w:p w:rsidR="00A12491" w:rsidRDefault="00A124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3E31EB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6427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779A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44E65"/>
    <w:rsid w:val="002500F9"/>
    <w:rsid w:val="00251306"/>
    <w:rsid w:val="00254768"/>
    <w:rsid w:val="0027587B"/>
    <w:rsid w:val="002762CE"/>
    <w:rsid w:val="00276576"/>
    <w:rsid w:val="002765B3"/>
    <w:rsid w:val="00280BF3"/>
    <w:rsid w:val="0028344E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3000F"/>
    <w:rsid w:val="00330523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732D"/>
    <w:rsid w:val="003C2A42"/>
    <w:rsid w:val="003D157B"/>
    <w:rsid w:val="003D1EEC"/>
    <w:rsid w:val="003E31EB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3FA1"/>
    <w:rsid w:val="004E6165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556A"/>
    <w:rsid w:val="00596793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779"/>
    <w:rsid w:val="00642CF9"/>
    <w:rsid w:val="00643EB3"/>
    <w:rsid w:val="0064608D"/>
    <w:rsid w:val="006475BD"/>
    <w:rsid w:val="00655C30"/>
    <w:rsid w:val="006608C8"/>
    <w:rsid w:val="006620A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705B9"/>
    <w:rsid w:val="00773245"/>
    <w:rsid w:val="007766CF"/>
    <w:rsid w:val="00776AD7"/>
    <w:rsid w:val="00777E0E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4422"/>
    <w:rsid w:val="007D4AF9"/>
    <w:rsid w:val="007E3468"/>
    <w:rsid w:val="007E3763"/>
    <w:rsid w:val="007F5475"/>
    <w:rsid w:val="007F5AA7"/>
    <w:rsid w:val="007F5F73"/>
    <w:rsid w:val="007F62D2"/>
    <w:rsid w:val="008003CC"/>
    <w:rsid w:val="00805E52"/>
    <w:rsid w:val="008072D2"/>
    <w:rsid w:val="008076B2"/>
    <w:rsid w:val="00813AE3"/>
    <w:rsid w:val="00820E89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6976"/>
    <w:rsid w:val="00951E42"/>
    <w:rsid w:val="00955194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2491"/>
    <w:rsid w:val="00A15A71"/>
    <w:rsid w:val="00A22CAB"/>
    <w:rsid w:val="00A24BDC"/>
    <w:rsid w:val="00A2689F"/>
    <w:rsid w:val="00A273F6"/>
    <w:rsid w:val="00A34AD5"/>
    <w:rsid w:val="00A35584"/>
    <w:rsid w:val="00A42A30"/>
    <w:rsid w:val="00A4461B"/>
    <w:rsid w:val="00A45527"/>
    <w:rsid w:val="00A518A3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92065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104FB"/>
    <w:rsid w:val="00C12880"/>
    <w:rsid w:val="00C22878"/>
    <w:rsid w:val="00C2438E"/>
    <w:rsid w:val="00C265D4"/>
    <w:rsid w:val="00C26C5D"/>
    <w:rsid w:val="00C27E0E"/>
    <w:rsid w:val="00C3152C"/>
    <w:rsid w:val="00C350F1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3F48"/>
    <w:rsid w:val="00C85A45"/>
    <w:rsid w:val="00C94303"/>
    <w:rsid w:val="00CA13C5"/>
    <w:rsid w:val="00CA20D2"/>
    <w:rsid w:val="00CA2E81"/>
    <w:rsid w:val="00CA308E"/>
    <w:rsid w:val="00CA47AF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27EF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1544"/>
    <w:rsid w:val="00E567B6"/>
    <w:rsid w:val="00E57295"/>
    <w:rsid w:val="00E61E0F"/>
    <w:rsid w:val="00E659C5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2047"/>
    <w:rsid w:val="00FE6068"/>
    <w:rsid w:val="00FE6232"/>
    <w:rsid w:val="00FE7F8E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CBAE-5E93-4F67-802B-F705E22C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2019-09-18T07:42:00Z</cp:lastPrinted>
  <dcterms:created xsi:type="dcterms:W3CDTF">2019-11-01T08:19:00Z</dcterms:created>
  <dcterms:modified xsi:type="dcterms:W3CDTF">2019-11-01T08:26:00Z</dcterms:modified>
</cp:coreProperties>
</file>