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EA0565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E62AB2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02.10.2024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1517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5C21F6">
        <w:rPr>
          <w:rFonts w:ascii="Times New Roman" w:hAnsi="Times New Roman" w:cs="Times New Roman"/>
          <w:b/>
          <w:sz w:val="28"/>
          <w:szCs w:val="28"/>
        </w:rPr>
        <w:t>6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5C21F6">
        <w:rPr>
          <w:rFonts w:ascii="Times New Roman" w:hAnsi="Times New Roman" w:cs="Times New Roman"/>
          <w:b/>
          <w:sz w:val="28"/>
          <w:szCs w:val="28"/>
        </w:rPr>
        <w:t>09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="00E04AED">
        <w:rPr>
          <w:rFonts w:ascii="Times New Roman" w:hAnsi="Times New Roman" w:cs="Times New Roman"/>
          <w:b/>
          <w:sz w:val="28"/>
          <w:szCs w:val="28"/>
        </w:rPr>
        <w:t>«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</w:t>
      </w:r>
      <w:r w:rsidR="00304241">
        <w:rPr>
          <w:rFonts w:ascii="Times New Roman" w:hAnsi="Times New Roman" w:cs="Times New Roman"/>
          <w:sz w:val="28"/>
          <w:szCs w:val="28"/>
        </w:rPr>
        <w:t xml:space="preserve">аспоряжением министерства </w:t>
      </w:r>
      <w:r w:rsidR="00053986">
        <w:rPr>
          <w:rFonts w:ascii="Times New Roman" w:hAnsi="Times New Roman" w:cs="Times New Roman"/>
          <w:sz w:val="28"/>
          <w:szCs w:val="28"/>
        </w:rPr>
        <w:t xml:space="preserve">образования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3986">
        <w:rPr>
          <w:rFonts w:ascii="Times New Roman" w:hAnsi="Times New Roman" w:cs="Times New Roman"/>
          <w:sz w:val="28"/>
          <w:szCs w:val="28"/>
        </w:rPr>
        <w:t>2</w:t>
      </w:r>
      <w:r w:rsidR="003B0A70">
        <w:rPr>
          <w:rFonts w:ascii="Times New Roman" w:hAnsi="Times New Roman" w:cs="Times New Roman"/>
          <w:sz w:val="28"/>
          <w:szCs w:val="28"/>
        </w:rPr>
        <w:t>0.0</w:t>
      </w:r>
      <w:r w:rsidR="00053986">
        <w:rPr>
          <w:rFonts w:ascii="Times New Roman" w:hAnsi="Times New Roman" w:cs="Times New Roman"/>
          <w:sz w:val="28"/>
          <w:szCs w:val="28"/>
        </w:rPr>
        <w:t>9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B43129">
        <w:rPr>
          <w:rFonts w:ascii="Times New Roman" w:hAnsi="Times New Roman" w:cs="Times New Roman"/>
          <w:sz w:val="28"/>
          <w:szCs w:val="28"/>
        </w:rPr>
        <w:t>1292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B43129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 в р</w:t>
      </w:r>
      <w:r w:rsidR="00B43129">
        <w:rPr>
          <w:rFonts w:ascii="Times New Roman" w:hAnsi="Times New Roman" w:cs="Times New Roman"/>
          <w:sz w:val="28"/>
          <w:szCs w:val="28"/>
        </w:rPr>
        <w:t>аспоряже</w:t>
      </w:r>
      <w:r w:rsidR="00C917F0">
        <w:rPr>
          <w:rFonts w:ascii="Times New Roman" w:hAnsi="Times New Roman" w:cs="Times New Roman"/>
          <w:sz w:val="28"/>
          <w:szCs w:val="28"/>
        </w:rPr>
        <w:t>ние министерства образования Кировской области</w:t>
      </w:r>
      <w:r w:rsidR="00477C38">
        <w:rPr>
          <w:rFonts w:ascii="Times New Roman" w:hAnsi="Times New Roman" w:cs="Times New Roman"/>
          <w:sz w:val="28"/>
          <w:szCs w:val="28"/>
        </w:rPr>
        <w:t xml:space="preserve"> от 12.01.2024 № 19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 передаче в 2024 году</w:t>
      </w:r>
      <w:r w:rsidR="00CD0C97">
        <w:rPr>
          <w:rFonts w:ascii="Times New Roman" w:hAnsi="Times New Roman" w:cs="Times New Roman"/>
          <w:sz w:val="28"/>
          <w:szCs w:val="28"/>
        </w:rPr>
        <w:t xml:space="preserve"> министерством образования Кировской области</w:t>
      </w:r>
      <w:r w:rsidR="00C917F0">
        <w:rPr>
          <w:rFonts w:ascii="Times New Roman" w:hAnsi="Times New Roman" w:cs="Times New Roman"/>
          <w:sz w:val="28"/>
          <w:szCs w:val="28"/>
        </w:rPr>
        <w:t xml:space="preserve"> полномочий получателя </w:t>
      </w:r>
      <w:r w:rsidR="00952EFB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="0040036E">
        <w:rPr>
          <w:rFonts w:ascii="Times New Roman" w:hAnsi="Times New Roman" w:cs="Times New Roman"/>
          <w:sz w:val="28"/>
          <w:szCs w:val="28"/>
        </w:rPr>
        <w:t xml:space="preserve"> по перечислению межбюджетных трансфертов из областного </w:t>
      </w:r>
      <w:r w:rsidR="00AB20B4">
        <w:rPr>
          <w:rFonts w:ascii="Times New Roman" w:hAnsi="Times New Roman" w:cs="Times New Roman"/>
          <w:sz w:val="28"/>
          <w:szCs w:val="28"/>
        </w:rPr>
        <w:t>бюджета местным бюджетам»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1B3256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</w:t>
      </w:r>
      <w:proofErr w:type="gramStart"/>
      <w:r w:rsidR="00C0526D" w:rsidRPr="00C0526D">
        <w:rPr>
          <w:rFonts w:ascii="Times New Roman" w:hAnsi="Times New Roman" w:cs="Times New Roman"/>
          <w:sz w:val="28"/>
          <w:szCs w:val="28"/>
        </w:rPr>
        <w:t xml:space="preserve">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D60F28">
        <w:rPr>
          <w:rFonts w:ascii="Times New Roman" w:hAnsi="Times New Roman" w:cs="Times New Roman"/>
          <w:sz w:val="28"/>
          <w:szCs w:val="28"/>
        </w:rPr>
        <w:t xml:space="preserve">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№ </w:t>
      </w:r>
      <w:r w:rsidR="00D60F28">
        <w:rPr>
          <w:rFonts w:ascii="Times New Roman" w:hAnsi="Times New Roman" w:cs="Times New Roman"/>
          <w:sz w:val="28"/>
          <w:szCs w:val="28"/>
        </w:rPr>
        <w:t xml:space="preserve">  </w:t>
      </w:r>
      <w:r w:rsidR="00D32984">
        <w:rPr>
          <w:rFonts w:ascii="Times New Roman" w:hAnsi="Times New Roman" w:cs="Times New Roman"/>
          <w:sz w:val="28"/>
          <w:szCs w:val="28"/>
        </w:rPr>
        <w:t>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  </w:t>
      </w:r>
      <w:r w:rsidR="00091D35">
        <w:rPr>
          <w:rFonts w:ascii="Times New Roman" w:hAnsi="Times New Roman" w:cs="Times New Roman"/>
          <w:sz w:val="28"/>
          <w:szCs w:val="28"/>
        </w:rPr>
        <w:t xml:space="preserve">от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D60F28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D60F28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256" w:rsidRDefault="00D60F28" w:rsidP="00D60F2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0526D" w:rsidRDefault="00C83185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>, от 20.04.2023 №722,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B0A70">
        <w:rPr>
          <w:rFonts w:ascii="Times New Roman" w:hAnsi="Times New Roman" w:cs="Times New Roman"/>
          <w:sz w:val="28"/>
          <w:szCs w:val="28"/>
        </w:rPr>
        <w:t xml:space="preserve">№ 1875, от 21.12.2023 № 1981, </w:t>
      </w:r>
      <w:proofErr w:type="gramStart"/>
      <w:r w:rsidR="003B0A7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B0A70">
        <w:rPr>
          <w:rFonts w:ascii="Times New Roman" w:hAnsi="Times New Roman" w:cs="Times New Roman"/>
          <w:sz w:val="28"/>
          <w:szCs w:val="28"/>
        </w:rPr>
        <w:t xml:space="preserve">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0A70"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0A70"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B50D0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702A21">
        <w:rPr>
          <w:rFonts w:ascii="Times New Roman" w:hAnsi="Times New Roman" w:cs="Times New Roman"/>
          <w:sz w:val="28"/>
          <w:szCs w:val="28"/>
        </w:rPr>
        <w:t xml:space="preserve">пункт 1.2. в </w:t>
      </w:r>
      <w:r w:rsidR="006C6649">
        <w:rPr>
          <w:rFonts w:ascii="Times New Roman" w:hAnsi="Times New Roman" w:cs="Times New Roman"/>
          <w:sz w:val="28"/>
          <w:szCs w:val="28"/>
        </w:rPr>
        <w:t>приложени</w:t>
      </w:r>
      <w:r w:rsidR="00702A21">
        <w:rPr>
          <w:rFonts w:ascii="Times New Roman" w:hAnsi="Times New Roman" w:cs="Times New Roman"/>
          <w:sz w:val="28"/>
          <w:szCs w:val="28"/>
        </w:rPr>
        <w:t>и</w:t>
      </w:r>
      <w:r w:rsidR="002C3E0B">
        <w:rPr>
          <w:rFonts w:ascii="Times New Roman" w:hAnsi="Times New Roman" w:cs="Times New Roman"/>
          <w:sz w:val="28"/>
          <w:szCs w:val="28"/>
        </w:rPr>
        <w:t xml:space="preserve"> № 1</w:t>
      </w:r>
      <w:r w:rsidR="00702A21">
        <w:rPr>
          <w:rFonts w:ascii="Times New Roman" w:hAnsi="Times New Roman" w:cs="Times New Roman"/>
          <w:sz w:val="28"/>
          <w:szCs w:val="28"/>
        </w:rPr>
        <w:t>, 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</w:p>
    <w:p w:rsidR="00C0526D" w:rsidRDefault="006D0FEF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E62AB2" w:rsidRDefault="00A049C9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5B6C5C">
        <w:rPr>
          <w:rFonts w:ascii="Times New Roman" w:hAnsi="Times New Roman" w:cs="Times New Roman"/>
          <w:sz w:val="28"/>
          <w:szCs w:val="28"/>
        </w:rPr>
        <w:t>г</w:t>
      </w:r>
      <w:r w:rsidR="00BC19BA">
        <w:rPr>
          <w:rFonts w:ascii="Times New Roman" w:hAnsi="Times New Roman" w:cs="Times New Roman"/>
          <w:sz w:val="28"/>
          <w:szCs w:val="28"/>
        </w:rPr>
        <w:t>лав</w:t>
      </w:r>
      <w:r w:rsidR="005B6C5C">
        <w:rPr>
          <w:rFonts w:ascii="Times New Roman" w:hAnsi="Times New Roman" w:cs="Times New Roman"/>
          <w:sz w:val="28"/>
          <w:szCs w:val="28"/>
        </w:rPr>
        <w:t>ы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A5463">
        <w:rPr>
          <w:rFonts w:ascii="Times New Roman" w:hAnsi="Times New Roman" w:cs="Times New Roman"/>
          <w:sz w:val="28"/>
          <w:szCs w:val="28"/>
        </w:rPr>
        <w:t xml:space="preserve">  </w:t>
      </w:r>
      <w:r w:rsidR="00BC19BA">
        <w:rPr>
          <w:rFonts w:ascii="Times New Roman" w:hAnsi="Times New Roman" w:cs="Times New Roman"/>
          <w:sz w:val="28"/>
          <w:szCs w:val="28"/>
        </w:rPr>
        <w:t xml:space="preserve">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67DA" w:rsidRDefault="00E62AB2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  </w:t>
      </w:r>
      <w:r w:rsidR="00E85491">
        <w:rPr>
          <w:rFonts w:ascii="Times New Roman" w:hAnsi="Times New Roman" w:cs="Times New Roman"/>
          <w:sz w:val="28"/>
          <w:szCs w:val="28"/>
        </w:rPr>
        <w:t>А</w:t>
      </w:r>
      <w:r w:rsidR="00BC19BA">
        <w:rPr>
          <w:rFonts w:ascii="Times New Roman" w:hAnsi="Times New Roman" w:cs="Times New Roman"/>
          <w:sz w:val="28"/>
          <w:szCs w:val="28"/>
        </w:rPr>
        <w:t>.</w:t>
      </w:r>
      <w:r w:rsidR="00BA5463">
        <w:rPr>
          <w:rFonts w:ascii="Times New Roman" w:hAnsi="Times New Roman" w:cs="Times New Roman"/>
          <w:sz w:val="28"/>
          <w:szCs w:val="28"/>
        </w:rPr>
        <w:t>П.</w:t>
      </w:r>
      <w:r w:rsidR="00BC19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491">
        <w:rPr>
          <w:rFonts w:ascii="Times New Roman" w:hAnsi="Times New Roman" w:cs="Times New Roman"/>
          <w:sz w:val="28"/>
          <w:szCs w:val="28"/>
        </w:rPr>
        <w:t>Солодя</w:t>
      </w:r>
      <w:r w:rsidR="002C3E0B">
        <w:rPr>
          <w:rFonts w:ascii="Times New Roman" w:hAnsi="Times New Roman" w:cs="Times New Roman"/>
          <w:sz w:val="28"/>
          <w:szCs w:val="28"/>
        </w:rPr>
        <w:t>нкин</w:t>
      </w:r>
      <w:proofErr w:type="spellEnd"/>
    </w:p>
    <w:p w:rsidR="00B310B7" w:rsidRDefault="00B310B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DA3BBB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 w:rsidR="00C13ED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53986"/>
    <w:rsid w:val="0006409F"/>
    <w:rsid w:val="00073CD4"/>
    <w:rsid w:val="00091D35"/>
    <w:rsid w:val="0009682F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6998"/>
    <w:rsid w:val="001D73A7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444C"/>
    <w:rsid w:val="003365BD"/>
    <w:rsid w:val="00337F7C"/>
    <w:rsid w:val="00345AC6"/>
    <w:rsid w:val="00351029"/>
    <w:rsid w:val="00354309"/>
    <w:rsid w:val="003545AC"/>
    <w:rsid w:val="0037363D"/>
    <w:rsid w:val="003753FC"/>
    <w:rsid w:val="003825A5"/>
    <w:rsid w:val="003A2338"/>
    <w:rsid w:val="003B0A70"/>
    <w:rsid w:val="003B3E48"/>
    <w:rsid w:val="003D6247"/>
    <w:rsid w:val="003D67DA"/>
    <w:rsid w:val="003F23B2"/>
    <w:rsid w:val="003F76CE"/>
    <w:rsid w:val="0040036E"/>
    <w:rsid w:val="00402DDF"/>
    <w:rsid w:val="00402EEA"/>
    <w:rsid w:val="00404424"/>
    <w:rsid w:val="00412CFB"/>
    <w:rsid w:val="004153F6"/>
    <w:rsid w:val="0041673C"/>
    <w:rsid w:val="00442F88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501316"/>
    <w:rsid w:val="00502245"/>
    <w:rsid w:val="00503DFE"/>
    <w:rsid w:val="00512DC6"/>
    <w:rsid w:val="00527ACB"/>
    <w:rsid w:val="00543A0F"/>
    <w:rsid w:val="00543F30"/>
    <w:rsid w:val="00546D5F"/>
    <w:rsid w:val="00554636"/>
    <w:rsid w:val="0055596B"/>
    <w:rsid w:val="00586F2D"/>
    <w:rsid w:val="00590188"/>
    <w:rsid w:val="00596FBB"/>
    <w:rsid w:val="005A6B67"/>
    <w:rsid w:val="005B1B05"/>
    <w:rsid w:val="005B6C5C"/>
    <w:rsid w:val="005B7DEA"/>
    <w:rsid w:val="005C21F6"/>
    <w:rsid w:val="005D0E09"/>
    <w:rsid w:val="005D3CEA"/>
    <w:rsid w:val="005E30EE"/>
    <w:rsid w:val="005E4ADB"/>
    <w:rsid w:val="005E72AF"/>
    <w:rsid w:val="005F5218"/>
    <w:rsid w:val="005F56CA"/>
    <w:rsid w:val="006017AF"/>
    <w:rsid w:val="00612CA8"/>
    <w:rsid w:val="00613BE8"/>
    <w:rsid w:val="006201EE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B50D0"/>
    <w:rsid w:val="007C057E"/>
    <w:rsid w:val="007E23B3"/>
    <w:rsid w:val="007F0530"/>
    <w:rsid w:val="00813171"/>
    <w:rsid w:val="00813184"/>
    <w:rsid w:val="008170A0"/>
    <w:rsid w:val="00835DD2"/>
    <w:rsid w:val="00836464"/>
    <w:rsid w:val="00852EEE"/>
    <w:rsid w:val="00854573"/>
    <w:rsid w:val="008673CB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40C79"/>
    <w:rsid w:val="00945BDD"/>
    <w:rsid w:val="00952EFB"/>
    <w:rsid w:val="00953B24"/>
    <w:rsid w:val="00960AF7"/>
    <w:rsid w:val="00971F6F"/>
    <w:rsid w:val="0097572F"/>
    <w:rsid w:val="00997FCA"/>
    <w:rsid w:val="009A1FD5"/>
    <w:rsid w:val="009B35B2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BF3"/>
    <w:rsid w:val="00A608B6"/>
    <w:rsid w:val="00A62000"/>
    <w:rsid w:val="00A66557"/>
    <w:rsid w:val="00A66FCB"/>
    <w:rsid w:val="00A86874"/>
    <w:rsid w:val="00A93EA2"/>
    <w:rsid w:val="00A9621C"/>
    <w:rsid w:val="00AA19E7"/>
    <w:rsid w:val="00AB20B4"/>
    <w:rsid w:val="00AB6DC1"/>
    <w:rsid w:val="00AC3A7F"/>
    <w:rsid w:val="00AD065F"/>
    <w:rsid w:val="00AE3D0D"/>
    <w:rsid w:val="00AE4B5E"/>
    <w:rsid w:val="00AF3747"/>
    <w:rsid w:val="00B03931"/>
    <w:rsid w:val="00B039A4"/>
    <w:rsid w:val="00B06FA1"/>
    <w:rsid w:val="00B24D35"/>
    <w:rsid w:val="00B27C48"/>
    <w:rsid w:val="00B3108D"/>
    <w:rsid w:val="00B310B7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2386"/>
    <w:rsid w:val="00BA5463"/>
    <w:rsid w:val="00BB71FC"/>
    <w:rsid w:val="00BC0FDD"/>
    <w:rsid w:val="00BC19BA"/>
    <w:rsid w:val="00BC6189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A2D"/>
    <w:rsid w:val="00C44913"/>
    <w:rsid w:val="00C6085F"/>
    <w:rsid w:val="00C82B15"/>
    <w:rsid w:val="00C83185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D03750"/>
    <w:rsid w:val="00D163EB"/>
    <w:rsid w:val="00D31D5E"/>
    <w:rsid w:val="00D32984"/>
    <w:rsid w:val="00D36088"/>
    <w:rsid w:val="00D37D82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F1074"/>
    <w:rsid w:val="00DF3AA8"/>
    <w:rsid w:val="00DF5206"/>
    <w:rsid w:val="00E0108C"/>
    <w:rsid w:val="00E0205C"/>
    <w:rsid w:val="00E04AED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62AB2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A0565"/>
    <w:rsid w:val="00EB19A2"/>
    <w:rsid w:val="00EB22DC"/>
    <w:rsid w:val="00EB67E3"/>
    <w:rsid w:val="00EC22EA"/>
    <w:rsid w:val="00ED378C"/>
    <w:rsid w:val="00ED7907"/>
    <w:rsid w:val="00EE5B77"/>
    <w:rsid w:val="00EE7F05"/>
    <w:rsid w:val="00EF44E0"/>
    <w:rsid w:val="00EF7B67"/>
    <w:rsid w:val="00F14649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5C94-6EB3-42EB-9848-5A645DB8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2</vt:lpstr>
      <vt:lpstr>    от 08.02.2023  №  216, от 20.04.2023 №722, от 24.04.2023 № 747, от 30.11.2023   </vt:lpstr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2024-10-02T08:22:00Z</cp:lastPrinted>
  <dcterms:created xsi:type="dcterms:W3CDTF">2024-10-02T12:11:00Z</dcterms:created>
  <dcterms:modified xsi:type="dcterms:W3CDTF">2024-10-02T12:11:00Z</dcterms:modified>
</cp:coreProperties>
</file>