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00"/>
        <w:tblW w:w="0" w:type="auto"/>
        <w:tblLook w:val="01E0"/>
      </w:tblPr>
      <w:tblGrid>
        <w:gridCol w:w="5652"/>
        <w:gridCol w:w="3919"/>
      </w:tblGrid>
      <w:tr w:rsidR="00854073" w:rsidTr="00870D2F">
        <w:trPr>
          <w:trHeight w:val="1613"/>
        </w:trPr>
        <w:tc>
          <w:tcPr>
            <w:tcW w:w="5652" w:type="dxa"/>
          </w:tcPr>
          <w:p w:rsidR="00854073" w:rsidRPr="007C014E" w:rsidRDefault="00854073" w:rsidP="002B2405">
            <w:pPr>
              <w:pStyle w:val="1"/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3919" w:type="dxa"/>
          </w:tcPr>
          <w:p w:rsidR="00854073" w:rsidRPr="007C014E" w:rsidRDefault="00854073" w:rsidP="00870D2F">
            <w:pPr>
              <w:pStyle w:val="1"/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Приложение № 8</w:t>
            </w:r>
          </w:p>
          <w:p w:rsidR="00854073" w:rsidRPr="007C014E" w:rsidRDefault="00854073" w:rsidP="002B2405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cs="Calibri"/>
                <w:szCs w:val="28"/>
              </w:rPr>
            </w:pPr>
            <w:r w:rsidRPr="007C014E">
              <w:rPr>
                <w:rFonts w:cs="Calibri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854073" w:rsidRPr="00C4090A" w:rsidRDefault="00854073" w:rsidP="00870D2F">
      <w:pPr>
        <w:tabs>
          <w:tab w:val="left" w:pos="6668"/>
        </w:tabs>
        <w:ind w:left="7140"/>
        <w:rPr>
          <w:szCs w:val="2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C4090A">
        <w:rPr>
          <w:szCs w:val="28"/>
        </w:rPr>
        <w:t xml:space="preserve">                      </w:t>
      </w:r>
      <w:r>
        <w:rPr>
          <w:szCs w:val="28"/>
        </w:rPr>
        <w:t xml:space="preserve">                                                                                             </w:t>
      </w:r>
      <w:r w:rsidRPr="00C4090A">
        <w:rPr>
          <w:szCs w:val="28"/>
        </w:rPr>
        <w:t xml:space="preserve">Примерная форма 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</w:rPr>
      </w:pPr>
      <w:r w:rsidRPr="004C3AE4">
        <w:rPr>
          <w:rFonts w:ascii="Times New Roman" w:hAnsi="Times New Roman"/>
          <w:b w:val="0"/>
          <w:bCs w:val="0"/>
          <w:color w:val="auto"/>
        </w:rPr>
        <w:t>ОТЧЕТ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</w:rPr>
      </w:pPr>
      <w:r w:rsidRPr="004C3AE4">
        <w:rPr>
          <w:rFonts w:ascii="Times New Roman" w:hAnsi="Times New Roman"/>
          <w:b w:val="0"/>
          <w:bCs w:val="0"/>
          <w:color w:val="auto"/>
        </w:rPr>
        <w:t>о результатах контрольного мероприятия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</w:p>
    <w:p w:rsidR="00854073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Проверяющая организация:</w:t>
      </w:r>
    </w:p>
    <w:p w:rsidR="00854073" w:rsidRPr="006A5EC2" w:rsidRDefault="00854073" w:rsidP="006A5EC2">
      <w:r>
        <w:t>Тема контрольного мероприятия: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4C3AE4">
        <w:rPr>
          <w:rFonts w:ascii="Times New Roman" w:hAnsi="Times New Roman"/>
          <w:b w:val="0"/>
          <w:bCs w:val="0"/>
          <w:color w:val="auto"/>
        </w:rPr>
        <w:t>Объект контроля</w:t>
      </w:r>
      <w:r>
        <w:rPr>
          <w:rFonts w:ascii="Times New Roman" w:hAnsi="Times New Roman"/>
          <w:b w:val="0"/>
          <w:bCs w:val="0"/>
          <w:color w:val="auto"/>
        </w:rPr>
        <w:t>: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4C3AE4">
        <w:rPr>
          <w:rFonts w:ascii="Times New Roman" w:hAnsi="Times New Roman"/>
          <w:b w:val="0"/>
          <w:bCs w:val="0"/>
          <w:color w:val="auto"/>
        </w:rPr>
        <w:t>Проверенный период</w:t>
      </w:r>
      <w:r>
        <w:rPr>
          <w:rFonts w:ascii="Times New Roman" w:hAnsi="Times New Roman"/>
          <w:b w:val="0"/>
          <w:bCs w:val="0"/>
          <w:color w:val="auto"/>
        </w:rPr>
        <w:t>: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</w:rPr>
      </w:pPr>
      <w:r w:rsidRPr="004C3AE4">
        <w:rPr>
          <w:rFonts w:ascii="Times New Roman" w:hAnsi="Times New Roman"/>
          <w:b w:val="0"/>
          <w:bCs w:val="0"/>
          <w:color w:val="auto"/>
        </w:rPr>
        <w:t>Исполнитель (руководитель) контрольного мероприятия</w:t>
      </w:r>
      <w:r>
        <w:rPr>
          <w:rFonts w:ascii="Times New Roman" w:hAnsi="Times New Roman"/>
          <w:b w:val="0"/>
          <w:bCs w:val="0"/>
          <w:color w:val="auto"/>
        </w:rPr>
        <w:t>:</w:t>
      </w:r>
    </w:p>
    <w:p w:rsidR="00854073" w:rsidRDefault="00854073" w:rsidP="004C3AE4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40"/>
        <w:gridCol w:w="965"/>
        <w:gridCol w:w="964"/>
        <w:gridCol w:w="964"/>
      </w:tblGrid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Код строки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Количественный показатель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Суммовой показатель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Глава I. ОБЩИЕ ПОКАЗАТЕЛИ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1. Количество проведенных контрольных мероприятий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ревизий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плану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поручениям руководителей органов исполнительной власти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обращениям органов прокуратуры и иных правоохранительных органов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обращениям граждан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прочим обращениям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проверок и обследований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в том числе: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плану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поручениям руководителей органов исполнительной власти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обращениям органов прокуратуры и иных правоохранительных органов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обращениям граждан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 прочим обращениям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контрольных мероприятий, финансируемых из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областного бюджета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местного бюджета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иных источников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2. Информация об объеме проверенных средств (рублей)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областного бюджета, предоставленных ОИВ и ГКУ </w:t>
            </w:r>
            <w:hyperlink w:anchor="Par372" w:history="1">
              <w:r>
                <w:rPr>
                  <w:color w:val="0000FF"/>
                  <w:szCs w:val="28"/>
                </w:rPr>
                <w:t>&lt;*&gt;</w:t>
              </w:r>
            </w:hyperlink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местного бюджета, предоставленных ОМС и МКУ </w:t>
            </w:r>
            <w:hyperlink w:anchor="Par372" w:history="1">
              <w:r>
                <w:rPr>
                  <w:color w:val="0000FF"/>
                  <w:szCs w:val="28"/>
                </w:rPr>
                <w:t>&lt;*&gt;</w:t>
              </w:r>
            </w:hyperlink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субсидий, предоставленных ГАУ и ГБУ </w:t>
            </w:r>
            <w:hyperlink w:anchor="Par372" w:history="1">
              <w:r>
                <w:rPr>
                  <w:color w:val="0000FF"/>
                  <w:szCs w:val="28"/>
                </w:rPr>
                <w:t>&lt;*&gt;</w:t>
              </w:r>
            </w:hyperlink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субсидий, предоставленных МАУ и МБУ </w:t>
            </w:r>
            <w:hyperlink w:anchor="Par372" w:history="1">
              <w:r>
                <w:rPr>
                  <w:color w:val="0000FF"/>
                  <w:szCs w:val="28"/>
                </w:rPr>
                <w:t>&lt;*&gt;</w:t>
              </w:r>
            </w:hyperlink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внебюджетных фондов </w:t>
            </w:r>
            <w:hyperlink w:anchor="Par372" w:history="1">
              <w:r>
                <w:rPr>
                  <w:color w:val="0000FF"/>
                  <w:szCs w:val="28"/>
                </w:rPr>
                <w:t>&lt;*&gt;</w:t>
              </w:r>
            </w:hyperlink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межбюджетных трансфертов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других средств </w:t>
            </w:r>
            <w:hyperlink w:anchor="Par372" w:history="1">
              <w:r>
                <w:rPr>
                  <w:color w:val="0000FF"/>
                  <w:szCs w:val="28"/>
                </w:rPr>
                <w:t>&lt;*&gt;</w:t>
              </w:r>
            </w:hyperlink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Глава II. ОБЩИЙ ОБЪЕМ ВЫЯВЛЕННЫХ ФИНАНСОВЫХ НАРУШЕНИЙ, ВСЕГО (РУБЛЕЙ)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Раздел 1. Нарушения бюджетного законодательства, имеющие признаки административных правонарушений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нецелевое использование бюджетных средств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- невозврат либо несвоевременный возврат бюджетного кредита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неперечисление либо несвоевременное перечисление платы за пользование бюджетным кредитом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условий предоставления бюджетного кредита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условий предоставления межбюджетных трансфертов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условий предоставления бюджетных инвестиций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условий предоставления субсидий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порядка представления бюджетной отчетности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порядка составления, утверждения и ведения бюджетных смет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запрета на предоставление бюджетных кредитов и (или) субсидий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несоответствие бюджетной росписи сводной бюджетной росписи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порядка принятия бюджетных обязательств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сроков доведения бюджетных ассигнований и (или) лимитов бюджетных обязательств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запрета на размещение бюджетных средств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сроков обслуживания и погашения государственного (муниципального) долга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порядка формирования государственного (муниципального) задания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нарушение исполнения платежных документов и представления органа Федерального казначейства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нарушение порядка учета бюджетных </w:t>
            </w:r>
            <w:r>
              <w:rPr>
                <w:szCs w:val="28"/>
              </w:rPr>
              <w:lastRenderedPageBreak/>
              <w:t>обязательств, денежных обязательств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2118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- невыполнение государственного (муниципального) задания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нарушение порядка учета бюджетных ассигнований, лимитов бюджетных обязательств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2. Иные нарушения бюджетного законодательства (из строки 2000),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неэффективное использование денежных средств и нефинансовых активов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неперечисление (неполное перечисление) средств в бюджет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указаний о порядке применения бюджетной классификации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при исполнении бюджета по расходам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иные нарушения бюджетного законодательства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3. Нарушения иных нормативных правовых актов, регулирующих бюджетные правоотношения (из строки 2000),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 расходовании денежных средств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 использовании (выбытии) нефинансовых активов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 возмещении расходов сверх установленных размеров (норм)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 приемке товаров, работ, услуг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иные нарушения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66B03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Раздел 4. Нарушения в государственных (муниципальных) бюджетных и автономных учреждениях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66B03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нарушения, имеющие признаки административных правонарушений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66B03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неправомерное использование средств субсидий бюджетным (автономным) учреждением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66B03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нарушения при использовании средств субсидий бюджетным (автономным) учреждением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66B03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иные нарушения в бюджетном (автономном) учреждении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 w:rsidP="00D214C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Pr="00042D3C" w:rsidRDefault="00854073" w:rsidP="00D214C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Глава III. НАРУШЕНИЯ ПРАВИЛ ВЕДЕНИЯ БУХГАЛТЕРСКОГО (БЮДЖЕТНОГО) УЧЕТА И СОСТАВЛЕНИЯ БУХГАЛТЕРСКОЙ (БЮДЖЕТНОЙ) ОТЧЕТНОСТИ, ВСЕГО (РУБЛЕЙ)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1. Нарушения правил ведения бухгалтерского (бюджетного) учета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порядка ведения кассовых операций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порядка ведения бюджетного учета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из них: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нарушения порядка ведения учета государственного (муниципального) имущества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порядка ведения бухгалтерского учета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грубые нарушения правил ведения бухгалтерского учета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нарушения порядка ведения учета государственного (муниципального) имущества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2. Нарушения правил составления бухгалтерской (бюджетной) отчетности,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составления бюджетной отчетности,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3210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741730">
        <w:trPr>
          <w:trHeight w:val="373"/>
        </w:trPr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из них: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при составлении отчетности о реализации государственных (муниципальных) программ (подпрограмм) и государственных (муниципальных) заданий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3211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нарушения составления бухгалтерской отчетности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3220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из них: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грубые нарушения правил предоставления </w:t>
            </w:r>
            <w:r>
              <w:rPr>
                <w:szCs w:val="28"/>
              </w:rPr>
              <w:lastRenderedPageBreak/>
              <w:t>бухгалтерской отчетности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3221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lastRenderedPageBreak/>
              <w:t>Глава IV. НЕСУММОВЫЕ НАРУШЕНИЯ, ВСЕГО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бюджетного законодательства,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невыполнение в установленный срок законного предписания органа государственного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нарушение срока направления информации о результатах рассмотрения дела в суде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гражданского законодательства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трудового законодательства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закона о бухгалтерском учете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иные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Глава V. ИНФОРМАЦИЯ О РЕАЛИЗАЦИИ РЕЗУЛЬТАТОВ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1. Направлены предложения, информация, материалы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объекту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учредителю объекта контроля, ГРБС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Губернатору области, заместителю Председателя Правительства области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главе муниципального образования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правоохранительным органам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гражданам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прочим организациям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Раздел 2. Меры принятые уполномоченными органами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составлено протоколов об административной ответственности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государственного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муниципального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привлечено к административной ответственности должностных лиц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государственного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муниципального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назначено административное наказание в виде штрафа на должностных лиц (рублей)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из них: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государственного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муниципального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привлечено к административной ответственности юридических лиц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государственного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назначено административное наказание в виде штрафа на юридических лиц (рублей)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уполномоченным органом внутреннего государственного финансового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5251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3. Меры, принятые объектами контроля по результатам контрольных мероприятий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принято правовых актов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привлечено к ответственности должностных лиц, всего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в том числе: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освобождено от занимаемой должности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привлечено к иной дисциплинарной ответственности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привлечено к материальной ответственности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>
              <w:rPr>
                <w:szCs w:val="28"/>
              </w:rPr>
              <w:t>Раздел 4. Меры, принятые вышестоящими органами по результатам контрольных мероприятий (единиц)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5400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принято правовых актов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5410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привлечено к ответственности должностных лиц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5420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освобождено от занимаемой должности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5421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привлечено к иной дисциплинарной ответственности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5422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54073" w:rsidTr="006A5EC2"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привлечено к материальной ответственности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5423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 w:rsidP="006A5E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073" w:rsidRDefault="0085407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854073" w:rsidRPr="004C3AE4" w:rsidRDefault="00854073" w:rsidP="004C3AE4">
      <w:pPr>
        <w:autoSpaceDE w:val="0"/>
        <w:autoSpaceDN w:val="0"/>
        <w:adjustRightInd w:val="0"/>
        <w:jc w:val="both"/>
        <w:rPr>
          <w:szCs w:val="28"/>
        </w:rPr>
      </w:pP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--------------------------------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bookmarkStart w:id="0" w:name="Par372"/>
      <w:bookmarkEnd w:id="0"/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&lt;*&gt; Пояснения к показателям, аналогичным кодам строки: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ОИВ - органы исполнительной власти;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ОМС - органы местного самоуправления;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ГКУ - государственные казенные учреждения;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ГАУ - государственные автономные учреждения;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ГБУ - государственные бюджетные учреждения;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МКУ - муниципальные казенные учреждения;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МАУ - муниципальные автономные учреждения;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МБУ - муниципальные бюджетные учреждения;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внебюджетные   фонды   (фонд  обязательного  медицинского  страхования,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>дорожные фонды и пр.);</w:t>
      </w:r>
    </w:p>
    <w:p w:rsidR="00854073" w:rsidRPr="004C3AE4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4C3AE4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   другие средства - иные средства, не вошедшие в другие строки отчета.</w:t>
      </w:r>
    </w:p>
    <w:p w:rsidR="00854073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854073" w:rsidRPr="004C3AE4" w:rsidRDefault="00854073" w:rsidP="004C3AE4"/>
    <w:p w:rsidR="00854073" w:rsidRDefault="00854073" w:rsidP="004C3AE4">
      <w:pPr>
        <w:pStyle w:val="1"/>
        <w:keepNext w:val="0"/>
        <w:autoSpaceDE w:val="0"/>
        <w:autoSpaceDN w:val="0"/>
        <w:adjustRightInd w:val="0"/>
        <w:spacing w:before="0"/>
        <w:jc w:val="both"/>
      </w:pPr>
      <w:r w:rsidRPr="004C3AE4">
        <w:t xml:space="preserve">    </w:t>
      </w:r>
    </w:p>
    <w:p w:rsidR="00854073" w:rsidRDefault="00854073" w:rsidP="00FB765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Финансового управления </w:t>
      </w:r>
    </w:p>
    <w:p w:rsidR="00854073" w:rsidRDefault="00854073" w:rsidP="00FB765A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sz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</w:rPr>
        <w:tab/>
        <w:t xml:space="preserve">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_______________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854073" w:rsidRDefault="00854073" w:rsidP="00FB765A">
      <w:pPr>
        <w:pStyle w:val="ConsNormal"/>
        <w:widowControl/>
        <w:ind w:right="0" w:firstLine="0"/>
        <w:jc w:val="both"/>
      </w:pPr>
    </w:p>
    <w:p w:rsidR="00854073" w:rsidRPr="004C3AE4" w:rsidRDefault="00854073" w:rsidP="004C3AE4">
      <w:pPr>
        <w:tabs>
          <w:tab w:val="left" w:pos="709"/>
        </w:tabs>
        <w:spacing w:line="276" w:lineRule="auto"/>
        <w:jc w:val="both"/>
        <w:rPr>
          <w:szCs w:val="28"/>
        </w:rPr>
      </w:pPr>
      <w:r w:rsidRPr="004C3AE4">
        <w:rPr>
          <w:bCs/>
          <w:szCs w:val="28"/>
        </w:rPr>
        <w:t xml:space="preserve">Исполнитель                                    </w:t>
      </w:r>
      <w:r>
        <w:rPr>
          <w:bCs/>
          <w:szCs w:val="28"/>
        </w:rPr>
        <w:t xml:space="preserve">      </w:t>
      </w:r>
      <w:r w:rsidRPr="004C3AE4">
        <w:rPr>
          <w:bCs/>
          <w:szCs w:val="28"/>
        </w:rPr>
        <w:t xml:space="preserve">     </w:t>
      </w:r>
      <w:r>
        <w:rPr>
          <w:bCs/>
          <w:szCs w:val="28"/>
        </w:rPr>
        <w:t xml:space="preserve">                                </w:t>
      </w:r>
      <w:r w:rsidRPr="004C3AE4">
        <w:rPr>
          <w:bCs/>
          <w:szCs w:val="28"/>
        </w:rPr>
        <w:t>_______________</w:t>
      </w:r>
    </w:p>
    <w:sectPr w:rsidR="00854073" w:rsidRPr="004C3AE4" w:rsidSect="00016040">
      <w:pgSz w:w="11906" w:h="16838"/>
      <w:pgMar w:top="899" w:right="850" w:bottom="1258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7B7" w:rsidRDefault="00AE07B7" w:rsidP="00F17435">
      <w:r>
        <w:separator/>
      </w:r>
    </w:p>
  </w:endnote>
  <w:endnote w:type="continuationSeparator" w:id="1">
    <w:p w:rsidR="00AE07B7" w:rsidRDefault="00AE07B7" w:rsidP="00F1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7B7" w:rsidRDefault="00AE07B7" w:rsidP="00F17435">
      <w:r>
        <w:separator/>
      </w:r>
    </w:p>
  </w:footnote>
  <w:footnote w:type="continuationSeparator" w:id="1">
    <w:p w:rsidR="00AE07B7" w:rsidRDefault="00AE07B7" w:rsidP="00F174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63A4"/>
    <w:multiLevelType w:val="hybridMultilevel"/>
    <w:tmpl w:val="896A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BC6E4C"/>
    <w:multiLevelType w:val="hybridMultilevel"/>
    <w:tmpl w:val="56045A3A"/>
    <w:lvl w:ilvl="0" w:tplc="E3F02A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CF047FB"/>
    <w:multiLevelType w:val="hybridMultilevel"/>
    <w:tmpl w:val="146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5F6"/>
    <w:rsid w:val="00016040"/>
    <w:rsid w:val="00017D13"/>
    <w:rsid w:val="00021A90"/>
    <w:rsid w:val="00027676"/>
    <w:rsid w:val="00042D3C"/>
    <w:rsid w:val="00072FC8"/>
    <w:rsid w:val="00086568"/>
    <w:rsid w:val="00094DD0"/>
    <w:rsid w:val="000E4831"/>
    <w:rsid w:val="0010158F"/>
    <w:rsid w:val="00134D98"/>
    <w:rsid w:val="00193EBB"/>
    <w:rsid w:val="001A68C7"/>
    <w:rsid w:val="001B7284"/>
    <w:rsid w:val="001C002C"/>
    <w:rsid w:val="001C0B1A"/>
    <w:rsid w:val="00204124"/>
    <w:rsid w:val="00217CA3"/>
    <w:rsid w:val="0023057E"/>
    <w:rsid w:val="00247DE7"/>
    <w:rsid w:val="00291753"/>
    <w:rsid w:val="00293FE3"/>
    <w:rsid w:val="002B2405"/>
    <w:rsid w:val="002B3A72"/>
    <w:rsid w:val="002F2E77"/>
    <w:rsid w:val="0034016B"/>
    <w:rsid w:val="00376989"/>
    <w:rsid w:val="00384D14"/>
    <w:rsid w:val="003C1AD0"/>
    <w:rsid w:val="003F13DF"/>
    <w:rsid w:val="003F2357"/>
    <w:rsid w:val="00401F9C"/>
    <w:rsid w:val="00417D86"/>
    <w:rsid w:val="00433233"/>
    <w:rsid w:val="00493D22"/>
    <w:rsid w:val="0049701E"/>
    <w:rsid w:val="00497D9B"/>
    <w:rsid w:val="004A7E12"/>
    <w:rsid w:val="004B6CF5"/>
    <w:rsid w:val="004C3AE4"/>
    <w:rsid w:val="004F03D2"/>
    <w:rsid w:val="00537394"/>
    <w:rsid w:val="00550BB0"/>
    <w:rsid w:val="00587641"/>
    <w:rsid w:val="005A7C61"/>
    <w:rsid w:val="005D52AD"/>
    <w:rsid w:val="005F0D75"/>
    <w:rsid w:val="00632AD4"/>
    <w:rsid w:val="00642AA2"/>
    <w:rsid w:val="0064348B"/>
    <w:rsid w:val="00652F4B"/>
    <w:rsid w:val="00666B03"/>
    <w:rsid w:val="006974A1"/>
    <w:rsid w:val="006A5EC2"/>
    <w:rsid w:val="006D1F12"/>
    <w:rsid w:val="006E2E2B"/>
    <w:rsid w:val="007005F7"/>
    <w:rsid w:val="007062D7"/>
    <w:rsid w:val="00707F80"/>
    <w:rsid w:val="00741730"/>
    <w:rsid w:val="0074183F"/>
    <w:rsid w:val="00755F71"/>
    <w:rsid w:val="007655F6"/>
    <w:rsid w:val="00767BBC"/>
    <w:rsid w:val="007718AE"/>
    <w:rsid w:val="00781896"/>
    <w:rsid w:val="007B1952"/>
    <w:rsid w:val="007C014E"/>
    <w:rsid w:val="007C2B2C"/>
    <w:rsid w:val="007D5F30"/>
    <w:rsid w:val="007E148A"/>
    <w:rsid w:val="007E1FD5"/>
    <w:rsid w:val="007E4494"/>
    <w:rsid w:val="007F5704"/>
    <w:rsid w:val="0081295D"/>
    <w:rsid w:val="008300D5"/>
    <w:rsid w:val="00846E65"/>
    <w:rsid w:val="00854073"/>
    <w:rsid w:val="008579BD"/>
    <w:rsid w:val="00867DB6"/>
    <w:rsid w:val="00870D2F"/>
    <w:rsid w:val="00891CD8"/>
    <w:rsid w:val="008A045C"/>
    <w:rsid w:val="008C2EB7"/>
    <w:rsid w:val="008C6741"/>
    <w:rsid w:val="008D710D"/>
    <w:rsid w:val="008E3D1E"/>
    <w:rsid w:val="009045D3"/>
    <w:rsid w:val="00913904"/>
    <w:rsid w:val="0097343C"/>
    <w:rsid w:val="00A07B47"/>
    <w:rsid w:val="00A10344"/>
    <w:rsid w:val="00A10DAE"/>
    <w:rsid w:val="00A27DB5"/>
    <w:rsid w:val="00A34413"/>
    <w:rsid w:val="00A42470"/>
    <w:rsid w:val="00A61F9E"/>
    <w:rsid w:val="00A6665E"/>
    <w:rsid w:val="00A66D91"/>
    <w:rsid w:val="00AA0BBC"/>
    <w:rsid w:val="00AB791A"/>
    <w:rsid w:val="00AC4E8E"/>
    <w:rsid w:val="00AD0921"/>
    <w:rsid w:val="00AE07B7"/>
    <w:rsid w:val="00AE60C6"/>
    <w:rsid w:val="00AE7C7D"/>
    <w:rsid w:val="00B03013"/>
    <w:rsid w:val="00B13341"/>
    <w:rsid w:val="00B17815"/>
    <w:rsid w:val="00B25815"/>
    <w:rsid w:val="00B33DE2"/>
    <w:rsid w:val="00B87164"/>
    <w:rsid w:val="00B91EA0"/>
    <w:rsid w:val="00BE15BA"/>
    <w:rsid w:val="00C070C4"/>
    <w:rsid w:val="00C25D2C"/>
    <w:rsid w:val="00C2636D"/>
    <w:rsid w:val="00C4090A"/>
    <w:rsid w:val="00C610C8"/>
    <w:rsid w:val="00C62639"/>
    <w:rsid w:val="00C77BF7"/>
    <w:rsid w:val="00C83CA0"/>
    <w:rsid w:val="00C97718"/>
    <w:rsid w:val="00CD1FE0"/>
    <w:rsid w:val="00CE4EC1"/>
    <w:rsid w:val="00D214CB"/>
    <w:rsid w:val="00D24B82"/>
    <w:rsid w:val="00D453DD"/>
    <w:rsid w:val="00D603D2"/>
    <w:rsid w:val="00D651C7"/>
    <w:rsid w:val="00DD558B"/>
    <w:rsid w:val="00DE33BB"/>
    <w:rsid w:val="00E33AE9"/>
    <w:rsid w:val="00E9448F"/>
    <w:rsid w:val="00EB2126"/>
    <w:rsid w:val="00EB3611"/>
    <w:rsid w:val="00F17435"/>
    <w:rsid w:val="00F40C12"/>
    <w:rsid w:val="00F416D8"/>
    <w:rsid w:val="00F543CA"/>
    <w:rsid w:val="00F923F0"/>
    <w:rsid w:val="00F9416E"/>
    <w:rsid w:val="00FB765A"/>
    <w:rsid w:val="00FC18FB"/>
    <w:rsid w:val="00FC3487"/>
    <w:rsid w:val="00FD71E6"/>
    <w:rsid w:val="00FE620D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F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401F9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655F6"/>
    <w:pPr>
      <w:keepNext/>
      <w:spacing w:line="480" w:lineRule="auto"/>
      <w:ind w:firstLine="5103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F9C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55F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3">
    <w:name w:val="Бланк_адрес"/>
    <w:aliases w:val="тел."/>
    <w:basedOn w:val="a"/>
    <w:uiPriority w:val="99"/>
    <w:rsid w:val="007655F6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4">
    <w:name w:val="Hyperlink"/>
    <w:basedOn w:val="a0"/>
    <w:uiPriority w:val="99"/>
    <w:rsid w:val="007655F6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7655F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17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F17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1743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48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C77BF7"/>
    <w:pPr>
      <w:suppressAutoHyphens/>
      <w:spacing w:before="200" w:line="360" w:lineRule="auto"/>
      <w:ind w:firstLine="567"/>
      <w:jc w:val="both"/>
    </w:pPr>
    <w:rPr>
      <w:lang w:eastAsia="ar-SA"/>
    </w:rPr>
  </w:style>
  <w:style w:type="paragraph" w:styleId="aa">
    <w:name w:val="endnote text"/>
    <w:basedOn w:val="a"/>
    <w:link w:val="ab"/>
    <w:uiPriority w:val="99"/>
    <w:semiHidden/>
    <w:rsid w:val="00C77BF7"/>
    <w:rPr>
      <w:sz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C77BF7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rsid w:val="00C77BF7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3F2357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3F235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3F2357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9139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3904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locked/>
    <w:rsid w:val="00DD558B"/>
    <w:pPr>
      <w:widowControl w:val="0"/>
      <w:autoSpaceDE w:val="0"/>
      <w:autoSpaceDN w:val="0"/>
      <w:adjustRightInd w:val="0"/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1394</Words>
  <Characters>7947</Characters>
  <Application>Microsoft Office Word</Application>
  <DocSecurity>0</DocSecurity>
  <Lines>66</Lines>
  <Paragraphs>18</Paragraphs>
  <ScaleCrop>false</ScaleCrop>
  <Company>Департамент финансов Кировской области</Company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martemyanova</dc:creator>
  <cp:keywords/>
  <dc:description/>
  <cp:lastModifiedBy>User2306</cp:lastModifiedBy>
  <cp:revision>2</cp:revision>
  <cp:lastPrinted>2018-10-11T08:27:00Z</cp:lastPrinted>
  <dcterms:created xsi:type="dcterms:W3CDTF">2018-10-19T13:22:00Z</dcterms:created>
  <dcterms:modified xsi:type="dcterms:W3CDTF">2018-10-19T13:22:00Z</dcterms:modified>
</cp:coreProperties>
</file>