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30" w:rsidRDefault="003E2630" w:rsidP="00576D84">
      <w:pPr>
        <w:jc w:val="center"/>
        <w:rPr>
          <w:sz w:val="28"/>
          <w:szCs w:val="28"/>
        </w:rPr>
      </w:pPr>
    </w:p>
    <w:p w:rsidR="003E2630" w:rsidRDefault="003E2630" w:rsidP="00576D84">
      <w:pPr>
        <w:jc w:val="center"/>
        <w:rPr>
          <w:sz w:val="28"/>
          <w:szCs w:val="28"/>
        </w:rPr>
      </w:pPr>
    </w:p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692D58" w:rsidP="00CF2920">
      <w:pPr>
        <w:pStyle w:val="a0"/>
        <w:spacing w:before="360"/>
        <w:jc w:val="center"/>
        <w:rPr>
          <w:b/>
          <w:sz w:val="28"/>
          <w:szCs w:val="28"/>
        </w:rPr>
      </w:pPr>
      <w:r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3E2630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E2630">
        <w:rPr>
          <w:rFonts w:ascii="Times New Roman" w:hAnsi="Times New Roman"/>
          <w:sz w:val="28"/>
          <w:szCs w:val="28"/>
        </w:rPr>
        <w:t>______________</w:t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</w:r>
      <w:r w:rsidRPr="003E263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630">
        <w:rPr>
          <w:rFonts w:ascii="Times New Roman" w:hAnsi="Times New Roman"/>
          <w:sz w:val="28"/>
          <w:szCs w:val="28"/>
        </w:rPr>
        <w:t>__________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CF2920">
      <w:pPr>
        <w:pStyle w:val="a0"/>
        <w:spacing w:before="480" w:after="480"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CF2920" w:rsidRPr="007D4CBA" w:rsidRDefault="00361720" w:rsidP="007D4C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="007D4CBA"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1733" w:rsidRPr="007D4CBA">
        <w:rPr>
          <w:rFonts w:ascii="Times New Roman" w:hAnsi="Times New Roman"/>
          <w:color w:val="000000"/>
          <w:sz w:val="28"/>
          <w:szCs w:val="28"/>
        </w:rPr>
        <w:t>16,</w:t>
      </w:r>
      <w:r w:rsidRPr="007D4CBA">
        <w:rPr>
          <w:rFonts w:ascii="Times New Roman" w:hAnsi="Times New Roman"/>
          <w:color w:val="000000"/>
          <w:sz w:val="28"/>
          <w:szCs w:val="28"/>
        </w:rPr>
        <w:t xml:space="preserve">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</w:t>
      </w:r>
      <w:proofErr w:type="gramStart"/>
      <w:r w:rsidRPr="007D4CBA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1242, от 20.08.2014 № 1687, от 31.10.2014 № 2239, от 08.12.2014 № 2523, от 15.05.2015 № 935</w:t>
      </w:r>
      <w:r w:rsidR="00D07232">
        <w:rPr>
          <w:rFonts w:ascii="Times New Roman" w:hAnsi="Times New Roman"/>
          <w:color w:val="000000"/>
          <w:sz w:val="28"/>
          <w:szCs w:val="28"/>
        </w:rPr>
        <w:t>, от 12.08.2015</w:t>
      </w:r>
      <w:proofErr w:type="gramEnd"/>
      <w:r w:rsidR="00D07232">
        <w:rPr>
          <w:rFonts w:ascii="Times New Roman" w:hAnsi="Times New Roman"/>
          <w:color w:val="000000"/>
          <w:sz w:val="28"/>
          <w:szCs w:val="28"/>
        </w:rPr>
        <w:t xml:space="preserve"> № 1587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7D4CBA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</w:r>
      <w:proofErr w:type="gramStart"/>
      <w:r w:rsidRPr="007D4CBA">
        <w:rPr>
          <w:rFonts w:cs="Times New Roman"/>
          <w:sz w:val="28"/>
          <w:szCs w:val="28"/>
        </w:rPr>
        <w:t>Внести и утвердить изменения в муниципальную программу муниципального образования городского округа город Вятские Поляны Кировской области</w:t>
      </w:r>
      <w:r w:rsidR="00557CD4" w:rsidRPr="007D4CBA">
        <w:rPr>
          <w:rFonts w:cs="Times New Roman"/>
          <w:sz w:val="28"/>
          <w:szCs w:val="28"/>
        </w:rPr>
        <w:t xml:space="preserve"> </w:t>
      </w:r>
      <w:r w:rsidRPr="007D4CBA">
        <w:rPr>
          <w:rFonts w:cs="Times New Roman"/>
          <w:sz w:val="28"/>
          <w:szCs w:val="28"/>
        </w:rPr>
        <w:t>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города Вятские Поляны» на 2014-2018 годы», утвержденную постановлением </w:t>
      </w:r>
      <w:r>
        <w:rPr>
          <w:rFonts w:cs="Times New Roman"/>
          <w:sz w:val="28"/>
          <w:szCs w:val="28"/>
        </w:rPr>
        <w:lastRenderedPageBreak/>
        <w:t>администрации города Вятские Поляны от 23.10.2013 № 1631 (в редакции 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</w:t>
      </w:r>
      <w:proofErr w:type="gramEnd"/>
      <w:r w:rsidR="00FC35D1">
        <w:rPr>
          <w:rFonts w:cs="Times New Roman"/>
          <w:sz w:val="28"/>
          <w:szCs w:val="28"/>
        </w:rPr>
        <w:t xml:space="preserve"> </w:t>
      </w:r>
      <w:proofErr w:type="gramStart"/>
      <w:r w:rsidR="00FC35D1">
        <w:rPr>
          <w:rFonts w:cs="Times New Roman"/>
          <w:sz w:val="28"/>
          <w:szCs w:val="28"/>
        </w:rPr>
        <w:t>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bookmarkStart w:id="0" w:name="_GoBack"/>
      <w:bookmarkEnd w:id="0"/>
      <w:r w:rsidR="00D07232">
        <w:rPr>
          <w:rFonts w:cs="Times New Roman"/>
          <w:sz w:val="28"/>
          <w:szCs w:val="28"/>
        </w:rPr>
        <w:t xml:space="preserve"> № 1165</w:t>
      </w:r>
      <w:r w:rsidR="00D51733">
        <w:rPr>
          <w:rFonts w:cs="Times New Roman"/>
          <w:sz w:val="28"/>
          <w:szCs w:val="28"/>
        </w:rPr>
        <w:t>)</w:t>
      </w:r>
      <w:r w:rsidR="003E2630">
        <w:rPr>
          <w:rFonts w:cs="Times New Roman"/>
          <w:sz w:val="28"/>
          <w:szCs w:val="28"/>
        </w:rPr>
        <w:t xml:space="preserve"> согласно приложению.</w:t>
      </w:r>
      <w:proofErr w:type="gramEnd"/>
    </w:p>
    <w:p w:rsidR="003E2630" w:rsidRDefault="003E263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proofErr w:type="gramStart"/>
      <w:r w:rsidRPr="0010614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0614B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в сети Интернет на официальном сайте администрации города Вятские Поляны.</w:t>
      </w:r>
    </w:p>
    <w:p w:rsidR="001244B0" w:rsidRDefault="001244B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города </w:t>
      </w:r>
      <w:proofErr w:type="spellStart"/>
      <w:r>
        <w:rPr>
          <w:rFonts w:ascii="Times New Roman" w:hAnsi="Times New Roman"/>
          <w:sz w:val="28"/>
          <w:szCs w:val="28"/>
        </w:rPr>
        <w:t>Шапоренкова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Е.С.</w:t>
      </w:r>
    </w:p>
    <w:p w:rsidR="003E2630" w:rsidRDefault="003E2630" w:rsidP="003E2630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14B" w:rsidRPr="0010614B" w:rsidRDefault="0010614B" w:rsidP="0010614B">
      <w:pPr>
        <w:rPr>
          <w:lang w:eastAsia="hi-IN" w:bidi="hi-IN"/>
        </w:rPr>
      </w:pPr>
    </w:p>
    <w:p w:rsidR="00B8434B" w:rsidRDefault="00D07232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10614B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263D68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             А.Д. </w:t>
      </w:r>
      <w:proofErr w:type="spellStart"/>
      <w:r>
        <w:rPr>
          <w:rFonts w:cs="Times New Roman"/>
          <w:sz w:val="28"/>
          <w:szCs w:val="28"/>
        </w:rPr>
        <w:t>Клюкин</w:t>
      </w:r>
      <w:proofErr w:type="spellEnd"/>
      <w:r w:rsidR="0010614B">
        <w:rPr>
          <w:rFonts w:cs="Times New Roman"/>
          <w:sz w:val="28"/>
          <w:szCs w:val="28"/>
        </w:rPr>
        <w:tab/>
      </w:r>
    </w:p>
    <w:p w:rsidR="001244B0" w:rsidRDefault="0010614B" w:rsidP="00483731">
      <w:pPr>
        <w:pStyle w:val="a0"/>
        <w:pBdr>
          <w:bottom w:val="single" w:sz="12" w:space="0" w:color="00000A"/>
        </w:pBdr>
        <w:spacing w:line="360" w:lineRule="auto"/>
        <w:jc w:val="both"/>
      </w:pPr>
      <w:r>
        <w:rPr>
          <w:rFonts w:cs="Times New Roman"/>
          <w:sz w:val="28"/>
          <w:szCs w:val="28"/>
        </w:rPr>
        <w:t xml:space="preserve">          </w:t>
      </w: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  <w:r w:rsidR="00D07232" w:rsidRPr="00E26B89">
        <w:rPr>
          <w:rFonts w:ascii="Times New Roman" w:hAnsi="Times New Roman"/>
          <w:sz w:val="28"/>
          <w:szCs w:val="28"/>
          <w:lang w:eastAsia="ar-SA"/>
        </w:rPr>
        <w:t xml:space="preserve">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СОГЛАСОВАНО</w:t>
      </w:r>
    </w:p>
    <w:p w:rsidR="00702B8F" w:rsidRPr="00D51733" w:rsidRDefault="00702B8F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D51733" w:rsidRPr="00D51733" w:rsidRDefault="00336C92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proofErr w:type="spell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И.о</w:t>
      </w:r>
      <w:proofErr w:type="spellEnd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.</w:t>
      </w:r>
      <w:r w:rsidR="00A00C9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заместителя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главы администрации</w:t>
      </w:r>
    </w:p>
    <w:p w:rsidR="00D51733" w:rsidRPr="00D51733" w:rsidRDefault="00D51733" w:rsidP="007F6AFE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города по финансам, начальник</w:t>
      </w:r>
      <w:r w:rsidR="00336C92">
        <w:rPr>
          <w:rFonts w:ascii="Times New Roman" w:hAnsi="Times New Roman"/>
          <w:color w:val="00000A"/>
          <w:sz w:val="28"/>
          <w:szCs w:val="28"/>
          <w:lang w:eastAsia="zh-CN" w:bidi="hi-IN"/>
        </w:rPr>
        <w:t>а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управления</w:t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 w:rsidR="00336C92">
        <w:rPr>
          <w:rFonts w:ascii="Times New Roman" w:hAnsi="Times New Roman"/>
          <w:color w:val="00000A"/>
          <w:sz w:val="28"/>
          <w:szCs w:val="28"/>
          <w:lang w:eastAsia="zh-CN" w:bidi="hi-IN"/>
        </w:rPr>
        <w:t>Т.И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336C92">
        <w:rPr>
          <w:rFonts w:ascii="Times New Roman" w:hAnsi="Times New Roman"/>
          <w:color w:val="00000A"/>
          <w:sz w:val="28"/>
          <w:szCs w:val="28"/>
          <w:lang w:eastAsia="zh-CN" w:bidi="hi-IN"/>
        </w:rPr>
        <w:t>Якунина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A00C99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proofErr w:type="spell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И.о</w:t>
      </w:r>
      <w:proofErr w:type="spellEnd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. заместителя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главы администрации </w:t>
      </w:r>
    </w:p>
    <w:p w:rsidR="00D51733" w:rsidRPr="00D51733" w:rsidRDefault="00A00C99" w:rsidP="00731E29">
      <w:pPr>
        <w:widowControl w:val="0"/>
        <w:tabs>
          <w:tab w:val="left" w:pos="6946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города - управляющего</w:t>
      </w:r>
      <w:r w:rsidR="007F6A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делам</w:t>
      </w:r>
      <w:r w:rsidR="00112057">
        <w:rPr>
          <w:rFonts w:ascii="Times New Roman" w:hAnsi="Times New Roman"/>
          <w:color w:val="00000A"/>
          <w:sz w:val="28"/>
          <w:szCs w:val="28"/>
          <w:lang w:eastAsia="zh-CN" w:bidi="hi-IN"/>
        </w:rPr>
        <w:t>и</w:t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 w:rsidRPr="00A00C99">
        <w:rPr>
          <w:rFonts w:ascii="Times New Roman" w:hAnsi="Times New Roman"/>
          <w:sz w:val="28"/>
          <w:szCs w:val="28"/>
          <w:lang w:eastAsia="zh-CN" w:bidi="hi-IN"/>
        </w:rPr>
        <w:t>А.Н</w:t>
      </w:r>
      <w:r w:rsidR="00D51733" w:rsidRPr="00A00C99">
        <w:rPr>
          <w:rFonts w:ascii="Times New Roman" w:hAnsi="Times New Roman"/>
          <w:sz w:val="28"/>
          <w:szCs w:val="28"/>
          <w:lang w:eastAsia="zh-CN" w:bidi="hi-IN"/>
        </w:rPr>
        <w:t xml:space="preserve">. </w:t>
      </w:r>
      <w:r w:rsidRPr="00A00C99">
        <w:rPr>
          <w:rFonts w:ascii="Times New Roman" w:hAnsi="Times New Roman"/>
          <w:sz w:val="28"/>
          <w:szCs w:val="28"/>
          <w:lang w:eastAsia="zh-CN" w:bidi="hi-IN"/>
        </w:rPr>
        <w:t>Москвина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Заведующий отделом </w:t>
      </w:r>
      <w:proofErr w:type="gram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бухгалтерского</w:t>
      </w:r>
      <w:proofErr w:type="gramEnd"/>
    </w:p>
    <w:p w:rsidR="00D51733" w:rsidRPr="00D51733" w:rsidRDefault="00D51733" w:rsidP="00731E29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учета и отчетности - главный бухгал</w:t>
      </w:r>
      <w:r w:rsidR="00B073D4">
        <w:rPr>
          <w:rFonts w:ascii="Times New Roman" w:hAnsi="Times New Roman"/>
          <w:color w:val="00000A"/>
          <w:sz w:val="28"/>
          <w:szCs w:val="28"/>
          <w:lang w:eastAsia="zh-CN" w:bidi="hi-IN"/>
        </w:rPr>
        <w:t>тер</w:t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Г.А. </w:t>
      </w:r>
      <w:proofErr w:type="spell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Дресвянникова</w:t>
      </w:r>
      <w:proofErr w:type="spellEnd"/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336C92" w:rsidP="0010614B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proofErr w:type="spellStart"/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И.о</w:t>
      </w:r>
      <w:proofErr w:type="spellEnd"/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.</w:t>
      </w:r>
      <w:r w:rsidR="004D690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заведующего</w:t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юридическим отделом</w:t>
      </w:r>
      <w:r w:rsidR="0010614B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ab/>
      </w:r>
      <w:r w:rsidR="0010614B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ab/>
      </w: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О.Г</w:t>
      </w:r>
      <w:r w:rsidR="003E2ACC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. </w:t>
      </w:r>
      <w:proofErr w:type="spellStart"/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Ситчихина</w:t>
      </w:r>
      <w:proofErr w:type="spellEnd"/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10614B" w:rsidRDefault="00A00C99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proofErr w:type="spellStart"/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И.о</w:t>
      </w:r>
      <w:proofErr w:type="spellEnd"/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.</w:t>
      </w:r>
      <w:r w:rsidR="004D690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д</w:t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иректор</w:t>
      </w: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а</w:t>
      </w:r>
    </w:p>
    <w:p w:rsidR="00D51733" w:rsidRPr="00D51733" w:rsidRDefault="00D51733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МКУ «Организация </w:t>
      </w:r>
      <w:proofErr w:type="gramStart"/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капитального</w:t>
      </w:r>
      <w:proofErr w:type="gramEnd"/>
    </w:p>
    <w:p w:rsidR="00D51733" w:rsidRPr="00D51733" w:rsidRDefault="00D5059A" w:rsidP="00731E29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строительства город Вятские Поляны»</w:t>
      </w:r>
      <w:r w:rsidR="0010614B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ab/>
      </w:r>
      <w:r w:rsidR="00A00C9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С.Н</w:t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. </w:t>
      </w:r>
      <w:proofErr w:type="spellStart"/>
      <w:r w:rsidR="00A00C9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Валитов</w:t>
      </w:r>
      <w:proofErr w:type="spellEnd"/>
    </w:p>
    <w:p w:rsidR="0010614B" w:rsidRDefault="0010614B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</w:p>
    <w:p w:rsidR="001244B0" w:rsidRPr="00D51733" w:rsidRDefault="001244B0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</w:p>
    <w:p w:rsidR="0010614B" w:rsidRDefault="00336C92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 д</w:t>
      </w:r>
      <w:r w:rsidR="00E26B89" w:rsidRPr="00E26B89">
        <w:rPr>
          <w:rFonts w:ascii="Times New Roman" w:hAnsi="Times New Roman"/>
          <w:sz w:val="28"/>
          <w:szCs w:val="28"/>
          <w:lang w:eastAsia="ar-SA"/>
        </w:rPr>
        <w:t>иректор</w:t>
      </w:r>
      <w:r>
        <w:rPr>
          <w:rFonts w:ascii="Times New Roman" w:hAnsi="Times New Roman"/>
          <w:sz w:val="28"/>
          <w:szCs w:val="28"/>
          <w:lang w:eastAsia="ar-SA"/>
        </w:rPr>
        <w:t>а</w:t>
      </w:r>
    </w:p>
    <w:p w:rsidR="00E26B89" w:rsidRPr="00E26B89" w:rsidRDefault="0010614B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МКУ</w:t>
      </w:r>
      <w:r w:rsidR="00E26B89" w:rsidRPr="00E26B89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E26B89" w:rsidRPr="00E26B89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336C92">
        <w:rPr>
          <w:rFonts w:ascii="Times New Roman" w:hAnsi="Times New Roman"/>
          <w:sz w:val="28"/>
          <w:szCs w:val="28"/>
          <w:lang w:eastAsia="ar-SA"/>
        </w:rPr>
        <w:t>Н.Г</w:t>
      </w:r>
      <w:r w:rsidRPr="00E26B89">
        <w:rPr>
          <w:rFonts w:ascii="Times New Roman" w:hAnsi="Times New Roman"/>
          <w:sz w:val="28"/>
          <w:szCs w:val="28"/>
          <w:lang w:eastAsia="ar-SA"/>
        </w:rPr>
        <w:t>. П</w:t>
      </w:r>
      <w:r w:rsidR="00336C92">
        <w:rPr>
          <w:rFonts w:ascii="Times New Roman" w:hAnsi="Times New Roman"/>
          <w:sz w:val="28"/>
          <w:szCs w:val="28"/>
          <w:lang w:eastAsia="ar-SA"/>
        </w:rPr>
        <w:t>опова</w:t>
      </w:r>
    </w:p>
    <w:p w:rsid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1244B0" w:rsidRPr="00D51733" w:rsidRDefault="001244B0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10614B" w:rsidRDefault="00E26B89" w:rsidP="00E26B8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Начальник</w:t>
      </w:r>
    </w:p>
    <w:p w:rsidR="0010614B" w:rsidRDefault="00E26B89" w:rsidP="00E26B8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управления по делам </w:t>
      </w:r>
      <w:proofErr w:type="gram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муниципальной</w:t>
      </w:r>
      <w:proofErr w:type="gramEnd"/>
    </w:p>
    <w:p w:rsidR="00E26B89" w:rsidRDefault="00E26B89" w:rsidP="0010614B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собственности</w:t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города Вятские Поляны</w:t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 w:rsidR="0010614B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О.В.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Ростокина</w:t>
      </w:r>
      <w:proofErr w:type="spellEnd"/>
    </w:p>
    <w:p w:rsidR="00E26B89" w:rsidRDefault="00E26B89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1244B0" w:rsidRDefault="001244B0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10614B" w:rsidRDefault="00D21267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Заведующий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отделом</w:t>
      </w:r>
    </w:p>
    <w:p w:rsidR="00D51733" w:rsidRDefault="0010614B" w:rsidP="0010614B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э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кономического</w:t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развития города</w:t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r w:rsidR="00D21267">
        <w:rPr>
          <w:rFonts w:ascii="Times New Roman" w:hAnsi="Times New Roman"/>
          <w:color w:val="00000A"/>
          <w:sz w:val="28"/>
          <w:szCs w:val="28"/>
          <w:lang w:eastAsia="zh-CN" w:bidi="hi-IN"/>
        </w:rPr>
        <w:t>С.А. Сероштан</w:t>
      </w:r>
    </w:p>
    <w:p w:rsidR="0010614B" w:rsidRDefault="0010614B" w:rsidP="0010614B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10614B" w:rsidRPr="00D51733" w:rsidRDefault="0010614B" w:rsidP="0010614B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after="48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Разослать: в дело, </w:t>
      </w:r>
      <w:proofErr w:type="spellStart"/>
      <w:r w:rsidR="00B57D0E">
        <w:rPr>
          <w:rFonts w:ascii="Times New Roman" w:hAnsi="Times New Roman"/>
          <w:color w:val="00000A"/>
          <w:sz w:val="28"/>
          <w:szCs w:val="28"/>
          <w:lang w:eastAsia="zh-CN" w:bidi="hi-IN"/>
        </w:rPr>
        <w:t>Шапоренкову</w:t>
      </w:r>
      <w:proofErr w:type="spellEnd"/>
      <w:r w:rsidR="00B57D0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Е.С., 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отдел бухгалтерского учета и отчетности, МКУ «УЖКХ города Вятские Поляны», УДМС, финансовое управление, отдел экономики, КСК, пресса, сектор информатизации (только в электронном виде)</w:t>
      </w:r>
      <w:r w:rsidR="00C23261">
        <w:rPr>
          <w:rFonts w:ascii="Times New Roman" w:hAnsi="Times New Roman"/>
          <w:color w:val="00000A"/>
          <w:sz w:val="28"/>
          <w:szCs w:val="28"/>
          <w:lang w:eastAsia="zh-CN" w:bidi="hi-IN"/>
        </w:rPr>
        <w:t>.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Правовая экспертиза проведена: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предварительная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заключительная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Лингвистическая экспертиза проведена: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предварительная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заключительная</w:t>
      </w:r>
    </w:p>
    <w:p w:rsidR="00D51733" w:rsidRPr="00D51733" w:rsidRDefault="00D51733" w:rsidP="00D51733">
      <w:pPr>
        <w:keepNext/>
        <w:numPr>
          <w:ilvl w:val="0"/>
          <w:numId w:val="1"/>
        </w:numPr>
        <w:tabs>
          <w:tab w:val="left" w:pos="708"/>
        </w:tabs>
        <w:suppressAutoHyphens/>
        <w:spacing w:after="200" w:line="360" w:lineRule="auto"/>
        <w:jc w:val="center"/>
        <w:outlineLvl w:val="0"/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</w:pPr>
    </w:p>
    <w:p w:rsidR="00D51733" w:rsidRDefault="00D51733" w:rsidP="00361720">
      <w:pPr>
        <w:pStyle w:val="a0"/>
        <w:spacing w:line="360" w:lineRule="atLeast"/>
        <w:jc w:val="both"/>
      </w:pPr>
    </w:p>
    <w:sectPr w:rsidR="00D51733" w:rsidSect="00D5059A">
      <w:headerReference w:type="default" r:id="rId10"/>
      <w:pgSz w:w="11906" w:h="16838"/>
      <w:pgMar w:top="95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58" w:rsidRDefault="00692D58" w:rsidP="00D5059A">
      <w:r>
        <w:separator/>
      </w:r>
    </w:p>
  </w:endnote>
  <w:endnote w:type="continuationSeparator" w:id="0">
    <w:p w:rsidR="00692D58" w:rsidRDefault="00692D58" w:rsidP="00D5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58" w:rsidRDefault="00692D58" w:rsidP="00D5059A">
      <w:r>
        <w:separator/>
      </w:r>
    </w:p>
  </w:footnote>
  <w:footnote w:type="continuationSeparator" w:id="0">
    <w:p w:rsidR="00692D58" w:rsidRDefault="00692D58" w:rsidP="00D50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2009"/>
      <w:docPartObj>
        <w:docPartGallery w:val="Page Numbers (Top of Page)"/>
        <w:docPartUnique/>
      </w:docPartObj>
    </w:sdtPr>
    <w:sdtEndPr/>
    <w:sdtContent>
      <w:p w:rsidR="003E2630" w:rsidRDefault="007968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4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FA6"/>
    <w:rsid w:val="00044497"/>
    <w:rsid w:val="000972E7"/>
    <w:rsid w:val="000C17F3"/>
    <w:rsid w:val="0010614B"/>
    <w:rsid w:val="00112057"/>
    <w:rsid w:val="001244B0"/>
    <w:rsid w:val="001846A8"/>
    <w:rsid w:val="001F5C69"/>
    <w:rsid w:val="0022249D"/>
    <w:rsid w:val="00243054"/>
    <w:rsid w:val="00263D68"/>
    <w:rsid w:val="002D4B59"/>
    <w:rsid w:val="0033096B"/>
    <w:rsid w:val="00336C92"/>
    <w:rsid w:val="00361720"/>
    <w:rsid w:val="00397F71"/>
    <w:rsid w:val="003A7526"/>
    <w:rsid w:val="003E2630"/>
    <w:rsid w:val="003E2ACC"/>
    <w:rsid w:val="003F4BF3"/>
    <w:rsid w:val="00406FA6"/>
    <w:rsid w:val="00423348"/>
    <w:rsid w:val="00445BAB"/>
    <w:rsid w:val="00470FC9"/>
    <w:rsid w:val="00483731"/>
    <w:rsid w:val="004A0FE6"/>
    <w:rsid w:val="004A7C57"/>
    <w:rsid w:val="004D1DF3"/>
    <w:rsid w:val="004D6909"/>
    <w:rsid w:val="00507E80"/>
    <w:rsid w:val="00515DCB"/>
    <w:rsid w:val="00533798"/>
    <w:rsid w:val="00557CD4"/>
    <w:rsid w:val="00563A0A"/>
    <w:rsid w:val="00571473"/>
    <w:rsid w:val="00576D84"/>
    <w:rsid w:val="006009F3"/>
    <w:rsid w:val="0061229D"/>
    <w:rsid w:val="00636235"/>
    <w:rsid w:val="00681D8D"/>
    <w:rsid w:val="00687D22"/>
    <w:rsid w:val="00692D58"/>
    <w:rsid w:val="006B3DAD"/>
    <w:rsid w:val="00702B8F"/>
    <w:rsid w:val="007122D1"/>
    <w:rsid w:val="00731E29"/>
    <w:rsid w:val="00767253"/>
    <w:rsid w:val="007968DE"/>
    <w:rsid w:val="007B1437"/>
    <w:rsid w:val="007D4CBA"/>
    <w:rsid w:val="007F6AFE"/>
    <w:rsid w:val="00801368"/>
    <w:rsid w:val="008D1244"/>
    <w:rsid w:val="008D5EF5"/>
    <w:rsid w:val="008F0463"/>
    <w:rsid w:val="009053E8"/>
    <w:rsid w:val="00937AD7"/>
    <w:rsid w:val="00A00C99"/>
    <w:rsid w:val="00A40339"/>
    <w:rsid w:val="00AA3B74"/>
    <w:rsid w:val="00AC57E5"/>
    <w:rsid w:val="00AD6AC6"/>
    <w:rsid w:val="00B073D4"/>
    <w:rsid w:val="00B16927"/>
    <w:rsid w:val="00B25F01"/>
    <w:rsid w:val="00B57D0E"/>
    <w:rsid w:val="00B8434B"/>
    <w:rsid w:val="00C23261"/>
    <w:rsid w:val="00C87AC6"/>
    <w:rsid w:val="00CA5CB6"/>
    <w:rsid w:val="00CF2920"/>
    <w:rsid w:val="00D07232"/>
    <w:rsid w:val="00D21267"/>
    <w:rsid w:val="00D5059A"/>
    <w:rsid w:val="00D51733"/>
    <w:rsid w:val="00DF3AF1"/>
    <w:rsid w:val="00E26B89"/>
    <w:rsid w:val="00EB01F1"/>
    <w:rsid w:val="00F85C8F"/>
    <w:rsid w:val="00FC35D1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276C3-B7C4-414A-ADDE-9FADD362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2015-06-17T06:06:00Z</cp:lastPrinted>
  <dcterms:created xsi:type="dcterms:W3CDTF">2014-02-26T11:53:00Z</dcterms:created>
  <dcterms:modified xsi:type="dcterms:W3CDTF">2015-08-26T06:09:00Z</dcterms:modified>
</cp:coreProperties>
</file>