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863" w:rsidRDefault="00244863">
      <w:pPr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>Приложение</w:t>
      </w:r>
    </w:p>
    <w:p w:rsidR="00244863" w:rsidRDefault="00244863">
      <w:pPr>
        <w:rPr>
          <w:sz w:val="28"/>
          <w:szCs w:val="28"/>
          <w:lang w:val="ru-RU"/>
        </w:rPr>
      </w:pPr>
    </w:p>
    <w:p w:rsidR="00244863" w:rsidRDefault="0024486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к постановлению администрации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города Вятские Поляны </w:t>
      </w:r>
    </w:p>
    <w:p w:rsidR="00244863" w:rsidRDefault="0024486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Кировской области</w:t>
      </w:r>
    </w:p>
    <w:p w:rsidR="00244863" w:rsidRDefault="0024486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от  </w:t>
      </w:r>
      <w:r w:rsidR="0078660B">
        <w:rPr>
          <w:sz w:val="28"/>
          <w:szCs w:val="28"/>
          <w:lang w:val="ru-RU"/>
        </w:rPr>
        <w:t>16.11.2017</w:t>
      </w:r>
      <w:r>
        <w:rPr>
          <w:sz w:val="28"/>
          <w:szCs w:val="28"/>
          <w:lang w:val="ru-RU"/>
        </w:rPr>
        <w:t xml:space="preserve">   №</w:t>
      </w:r>
      <w:r w:rsidR="0078660B">
        <w:rPr>
          <w:sz w:val="28"/>
          <w:szCs w:val="28"/>
          <w:lang w:val="ru-RU"/>
        </w:rPr>
        <w:t xml:space="preserve"> 1770</w:t>
      </w:r>
    </w:p>
    <w:p w:rsidR="00244863" w:rsidRDefault="00244863">
      <w:pPr>
        <w:rPr>
          <w:sz w:val="28"/>
          <w:szCs w:val="28"/>
          <w:lang w:val="ru-RU"/>
        </w:rPr>
      </w:pPr>
    </w:p>
    <w:p w:rsidR="00244863" w:rsidRDefault="00244863">
      <w:pPr>
        <w:pStyle w:val="11"/>
        <w:shd w:val="clear" w:color="auto" w:fill="auto"/>
        <w:spacing w:after="0" w:line="200" w:lineRule="atLeast"/>
        <w:ind w:left="12" w:firstLine="727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Должностные лица администрации города Вятские Поляны, наделенные правом составления протоколов об административных правонарушениях, предусмотренных </w:t>
      </w:r>
      <w:r>
        <w:rPr>
          <w:rFonts w:eastAsia="Arial"/>
          <w:b/>
          <w:bCs/>
          <w:sz w:val="28"/>
          <w:szCs w:val="28"/>
          <w:lang w:val="ru-RU"/>
        </w:rPr>
        <w:t xml:space="preserve">Кодексом Российской Федерации об административных правонарушениях и </w:t>
      </w:r>
      <w:r>
        <w:rPr>
          <w:b/>
          <w:bCs/>
          <w:sz w:val="28"/>
          <w:szCs w:val="28"/>
          <w:lang w:val="ru-RU"/>
        </w:rPr>
        <w:t>Законом Кировской области от 04.12.2007 № 200-ЗО «Об административной ответственности в Кировской области»</w:t>
      </w:r>
    </w:p>
    <w:p w:rsidR="00244863" w:rsidRDefault="00244863">
      <w:pPr>
        <w:pStyle w:val="11"/>
        <w:shd w:val="clear" w:color="auto" w:fill="auto"/>
        <w:spacing w:after="0" w:line="100" w:lineRule="atLeast"/>
        <w:ind w:left="20" w:firstLine="720"/>
        <w:rPr>
          <w:b/>
          <w:bCs/>
          <w:sz w:val="28"/>
          <w:szCs w:val="28"/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85"/>
        <w:gridCol w:w="6686"/>
      </w:tblGrid>
      <w:tr w:rsidR="00244863" w:rsidTr="00853759"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a8"/>
              <w:snapToGrid w:val="0"/>
              <w:jc w:val="center"/>
              <w:rPr>
                <w:rFonts w:eastAsia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Наименование должности должностного лица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a8"/>
              <w:snapToGrid w:val="0"/>
              <w:jc w:val="both"/>
              <w:rPr>
                <w:rFonts w:eastAsia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Статья К</w:t>
            </w:r>
            <w:r>
              <w:rPr>
                <w:rFonts w:eastAsia="Arial"/>
                <w:b/>
                <w:bCs/>
                <w:sz w:val="28"/>
                <w:szCs w:val="28"/>
                <w:lang w:val="ru-RU"/>
              </w:rPr>
              <w:t xml:space="preserve">одекса Российской Федерации об административных правонарушениях, </w:t>
            </w: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Закона Кировской области </w:t>
            </w:r>
            <w:r>
              <w:rPr>
                <w:rFonts w:eastAsia="Arial"/>
                <w:b/>
                <w:bCs/>
                <w:sz w:val="28"/>
                <w:szCs w:val="28"/>
                <w:lang w:val="ru-RU"/>
              </w:rPr>
              <w:t>от 04.12.2007 №200-ЗО «Об административной ответственности в Кировской области», по которой должностное лицо наделено правом составления протокола об административном правонарушении</w:t>
            </w:r>
          </w:p>
        </w:tc>
      </w:tr>
      <w:tr w:rsidR="00244863" w:rsidTr="00853759"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Первый </w:t>
            </w:r>
          </w:p>
          <w:p w:rsidR="00244863" w:rsidRDefault="00244863">
            <w:pPr>
              <w:pStyle w:val="ConsPlusDocList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главы администрации города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1 статьи 19.4.1.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одекса Российской Федерации об административных правонарушениях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Воспрепятствование законной деятельности должностного лица органа государственного контроля (надзора), органа муниципального контроля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a8"/>
              <w:snapToGrid w:val="0"/>
              <w:jc w:val="center"/>
              <w:rPr>
                <w:rFonts w:eastAsia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Часть 1 статьи 19.5.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одекса Российской Федерации об административных правонарушениях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a8"/>
              <w:snapToGrid w:val="0"/>
              <w:jc w:val="center"/>
              <w:rPr>
                <w:rFonts w:eastAsia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19.7.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одекса Российской Федерации об административных правонарушениях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Непредставление сведений (информации)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a8"/>
              <w:snapToGrid w:val="0"/>
              <w:jc w:val="center"/>
              <w:rPr>
                <w:rFonts w:eastAsia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Часть 1 статьи 19.4.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одекса Российской Федерации об административных правонарушениях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Неповиновение законному распоряжению должностного лица органа, осуществляющего государственный надзор (контроль), муниципальный контроль</w:t>
            </w:r>
          </w:p>
        </w:tc>
      </w:tr>
      <w:tr w:rsidR="00244863" w:rsidTr="00853759">
        <w:trPr>
          <w:trHeight w:val="402"/>
        </w:trPr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Статья 3.1. Нарушение общественного спокойствия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Статья 4.1. Нарушение муниципальных правовых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актов в сфере благоустройства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4.3. Повреждение или уничтожение зеленых насаждений в городах и иных населенных пунктах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Статья 4.8. Нарушение правил пользования нежилыми помещениями в жилых домах, а также нарушение либо возведение конструктивных элементов жилых домов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Статья 6.1.4. Нарушение условий и (или) неприменение мер ответственности к поставщикам, исполнителям, подрядчикам, установленных заключенными муниципальными контрактами (гражданско-правовыми договорами)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7.1.6. Безбилетный проезд на автомобильном, городском наземном электрическом транспорте, следующем по регулярным пригородным, межмуниципальным и муниципальным маршрутам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отношении административных правонарушений в сфере транспортного обслуживания по муниципальным маршрутам)</w:t>
            </w:r>
          </w:p>
        </w:tc>
      </w:tr>
      <w:tr w:rsidR="00244863" w:rsidTr="00853759"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a8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Заместитель главы администрации города </w:t>
            </w:r>
          </w:p>
          <w:p w:rsidR="00244863" w:rsidRDefault="00244863">
            <w:pPr>
              <w:pStyle w:val="a8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(курирующий сферу жилищно — коммунального хозяйства)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Часть 1 статьи 19.4.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одекса Российской Федерации об административных правонарушениях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Неповиновение законному распоряжению должностного лица органа, осуществляющего государственный надзор (контроль), муниципальный контроль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1 статьи 19.4.1.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одекса Российской Федерации об административных правонарушениях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Воспрепятствование законной деятельности должностного лица органа государственного контроля (надзора), органа муниципального контроля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Часть 1 статьи 19.5.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одекса Российской Федерации об административных правонарушениях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19.7.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одекса Российской Федерации об административных правонарушениях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Непредставление сведений (информации)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2.2. Воспрепятствование законной деятельности органов и должностных лиц местного самоуправления Кировской области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2.3. Противоправные действия по отношению к государственным символам Кировской области и официальным символам муниципальных образований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3.3. Несоблюдение порядка подачи уведомления о проведении публичного мероприятия на территории Кировской области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6.1.4. Нарушение условий и (или) неприменение мер ответственности к поставщикам, исполнителям, подрядчикам, установленных заключенными муниципальными контрактами (гражданско-правовыми договорами)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Статьей 7.2.1.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Нарушение порядка предоставления государственных и муниципальных услуг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случае нарушения порядка предоставления муниципальных услуг)</w:t>
            </w:r>
          </w:p>
        </w:tc>
      </w:tr>
      <w:tr w:rsidR="00244863" w:rsidTr="00853759"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Заместитель главы администрации города 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(курирующий социальную сферу)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Часть 1 статьи 19.4.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одекса Российской Федерации об административных правонарушениях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Неповиновение законному распоряжению должностного лица органа, осуществляющего государственный надзор (контроль), муниципальный контроль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1 статьи 19.4.1.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одекса Российской Федерации об административных правонарушениях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Воспрепятствование законной деятельности должностного лица органа государственного контроля (надзора), органа муниципального контроля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Часть 1 статьи 19.5.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одекса Российской Федерации об административных правонарушениях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19.7.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одекса Российской Федерации об административных правонарушениях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Непредставление сведений (информации)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2.2. Воспрепятствование законной деятельности органов и должностных лиц местного самоуправления Кировской области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2.3. Противоправные действия по отношению к государственным символам Кировской области и официальным символам муниципальных образований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Статья 3.1. Нарушение общественного спокойствия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Статья 3.3. Несоблюдение порядка подачи уведомления о проведении публичного мероприятия на территории Кировской области</w:t>
            </w:r>
          </w:p>
        </w:tc>
      </w:tr>
      <w:tr w:rsidR="00244863" w:rsidTr="00853759">
        <w:trPr>
          <w:trHeight w:val="753"/>
        </w:trPr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4.1. Нарушение муниципальных правовых актов в сфере благоустройства</w:t>
            </w:r>
          </w:p>
        </w:tc>
      </w:tr>
      <w:tr w:rsidR="00244863" w:rsidTr="00853759">
        <w:trPr>
          <w:trHeight w:val="61"/>
        </w:trPr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4.3. Повреждение или уничтожение зеленых насаждений в городах и иных населенных пунктах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Статья 4.8. Нарушение правил пользования нежилыми помещениями в жилых домах, а также нарушение либо возведение конструктивных элементов жилых домов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both"/>
              <w:rPr>
                <w:rFonts w:eastAsia="Arial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Статья 7.1.6. Безбилетный проезд на автомобильном, городском наземном электрическом транспорте, следующем по регулярным пригородным, межмуниципальным и муниципальным маршрутам (</w:t>
            </w:r>
            <w:r>
              <w:rPr>
                <w:rFonts w:eastAsia="Arial"/>
                <w:color w:val="000000"/>
                <w:sz w:val="28"/>
                <w:szCs w:val="28"/>
                <w:lang w:val="ru-RU"/>
              </w:rPr>
              <w:t>в отношении административных правонарушений в сфере транспортного обслуживания по муниципальным маршрутам)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Статьей 7.2.1. Нарушение порядка предоставления государственных и муниципальных услуг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случае нарушения порядка предоставления муниципальных услуг)</w:t>
            </w:r>
          </w:p>
        </w:tc>
      </w:tr>
      <w:tr w:rsidR="00244863" w:rsidTr="00853759">
        <w:tc>
          <w:tcPr>
            <w:tcW w:w="2885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Начальник управления по делам муниципальной собственности 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Статья 2.1.2. Нарушение порядка распоряжения недвижимым имуществом, находящимся в муниципальной собственности, и использования указанного имущества</w:t>
            </w:r>
          </w:p>
        </w:tc>
      </w:tr>
      <w:tr w:rsidR="00244863" w:rsidTr="00853759">
        <w:tc>
          <w:tcPr>
            <w:tcW w:w="2885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68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4.10. Несоблюдение схемы размещения нестационарных торговых объектов на территориях городских и сельских поселений</w:t>
            </w:r>
          </w:p>
        </w:tc>
      </w:tr>
      <w:tr w:rsidR="00244863" w:rsidTr="00853759">
        <w:trPr>
          <w:trHeight w:val="782"/>
        </w:trPr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a8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>Заведующий отделом архитектуры - главный архитектор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4.1. Нарушение муниципальных правовых актов в сфере благоустройства</w:t>
            </w:r>
          </w:p>
        </w:tc>
      </w:tr>
      <w:tr w:rsidR="00244863" w:rsidTr="00853759">
        <w:trPr>
          <w:trHeight w:val="401"/>
        </w:trPr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Статья 4.8. Нарушение правил пользования нежилыми помещениями в жилых домах, а также нарушение либо возведение конструктивных элементов жилых домов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4.10. Несоблюдение схемы размещения нестационарных торговых объектов на территориях городских и сельских поселений</w:t>
            </w:r>
          </w:p>
        </w:tc>
      </w:tr>
      <w:tr w:rsidR="00244863" w:rsidTr="00853759"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a8"/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lastRenderedPageBreak/>
              <w:t>Начальник отдела развития торговли и предпринимательства управления муниципальных закупок, развития торговли и предпринимательства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3.10. Непринятие мер по недопущению нахождения детей в общественных и иных местах на территории Кировской области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4.1. Нарушение муниципальных правовых актов в сфере благоустройства</w:t>
            </w:r>
          </w:p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4863" w:rsidTr="00853759"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 отдела муниципального жилищного контроля управления правового, документационного обеспечения и муниципального жилищного контроля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2.2. Воспрепятствование законной деятельности органов и должностных лиц местного самоуправления Кировской области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DocList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4.1. Нарушение муниципальных правовых актов в сфере благоустройства</w:t>
            </w:r>
          </w:p>
        </w:tc>
      </w:tr>
      <w:tr w:rsidR="00244863" w:rsidTr="00853759"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snapToGrid w:val="0"/>
            </w:pP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863" w:rsidRDefault="00244863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4.8. Нарушение правил пользования нежилыми помещениями в жилых домах, а также нарушение либо возведение конструктивных элементов жилых домов</w:t>
            </w:r>
          </w:p>
        </w:tc>
      </w:tr>
    </w:tbl>
    <w:p w:rsidR="00244863" w:rsidRDefault="00244863">
      <w:pPr>
        <w:pStyle w:val="11"/>
        <w:shd w:val="clear" w:color="auto" w:fill="auto"/>
        <w:spacing w:after="0" w:line="100" w:lineRule="atLeast"/>
        <w:ind w:left="20" w:firstLine="720"/>
      </w:pPr>
    </w:p>
    <w:p w:rsidR="00244863" w:rsidRDefault="00244863">
      <w:pPr>
        <w:pStyle w:val="11"/>
        <w:shd w:val="clear" w:color="auto" w:fill="auto"/>
        <w:spacing w:after="0" w:line="100" w:lineRule="atLeast"/>
        <w:ind w:left="20" w:firstLine="3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</w:t>
      </w:r>
    </w:p>
    <w:sectPr w:rsidR="00244863" w:rsidSect="00853759">
      <w:headerReference w:type="default" r:id="rId6"/>
      <w:pgSz w:w="11906" w:h="16838"/>
      <w:pgMar w:top="1134" w:right="812" w:bottom="1134" w:left="14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83B" w:rsidRDefault="0058383B" w:rsidP="00853759">
      <w:r>
        <w:separator/>
      </w:r>
    </w:p>
  </w:endnote>
  <w:endnote w:type="continuationSeparator" w:id="1">
    <w:p w:rsidR="0058383B" w:rsidRDefault="0058383B" w:rsidP="00853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83B" w:rsidRDefault="0058383B" w:rsidP="00853759">
      <w:r>
        <w:separator/>
      </w:r>
    </w:p>
  </w:footnote>
  <w:footnote w:type="continuationSeparator" w:id="1">
    <w:p w:rsidR="0058383B" w:rsidRDefault="0058383B" w:rsidP="00853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759" w:rsidRDefault="00853759">
    <w:pPr>
      <w:pStyle w:val="aa"/>
      <w:jc w:val="center"/>
    </w:pPr>
    <w:fldSimple w:instr=" PAGE   \* MERGEFORMAT ">
      <w:r w:rsidR="00D76F48">
        <w:rPr>
          <w:noProof/>
        </w:rPr>
        <w:t>5</w:t>
      </w:r>
    </w:fldSimple>
  </w:p>
  <w:p w:rsidR="00853759" w:rsidRDefault="00853759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759"/>
    <w:rsid w:val="00244863"/>
    <w:rsid w:val="0058383B"/>
    <w:rsid w:val="0078660B"/>
    <w:rsid w:val="00853759"/>
    <w:rsid w:val="0091275C"/>
    <w:rsid w:val="00B17CA3"/>
    <w:rsid w:val="00D7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styleId="a3">
    <w:name w:val="Hyperlink"/>
    <w:rPr>
      <w:color w:val="000080"/>
      <w:u w:val="single"/>
      <w:lang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WW-">
    <w:name w:val="WW-Заголовок"/>
    <w:basedOn w:val="a4"/>
    <w:next w:val="a7"/>
  </w:style>
  <w:style w:type="paragraph" w:styleId="a7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11">
    <w:name w:val="Основной текст1"/>
    <w:basedOn w:val="a"/>
    <w:pPr>
      <w:shd w:val="clear" w:color="auto" w:fill="FFFFFF"/>
      <w:spacing w:after="600" w:line="0" w:lineRule="atLeast"/>
      <w:jc w:val="center"/>
    </w:pPr>
    <w:rPr>
      <w:rFonts w:eastAsia="Times New Roman"/>
      <w:spacing w:val="-6"/>
      <w:sz w:val="27"/>
      <w:szCs w:val="27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ConsPlusDocList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kern w:val="1"/>
      <w:lang w:val="de-DE" w:eastAsia="fa-IR" w:bidi="fa-IR"/>
    </w:rPr>
  </w:style>
  <w:style w:type="paragraph" w:customStyle="1" w:styleId="ConsPlusCell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kern w:val="1"/>
      <w:lang w:val="de-DE" w:eastAsia="fa-IR" w:bidi="fa-IR"/>
    </w:rPr>
  </w:style>
  <w:style w:type="paragraph" w:customStyle="1" w:styleId="ConsPlusNonformat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paragraph" w:customStyle="1" w:styleId="ConsPlusTitle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fa-IR" w:bidi="fa-IR"/>
    </w:r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pPr>
      <w:suppressLineNumbers/>
      <w:tabs>
        <w:tab w:val="center" w:pos="4827"/>
        <w:tab w:val="right" w:pos="9654"/>
      </w:tabs>
    </w:pPr>
  </w:style>
  <w:style w:type="paragraph" w:customStyle="1" w:styleId="ConsPlusNormal">
    <w:name w:val="  ConsPlusNormal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TitlePage">
    <w:name w:val="  ConsPlusTitlePage"/>
    <w:next w:val="ConsPlusNormal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  ConsPlusJurTerm"/>
    <w:next w:val="ConsPlusNormal"/>
    <w:pPr>
      <w:widowControl w:val="0"/>
      <w:suppressAutoHyphens/>
      <w:autoSpaceDE w:val="0"/>
    </w:pPr>
    <w:rPr>
      <w:rFonts w:ascii="Tahoma" w:eastAsia="Tahoma" w:hAnsi="Tahoma" w:cs="Tahoma"/>
      <w:sz w:val="26"/>
      <w:szCs w:val="26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8537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53759"/>
    <w:rPr>
      <w:rFonts w:eastAsia="Andale Sans UI"/>
      <w:kern w:val="1"/>
      <w:sz w:val="24"/>
      <w:szCs w:val="24"/>
      <w:lang/>
    </w:rPr>
  </w:style>
  <w:style w:type="character" w:customStyle="1" w:styleId="ab">
    <w:name w:val="Верхний колонтитул Знак"/>
    <w:basedOn w:val="a0"/>
    <w:link w:val="aa"/>
    <w:uiPriority w:val="99"/>
    <w:rsid w:val="00853759"/>
    <w:rPr>
      <w:rFonts w:eastAsia="Andale Sans UI"/>
      <w:kern w:val="1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cp:lastModifiedBy>User2306</cp:lastModifiedBy>
  <cp:revision>2</cp:revision>
  <cp:lastPrinted>2017-11-16T11:54:00Z</cp:lastPrinted>
  <dcterms:created xsi:type="dcterms:W3CDTF">2017-11-23T07:07:00Z</dcterms:created>
  <dcterms:modified xsi:type="dcterms:W3CDTF">2017-11-23T07:07:00Z</dcterms:modified>
</cp:coreProperties>
</file>