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D30B75" w:rsidP="00F93824">
      <w:pPr>
        <w:ind w:right="-187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Pr="00A3206B" w:rsidRDefault="005B03F7" w:rsidP="00F93824">
      <w:pPr>
        <w:ind w:right="-187"/>
        <w:jc w:val="center"/>
        <w:rPr>
          <w:b/>
          <w:bCs/>
          <w:sz w:val="32"/>
          <w:szCs w:val="48"/>
        </w:rPr>
      </w:pPr>
    </w:p>
    <w:p w:rsidR="005B03F7" w:rsidRPr="000856BF" w:rsidRDefault="00C92D63" w:rsidP="00F93824">
      <w:pPr>
        <w:ind w:right="-18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04.02.2021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1F49BD">
        <w:rPr>
          <w:sz w:val="28"/>
          <w:szCs w:val="28"/>
        </w:rPr>
        <w:t xml:space="preserve"> </w:t>
      </w:r>
      <w:r w:rsidR="00EC3F73">
        <w:rPr>
          <w:sz w:val="28"/>
          <w:szCs w:val="28"/>
        </w:rPr>
        <w:t xml:space="preserve">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</w:t>
      </w:r>
      <w:r w:rsidR="008D433A">
        <w:rPr>
          <w:sz w:val="28"/>
          <w:szCs w:val="28"/>
        </w:rPr>
        <w:t xml:space="preserve">         </w:t>
      </w:r>
      <w:r w:rsidR="000856BF">
        <w:rPr>
          <w:sz w:val="28"/>
          <w:szCs w:val="28"/>
        </w:rPr>
        <w:t xml:space="preserve">       </w:t>
      </w:r>
      <w:r w:rsidR="001F49BD">
        <w:rPr>
          <w:sz w:val="28"/>
          <w:szCs w:val="28"/>
        </w:rPr>
        <w:t xml:space="preserve">           </w:t>
      </w:r>
      <w:r w:rsidR="000856BF">
        <w:rPr>
          <w:sz w:val="28"/>
          <w:szCs w:val="28"/>
        </w:rPr>
        <w:t xml:space="preserve">   № </w:t>
      </w:r>
      <w:r>
        <w:rPr>
          <w:sz w:val="28"/>
          <w:szCs w:val="28"/>
        </w:rPr>
        <w:t>179</w:t>
      </w:r>
    </w:p>
    <w:p w:rsidR="005B03F7" w:rsidRDefault="005B03F7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Pr="00C047EA" w:rsidRDefault="005B03F7" w:rsidP="00F93824">
      <w:pPr>
        <w:ind w:right="-187"/>
        <w:jc w:val="both"/>
        <w:rPr>
          <w:b/>
          <w:sz w:val="32"/>
          <w:szCs w:val="32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внесении и утверждении изменений в постановление админист</w:t>
      </w:r>
      <w:r w:rsidR="00281114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8</w:t>
      </w:r>
      <w:r w:rsidR="00BB49D0">
        <w:rPr>
          <w:rFonts w:ascii="Times New Roman" w:hAnsi="Times New Roman"/>
          <w:b/>
          <w:sz w:val="28"/>
          <w:szCs w:val="28"/>
        </w:rPr>
        <w:t>.</w:t>
      </w:r>
      <w:r w:rsidR="00281114">
        <w:rPr>
          <w:rFonts w:ascii="Times New Roman" w:hAnsi="Times New Roman"/>
          <w:b/>
          <w:sz w:val="28"/>
          <w:szCs w:val="28"/>
        </w:rPr>
        <w:t>0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281114">
        <w:rPr>
          <w:rFonts w:ascii="Times New Roman" w:hAnsi="Times New Roman"/>
          <w:b/>
          <w:sz w:val="28"/>
          <w:szCs w:val="28"/>
        </w:rPr>
        <w:t>58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</w:p>
    <w:p w:rsidR="00C047EA" w:rsidRPr="00C047EA" w:rsidRDefault="00C047EA" w:rsidP="00C047EA">
      <w:pPr>
        <w:tabs>
          <w:tab w:val="left" w:pos="709"/>
          <w:tab w:val="left" w:pos="1276"/>
          <w:tab w:val="left" w:pos="9498"/>
        </w:tabs>
        <w:ind w:right="142"/>
        <w:contextualSpacing/>
        <w:rPr>
          <w:b/>
          <w:sz w:val="32"/>
          <w:szCs w:val="32"/>
        </w:rPr>
      </w:pPr>
    </w:p>
    <w:p w:rsidR="00C047EA" w:rsidRDefault="00381D05" w:rsidP="00C047EA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C047EA">
        <w:rPr>
          <w:sz w:val="28"/>
          <w:szCs w:val="28"/>
        </w:rPr>
        <w:t>дминистрация города Вятские Поляны ПОСТАНОВЛЯЕТ</w:t>
      </w:r>
      <w:r w:rsidR="00C047EA" w:rsidRPr="00233F45">
        <w:rPr>
          <w:sz w:val="28"/>
          <w:szCs w:val="28"/>
        </w:rPr>
        <w:t>:</w:t>
      </w:r>
    </w:p>
    <w:p w:rsidR="00F12D2C" w:rsidRPr="004F2FB0" w:rsidRDefault="00E22B47" w:rsidP="00281114">
      <w:pPr>
        <w:shd w:val="clear" w:color="auto" w:fill="FFFFFF"/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9EE">
        <w:rPr>
          <w:sz w:val="28"/>
          <w:szCs w:val="28"/>
        </w:rPr>
        <w:t xml:space="preserve">1. </w:t>
      </w:r>
      <w:proofErr w:type="gramStart"/>
      <w:r w:rsidR="00C047EA">
        <w:rPr>
          <w:sz w:val="28"/>
          <w:szCs w:val="28"/>
        </w:rPr>
        <w:t xml:space="preserve">Внести изменения в постановление администрации города </w:t>
      </w:r>
      <w:r w:rsidR="00C047EA" w:rsidRPr="004D6B10">
        <w:rPr>
          <w:sz w:val="28"/>
          <w:szCs w:val="28"/>
        </w:rPr>
        <w:t xml:space="preserve">Вятские Поляны </w:t>
      </w:r>
      <w:r w:rsidR="00C047EA">
        <w:rPr>
          <w:sz w:val="28"/>
          <w:szCs w:val="28"/>
        </w:rPr>
        <w:t>от</w:t>
      </w:r>
      <w:r w:rsidR="00C047EA" w:rsidRPr="004D6B10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>1</w:t>
      </w:r>
      <w:r w:rsidR="00281114">
        <w:rPr>
          <w:sz w:val="28"/>
          <w:szCs w:val="28"/>
        </w:rPr>
        <w:t>8</w:t>
      </w:r>
      <w:r w:rsidR="00C047EA">
        <w:rPr>
          <w:sz w:val="28"/>
          <w:szCs w:val="28"/>
        </w:rPr>
        <w:t>.</w:t>
      </w:r>
      <w:r w:rsidR="00281114">
        <w:rPr>
          <w:sz w:val="28"/>
          <w:szCs w:val="28"/>
        </w:rPr>
        <w:t>0</w:t>
      </w:r>
      <w:r w:rsidR="00C047EA">
        <w:rPr>
          <w:sz w:val="28"/>
          <w:szCs w:val="28"/>
        </w:rPr>
        <w:t>1</w:t>
      </w:r>
      <w:r w:rsidR="00281114">
        <w:rPr>
          <w:sz w:val="28"/>
          <w:szCs w:val="28"/>
        </w:rPr>
        <w:t>.2019</w:t>
      </w:r>
      <w:r w:rsidR="00C047EA" w:rsidRPr="004D6B10">
        <w:rPr>
          <w:sz w:val="28"/>
          <w:szCs w:val="28"/>
        </w:rPr>
        <w:t xml:space="preserve"> </w:t>
      </w:r>
      <w:r w:rsidR="00281114">
        <w:rPr>
          <w:sz w:val="28"/>
          <w:szCs w:val="28"/>
        </w:rPr>
        <w:t>№ 58</w:t>
      </w:r>
      <w:r w:rsidR="00C047EA" w:rsidRPr="004D6B10">
        <w:rPr>
          <w:sz w:val="28"/>
          <w:szCs w:val="28"/>
        </w:rPr>
        <w:t xml:space="preserve"> </w:t>
      </w:r>
      <w:r w:rsidR="00C047EA" w:rsidRPr="00843EBE">
        <w:rPr>
          <w:sz w:val="28"/>
          <w:szCs w:val="28"/>
        </w:rPr>
        <w:t>«</w:t>
      </w:r>
      <w:r w:rsidR="00281114" w:rsidRPr="00281114">
        <w:rPr>
          <w:color w:val="000000"/>
          <w:spacing w:val="2"/>
          <w:sz w:val="28"/>
          <w:szCs w:val="28"/>
        </w:rPr>
        <w:t>Об утверждении Примерного положения 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  <w:r w:rsidR="00281114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 (с изменения</w:t>
      </w:r>
      <w:r w:rsidR="00ED1647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и</w:t>
      </w:r>
      <w:r w:rsidR="00ED1647">
        <w:rPr>
          <w:color w:val="000000"/>
          <w:spacing w:val="2"/>
          <w:sz w:val="28"/>
          <w:szCs w:val="28"/>
        </w:rPr>
        <w:t>, внесенным</w:t>
      </w:r>
      <w:r>
        <w:rPr>
          <w:color w:val="000000"/>
          <w:spacing w:val="2"/>
          <w:sz w:val="28"/>
          <w:szCs w:val="28"/>
        </w:rPr>
        <w:t>и постановления</w:t>
      </w:r>
      <w:r w:rsidR="00ED1647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и</w:t>
      </w:r>
      <w:r w:rsidR="00ED1647">
        <w:rPr>
          <w:color w:val="000000"/>
          <w:spacing w:val="2"/>
          <w:sz w:val="28"/>
          <w:szCs w:val="28"/>
        </w:rPr>
        <w:t xml:space="preserve"> администрации города Вятские Поляны от 01.03.2019 № 264</w:t>
      </w:r>
      <w:r>
        <w:rPr>
          <w:color w:val="000000"/>
          <w:spacing w:val="2"/>
          <w:sz w:val="28"/>
          <w:szCs w:val="28"/>
        </w:rPr>
        <w:t xml:space="preserve">, от </w:t>
      </w:r>
      <w:r w:rsidR="00A3206B">
        <w:rPr>
          <w:color w:val="000000"/>
          <w:spacing w:val="2"/>
          <w:sz w:val="28"/>
          <w:szCs w:val="28"/>
        </w:rPr>
        <w:t xml:space="preserve">30.10.2019 </w:t>
      </w:r>
      <w:r w:rsidR="00DB587E">
        <w:rPr>
          <w:color w:val="000000"/>
          <w:spacing w:val="2"/>
          <w:sz w:val="28"/>
          <w:szCs w:val="28"/>
        </w:rPr>
        <w:t>№ 1513</w:t>
      </w:r>
      <w:r w:rsidR="00381D05">
        <w:rPr>
          <w:color w:val="000000"/>
          <w:spacing w:val="2"/>
          <w:sz w:val="28"/>
          <w:szCs w:val="28"/>
        </w:rPr>
        <w:t>, от 12.10.2020 № 1159, от 13.10.2020 № 1173</w:t>
      </w:r>
      <w:r w:rsidR="00ED1647">
        <w:rPr>
          <w:color w:val="000000"/>
          <w:spacing w:val="2"/>
          <w:sz w:val="28"/>
          <w:szCs w:val="28"/>
        </w:rPr>
        <w:t>)</w:t>
      </w:r>
      <w:r w:rsidR="00281114" w:rsidRPr="00281114">
        <w:rPr>
          <w:color w:val="000000"/>
          <w:spacing w:val="2"/>
          <w:sz w:val="28"/>
          <w:szCs w:val="28"/>
        </w:rPr>
        <w:t xml:space="preserve"> </w:t>
      </w:r>
      <w:r w:rsidR="00281114">
        <w:rPr>
          <w:sz w:val="28"/>
          <w:szCs w:val="28"/>
        </w:rPr>
        <w:t>(далее – постановление)</w:t>
      </w:r>
      <w:r w:rsidR="00A3206B">
        <w:rPr>
          <w:sz w:val="28"/>
          <w:szCs w:val="28"/>
        </w:rPr>
        <w:t>,</w:t>
      </w:r>
      <w:r w:rsidR="00A3206B" w:rsidRPr="00A3206B">
        <w:rPr>
          <w:sz w:val="28"/>
          <w:szCs w:val="28"/>
        </w:rPr>
        <w:t xml:space="preserve"> </w:t>
      </w:r>
      <w:r w:rsidR="00A3206B">
        <w:rPr>
          <w:sz w:val="28"/>
          <w:szCs w:val="28"/>
        </w:rPr>
        <w:t>утвердив изменения в Примерное положение</w:t>
      </w:r>
      <w:proofErr w:type="gramEnd"/>
      <w:r w:rsidR="00A3206B" w:rsidRPr="00AD6E19">
        <w:rPr>
          <w:color w:val="000000"/>
          <w:spacing w:val="2"/>
          <w:sz w:val="28"/>
          <w:szCs w:val="28"/>
        </w:rPr>
        <w:t xml:space="preserve"> </w:t>
      </w:r>
      <w:r w:rsidR="00A3206B" w:rsidRPr="00281114">
        <w:rPr>
          <w:color w:val="000000"/>
          <w:spacing w:val="2"/>
          <w:sz w:val="28"/>
          <w:szCs w:val="28"/>
        </w:rPr>
        <w:t>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  <w:r w:rsidR="00A3206B">
        <w:rPr>
          <w:color w:val="000000"/>
          <w:spacing w:val="2"/>
          <w:sz w:val="28"/>
          <w:szCs w:val="28"/>
        </w:rPr>
        <w:t xml:space="preserve">, </w:t>
      </w:r>
      <w:proofErr w:type="gramStart"/>
      <w:r w:rsidR="00A3206B">
        <w:rPr>
          <w:color w:val="000000"/>
          <w:spacing w:val="2"/>
          <w:sz w:val="28"/>
          <w:szCs w:val="28"/>
        </w:rPr>
        <w:t>являющееся</w:t>
      </w:r>
      <w:proofErr w:type="gramEnd"/>
      <w:r w:rsidR="00A3206B">
        <w:rPr>
          <w:color w:val="000000"/>
          <w:spacing w:val="2"/>
          <w:sz w:val="28"/>
          <w:szCs w:val="28"/>
        </w:rPr>
        <w:t xml:space="preserve"> приложением к постановлению, согласно приложению.</w:t>
      </w:r>
    </w:p>
    <w:p w:rsidR="00C047EA" w:rsidRDefault="00C047EA" w:rsidP="007221A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06B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</w:t>
      </w:r>
      <w:r w:rsidR="00843EBE">
        <w:rPr>
          <w:sz w:val="28"/>
          <w:szCs w:val="28"/>
        </w:rPr>
        <w:t>распространяется на правоотношения</w:t>
      </w:r>
      <w:r w:rsidR="007221AE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 </w:t>
      </w:r>
      <w:r w:rsidR="007F758E">
        <w:rPr>
          <w:sz w:val="28"/>
          <w:szCs w:val="28"/>
        </w:rPr>
        <w:t>сентября 2020</w:t>
      </w:r>
      <w:r>
        <w:rPr>
          <w:sz w:val="28"/>
          <w:szCs w:val="28"/>
        </w:rPr>
        <w:t xml:space="preserve"> года. </w:t>
      </w:r>
    </w:p>
    <w:p w:rsidR="00985B00" w:rsidRPr="00985B00" w:rsidRDefault="00A3206B" w:rsidP="00843EB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047EA">
        <w:rPr>
          <w:sz w:val="28"/>
          <w:szCs w:val="28"/>
        </w:rPr>
        <w:t xml:space="preserve">. </w:t>
      </w:r>
      <w:proofErr w:type="gramStart"/>
      <w:r w:rsidR="00985B00">
        <w:rPr>
          <w:sz w:val="28"/>
          <w:szCs w:val="28"/>
        </w:rPr>
        <w:t>Разместить</w:t>
      </w:r>
      <w:proofErr w:type="gramEnd"/>
      <w:r w:rsidR="00985B00"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Поляны.</w:t>
      </w:r>
    </w:p>
    <w:p w:rsidR="00843EBE" w:rsidRDefault="00843EBE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644C1E" w:rsidRDefault="007A3765" w:rsidP="007A3765">
      <w:pP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Поляны</w:t>
      </w:r>
      <w:r w:rsidR="00490D5E">
        <w:rPr>
          <w:sz w:val="28"/>
          <w:szCs w:val="28"/>
        </w:rPr>
        <w:t xml:space="preserve">    </w:t>
      </w:r>
      <w:r w:rsidR="002F69DB">
        <w:rPr>
          <w:sz w:val="28"/>
          <w:szCs w:val="28"/>
        </w:rPr>
        <w:t xml:space="preserve"> </w:t>
      </w:r>
      <w:r w:rsidR="00281114">
        <w:rPr>
          <w:sz w:val="28"/>
          <w:szCs w:val="28"/>
        </w:rPr>
        <w:t xml:space="preserve">        </w:t>
      </w:r>
      <w:r w:rsidR="002F69DB">
        <w:rPr>
          <w:sz w:val="28"/>
          <w:szCs w:val="28"/>
        </w:rPr>
        <w:t xml:space="preserve">    </w:t>
      </w:r>
      <w:r w:rsidR="00490D5E">
        <w:rPr>
          <w:sz w:val="28"/>
          <w:szCs w:val="28"/>
        </w:rPr>
        <w:t xml:space="preserve">            </w:t>
      </w:r>
      <w:r w:rsidR="00281114">
        <w:rPr>
          <w:sz w:val="28"/>
          <w:szCs w:val="28"/>
        </w:rPr>
        <w:t xml:space="preserve"> </w:t>
      </w:r>
      <w:r w:rsidR="008F441E">
        <w:rPr>
          <w:sz w:val="28"/>
          <w:szCs w:val="28"/>
        </w:rPr>
        <w:t xml:space="preserve">   </w:t>
      </w:r>
      <w:r w:rsidR="00F938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81D0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Солодянкин</w:t>
      </w:r>
      <w:proofErr w:type="spellEnd"/>
    </w:p>
    <w:p w:rsidR="00741FF6" w:rsidRDefault="00741FF6" w:rsidP="00381D05">
      <w:pPr>
        <w:pStyle w:val="af0"/>
        <w:tabs>
          <w:tab w:val="left" w:pos="6521"/>
        </w:tabs>
        <w:spacing w:after="0"/>
        <w:ind w:left="5040" w:right="-46"/>
        <w:rPr>
          <w:sz w:val="28"/>
          <w:szCs w:val="28"/>
        </w:rPr>
        <w:sectPr w:rsidR="00741FF6" w:rsidSect="00381D05">
          <w:headerReference w:type="default" r:id="rId9"/>
          <w:headerReference w:type="first" r:id="rId10"/>
          <w:pgSz w:w="11906" w:h="16838"/>
          <w:pgMar w:top="851" w:right="849" w:bottom="567" w:left="1605" w:header="375" w:footer="720" w:gutter="0"/>
          <w:cols w:space="720"/>
          <w:titlePg/>
          <w:docGrid w:linePitch="360"/>
        </w:sectPr>
      </w:pPr>
    </w:p>
    <w:p w:rsidR="00A3206B" w:rsidRPr="00381D05" w:rsidRDefault="00A3206B" w:rsidP="00381D05">
      <w:pPr>
        <w:pStyle w:val="af0"/>
        <w:tabs>
          <w:tab w:val="left" w:pos="6521"/>
        </w:tabs>
        <w:spacing w:after="0"/>
        <w:ind w:left="5040" w:right="-4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381D05">
        <w:rPr>
          <w:sz w:val="28"/>
          <w:szCs w:val="28"/>
        </w:rPr>
        <w:t>Приложение</w:t>
      </w:r>
    </w:p>
    <w:p w:rsidR="00381D05" w:rsidRPr="00381D05" w:rsidRDefault="00381D05" w:rsidP="00381D05">
      <w:pPr>
        <w:pStyle w:val="af0"/>
        <w:tabs>
          <w:tab w:val="left" w:pos="6521"/>
        </w:tabs>
        <w:spacing w:after="0"/>
        <w:ind w:left="5040" w:right="-46"/>
        <w:rPr>
          <w:sz w:val="28"/>
          <w:szCs w:val="28"/>
        </w:rPr>
      </w:pPr>
    </w:p>
    <w:p w:rsidR="00A3206B" w:rsidRDefault="00A3206B" w:rsidP="00381D05">
      <w:pPr>
        <w:pStyle w:val="ConsPlusNormal"/>
        <w:widowControl/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05">
        <w:rPr>
          <w:rFonts w:ascii="Times New Roman" w:hAnsi="Times New Roman" w:cs="Times New Roman"/>
          <w:sz w:val="28"/>
          <w:szCs w:val="28"/>
        </w:rPr>
        <w:t xml:space="preserve">      УТВЕРЖДЕНЫ</w:t>
      </w:r>
    </w:p>
    <w:p w:rsidR="002B7C14" w:rsidRPr="00381D05" w:rsidRDefault="002B7C14" w:rsidP="00381D05">
      <w:pPr>
        <w:pStyle w:val="ConsPlusNormal"/>
        <w:widowControl/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206B" w:rsidRPr="00381D05" w:rsidRDefault="00A3206B" w:rsidP="00A3206B">
      <w:pPr>
        <w:pStyle w:val="ConsPlusNormal"/>
        <w:widowControl/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05"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 </w:t>
      </w:r>
    </w:p>
    <w:p w:rsidR="00A3206B" w:rsidRPr="00381D05" w:rsidRDefault="00A3206B" w:rsidP="00A3206B">
      <w:pPr>
        <w:pStyle w:val="ConsPlusNormal"/>
        <w:widowControl/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05">
        <w:rPr>
          <w:rFonts w:ascii="Times New Roman" w:hAnsi="Times New Roman" w:cs="Times New Roman"/>
          <w:sz w:val="28"/>
          <w:szCs w:val="28"/>
        </w:rPr>
        <w:t xml:space="preserve">      города Вятские Поляны</w:t>
      </w:r>
    </w:p>
    <w:p w:rsidR="00A3206B" w:rsidRPr="00381D05" w:rsidRDefault="00A3206B" w:rsidP="00A3206B">
      <w:pPr>
        <w:pStyle w:val="ConsPlusNormal"/>
        <w:widowControl/>
        <w:tabs>
          <w:tab w:val="left" w:pos="6521"/>
        </w:tabs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05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2B7C14">
        <w:rPr>
          <w:rFonts w:ascii="Times New Roman" w:hAnsi="Times New Roman" w:cs="Times New Roman"/>
          <w:sz w:val="28"/>
          <w:szCs w:val="28"/>
        </w:rPr>
        <w:t xml:space="preserve">     </w:t>
      </w:r>
      <w:r w:rsidR="00C92D63">
        <w:rPr>
          <w:rFonts w:ascii="Times New Roman" w:hAnsi="Times New Roman" w:cs="Times New Roman"/>
          <w:sz w:val="28"/>
          <w:szCs w:val="28"/>
        </w:rPr>
        <w:t>04.02.2021</w:t>
      </w:r>
      <w:r w:rsidR="002B7C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1D05">
        <w:rPr>
          <w:rFonts w:ascii="Times New Roman" w:hAnsi="Times New Roman" w:cs="Times New Roman"/>
          <w:sz w:val="28"/>
          <w:szCs w:val="28"/>
        </w:rPr>
        <w:t xml:space="preserve">  № </w:t>
      </w:r>
      <w:r w:rsidR="00C92D63">
        <w:rPr>
          <w:rFonts w:ascii="Times New Roman" w:hAnsi="Times New Roman" w:cs="Times New Roman"/>
          <w:sz w:val="28"/>
          <w:szCs w:val="28"/>
        </w:rPr>
        <w:t>179</w:t>
      </w:r>
      <w:r w:rsidR="002B7C14">
        <w:rPr>
          <w:rFonts w:ascii="Times New Roman" w:hAnsi="Times New Roman" w:cs="Times New Roman"/>
          <w:sz w:val="28"/>
          <w:szCs w:val="28"/>
        </w:rPr>
        <w:t xml:space="preserve"> </w:t>
      </w:r>
      <w:r w:rsidRPr="00381D0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206B" w:rsidRPr="00381D05" w:rsidRDefault="00A3206B" w:rsidP="00A3206B">
      <w:pPr>
        <w:pStyle w:val="ConsPlusNormal"/>
        <w:widowControl/>
        <w:ind w:right="-46" w:firstLine="0"/>
        <w:rPr>
          <w:rFonts w:ascii="Times New Roman" w:hAnsi="Times New Roman" w:cs="Times New Roman"/>
          <w:b/>
          <w:sz w:val="28"/>
          <w:szCs w:val="28"/>
        </w:rPr>
      </w:pPr>
    </w:p>
    <w:p w:rsidR="00A3206B" w:rsidRPr="00381D05" w:rsidRDefault="00A3206B" w:rsidP="00A3206B">
      <w:pPr>
        <w:pStyle w:val="ConsPlusNormal"/>
        <w:widowControl/>
        <w:ind w:right="-46" w:firstLine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381D05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Pr="00381D0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Примерное положение 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</w:p>
    <w:p w:rsidR="00B7195A" w:rsidRPr="00381D05" w:rsidRDefault="00B7195A" w:rsidP="00A3206B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</w:p>
    <w:p w:rsidR="00971DEE" w:rsidRDefault="007D24D8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 w:rsidRPr="00381D05">
        <w:rPr>
          <w:sz w:val="28"/>
          <w:szCs w:val="28"/>
        </w:rPr>
        <w:tab/>
      </w:r>
      <w:r w:rsidR="001C4D60" w:rsidRPr="00381D05">
        <w:rPr>
          <w:sz w:val="28"/>
          <w:szCs w:val="28"/>
        </w:rPr>
        <w:t>1</w:t>
      </w:r>
      <w:r w:rsidR="00A3206B" w:rsidRPr="00381D05">
        <w:rPr>
          <w:sz w:val="28"/>
          <w:szCs w:val="28"/>
        </w:rPr>
        <w:t xml:space="preserve">. </w:t>
      </w:r>
      <w:r w:rsidR="00971DEE">
        <w:rPr>
          <w:sz w:val="28"/>
          <w:szCs w:val="28"/>
        </w:rPr>
        <w:t>Подпункт 2.3.2.2 пункта 2.3.2 раздела 2.3 «Выплаты стимулирующего характера» изложить в новой редакции:</w:t>
      </w:r>
    </w:p>
    <w:p w:rsidR="00971DEE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«2.3.2.2. Переменные выплаты:</w:t>
      </w:r>
    </w:p>
    <w:p w:rsidR="00971DEE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2.3.2.2.1. Выплаты за качество выполняемых работ;</w:t>
      </w:r>
    </w:p>
    <w:p w:rsidR="00971DEE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2.3.2.2.2. Персональный повышающий коэффициент к окладу;</w:t>
      </w:r>
    </w:p>
    <w:p w:rsidR="00971DEE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2.3.2.2.3. Премиальные выплаты;</w:t>
      </w:r>
    </w:p>
    <w:p w:rsidR="00971DEE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2.3.2.2.4. Выплаты за интенсивность и высокие результаты работы</w:t>
      </w:r>
      <w:proofErr w:type="gramStart"/>
      <w:r>
        <w:rPr>
          <w:sz w:val="28"/>
          <w:szCs w:val="28"/>
        </w:rPr>
        <w:t>.».</w:t>
      </w:r>
      <w:proofErr w:type="gramEnd"/>
    </w:p>
    <w:p w:rsidR="001605B8" w:rsidRPr="00381D05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D24D8" w:rsidRPr="00381D05">
        <w:rPr>
          <w:sz w:val="28"/>
          <w:szCs w:val="28"/>
        </w:rPr>
        <w:t>Пункт 2.3.9 раздела 2.3 «Выплаты стимулирующего характера» дополнить подпунк</w:t>
      </w:r>
      <w:r>
        <w:rPr>
          <w:sz w:val="28"/>
          <w:szCs w:val="28"/>
        </w:rPr>
        <w:t>том 2.3.9.4</w:t>
      </w:r>
      <w:r w:rsidR="007D24D8" w:rsidRPr="00381D05">
        <w:rPr>
          <w:sz w:val="28"/>
          <w:szCs w:val="28"/>
        </w:rPr>
        <w:t xml:space="preserve"> следующего содержания:</w:t>
      </w:r>
    </w:p>
    <w:p w:rsidR="007A3765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«2.3.9.4</w:t>
      </w:r>
      <w:r w:rsidR="007D24D8" w:rsidRPr="00381D05">
        <w:rPr>
          <w:sz w:val="28"/>
          <w:szCs w:val="28"/>
        </w:rPr>
        <w:t>. Выплата за интенсивность и высокие результаты работы устанавливается работникам, добившимся высокой результативности и оперативности при выполнении трудовых функций (выполнение показателей</w:t>
      </w:r>
      <w:r w:rsidR="005A32DD" w:rsidRPr="00381D05">
        <w:rPr>
          <w:sz w:val="28"/>
          <w:szCs w:val="28"/>
        </w:rPr>
        <w:t xml:space="preserve"> объема услуг и работ, оказываемых в рамках муниципального задания</w:t>
      </w:r>
      <w:r w:rsidR="007D24D8" w:rsidRPr="00381D05">
        <w:rPr>
          <w:sz w:val="28"/>
          <w:szCs w:val="28"/>
        </w:rPr>
        <w:t>)</w:t>
      </w:r>
      <w:r w:rsidR="005A32DD" w:rsidRPr="00381D05">
        <w:rPr>
          <w:sz w:val="28"/>
          <w:szCs w:val="28"/>
        </w:rPr>
        <w:t>, применяющим в работе современные формы и методы организации труда, за непосредственное участие</w:t>
      </w:r>
      <w:r w:rsidR="004126FC" w:rsidRPr="00381D05">
        <w:rPr>
          <w:sz w:val="28"/>
          <w:szCs w:val="28"/>
        </w:rPr>
        <w:t xml:space="preserve"> в реализации различных проектов, целевых программ, за орган</w:t>
      </w:r>
      <w:r w:rsidR="00AF269D" w:rsidRPr="00381D05">
        <w:rPr>
          <w:sz w:val="28"/>
          <w:szCs w:val="28"/>
        </w:rPr>
        <w:t>изацию и проведение мероприятий, направленных на повышение авторитета и имиджа учреждения</w:t>
      </w:r>
      <w:r w:rsidR="001C4D60" w:rsidRPr="00381D05">
        <w:rPr>
          <w:sz w:val="28"/>
          <w:szCs w:val="28"/>
        </w:rPr>
        <w:t>, за выполнение особо важных и ответственных работ. Условия осуществления данной выплаты устанавливаются в положении об оплате труда работников учреждения. Конкретный размер выплаты определяется в соответствии с локальным нормативным актом учреждения.</w:t>
      </w:r>
    </w:p>
    <w:p w:rsidR="001C4D60" w:rsidRPr="00381D05" w:rsidRDefault="007A3765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Условия осуществления данной выплаты устанавливается </w:t>
      </w:r>
      <w:proofErr w:type="gramStart"/>
      <w:r>
        <w:rPr>
          <w:sz w:val="28"/>
          <w:szCs w:val="28"/>
        </w:rPr>
        <w:t>в положении об оплате труда работников учреждения в соответствии с показателями эффективности по занимаемой должности</w:t>
      </w:r>
      <w:proofErr w:type="gramEnd"/>
      <w:r>
        <w:rPr>
          <w:sz w:val="28"/>
          <w:szCs w:val="28"/>
        </w:rPr>
        <w:t xml:space="preserve">. Выплата устанавливается в пределах </w:t>
      </w:r>
      <w:r>
        <w:rPr>
          <w:sz w:val="28"/>
          <w:szCs w:val="28"/>
        </w:rPr>
        <w:lastRenderedPageBreak/>
        <w:t>средств на оплату труда работников учреждения, а также доходов от оказания платных услуг и иной приносящей доход деятельности, направленных на оплату труда работников</w:t>
      </w:r>
      <w:proofErr w:type="gramStart"/>
      <w:r>
        <w:rPr>
          <w:sz w:val="28"/>
          <w:szCs w:val="28"/>
        </w:rPr>
        <w:t>.</w:t>
      </w:r>
      <w:r w:rsidR="001C4D60" w:rsidRPr="00381D05">
        <w:rPr>
          <w:sz w:val="28"/>
          <w:szCs w:val="28"/>
        </w:rPr>
        <w:t xml:space="preserve">». </w:t>
      </w:r>
      <w:proofErr w:type="gramEnd"/>
    </w:p>
    <w:p w:rsidR="007D24D8" w:rsidRPr="00381D05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1C4D60" w:rsidRPr="00381D05">
        <w:rPr>
          <w:sz w:val="28"/>
          <w:szCs w:val="28"/>
        </w:rPr>
        <w:t>. Подпункты 2.3.10.1 и 2.3.10.2 раздела 2.3 «Выплаты стимулирующего характера» исключить.</w:t>
      </w:r>
    </w:p>
    <w:p w:rsidR="001C4D60" w:rsidRPr="00381D05" w:rsidRDefault="00971DEE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C4D60" w:rsidRPr="00381D05">
        <w:rPr>
          <w:sz w:val="28"/>
          <w:szCs w:val="28"/>
        </w:rPr>
        <w:t>. Пункт 4.1 раздела 4 «Другие вопросы оплаты труда» изложить в следующей редакции:</w:t>
      </w:r>
    </w:p>
    <w:p w:rsidR="001C4D60" w:rsidRPr="00381D05" w:rsidRDefault="001C4D60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 w:rsidRPr="00381D05">
        <w:rPr>
          <w:sz w:val="28"/>
          <w:szCs w:val="28"/>
        </w:rPr>
        <w:tab/>
        <w:t xml:space="preserve">«4.1. Штатное расписание учреждения включает в себя все должности </w:t>
      </w:r>
      <w:r w:rsidR="00276F2C">
        <w:rPr>
          <w:sz w:val="28"/>
          <w:szCs w:val="28"/>
        </w:rPr>
        <w:t>работников</w:t>
      </w:r>
      <w:r w:rsidRPr="00381D05">
        <w:rPr>
          <w:sz w:val="28"/>
          <w:szCs w:val="28"/>
        </w:rPr>
        <w:t xml:space="preserve"> данного учреждения.</w:t>
      </w:r>
    </w:p>
    <w:p w:rsidR="001C4D60" w:rsidRPr="00381D05" w:rsidRDefault="001C4D60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 w:rsidRPr="00381D05">
        <w:rPr>
          <w:sz w:val="28"/>
          <w:szCs w:val="28"/>
        </w:rPr>
        <w:tab/>
      </w:r>
      <w:r w:rsidR="00381D05" w:rsidRPr="00381D05">
        <w:rPr>
          <w:sz w:val="28"/>
          <w:szCs w:val="28"/>
        </w:rPr>
        <w:t>Штатное расписание учреждения утверждается руководителем данного учреждения.</w:t>
      </w:r>
    </w:p>
    <w:p w:rsidR="00381D05" w:rsidRPr="00381D05" w:rsidRDefault="00381D05" w:rsidP="00381D05">
      <w:pPr>
        <w:tabs>
          <w:tab w:val="left" w:pos="709"/>
          <w:tab w:val="left" w:pos="851"/>
          <w:tab w:val="left" w:pos="9498"/>
          <w:tab w:val="left" w:pos="9639"/>
        </w:tabs>
        <w:spacing w:line="336" w:lineRule="auto"/>
        <w:ind w:right="-187"/>
        <w:contextualSpacing/>
        <w:jc w:val="both"/>
        <w:rPr>
          <w:sz w:val="28"/>
          <w:szCs w:val="28"/>
        </w:rPr>
      </w:pPr>
      <w:r w:rsidRPr="00381D05">
        <w:rPr>
          <w:sz w:val="28"/>
          <w:szCs w:val="28"/>
        </w:rPr>
        <w:tab/>
      </w:r>
      <w:r w:rsidR="00276F2C">
        <w:rPr>
          <w:sz w:val="28"/>
          <w:szCs w:val="28"/>
        </w:rPr>
        <w:t>Дополнительно н</w:t>
      </w:r>
      <w:r w:rsidRPr="00381D05">
        <w:rPr>
          <w:sz w:val="28"/>
          <w:szCs w:val="28"/>
        </w:rPr>
        <w:t>а работников</w:t>
      </w:r>
      <w:r w:rsidR="00276F2C">
        <w:rPr>
          <w:sz w:val="28"/>
          <w:szCs w:val="28"/>
        </w:rPr>
        <w:t xml:space="preserve"> учреждения</w:t>
      </w:r>
      <w:r w:rsidRPr="00381D05">
        <w:rPr>
          <w:sz w:val="28"/>
          <w:szCs w:val="28"/>
        </w:rPr>
        <w:t>, выполняющих преподавательскую работу, составляется тарификационный список</w:t>
      </w:r>
      <w:proofErr w:type="gramStart"/>
      <w:r w:rsidRPr="00381D05">
        <w:rPr>
          <w:sz w:val="28"/>
          <w:szCs w:val="28"/>
        </w:rPr>
        <w:t>.».</w:t>
      </w:r>
      <w:proofErr w:type="gramEnd"/>
    </w:p>
    <w:p w:rsidR="00345B1E" w:rsidRPr="00381D05" w:rsidRDefault="005A3DC9" w:rsidP="00381D05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center"/>
        <w:rPr>
          <w:sz w:val="28"/>
          <w:szCs w:val="28"/>
        </w:rPr>
      </w:pPr>
      <w:r w:rsidRPr="00381D05">
        <w:rPr>
          <w:sz w:val="28"/>
          <w:szCs w:val="28"/>
        </w:rPr>
        <w:t>____________</w:t>
      </w:r>
    </w:p>
    <w:sectPr w:rsidR="00345B1E" w:rsidRPr="00381D05" w:rsidSect="00741FF6">
      <w:pgSz w:w="11906" w:h="16838"/>
      <w:pgMar w:top="851" w:right="849" w:bottom="567" w:left="1605" w:header="37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66" w:rsidRDefault="00BD1266">
      <w:r>
        <w:separator/>
      </w:r>
    </w:p>
  </w:endnote>
  <w:endnote w:type="continuationSeparator" w:id="0">
    <w:p w:rsidR="00BD1266" w:rsidRDefault="00BD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66" w:rsidRDefault="00BD1266">
      <w:r>
        <w:separator/>
      </w:r>
    </w:p>
  </w:footnote>
  <w:footnote w:type="continuationSeparator" w:id="0">
    <w:p w:rsidR="00BD1266" w:rsidRDefault="00BD1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646B26">
    <w:pPr>
      <w:pStyle w:val="a8"/>
      <w:jc w:val="center"/>
    </w:pPr>
    <w:fldSimple w:instr=" PAGE   \* MERGEFORMAT ">
      <w:r w:rsidR="00C92D63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FF6" w:rsidRDefault="00741FF6">
    <w:pPr>
      <w:pStyle w:val="a8"/>
      <w:jc w:val="center"/>
    </w:pPr>
  </w:p>
  <w:p w:rsidR="00741FF6" w:rsidRDefault="00741F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827"/>
    <w:rsid w:val="000033AA"/>
    <w:rsid w:val="00016158"/>
    <w:rsid w:val="00022D17"/>
    <w:rsid w:val="00025B45"/>
    <w:rsid w:val="000305BD"/>
    <w:rsid w:val="00036950"/>
    <w:rsid w:val="000673B1"/>
    <w:rsid w:val="000712EB"/>
    <w:rsid w:val="000856BF"/>
    <w:rsid w:val="000930F9"/>
    <w:rsid w:val="000A0AE5"/>
    <w:rsid w:val="000C176B"/>
    <w:rsid w:val="000E4F93"/>
    <w:rsid w:val="00100C41"/>
    <w:rsid w:val="00120E68"/>
    <w:rsid w:val="001250E7"/>
    <w:rsid w:val="001404AC"/>
    <w:rsid w:val="001605B8"/>
    <w:rsid w:val="0018017B"/>
    <w:rsid w:val="00183568"/>
    <w:rsid w:val="001B3626"/>
    <w:rsid w:val="001C4D60"/>
    <w:rsid w:val="001F49BD"/>
    <w:rsid w:val="00226054"/>
    <w:rsid w:val="002509A1"/>
    <w:rsid w:val="00276F2C"/>
    <w:rsid w:val="00281114"/>
    <w:rsid w:val="002A2DEF"/>
    <w:rsid w:val="002B1F7C"/>
    <w:rsid w:val="002B7C14"/>
    <w:rsid w:val="002C5585"/>
    <w:rsid w:val="002D03F1"/>
    <w:rsid w:val="002E3DC9"/>
    <w:rsid w:val="002F639F"/>
    <w:rsid w:val="002F69DB"/>
    <w:rsid w:val="003142DB"/>
    <w:rsid w:val="0033480C"/>
    <w:rsid w:val="00345B1E"/>
    <w:rsid w:val="00377341"/>
    <w:rsid w:val="003802DD"/>
    <w:rsid w:val="00381D05"/>
    <w:rsid w:val="003F70D9"/>
    <w:rsid w:val="004126FC"/>
    <w:rsid w:val="004500C8"/>
    <w:rsid w:val="0045052A"/>
    <w:rsid w:val="00452689"/>
    <w:rsid w:val="004547EB"/>
    <w:rsid w:val="00474CC1"/>
    <w:rsid w:val="0047759A"/>
    <w:rsid w:val="00490D5E"/>
    <w:rsid w:val="004B7811"/>
    <w:rsid w:val="004D3D2F"/>
    <w:rsid w:val="004E3FC3"/>
    <w:rsid w:val="005235D3"/>
    <w:rsid w:val="00530DC6"/>
    <w:rsid w:val="005748B4"/>
    <w:rsid w:val="005864F3"/>
    <w:rsid w:val="00596827"/>
    <w:rsid w:val="005A1F5F"/>
    <w:rsid w:val="005A32DD"/>
    <w:rsid w:val="005A3DC9"/>
    <w:rsid w:val="005A3F5D"/>
    <w:rsid w:val="005B03F7"/>
    <w:rsid w:val="005C0BB8"/>
    <w:rsid w:val="005D7BCF"/>
    <w:rsid w:val="005E5266"/>
    <w:rsid w:val="00607C04"/>
    <w:rsid w:val="0061315E"/>
    <w:rsid w:val="00644C1E"/>
    <w:rsid w:val="00646B26"/>
    <w:rsid w:val="00653EAC"/>
    <w:rsid w:val="00662BD7"/>
    <w:rsid w:val="006826AB"/>
    <w:rsid w:val="00690EC3"/>
    <w:rsid w:val="006B724B"/>
    <w:rsid w:val="006E3018"/>
    <w:rsid w:val="006F39A4"/>
    <w:rsid w:val="00717CC3"/>
    <w:rsid w:val="007221AE"/>
    <w:rsid w:val="00741FF6"/>
    <w:rsid w:val="00750FAE"/>
    <w:rsid w:val="00785191"/>
    <w:rsid w:val="00785DFA"/>
    <w:rsid w:val="00790097"/>
    <w:rsid w:val="00795D01"/>
    <w:rsid w:val="007A3765"/>
    <w:rsid w:val="007B274E"/>
    <w:rsid w:val="007B3F58"/>
    <w:rsid w:val="007B721C"/>
    <w:rsid w:val="007D24D8"/>
    <w:rsid w:val="007E0BA8"/>
    <w:rsid w:val="007E54D2"/>
    <w:rsid w:val="007E56E6"/>
    <w:rsid w:val="007F39EE"/>
    <w:rsid w:val="007F758E"/>
    <w:rsid w:val="00804835"/>
    <w:rsid w:val="008140AA"/>
    <w:rsid w:val="008359B6"/>
    <w:rsid w:val="00843EBE"/>
    <w:rsid w:val="00845814"/>
    <w:rsid w:val="0085415D"/>
    <w:rsid w:val="008643AC"/>
    <w:rsid w:val="00866C37"/>
    <w:rsid w:val="008907A6"/>
    <w:rsid w:val="008D433A"/>
    <w:rsid w:val="008F441E"/>
    <w:rsid w:val="008F5B9C"/>
    <w:rsid w:val="00913CBA"/>
    <w:rsid w:val="00936179"/>
    <w:rsid w:val="009368E0"/>
    <w:rsid w:val="00940001"/>
    <w:rsid w:val="00971DEE"/>
    <w:rsid w:val="00985B00"/>
    <w:rsid w:val="00994F45"/>
    <w:rsid w:val="009B10C3"/>
    <w:rsid w:val="009C2BE9"/>
    <w:rsid w:val="009D374A"/>
    <w:rsid w:val="009D3A0E"/>
    <w:rsid w:val="009E491F"/>
    <w:rsid w:val="009E50B0"/>
    <w:rsid w:val="009F2986"/>
    <w:rsid w:val="009F3BEB"/>
    <w:rsid w:val="00A05AE5"/>
    <w:rsid w:val="00A3206B"/>
    <w:rsid w:val="00A548F9"/>
    <w:rsid w:val="00A966BC"/>
    <w:rsid w:val="00AA3DE4"/>
    <w:rsid w:val="00AC6ED0"/>
    <w:rsid w:val="00AD1706"/>
    <w:rsid w:val="00AF269D"/>
    <w:rsid w:val="00B50198"/>
    <w:rsid w:val="00B60A6B"/>
    <w:rsid w:val="00B661A1"/>
    <w:rsid w:val="00B7195A"/>
    <w:rsid w:val="00B87FBB"/>
    <w:rsid w:val="00B96ACB"/>
    <w:rsid w:val="00BB49D0"/>
    <w:rsid w:val="00BB5E62"/>
    <w:rsid w:val="00BD1266"/>
    <w:rsid w:val="00C047EA"/>
    <w:rsid w:val="00C07EB0"/>
    <w:rsid w:val="00C228D3"/>
    <w:rsid w:val="00C40506"/>
    <w:rsid w:val="00C71C13"/>
    <w:rsid w:val="00C73802"/>
    <w:rsid w:val="00C83AFD"/>
    <w:rsid w:val="00C92D63"/>
    <w:rsid w:val="00CE34CB"/>
    <w:rsid w:val="00D00F5D"/>
    <w:rsid w:val="00D138BA"/>
    <w:rsid w:val="00D30B75"/>
    <w:rsid w:val="00D430A0"/>
    <w:rsid w:val="00D4481E"/>
    <w:rsid w:val="00D60840"/>
    <w:rsid w:val="00D904C0"/>
    <w:rsid w:val="00DB587E"/>
    <w:rsid w:val="00DC271A"/>
    <w:rsid w:val="00DC3397"/>
    <w:rsid w:val="00DC70BE"/>
    <w:rsid w:val="00DC7C4C"/>
    <w:rsid w:val="00DE5EB9"/>
    <w:rsid w:val="00E17601"/>
    <w:rsid w:val="00E17AC9"/>
    <w:rsid w:val="00E21FA3"/>
    <w:rsid w:val="00E22B47"/>
    <w:rsid w:val="00E34621"/>
    <w:rsid w:val="00E668E4"/>
    <w:rsid w:val="00E92208"/>
    <w:rsid w:val="00EC1276"/>
    <w:rsid w:val="00EC3F73"/>
    <w:rsid w:val="00EC7D22"/>
    <w:rsid w:val="00ED1647"/>
    <w:rsid w:val="00ED2313"/>
    <w:rsid w:val="00EE0E65"/>
    <w:rsid w:val="00F12D2C"/>
    <w:rsid w:val="00F134F5"/>
    <w:rsid w:val="00F17F40"/>
    <w:rsid w:val="00F264C5"/>
    <w:rsid w:val="00F33327"/>
    <w:rsid w:val="00F43220"/>
    <w:rsid w:val="00F85E9C"/>
    <w:rsid w:val="00F93824"/>
    <w:rsid w:val="00F9547E"/>
    <w:rsid w:val="00FB2492"/>
    <w:rsid w:val="00FE0E1D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359B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359B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359B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59B6"/>
  </w:style>
  <w:style w:type="character" w:customStyle="1" w:styleId="WW8Num1z1">
    <w:name w:val="WW8Num1z1"/>
    <w:rsid w:val="008359B6"/>
  </w:style>
  <w:style w:type="character" w:customStyle="1" w:styleId="WW8Num1z2">
    <w:name w:val="WW8Num1z2"/>
    <w:rsid w:val="008359B6"/>
  </w:style>
  <w:style w:type="character" w:customStyle="1" w:styleId="WW8Num1z3">
    <w:name w:val="WW8Num1z3"/>
    <w:rsid w:val="008359B6"/>
  </w:style>
  <w:style w:type="character" w:customStyle="1" w:styleId="WW8Num1z4">
    <w:name w:val="WW8Num1z4"/>
    <w:rsid w:val="008359B6"/>
  </w:style>
  <w:style w:type="character" w:customStyle="1" w:styleId="WW8Num1z5">
    <w:name w:val="WW8Num1z5"/>
    <w:rsid w:val="008359B6"/>
  </w:style>
  <w:style w:type="character" w:customStyle="1" w:styleId="WW8Num1z6">
    <w:name w:val="WW8Num1z6"/>
    <w:rsid w:val="008359B6"/>
  </w:style>
  <w:style w:type="character" w:customStyle="1" w:styleId="WW8Num1z7">
    <w:name w:val="WW8Num1z7"/>
    <w:rsid w:val="008359B6"/>
  </w:style>
  <w:style w:type="character" w:customStyle="1" w:styleId="WW8Num1z8">
    <w:name w:val="WW8Num1z8"/>
    <w:rsid w:val="008359B6"/>
  </w:style>
  <w:style w:type="character" w:customStyle="1" w:styleId="WW8Num2z0">
    <w:name w:val="WW8Num2z0"/>
    <w:rsid w:val="008359B6"/>
  </w:style>
  <w:style w:type="character" w:customStyle="1" w:styleId="WW8Num2z1">
    <w:name w:val="WW8Num2z1"/>
    <w:rsid w:val="008359B6"/>
  </w:style>
  <w:style w:type="character" w:customStyle="1" w:styleId="WW8Num2z2">
    <w:name w:val="WW8Num2z2"/>
    <w:rsid w:val="008359B6"/>
  </w:style>
  <w:style w:type="character" w:customStyle="1" w:styleId="WW8Num2z3">
    <w:name w:val="WW8Num2z3"/>
    <w:rsid w:val="008359B6"/>
  </w:style>
  <w:style w:type="character" w:customStyle="1" w:styleId="WW8Num2z4">
    <w:name w:val="WW8Num2z4"/>
    <w:rsid w:val="008359B6"/>
  </w:style>
  <w:style w:type="character" w:customStyle="1" w:styleId="WW8Num2z5">
    <w:name w:val="WW8Num2z5"/>
    <w:rsid w:val="008359B6"/>
  </w:style>
  <w:style w:type="character" w:customStyle="1" w:styleId="WW8Num2z6">
    <w:name w:val="WW8Num2z6"/>
    <w:rsid w:val="008359B6"/>
  </w:style>
  <w:style w:type="character" w:customStyle="1" w:styleId="WW8Num2z7">
    <w:name w:val="WW8Num2z7"/>
    <w:rsid w:val="008359B6"/>
  </w:style>
  <w:style w:type="character" w:customStyle="1" w:styleId="WW8Num2z8">
    <w:name w:val="WW8Num2z8"/>
    <w:rsid w:val="008359B6"/>
  </w:style>
  <w:style w:type="character" w:customStyle="1" w:styleId="WW8Num3z0">
    <w:name w:val="WW8Num3z0"/>
    <w:rsid w:val="008359B6"/>
  </w:style>
  <w:style w:type="character" w:customStyle="1" w:styleId="WW8Num3z1">
    <w:name w:val="WW8Num3z1"/>
    <w:rsid w:val="008359B6"/>
  </w:style>
  <w:style w:type="character" w:customStyle="1" w:styleId="WW8Num3z2">
    <w:name w:val="WW8Num3z2"/>
    <w:rsid w:val="008359B6"/>
  </w:style>
  <w:style w:type="character" w:customStyle="1" w:styleId="WW8Num3z3">
    <w:name w:val="WW8Num3z3"/>
    <w:rsid w:val="008359B6"/>
  </w:style>
  <w:style w:type="character" w:customStyle="1" w:styleId="WW8Num3z4">
    <w:name w:val="WW8Num3z4"/>
    <w:rsid w:val="008359B6"/>
  </w:style>
  <w:style w:type="character" w:customStyle="1" w:styleId="WW8Num3z5">
    <w:name w:val="WW8Num3z5"/>
    <w:rsid w:val="008359B6"/>
  </w:style>
  <w:style w:type="character" w:customStyle="1" w:styleId="WW8Num3z6">
    <w:name w:val="WW8Num3z6"/>
    <w:rsid w:val="008359B6"/>
  </w:style>
  <w:style w:type="character" w:customStyle="1" w:styleId="WW8Num3z7">
    <w:name w:val="WW8Num3z7"/>
    <w:rsid w:val="008359B6"/>
  </w:style>
  <w:style w:type="character" w:customStyle="1" w:styleId="WW8Num3z8">
    <w:name w:val="WW8Num3z8"/>
    <w:rsid w:val="008359B6"/>
  </w:style>
  <w:style w:type="character" w:customStyle="1" w:styleId="4">
    <w:name w:val="Основной шрифт абзаца4"/>
    <w:rsid w:val="008359B6"/>
  </w:style>
  <w:style w:type="character" w:customStyle="1" w:styleId="3">
    <w:name w:val="Основной шрифт абзаца3"/>
    <w:rsid w:val="008359B6"/>
  </w:style>
  <w:style w:type="character" w:customStyle="1" w:styleId="20">
    <w:name w:val="Основной шрифт абзаца2"/>
    <w:rsid w:val="008359B6"/>
  </w:style>
  <w:style w:type="character" w:customStyle="1" w:styleId="Absatz-Standardschriftart">
    <w:name w:val="Absatz-Standardschriftart"/>
    <w:rsid w:val="008359B6"/>
  </w:style>
  <w:style w:type="character" w:customStyle="1" w:styleId="WW-Absatz-Standardschriftart">
    <w:name w:val="WW-Absatz-Standardschriftart"/>
    <w:rsid w:val="008359B6"/>
  </w:style>
  <w:style w:type="character" w:customStyle="1" w:styleId="WW-Absatz-Standardschriftart1">
    <w:name w:val="WW-Absatz-Standardschriftart1"/>
    <w:rsid w:val="008359B6"/>
  </w:style>
  <w:style w:type="character" w:customStyle="1" w:styleId="WW-Absatz-Standardschriftart11">
    <w:name w:val="WW-Absatz-Standardschriftart11"/>
    <w:rsid w:val="008359B6"/>
  </w:style>
  <w:style w:type="character" w:customStyle="1" w:styleId="WW-Absatz-Standardschriftart111">
    <w:name w:val="WW-Absatz-Standardschriftart111"/>
    <w:rsid w:val="008359B6"/>
  </w:style>
  <w:style w:type="character" w:customStyle="1" w:styleId="WW-Absatz-Standardschriftart1111">
    <w:name w:val="WW-Absatz-Standardschriftart1111"/>
    <w:rsid w:val="008359B6"/>
  </w:style>
  <w:style w:type="character" w:customStyle="1" w:styleId="10">
    <w:name w:val="Основной шрифт абзаца1"/>
    <w:rsid w:val="008359B6"/>
  </w:style>
  <w:style w:type="character" w:styleId="a3">
    <w:name w:val="page number"/>
    <w:basedOn w:val="10"/>
    <w:rsid w:val="008359B6"/>
  </w:style>
  <w:style w:type="character" w:customStyle="1" w:styleId="21">
    <w:name w:val="Заголовок 2 Знак"/>
    <w:basedOn w:val="10"/>
    <w:rsid w:val="008359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8359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8359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8359B6"/>
    <w:pPr>
      <w:spacing w:after="120"/>
    </w:pPr>
  </w:style>
  <w:style w:type="paragraph" w:styleId="a6">
    <w:name w:val="List"/>
    <w:basedOn w:val="a5"/>
    <w:rsid w:val="008359B6"/>
    <w:rPr>
      <w:rFonts w:cs="Tahoma"/>
      <w:sz w:val="20"/>
    </w:rPr>
  </w:style>
  <w:style w:type="paragraph" w:styleId="a7">
    <w:name w:val="caption"/>
    <w:basedOn w:val="a"/>
    <w:qFormat/>
    <w:rsid w:val="008359B6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359B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359B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8359B6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8359B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359B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359B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8359B6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8359B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8359B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8359B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8359B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359B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8359B6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8359B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8359B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8359B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8359B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8359B6"/>
    <w:pPr>
      <w:suppressLineNumbers/>
    </w:pPr>
  </w:style>
  <w:style w:type="paragraph" w:customStyle="1" w:styleId="ad">
    <w:name w:val="Заголовок таблицы"/>
    <w:basedOn w:val="ac"/>
    <w:rsid w:val="008359B6"/>
    <w:pPr>
      <w:jc w:val="center"/>
    </w:pPr>
    <w:rPr>
      <w:b/>
      <w:bCs/>
    </w:rPr>
  </w:style>
  <w:style w:type="paragraph" w:customStyle="1" w:styleId="ConsPlusNormal0">
    <w:name w:val="ConsPlusNormal"/>
    <w:rsid w:val="008359B6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44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441E"/>
    <w:rPr>
      <w:sz w:val="24"/>
      <w:szCs w:val="24"/>
      <w:lang w:eastAsia="zh-CN"/>
    </w:rPr>
  </w:style>
  <w:style w:type="paragraph" w:styleId="af2">
    <w:name w:val="No Spacing"/>
    <w:uiPriority w:val="1"/>
    <w:qFormat/>
    <w:rsid w:val="007B721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3">
    <w:name w:val="Balloon Text"/>
    <w:basedOn w:val="a"/>
    <w:link w:val="af4"/>
    <w:uiPriority w:val="99"/>
    <w:semiHidden/>
    <w:unhideWhenUsed/>
    <w:rsid w:val="00741F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1FF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552A-240D-4834-9BB7-F9B08A7F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</cp:lastModifiedBy>
  <cp:revision>4</cp:revision>
  <cp:lastPrinted>2021-02-04T11:23:00Z</cp:lastPrinted>
  <dcterms:created xsi:type="dcterms:W3CDTF">2021-02-05T08:10:00Z</dcterms:created>
  <dcterms:modified xsi:type="dcterms:W3CDTF">2021-02-05T12:26:00Z</dcterms:modified>
</cp:coreProperties>
</file>