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00B" w:rsidRPr="009A3FA4" w:rsidRDefault="007E300B" w:rsidP="005D382D">
      <w:pPr>
        <w:pStyle w:val="ConsPlusTitle"/>
        <w:widowControl/>
        <w:tabs>
          <w:tab w:val="left" w:pos="709"/>
        </w:tabs>
        <w:ind w:firstLine="709"/>
        <w:jc w:val="center"/>
        <w:rPr>
          <w:rFonts w:ascii="Times New Roman" w:hAnsi="Times New Roman" w:cs="Times New Roman"/>
          <w:sz w:val="24"/>
          <w:szCs w:val="24"/>
        </w:rPr>
      </w:pPr>
    </w:p>
    <w:p w:rsidR="00BE5F1B" w:rsidRPr="00224976" w:rsidRDefault="00C21D79" w:rsidP="005D382D">
      <w:pPr>
        <w:spacing w:after="0" w:line="240" w:lineRule="auto"/>
        <w:ind w:firstLine="709"/>
        <w:rPr>
          <w:rFonts w:ascii="Times New Roman" w:hAnsi="Times New Roman"/>
          <w:lang w:val="en-US"/>
        </w:rPr>
      </w:pPr>
      <w:r>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left:0;text-align:left;margin-left:204.75pt;margin-top:0;width:78.9pt;height:71.15pt;z-index:251657728" stroked="f">
            <v:textbox style="mso-next-textbox:#_x0000_s1026">
              <w:txbxContent>
                <w:p w:rsidR="00BE5F1B" w:rsidRDefault="00F42839" w:rsidP="00BE5F1B">
                  <w:r>
                    <w:rPr>
                      <w:noProof/>
                    </w:rPr>
                    <w:drawing>
                      <wp:inline distT="0" distB="0" distL="0" distR="0">
                        <wp:extent cx="571500" cy="752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52475"/>
                                </a:xfrm>
                                <a:prstGeom prst="rect">
                                  <a:avLst/>
                                </a:prstGeom>
                                <a:noFill/>
                                <a:ln>
                                  <a:noFill/>
                                </a:ln>
                              </pic:spPr>
                            </pic:pic>
                          </a:graphicData>
                        </a:graphic>
                      </wp:inline>
                    </w:drawing>
                  </w:r>
                </w:p>
              </w:txbxContent>
            </v:textbox>
          </v:shape>
        </w:pict>
      </w:r>
    </w:p>
    <w:p w:rsidR="00BE5F1B" w:rsidRPr="00224976" w:rsidRDefault="00BE5F1B" w:rsidP="005D382D">
      <w:pPr>
        <w:spacing w:after="0" w:line="240" w:lineRule="auto"/>
        <w:ind w:firstLine="709"/>
        <w:rPr>
          <w:rFonts w:ascii="Times New Roman" w:hAnsi="Times New Roman"/>
          <w:lang w:val="en-US"/>
        </w:rPr>
      </w:pPr>
    </w:p>
    <w:p w:rsidR="00BE5F1B" w:rsidRPr="00224976" w:rsidRDefault="00BE5F1B" w:rsidP="005D382D">
      <w:pPr>
        <w:spacing w:after="0" w:line="240" w:lineRule="auto"/>
        <w:ind w:firstLine="709"/>
        <w:rPr>
          <w:rFonts w:ascii="Times New Roman" w:hAnsi="Times New Roman"/>
          <w:lang w:val="en-US"/>
        </w:rPr>
      </w:pPr>
    </w:p>
    <w:p w:rsidR="00BE5F1B" w:rsidRPr="00224976" w:rsidRDefault="00BE5F1B" w:rsidP="005D382D">
      <w:pPr>
        <w:spacing w:after="0" w:line="240" w:lineRule="auto"/>
        <w:ind w:firstLine="709"/>
        <w:rPr>
          <w:rFonts w:ascii="Times New Roman" w:hAnsi="Times New Roman"/>
          <w:lang w:val="en-US"/>
        </w:rPr>
      </w:pPr>
    </w:p>
    <w:p w:rsidR="00BE5F1B" w:rsidRPr="0010334B" w:rsidRDefault="00BE5F1B" w:rsidP="005D382D">
      <w:pPr>
        <w:pStyle w:val="1"/>
        <w:ind w:firstLine="709"/>
        <w:rPr>
          <w:sz w:val="36"/>
          <w:szCs w:val="36"/>
        </w:rPr>
      </w:pPr>
    </w:p>
    <w:p w:rsidR="00BE5F1B" w:rsidRPr="00224976" w:rsidRDefault="00F35F53" w:rsidP="00F42839">
      <w:pPr>
        <w:pStyle w:val="1"/>
        <w:tabs>
          <w:tab w:val="left" w:pos="709"/>
        </w:tabs>
        <w:rPr>
          <w:sz w:val="28"/>
        </w:rPr>
      </w:pPr>
      <w:r>
        <w:rPr>
          <w:sz w:val="28"/>
        </w:rPr>
        <w:t>АДМИНИСТРАЦИЯ</w:t>
      </w:r>
      <w:r w:rsidR="00BE5F1B" w:rsidRPr="00224976">
        <w:rPr>
          <w:sz w:val="28"/>
        </w:rPr>
        <w:t xml:space="preserve">  ГОРОДА  ВЯТСКИЕ ПОЛЯНЫ</w:t>
      </w:r>
    </w:p>
    <w:p w:rsidR="00BE5F1B" w:rsidRPr="00224976" w:rsidRDefault="00BE5F1B" w:rsidP="00F42839">
      <w:pPr>
        <w:spacing w:after="0" w:line="240" w:lineRule="auto"/>
        <w:jc w:val="center"/>
        <w:rPr>
          <w:rFonts w:ascii="Times New Roman" w:hAnsi="Times New Roman"/>
          <w:b/>
          <w:bCs/>
          <w:sz w:val="28"/>
        </w:rPr>
      </w:pPr>
      <w:r w:rsidRPr="00224976">
        <w:rPr>
          <w:rFonts w:ascii="Times New Roman" w:hAnsi="Times New Roman"/>
          <w:b/>
          <w:bCs/>
          <w:sz w:val="28"/>
        </w:rPr>
        <w:t>КИРОВСКОЙ ОБЛАСТИ</w:t>
      </w:r>
    </w:p>
    <w:p w:rsidR="00BE5F1B" w:rsidRPr="0010334B" w:rsidRDefault="00BE5F1B" w:rsidP="00F42839">
      <w:pPr>
        <w:spacing w:after="0" w:line="240" w:lineRule="auto"/>
        <w:jc w:val="center"/>
        <w:rPr>
          <w:rFonts w:ascii="Times New Roman" w:hAnsi="Times New Roman"/>
          <w:b/>
          <w:bCs/>
          <w:sz w:val="36"/>
          <w:szCs w:val="36"/>
        </w:rPr>
      </w:pPr>
    </w:p>
    <w:p w:rsidR="00BE5F1B" w:rsidRPr="00C5799E" w:rsidRDefault="00BE5F1B" w:rsidP="00F42839">
      <w:pPr>
        <w:spacing w:after="0" w:line="240" w:lineRule="auto"/>
        <w:jc w:val="center"/>
        <w:rPr>
          <w:rFonts w:ascii="Times New Roman" w:hAnsi="Times New Roman"/>
          <w:b/>
          <w:bCs/>
          <w:sz w:val="32"/>
          <w:szCs w:val="32"/>
        </w:rPr>
      </w:pPr>
      <w:r w:rsidRPr="00C5799E">
        <w:rPr>
          <w:rFonts w:ascii="Times New Roman" w:hAnsi="Times New Roman"/>
          <w:b/>
          <w:bCs/>
          <w:sz w:val="32"/>
          <w:szCs w:val="32"/>
        </w:rPr>
        <w:t>ПОСТАНОВЛЕНИЕ</w:t>
      </w:r>
    </w:p>
    <w:p w:rsidR="00BE5F1B" w:rsidRPr="00953A40" w:rsidRDefault="00BE5F1B" w:rsidP="005D382D">
      <w:pPr>
        <w:spacing w:after="0" w:line="240" w:lineRule="auto"/>
        <w:ind w:firstLine="709"/>
        <w:jc w:val="center"/>
        <w:rPr>
          <w:rFonts w:ascii="Times New Roman" w:hAnsi="Times New Roman"/>
          <w:b/>
          <w:bCs/>
          <w:sz w:val="36"/>
          <w:szCs w:val="36"/>
        </w:rPr>
      </w:pPr>
    </w:p>
    <w:p w:rsidR="00A12BF4" w:rsidRPr="00973C1C" w:rsidRDefault="00973C1C" w:rsidP="004F67E9">
      <w:pPr>
        <w:spacing w:after="0" w:line="240" w:lineRule="auto"/>
        <w:rPr>
          <w:rFonts w:ascii="Times New Roman" w:hAnsi="Times New Roman"/>
          <w:sz w:val="28"/>
          <w:szCs w:val="28"/>
          <w:u w:val="single"/>
        </w:rPr>
      </w:pPr>
      <w:r>
        <w:rPr>
          <w:rFonts w:ascii="Times New Roman" w:hAnsi="Times New Roman"/>
          <w:sz w:val="28"/>
          <w:szCs w:val="28"/>
          <w:u w:val="single"/>
        </w:rPr>
        <w:tab/>
        <w:t>27.12.2019</w:t>
      </w:r>
      <w:r>
        <w:rPr>
          <w:rFonts w:ascii="Times New Roman" w:hAnsi="Times New Roman"/>
          <w:sz w:val="28"/>
          <w:szCs w:val="28"/>
          <w:u w:val="single"/>
        </w:rPr>
        <w:tab/>
      </w:r>
      <w:r w:rsidR="0094799A">
        <w:rPr>
          <w:rFonts w:ascii="Times New Roman" w:hAnsi="Times New Roman"/>
          <w:sz w:val="28"/>
          <w:szCs w:val="28"/>
          <w:u w:val="single"/>
        </w:rPr>
        <w:tab/>
      </w:r>
      <w:r w:rsidR="00FC0F0F">
        <w:rPr>
          <w:rFonts w:ascii="Times New Roman" w:hAnsi="Times New Roman"/>
          <w:sz w:val="28"/>
          <w:szCs w:val="28"/>
        </w:rPr>
        <w:tab/>
      </w:r>
      <w:r w:rsidR="00FC0F0F">
        <w:rPr>
          <w:rFonts w:ascii="Times New Roman" w:hAnsi="Times New Roman"/>
          <w:sz w:val="28"/>
          <w:szCs w:val="28"/>
        </w:rPr>
        <w:tab/>
      </w:r>
      <w:r w:rsidR="00FC0F0F">
        <w:rPr>
          <w:rFonts w:ascii="Times New Roman" w:hAnsi="Times New Roman"/>
          <w:sz w:val="28"/>
          <w:szCs w:val="28"/>
        </w:rPr>
        <w:tab/>
      </w:r>
      <w:r w:rsidR="00FC0F0F">
        <w:rPr>
          <w:rFonts w:ascii="Times New Roman" w:hAnsi="Times New Roman"/>
          <w:sz w:val="28"/>
          <w:szCs w:val="28"/>
        </w:rPr>
        <w:tab/>
      </w:r>
      <w:r w:rsidR="004F67E9">
        <w:rPr>
          <w:rFonts w:ascii="Times New Roman" w:hAnsi="Times New Roman"/>
          <w:sz w:val="28"/>
          <w:szCs w:val="28"/>
        </w:rPr>
        <w:tab/>
      </w:r>
      <w:r w:rsidR="004F67E9">
        <w:rPr>
          <w:rFonts w:ascii="Times New Roman" w:hAnsi="Times New Roman"/>
          <w:sz w:val="28"/>
          <w:szCs w:val="28"/>
        </w:rPr>
        <w:tab/>
      </w:r>
      <w:r w:rsidR="004F67E9">
        <w:rPr>
          <w:rFonts w:ascii="Times New Roman" w:hAnsi="Times New Roman"/>
          <w:sz w:val="28"/>
          <w:szCs w:val="28"/>
        </w:rPr>
        <w:tab/>
        <w:t xml:space="preserve">    </w:t>
      </w:r>
      <w:r w:rsidR="00BE5F1B" w:rsidRPr="00224976">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u w:val="single"/>
        </w:rPr>
        <w:tab/>
        <w:t>1867</w:t>
      </w:r>
      <w:r>
        <w:rPr>
          <w:rFonts w:ascii="Times New Roman" w:hAnsi="Times New Roman"/>
          <w:sz w:val="28"/>
          <w:szCs w:val="28"/>
          <w:u w:val="single"/>
        </w:rPr>
        <w:tab/>
      </w:r>
    </w:p>
    <w:p w:rsidR="004D1391" w:rsidRDefault="004D1391" w:rsidP="005D382D">
      <w:pPr>
        <w:spacing w:after="0" w:line="240" w:lineRule="auto"/>
        <w:ind w:firstLine="709"/>
        <w:jc w:val="center"/>
        <w:rPr>
          <w:rFonts w:ascii="Times New Roman" w:hAnsi="Times New Roman"/>
          <w:sz w:val="28"/>
          <w:szCs w:val="28"/>
        </w:rPr>
      </w:pPr>
    </w:p>
    <w:p w:rsidR="00F813EA" w:rsidRDefault="00BE5F1B" w:rsidP="004D1391">
      <w:pPr>
        <w:spacing w:after="0" w:line="240" w:lineRule="auto"/>
        <w:jc w:val="center"/>
        <w:rPr>
          <w:rFonts w:ascii="Times New Roman" w:hAnsi="Times New Roman"/>
          <w:sz w:val="28"/>
          <w:szCs w:val="28"/>
        </w:rPr>
      </w:pPr>
      <w:r w:rsidRPr="00224976">
        <w:rPr>
          <w:rFonts w:ascii="Times New Roman" w:hAnsi="Times New Roman"/>
          <w:sz w:val="28"/>
          <w:szCs w:val="28"/>
        </w:rPr>
        <w:t>г. Вятские Поляны</w:t>
      </w:r>
    </w:p>
    <w:p w:rsidR="00D126CA" w:rsidRPr="003B6811" w:rsidRDefault="00D126CA" w:rsidP="005D382D">
      <w:pPr>
        <w:spacing w:after="0" w:line="240" w:lineRule="auto"/>
        <w:ind w:firstLine="709"/>
        <w:jc w:val="center"/>
        <w:rPr>
          <w:rFonts w:ascii="Times New Roman" w:hAnsi="Times New Roman"/>
          <w:sz w:val="28"/>
          <w:szCs w:val="28"/>
        </w:rPr>
      </w:pPr>
    </w:p>
    <w:p w:rsidR="008371B1" w:rsidRDefault="008371B1" w:rsidP="005D382D">
      <w:pPr>
        <w:pStyle w:val="ConsPlusNormal"/>
        <w:widowControl/>
        <w:ind w:firstLine="709"/>
        <w:jc w:val="center"/>
        <w:rPr>
          <w:rFonts w:ascii="Times New Roman" w:hAnsi="Times New Roman" w:cs="Times New Roman"/>
          <w:b/>
          <w:sz w:val="28"/>
          <w:szCs w:val="28"/>
        </w:rPr>
      </w:pPr>
      <w:r>
        <w:rPr>
          <w:rFonts w:ascii="Times New Roman" w:hAnsi="Times New Roman"/>
          <w:b/>
          <w:sz w:val="28"/>
          <w:szCs w:val="28"/>
        </w:rPr>
        <w:t>О</w:t>
      </w:r>
      <w:r w:rsidR="00B53B9A">
        <w:rPr>
          <w:rFonts w:ascii="Times New Roman" w:hAnsi="Times New Roman"/>
          <w:b/>
          <w:sz w:val="28"/>
          <w:szCs w:val="28"/>
        </w:rPr>
        <w:t xml:space="preserve">б </w:t>
      </w:r>
      <w:r>
        <w:rPr>
          <w:rFonts w:ascii="Times New Roman" w:hAnsi="Times New Roman"/>
          <w:b/>
          <w:sz w:val="28"/>
          <w:szCs w:val="28"/>
        </w:rPr>
        <w:t xml:space="preserve"> утверждении </w:t>
      </w:r>
      <w:r>
        <w:rPr>
          <w:rFonts w:ascii="Times New Roman" w:hAnsi="Times New Roman" w:cs="Times New Roman"/>
          <w:b/>
          <w:sz w:val="28"/>
          <w:szCs w:val="28"/>
        </w:rPr>
        <w:t>Примерно</w:t>
      </w:r>
      <w:r w:rsidR="00B53B9A">
        <w:rPr>
          <w:rFonts w:ascii="Times New Roman" w:hAnsi="Times New Roman" w:cs="Times New Roman"/>
          <w:b/>
          <w:sz w:val="28"/>
          <w:szCs w:val="28"/>
        </w:rPr>
        <w:t>го</w:t>
      </w:r>
      <w:r>
        <w:rPr>
          <w:rFonts w:ascii="Times New Roman" w:hAnsi="Times New Roman" w:cs="Times New Roman"/>
          <w:b/>
          <w:sz w:val="28"/>
          <w:szCs w:val="28"/>
        </w:rPr>
        <w:t xml:space="preserve"> положени</w:t>
      </w:r>
      <w:r w:rsidR="00B53B9A">
        <w:rPr>
          <w:rFonts w:ascii="Times New Roman" w:hAnsi="Times New Roman" w:cs="Times New Roman"/>
          <w:b/>
          <w:sz w:val="28"/>
          <w:szCs w:val="28"/>
        </w:rPr>
        <w:t>я</w:t>
      </w:r>
      <w:r>
        <w:rPr>
          <w:rFonts w:ascii="Times New Roman" w:hAnsi="Times New Roman" w:cs="Times New Roman"/>
          <w:b/>
          <w:sz w:val="28"/>
          <w:szCs w:val="28"/>
        </w:rPr>
        <w:t xml:space="preserve"> об оплате труда работников муниципальн</w:t>
      </w:r>
      <w:r w:rsidR="00E95DE4">
        <w:rPr>
          <w:rFonts w:ascii="Times New Roman" w:hAnsi="Times New Roman" w:cs="Times New Roman"/>
          <w:b/>
          <w:sz w:val="28"/>
          <w:szCs w:val="28"/>
        </w:rPr>
        <w:t>ого</w:t>
      </w:r>
      <w:r w:rsidR="00C80F19">
        <w:rPr>
          <w:rFonts w:ascii="Times New Roman" w:hAnsi="Times New Roman" w:cs="Times New Roman"/>
          <w:b/>
          <w:sz w:val="28"/>
          <w:szCs w:val="28"/>
        </w:rPr>
        <w:t xml:space="preserve"> </w:t>
      </w:r>
      <w:r w:rsidR="00990B06">
        <w:rPr>
          <w:rFonts w:ascii="Times New Roman" w:hAnsi="Times New Roman" w:cs="Times New Roman"/>
          <w:b/>
          <w:sz w:val="28"/>
          <w:szCs w:val="28"/>
        </w:rPr>
        <w:t>казенн</w:t>
      </w:r>
      <w:r w:rsidR="00E95DE4">
        <w:rPr>
          <w:rFonts w:ascii="Times New Roman" w:hAnsi="Times New Roman" w:cs="Times New Roman"/>
          <w:b/>
          <w:sz w:val="28"/>
          <w:szCs w:val="28"/>
        </w:rPr>
        <w:t>ого</w:t>
      </w:r>
      <w:r w:rsidR="00990B06">
        <w:rPr>
          <w:rFonts w:ascii="Times New Roman" w:hAnsi="Times New Roman" w:cs="Times New Roman"/>
          <w:b/>
          <w:sz w:val="28"/>
          <w:szCs w:val="28"/>
        </w:rPr>
        <w:t xml:space="preserve"> учреждени</w:t>
      </w:r>
      <w:r w:rsidR="00E95DE4">
        <w:rPr>
          <w:rFonts w:ascii="Times New Roman" w:hAnsi="Times New Roman" w:cs="Times New Roman"/>
          <w:b/>
          <w:sz w:val="28"/>
          <w:szCs w:val="28"/>
        </w:rPr>
        <w:t>я</w:t>
      </w:r>
      <w:r>
        <w:rPr>
          <w:rFonts w:ascii="Times New Roman" w:hAnsi="Times New Roman" w:cs="Times New Roman"/>
          <w:b/>
          <w:sz w:val="28"/>
          <w:szCs w:val="28"/>
        </w:rPr>
        <w:t>, подведомственн</w:t>
      </w:r>
      <w:r w:rsidR="00E95DE4">
        <w:rPr>
          <w:rFonts w:ascii="Times New Roman" w:hAnsi="Times New Roman" w:cs="Times New Roman"/>
          <w:b/>
          <w:sz w:val="28"/>
          <w:szCs w:val="28"/>
        </w:rPr>
        <w:t xml:space="preserve">ого Управлению социальной политики </w:t>
      </w:r>
      <w:r>
        <w:rPr>
          <w:rFonts w:ascii="Times New Roman" w:hAnsi="Times New Roman" w:cs="Times New Roman"/>
          <w:b/>
          <w:sz w:val="28"/>
          <w:szCs w:val="28"/>
        </w:rPr>
        <w:t>администрации г</w:t>
      </w:r>
      <w:r w:rsidR="00BB57D4">
        <w:rPr>
          <w:rFonts w:ascii="Times New Roman" w:hAnsi="Times New Roman" w:cs="Times New Roman"/>
          <w:b/>
          <w:sz w:val="28"/>
          <w:szCs w:val="28"/>
        </w:rPr>
        <w:t>орода</w:t>
      </w:r>
      <w:r>
        <w:rPr>
          <w:rFonts w:ascii="Times New Roman" w:hAnsi="Times New Roman" w:cs="Times New Roman"/>
          <w:b/>
          <w:sz w:val="28"/>
          <w:szCs w:val="28"/>
        </w:rPr>
        <w:t xml:space="preserve"> Вятские Поляны</w:t>
      </w:r>
    </w:p>
    <w:p w:rsidR="004D1391" w:rsidRPr="003B6811" w:rsidRDefault="004D1391" w:rsidP="005D382D">
      <w:pPr>
        <w:pStyle w:val="ConsPlusNormal"/>
        <w:widowControl/>
        <w:ind w:firstLine="709"/>
        <w:jc w:val="center"/>
        <w:rPr>
          <w:rFonts w:ascii="Times New Roman" w:hAnsi="Times New Roman" w:cs="Times New Roman"/>
          <w:b/>
          <w:sz w:val="28"/>
          <w:szCs w:val="28"/>
        </w:rPr>
      </w:pPr>
    </w:p>
    <w:p w:rsidR="005E13C5" w:rsidRDefault="007B0443" w:rsidP="00D90C03">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В соответствии со статьями 135, 144 Трудового кодекса Российской Федерац</w:t>
      </w:r>
      <w:r w:rsidR="00AA7181">
        <w:rPr>
          <w:rFonts w:ascii="Times New Roman" w:hAnsi="Times New Roman"/>
          <w:sz w:val="28"/>
          <w:szCs w:val="28"/>
        </w:rPr>
        <w:t>ии, постановлением главы администрации города Вятские Поляны от 28</w:t>
      </w:r>
      <w:r w:rsidR="003907C4">
        <w:rPr>
          <w:rFonts w:ascii="Times New Roman" w:hAnsi="Times New Roman"/>
          <w:sz w:val="28"/>
          <w:szCs w:val="28"/>
        </w:rPr>
        <w:t xml:space="preserve">.11. </w:t>
      </w:r>
      <w:r w:rsidR="00481A47">
        <w:rPr>
          <w:rFonts w:ascii="Times New Roman" w:hAnsi="Times New Roman"/>
          <w:sz w:val="28"/>
          <w:szCs w:val="28"/>
        </w:rPr>
        <w:t>2008 № 2136 «Об оплате труда работников муниципальных учреждений»</w:t>
      </w:r>
      <w:r w:rsidR="00CE546E">
        <w:rPr>
          <w:rFonts w:ascii="Times New Roman" w:hAnsi="Times New Roman"/>
          <w:sz w:val="28"/>
          <w:szCs w:val="28"/>
        </w:rPr>
        <w:t xml:space="preserve"> (</w:t>
      </w:r>
      <w:r w:rsidR="00481A47">
        <w:rPr>
          <w:rFonts w:ascii="Times New Roman" w:hAnsi="Times New Roman"/>
          <w:sz w:val="28"/>
          <w:szCs w:val="28"/>
        </w:rPr>
        <w:t xml:space="preserve">с изменениями, внесенными постановлением </w:t>
      </w:r>
      <w:r w:rsidR="00CE546E">
        <w:rPr>
          <w:rFonts w:ascii="Times New Roman" w:hAnsi="Times New Roman"/>
          <w:sz w:val="28"/>
          <w:szCs w:val="28"/>
        </w:rPr>
        <w:t xml:space="preserve">главы </w:t>
      </w:r>
      <w:r w:rsidR="00481A47">
        <w:rPr>
          <w:rFonts w:ascii="Times New Roman" w:hAnsi="Times New Roman"/>
          <w:sz w:val="28"/>
          <w:szCs w:val="28"/>
        </w:rPr>
        <w:t>администрации  города Вятские Поляны от 10.04.</w:t>
      </w:r>
      <w:r w:rsidR="00945F50">
        <w:rPr>
          <w:rFonts w:ascii="Times New Roman" w:hAnsi="Times New Roman"/>
          <w:sz w:val="28"/>
          <w:szCs w:val="28"/>
        </w:rPr>
        <w:t xml:space="preserve">2009 № 509, </w:t>
      </w:r>
      <w:r w:rsidR="00EC48E3" w:rsidRPr="00875391">
        <w:rPr>
          <w:rFonts w:ascii="Times New Roman" w:hAnsi="Times New Roman"/>
          <w:sz w:val="28"/>
          <w:szCs w:val="28"/>
        </w:rPr>
        <w:t>от 29.05.2009 № 822</w:t>
      </w:r>
      <w:r w:rsidR="00EC48E3">
        <w:rPr>
          <w:rFonts w:ascii="Times New Roman" w:hAnsi="Times New Roman"/>
          <w:sz w:val="28"/>
          <w:szCs w:val="28"/>
        </w:rPr>
        <w:t xml:space="preserve">, </w:t>
      </w:r>
      <w:r w:rsidR="00945F50">
        <w:rPr>
          <w:rFonts w:ascii="Times New Roman" w:hAnsi="Times New Roman"/>
          <w:sz w:val="28"/>
          <w:szCs w:val="28"/>
        </w:rPr>
        <w:t>постановлениями администрации города Вятские Поляны от</w:t>
      </w:r>
      <w:r w:rsidR="00C80F19">
        <w:rPr>
          <w:rFonts w:ascii="Times New Roman" w:hAnsi="Times New Roman"/>
          <w:sz w:val="28"/>
          <w:szCs w:val="28"/>
        </w:rPr>
        <w:t xml:space="preserve"> </w:t>
      </w:r>
      <w:r w:rsidR="00945F50">
        <w:rPr>
          <w:rFonts w:ascii="Times New Roman" w:hAnsi="Times New Roman"/>
          <w:sz w:val="28"/>
          <w:szCs w:val="28"/>
        </w:rPr>
        <w:t>28.07.2011 № 1455,</w:t>
      </w:r>
      <w:r w:rsidR="00C80F19">
        <w:rPr>
          <w:rFonts w:ascii="Times New Roman" w:hAnsi="Times New Roman"/>
          <w:sz w:val="28"/>
          <w:szCs w:val="28"/>
        </w:rPr>
        <w:t xml:space="preserve"> </w:t>
      </w:r>
      <w:r w:rsidR="00945F50">
        <w:rPr>
          <w:rFonts w:ascii="Times New Roman" w:hAnsi="Times New Roman"/>
          <w:sz w:val="28"/>
          <w:szCs w:val="28"/>
        </w:rPr>
        <w:t>от 16.01.2013</w:t>
      </w:r>
      <w:r w:rsidR="004F67E9">
        <w:rPr>
          <w:rFonts w:ascii="Times New Roman" w:hAnsi="Times New Roman"/>
          <w:sz w:val="28"/>
          <w:szCs w:val="28"/>
        </w:rPr>
        <w:t xml:space="preserve">      </w:t>
      </w:r>
      <w:r w:rsidR="00945F50">
        <w:rPr>
          <w:rFonts w:ascii="Times New Roman" w:hAnsi="Times New Roman"/>
          <w:sz w:val="28"/>
          <w:szCs w:val="28"/>
        </w:rPr>
        <w:t>№ 49</w:t>
      </w:r>
      <w:r w:rsidR="009B706B">
        <w:rPr>
          <w:rFonts w:ascii="Times New Roman" w:hAnsi="Times New Roman"/>
          <w:sz w:val="28"/>
          <w:szCs w:val="28"/>
        </w:rPr>
        <w:t>,</w:t>
      </w:r>
      <w:r w:rsidR="004F67E9">
        <w:rPr>
          <w:rFonts w:ascii="Times New Roman" w:hAnsi="Times New Roman"/>
          <w:sz w:val="28"/>
          <w:szCs w:val="28"/>
        </w:rPr>
        <w:t xml:space="preserve"> </w:t>
      </w:r>
      <w:r w:rsidR="009B706B" w:rsidRPr="00875391">
        <w:rPr>
          <w:rFonts w:ascii="Times New Roman" w:hAnsi="Times New Roman"/>
          <w:sz w:val="28"/>
          <w:szCs w:val="28"/>
        </w:rPr>
        <w:t>от 30.12.2016 № 2450</w:t>
      </w:r>
      <w:r w:rsidR="00945F50">
        <w:rPr>
          <w:rFonts w:ascii="Times New Roman" w:hAnsi="Times New Roman"/>
          <w:sz w:val="28"/>
          <w:szCs w:val="28"/>
        </w:rPr>
        <w:t>) адми</w:t>
      </w:r>
      <w:r w:rsidR="005E13C5">
        <w:rPr>
          <w:rFonts w:ascii="Times New Roman" w:hAnsi="Times New Roman"/>
          <w:sz w:val="28"/>
          <w:szCs w:val="28"/>
        </w:rPr>
        <w:t>нистрация города Вятские Поляны ПОСТАНОВЛЯЕТ</w:t>
      </w:r>
      <w:r w:rsidR="005E13C5" w:rsidRPr="00233F45">
        <w:rPr>
          <w:rFonts w:ascii="Times New Roman" w:hAnsi="Times New Roman"/>
          <w:sz w:val="28"/>
          <w:szCs w:val="28"/>
        </w:rPr>
        <w:t>:</w:t>
      </w:r>
    </w:p>
    <w:p w:rsidR="009E1E7C" w:rsidRDefault="00D90C03" w:rsidP="004D1391">
      <w:pPr>
        <w:pStyle w:val="af"/>
        <w:tabs>
          <w:tab w:val="left" w:pos="7655"/>
        </w:tabs>
        <w:spacing w:line="360" w:lineRule="auto"/>
        <w:ind w:left="0" w:firstLine="709"/>
        <w:jc w:val="both"/>
        <w:rPr>
          <w:sz w:val="28"/>
          <w:szCs w:val="28"/>
        </w:rPr>
      </w:pPr>
      <w:r w:rsidRPr="00D90C03">
        <w:rPr>
          <w:sz w:val="28"/>
          <w:szCs w:val="28"/>
        </w:rPr>
        <w:t xml:space="preserve">1. </w:t>
      </w:r>
      <w:r>
        <w:rPr>
          <w:sz w:val="28"/>
          <w:szCs w:val="28"/>
        </w:rPr>
        <w:t>У</w:t>
      </w:r>
      <w:r w:rsidR="000543D9" w:rsidRPr="00781944">
        <w:rPr>
          <w:sz w:val="28"/>
          <w:szCs w:val="28"/>
        </w:rPr>
        <w:t>твердить</w:t>
      </w:r>
      <w:r w:rsidR="004F67E9">
        <w:rPr>
          <w:sz w:val="28"/>
          <w:szCs w:val="28"/>
        </w:rPr>
        <w:t xml:space="preserve"> </w:t>
      </w:r>
      <w:r w:rsidR="004731F6" w:rsidRPr="00781944">
        <w:rPr>
          <w:sz w:val="28"/>
          <w:szCs w:val="28"/>
        </w:rPr>
        <w:t>Примерное положение об оплате труда</w:t>
      </w:r>
      <w:r w:rsidR="004F67E9">
        <w:rPr>
          <w:sz w:val="28"/>
          <w:szCs w:val="28"/>
        </w:rPr>
        <w:t xml:space="preserve"> </w:t>
      </w:r>
      <w:r w:rsidR="00003A84" w:rsidRPr="00781944">
        <w:rPr>
          <w:sz w:val="28"/>
          <w:szCs w:val="28"/>
        </w:rPr>
        <w:t>работников</w:t>
      </w:r>
      <w:r w:rsidR="004F67E9">
        <w:rPr>
          <w:sz w:val="28"/>
          <w:szCs w:val="28"/>
        </w:rPr>
        <w:t xml:space="preserve"> </w:t>
      </w:r>
      <w:r w:rsidR="00A12BF4">
        <w:rPr>
          <w:sz w:val="28"/>
          <w:szCs w:val="28"/>
        </w:rPr>
        <w:t>муниципального</w:t>
      </w:r>
      <w:r w:rsidR="004F67E9">
        <w:rPr>
          <w:sz w:val="28"/>
          <w:szCs w:val="28"/>
        </w:rPr>
        <w:t xml:space="preserve"> </w:t>
      </w:r>
      <w:r w:rsidR="004B0B55">
        <w:rPr>
          <w:sz w:val="28"/>
          <w:szCs w:val="28"/>
        </w:rPr>
        <w:t>казенн</w:t>
      </w:r>
      <w:r w:rsidR="00A12BF4">
        <w:rPr>
          <w:sz w:val="28"/>
          <w:szCs w:val="28"/>
        </w:rPr>
        <w:t>ого</w:t>
      </w:r>
      <w:r w:rsidR="004B0B55">
        <w:rPr>
          <w:sz w:val="28"/>
          <w:szCs w:val="28"/>
        </w:rPr>
        <w:t xml:space="preserve"> учреждени</w:t>
      </w:r>
      <w:r w:rsidR="00A12BF4">
        <w:rPr>
          <w:sz w:val="28"/>
          <w:szCs w:val="28"/>
        </w:rPr>
        <w:t>я</w:t>
      </w:r>
      <w:r w:rsidR="00003A84" w:rsidRPr="00781944">
        <w:rPr>
          <w:sz w:val="28"/>
          <w:szCs w:val="28"/>
        </w:rPr>
        <w:t>, подведомственн</w:t>
      </w:r>
      <w:r w:rsidR="00A12BF4">
        <w:rPr>
          <w:sz w:val="28"/>
          <w:szCs w:val="28"/>
        </w:rPr>
        <w:t>ого</w:t>
      </w:r>
      <w:r w:rsidR="004F67E9">
        <w:rPr>
          <w:sz w:val="28"/>
          <w:szCs w:val="28"/>
        </w:rPr>
        <w:t xml:space="preserve"> </w:t>
      </w:r>
      <w:r w:rsidR="00003A84" w:rsidRPr="00781944">
        <w:rPr>
          <w:sz w:val="28"/>
          <w:szCs w:val="28"/>
        </w:rPr>
        <w:t xml:space="preserve">Управлению </w:t>
      </w:r>
      <w:r w:rsidR="00E95DE4">
        <w:rPr>
          <w:sz w:val="28"/>
          <w:szCs w:val="28"/>
        </w:rPr>
        <w:t>социальной политики</w:t>
      </w:r>
      <w:r w:rsidR="004F67E9">
        <w:rPr>
          <w:sz w:val="28"/>
          <w:szCs w:val="28"/>
        </w:rPr>
        <w:t xml:space="preserve"> </w:t>
      </w:r>
      <w:r w:rsidR="00003A84" w:rsidRPr="00781944">
        <w:rPr>
          <w:sz w:val="28"/>
          <w:szCs w:val="28"/>
        </w:rPr>
        <w:t>администрации г</w:t>
      </w:r>
      <w:r w:rsidR="00DD0A07">
        <w:rPr>
          <w:sz w:val="28"/>
          <w:szCs w:val="28"/>
        </w:rPr>
        <w:t>ород</w:t>
      </w:r>
      <w:r w:rsidR="00A12BF4">
        <w:rPr>
          <w:sz w:val="28"/>
          <w:szCs w:val="28"/>
        </w:rPr>
        <w:t xml:space="preserve">а </w:t>
      </w:r>
      <w:r w:rsidR="00003A84" w:rsidRPr="00781944">
        <w:rPr>
          <w:sz w:val="28"/>
          <w:szCs w:val="28"/>
        </w:rPr>
        <w:t>Вятские Поляны</w:t>
      </w:r>
      <w:r w:rsidR="00584177">
        <w:rPr>
          <w:sz w:val="28"/>
          <w:szCs w:val="28"/>
        </w:rPr>
        <w:t xml:space="preserve"> (далее – Положение)</w:t>
      </w:r>
      <w:r w:rsidR="004F67E9">
        <w:rPr>
          <w:sz w:val="28"/>
          <w:szCs w:val="28"/>
        </w:rPr>
        <w:t xml:space="preserve">, </w:t>
      </w:r>
      <w:r w:rsidR="007F564B" w:rsidRPr="00781944">
        <w:rPr>
          <w:sz w:val="28"/>
          <w:szCs w:val="28"/>
        </w:rPr>
        <w:t>согласно приложению.</w:t>
      </w:r>
    </w:p>
    <w:p w:rsidR="004D1391" w:rsidRPr="004D1391" w:rsidRDefault="004D1391" w:rsidP="004D1391">
      <w:pPr>
        <w:pStyle w:val="af"/>
        <w:tabs>
          <w:tab w:val="left" w:pos="7655"/>
        </w:tabs>
        <w:spacing w:line="360" w:lineRule="auto"/>
        <w:ind w:left="0" w:firstLine="709"/>
        <w:jc w:val="both"/>
        <w:rPr>
          <w:sz w:val="28"/>
          <w:szCs w:val="28"/>
        </w:rPr>
      </w:pPr>
      <w:r>
        <w:rPr>
          <w:sz w:val="28"/>
          <w:szCs w:val="28"/>
        </w:rPr>
        <w:t>2</w:t>
      </w:r>
      <w:r w:rsidR="005E13C5" w:rsidRPr="004D1391">
        <w:rPr>
          <w:sz w:val="28"/>
          <w:szCs w:val="28"/>
        </w:rPr>
        <w:t xml:space="preserve">. </w:t>
      </w:r>
      <w:r w:rsidRPr="004D1391">
        <w:rPr>
          <w:sz w:val="28"/>
          <w:szCs w:val="28"/>
        </w:rPr>
        <w:t>Признать утратившим силу постановление администрации города Вятские Поляны от 31.10.2012 № 2096 «О</w:t>
      </w:r>
      <w:r w:rsidRPr="004D1391">
        <w:rPr>
          <w:sz w:val="28"/>
          <w:szCs w:val="28"/>
          <w:shd w:val="clear" w:color="auto" w:fill="FFFFFF"/>
        </w:rPr>
        <w:t>б утверждении примерного положения об оплате труда работников  муниципального казенного учреждения «Центр комплексной поддержки учреждений, подведомственных управлению социальной политики администрации города Вятские Поляны» и муниципального бюджетного учреждения «Спортивный комитет города Вятские Поляны</w:t>
      </w:r>
      <w:r w:rsidRPr="004D1391">
        <w:rPr>
          <w:sz w:val="28"/>
          <w:szCs w:val="28"/>
        </w:rPr>
        <w:t>».</w:t>
      </w:r>
    </w:p>
    <w:p w:rsidR="00016B64" w:rsidRDefault="00016B64" w:rsidP="00D90C03">
      <w:pPr>
        <w:tabs>
          <w:tab w:val="left" w:pos="709"/>
          <w:tab w:val="left" w:pos="851"/>
          <w:tab w:val="left" w:pos="9498"/>
        </w:tabs>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4. Настоящее Положение вступает в силу с 01.01.2020.</w:t>
      </w:r>
    </w:p>
    <w:p w:rsidR="00783A2E" w:rsidRDefault="00016B64" w:rsidP="00D90C03">
      <w:pPr>
        <w:tabs>
          <w:tab w:val="left" w:pos="709"/>
          <w:tab w:val="left" w:pos="851"/>
          <w:tab w:val="left" w:pos="9498"/>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5</w:t>
      </w:r>
      <w:r w:rsidR="0045489C">
        <w:rPr>
          <w:rFonts w:ascii="Times New Roman" w:hAnsi="Times New Roman"/>
          <w:sz w:val="28"/>
          <w:szCs w:val="28"/>
        </w:rPr>
        <w:t>.Опубликовать настоящее постановление в сборнике нормативно-правовых актов «Деловой вестник» и разместить в сети «Интернет» на официальном сайте администрации города Вятские Поляны.</w:t>
      </w:r>
    </w:p>
    <w:p w:rsidR="004F67E9" w:rsidRDefault="00016B64" w:rsidP="00D90C03">
      <w:pPr>
        <w:tabs>
          <w:tab w:val="left" w:pos="709"/>
          <w:tab w:val="left" w:pos="851"/>
          <w:tab w:val="left" w:pos="9498"/>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6</w:t>
      </w:r>
      <w:r w:rsidR="004F67E9">
        <w:rPr>
          <w:rFonts w:ascii="Times New Roman" w:hAnsi="Times New Roman"/>
          <w:sz w:val="28"/>
          <w:szCs w:val="28"/>
        </w:rPr>
        <w:t>. Контроль за исполнением настоящего постановления оставляю за собой.</w:t>
      </w:r>
    </w:p>
    <w:p w:rsidR="00AF5361" w:rsidRPr="004F67E9" w:rsidRDefault="00AF5361" w:rsidP="00AF5361">
      <w:pPr>
        <w:spacing w:after="0" w:line="240" w:lineRule="auto"/>
        <w:jc w:val="both"/>
        <w:rPr>
          <w:rFonts w:ascii="Times New Roman" w:hAnsi="Times New Roman"/>
          <w:sz w:val="28"/>
          <w:szCs w:val="28"/>
        </w:rPr>
      </w:pPr>
    </w:p>
    <w:p w:rsidR="00973C1C" w:rsidRDefault="00AF5361" w:rsidP="00AF5361">
      <w:pPr>
        <w:spacing w:after="0" w:line="240" w:lineRule="auto"/>
        <w:jc w:val="both"/>
        <w:rPr>
          <w:rFonts w:ascii="Times New Roman" w:hAnsi="Times New Roman"/>
          <w:sz w:val="28"/>
          <w:szCs w:val="28"/>
        </w:rPr>
      </w:pPr>
      <w:r w:rsidRPr="00AF5361">
        <w:rPr>
          <w:rFonts w:ascii="Times New Roman" w:hAnsi="Times New Roman"/>
          <w:sz w:val="28"/>
          <w:szCs w:val="28"/>
        </w:rPr>
        <w:t>Глава города Вятские Поляны</w:t>
      </w:r>
      <w:r w:rsidRPr="00AF5361">
        <w:rPr>
          <w:rFonts w:ascii="Times New Roman" w:hAnsi="Times New Roman"/>
          <w:sz w:val="28"/>
          <w:szCs w:val="28"/>
        </w:rPr>
        <w:tab/>
      </w:r>
      <w:r w:rsidRPr="00AF5361">
        <w:rPr>
          <w:rFonts w:ascii="Times New Roman" w:hAnsi="Times New Roman"/>
          <w:sz w:val="28"/>
          <w:szCs w:val="28"/>
        </w:rPr>
        <w:tab/>
      </w:r>
      <w:r w:rsidRPr="00AF5361">
        <w:rPr>
          <w:rFonts w:ascii="Times New Roman" w:hAnsi="Times New Roman"/>
          <w:sz w:val="28"/>
          <w:szCs w:val="28"/>
        </w:rPr>
        <w:tab/>
      </w:r>
    </w:p>
    <w:p w:rsidR="00AF5361" w:rsidRDefault="00973C1C" w:rsidP="00AF5361">
      <w:pPr>
        <w:spacing w:after="0" w:line="240" w:lineRule="auto"/>
        <w:jc w:val="both"/>
        <w:rPr>
          <w:rFonts w:ascii="Times New Roman" w:hAnsi="Times New Roman"/>
          <w:sz w:val="28"/>
          <w:szCs w:val="28"/>
        </w:rPr>
      </w:pPr>
      <w:r>
        <w:rPr>
          <w:rFonts w:ascii="Times New Roman" w:hAnsi="Times New Roman"/>
          <w:sz w:val="28"/>
          <w:szCs w:val="28"/>
        </w:rPr>
        <w:tab/>
      </w:r>
      <w:r w:rsidR="00AF5361" w:rsidRPr="00AF5361">
        <w:rPr>
          <w:rFonts w:ascii="Times New Roman" w:hAnsi="Times New Roman"/>
          <w:sz w:val="28"/>
          <w:szCs w:val="28"/>
        </w:rPr>
        <w:tab/>
      </w:r>
      <w:r w:rsidR="00AF5361" w:rsidRPr="00AF5361">
        <w:rPr>
          <w:rFonts w:ascii="Times New Roman" w:hAnsi="Times New Roman"/>
          <w:sz w:val="28"/>
          <w:szCs w:val="28"/>
        </w:rPr>
        <w:tab/>
      </w:r>
      <w:r w:rsidR="00AF5361" w:rsidRPr="00AF5361">
        <w:rPr>
          <w:rFonts w:ascii="Times New Roman" w:hAnsi="Times New Roman"/>
          <w:sz w:val="28"/>
          <w:szCs w:val="28"/>
        </w:rPr>
        <w:tab/>
        <w:t xml:space="preserve">  В.А. Машкин</w:t>
      </w:r>
    </w:p>
    <w:p w:rsidR="00973C1C" w:rsidRDefault="00973C1C" w:rsidP="00AF5361">
      <w:pPr>
        <w:spacing w:after="0" w:line="240" w:lineRule="auto"/>
        <w:jc w:val="both"/>
        <w:rPr>
          <w:rFonts w:ascii="Times New Roman" w:hAnsi="Times New Roman"/>
          <w:sz w:val="28"/>
          <w:szCs w:val="28"/>
        </w:rPr>
        <w:sectPr w:rsidR="00973C1C" w:rsidSect="003B6811">
          <w:headerReference w:type="even" r:id="rId9"/>
          <w:headerReference w:type="default" r:id="rId10"/>
          <w:pgSz w:w="11906" w:h="16838"/>
          <w:pgMar w:top="993" w:right="566" w:bottom="568" w:left="1701" w:header="709" w:footer="170" w:gutter="0"/>
          <w:cols w:space="708"/>
          <w:titlePg/>
          <w:docGrid w:linePitch="360"/>
        </w:sectPr>
      </w:pPr>
    </w:p>
    <w:p w:rsidR="00973C1C" w:rsidRPr="00477546" w:rsidRDefault="00973C1C" w:rsidP="00973C1C">
      <w:pPr>
        <w:pStyle w:val="ConsPlusNormal"/>
        <w:widowControl/>
        <w:ind w:left="4956" w:right="142" w:firstLine="709"/>
        <w:jc w:val="both"/>
        <w:rPr>
          <w:rFonts w:ascii="Times New Roman" w:hAnsi="Times New Roman" w:cs="Times New Roman"/>
          <w:sz w:val="28"/>
          <w:szCs w:val="28"/>
        </w:rPr>
      </w:pPr>
      <w:r w:rsidRPr="00477546">
        <w:rPr>
          <w:rFonts w:ascii="Times New Roman" w:hAnsi="Times New Roman" w:cs="Times New Roman"/>
          <w:sz w:val="28"/>
          <w:szCs w:val="28"/>
        </w:rPr>
        <w:lastRenderedPageBreak/>
        <w:t>Приложение</w:t>
      </w:r>
    </w:p>
    <w:p w:rsidR="00973C1C" w:rsidRPr="00477546" w:rsidRDefault="00973C1C" w:rsidP="00973C1C">
      <w:pPr>
        <w:pStyle w:val="ConsPlusNormal"/>
        <w:widowControl/>
        <w:ind w:left="4956" w:right="142" w:firstLine="709"/>
        <w:jc w:val="both"/>
        <w:rPr>
          <w:rFonts w:ascii="Times New Roman" w:hAnsi="Times New Roman" w:cs="Times New Roman"/>
          <w:sz w:val="28"/>
          <w:szCs w:val="28"/>
        </w:rPr>
      </w:pPr>
    </w:p>
    <w:p w:rsidR="00973C1C" w:rsidRPr="00477546" w:rsidRDefault="00973C1C" w:rsidP="00973C1C">
      <w:pPr>
        <w:pStyle w:val="ConsPlusNormal"/>
        <w:widowControl/>
        <w:tabs>
          <w:tab w:val="left" w:pos="6521"/>
        </w:tabs>
        <w:ind w:left="4956" w:right="142" w:firstLine="709"/>
        <w:jc w:val="both"/>
        <w:rPr>
          <w:rFonts w:ascii="Times New Roman" w:hAnsi="Times New Roman" w:cs="Times New Roman"/>
          <w:sz w:val="28"/>
          <w:szCs w:val="28"/>
        </w:rPr>
      </w:pPr>
      <w:r w:rsidRPr="00477546">
        <w:rPr>
          <w:rFonts w:ascii="Times New Roman" w:hAnsi="Times New Roman" w:cs="Times New Roman"/>
          <w:sz w:val="28"/>
          <w:szCs w:val="28"/>
        </w:rPr>
        <w:t>УТВЕРЖДЕНО</w:t>
      </w:r>
    </w:p>
    <w:p w:rsidR="00973C1C" w:rsidRPr="00477546" w:rsidRDefault="00973C1C" w:rsidP="00973C1C">
      <w:pPr>
        <w:pStyle w:val="ConsPlusNormal"/>
        <w:widowControl/>
        <w:ind w:left="4956" w:right="142" w:firstLine="709"/>
        <w:jc w:val="both"/>
        <w:rPr>
          <w:rFonts w:ascii="Times New Roman" w:hAnsi="Times New Roman" w:cs="Times New Roman"/>
          <w:sz w:val="28"/>
          <w:szCs w:val="28"/>
        </w:rPr>
      </w:pPr>
    </w:p>
    <w:p w:rsidR="00973C1C" w:rsidRDefault="00973C1C" w:rsidP="00973C1C">
      <w:pPr>
        <w:pStyle w:val="ConsPlusNormal"/>
        <w:widowControl/>
        <w:ind w:left="4956" w:right="142"/>
        <w:jc w:val="both"/>
        <w:rPr>
          <w:rFonts w:ascii="Times New Roman" w:hAnsi="Times New Roman" w:cs="Times New Roman"/>
          <w:sz w:val="28"/>
          <w:szCs w:val="28"/>
        </w:rPr>
      </w:pPr>
      <w:r>
        <w:rPr>
          <w:rFonts w:ascii="Times New Roman" w:hAnsi="Times New Roman" w:cs="Times New Roman"/>
          <w:sz w:val="28"/>
          <w:szCs w:val="28"/>
        </w:rPr>
        <w:t>п</w:t>
      </w:r>
      <w:r w:rsidRPr="00477546">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477546">
        <w:rPr>
          <w:rFonts w:ascii="Times New Roman" w:hAnsi="Times New Roman" w:cs="Times New Roman"/>
          <w:sz w:val="28"/>
          <w:szCs w:val="28"/>
        </w:rPr>
        <w:t xml:space="preserve">администрации </w:t>
      </w:r>
    </w:p>
    <w:p w:rsidR="00973C1C" w:rsidRDefault="00973C1C" w:rsidP="00973C1C">
      <w:pPr>
        <w:pStyle w:val="ConsPlusNormal"/>
        <w:widowControl/>
        <w:ind w:left="4956" w:right="142"/>
        <w:jc w:val="both"/>
        <w:rPr>
          <w:rFonts w:ascii="Times New Roman" w:hAnsi="Times New Roman" w:cs="Times New Roman"/>
          <w:sz w:val="28"/>
          <w:szCs w:val="28"/>
        </w:rPr>
      </w:pPr>
      <w:r w:rsidRPr="00477546">
        <w:rPr>
          <w:rFonts w:ascii="Times New Roman" w:hAnsi="Times New Roman" w:cs="Times New Roman"/>
          <w:sz w:val="28"/>
          <w:szCs w:val="28"/>
        </w:rPr>
        <w:t>города</w:t>
      </w:r>
      <w:r>
        <w:rPr>
          <w:rFonts w:ascii="Times New Roman" w:hAnsi="Times New Roman" w:cs="Times New Roman"/>
          <w:sz w:val="28"/>
          <w:szCs w:val="28"/>
        </w:rPr>
        <w:t xml:space="preserve"> </w:t>
      </w:r>
      <w:r w:rsidRPr="00477546">
        <w:rPr>
          <w:rFonts w:ascii="Times New Roman" w:hAnsi="Times New Roman" w:cs="Times New Roman"/>
          <w:sz w:val="28"/>
          <w:szCs w:val="28"/>
        </w:rPr>
        <w:t>Вятские Поляны</w:t>
      </w:r>
    </w:p>
    <w:p w:rsidR="00973C1C" w:rsidRPr="00477546" w:rsidRDefault="00973C1C" w:rsidP="00973C1C">
      <w:pPr>
        <w:pStyle w:val="ConsPlusNormal"/>
        <w:widowControl/>
        <w:ind w:left="4956" w:right="142" w:firstLine="709"/>
        <w:jc w:val="both"/>
        <w:rPr>
          <w:rFonts w:ascii="Times New Roman" w:hAnsi="Times New Roman" w:cs="Times New Roman"/>
          <w:sz w:val="28"/>
          <w:szCs w:val="28"/>
        </w:rPr>
      </w:pPr>
      <w:r>
        <w:rPr>
          <w:rFonts w:ascii="Times New Roman" w:hAnsi="Times New Roman" w:cs="Times New Roman"/>
          <w:sz w:val="28"/>
          <w:szCs w:val="28"/>
        </w:rPr>
        <w:t>от 27.12.2019   № 1867</w:t>
      </w:r>
    </w:p>
    <w:p w:rsidR="00973C1C" w:rsidRPr="00477546" w:rsidRDefault="00973C1C" w:rsidP="00973C1C">
      <w:pPr>
        <w:spacing w:after="0" w:line="240" w:lineRule="auto"/>
        <w:ind w:right="142" w:firstLine="709"/>
        <w:rPr>
          <w:rFonts w:ascii="Times New Roman" w:hAnsi="Times New Roman"/>
          <w:sz w:val="28"/>
          <w:szCs w:val="28"/>
        </w:rPr>
      </w:pPr>
    </w:p>
    <w:p w:rsidR="00973C1C" w:rsidRPr="00663624" w:rsidRDefault="00973C1C" w:rsidP="00973C1C">
      <w:pPr>
        <w:pStyle w:val="ConsPlusTitle"/>
        <w:ind w:right="142" w:firstLine="709"/>
        <w:jc w:val="center"/>
        <w:rPr>
          <w:rFonts w:ascii="Times New Roman" w:hAnsi="Times New Roman"/>
          <w:sz w:val="28"/>
          <w:szCs w:val="28"/>
        </w:rPr>
      </w:pPr>
      <w:r w:rsidRPr="00663624">
        <w:rPr>
          <w:rFonts w:ascii="Times New Roman" w:hAnsi="Times New Roman" w:cs="Times New Roman"/>
          <w:sz w:val="28"/>
          <w:szCs w:val="28"/>
        </w:rPr>
        <w:t>Примерное положение об оплате труда работников муниципальн</w:t>
      </w:r>
      <w:r>
        <w:rPr>
          <w:rFonts w:ascii="Times New Roman" w:hAnsi="Times New Roman" w:cs="Times New Roman"/>
          <w:sz w:val="28"/>
          <w:szCs w:val="28"/>
        </w:rPr>
        <w:t>ого</w:t>
      </w:r>
      <w:r w:rsidRPr="00663624">
        <w:rPr>
          <w:rFonts w:ascii="Times New Roman" w:hAnsi="Times New Roman" w:cs="Times New Roman"/>
          <w:sz w:val="28"/>
          <w:szCs w:val="28"/>
        </w:rPr>
        <w:t xml:space="preserve"> казен</w:t>
      </w:r>
      <w:r>
        <w:rPr>
          <w:rFonts w:ascii="Times New Roman" w:hAnsi="Times New Roman" w:cs="Times New Roman"/>
          <w:sz w:val="28"/>
          <w:szCs w:val="28"/>
        </w:rPr>
        <w:t>ного</w:t>
      </w:r>
      <w:r w:rsidRPr="00663624">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663624">
        <w:rPr>
          <w:rFonts w:ascii="Times New Roman" w:hAnsi="Times New Roman" w:cs="Times New Roman"/>
          <w:sz w:val="28"/>
          <w:szCs w:val="28"/>
        </w:rPr>
        <w:t>, подведомственн</w:t>
      </w:r>
      <w:r>
        <w:rPr>
          <w:rFonts w:ascii="Times New Roman" w:hAnsi="Times New Roman" w:cs="Times New Roman"/>
          <w:sz w:val="28"/>
          <w:szCs w:val="28"/>
        </w:rPr>
        <w:t>ого</w:t>
      </w:r>
      <w:r w:rsidRPr="00663624">
        <w:rPr>
          <w:rFonts w:ascii="Times New Roman" w:hAnsi="Times New Roman" w:cs="Times New Roman"/>
          <w:sz w:val="28"/>
          <w:szCs w:val="28"/>
        </w:rPr>
        <w:t xml:space="preserve"> Управлению </w:t>
      </w:r>
      <w:r>
        <w:rPr>
          <w:rFonts w:ascii="Times New Roman" w:hAnsi="Times New Roman" w:cs="Times New Roman"/>
          <w:sz w:val="28"/>
          <w:szCs w:val="28"/>
        </w:rPr>
        <w:t>социальной политики</w:t>
      </w:r>
      <w:r w:rsidRPr="00663624">
        <w:rPr>
          <w:rFonts w:ascii="Times New Roman" w:hAnsi="Times New Roman" w:cs="Times New Roman"/>
          <w:sz w:val="28"/>
          <w:szCs w:val="28"/>
        </w:rPr>
        <w:t xml:space="preserve"> администрации города Вятские Поляны </w:t>
      </w:r>
    </w:p>
    <w:p w:rsidR="00973C1C" w:rsidRPr="00663624" w:rsidRDefault="00973C1C" w:rsidP="00973C1C">
      <w:pPr>
        <w:pStyle w:val="ConsPlusTitle"/>
        <w:ind w:right="142" w:firstLine="709"/>
        <w:jc w:val="center"/>
        <w:rPr>
          <w:rFonts w:ascii="Times New Roman" w:hAnsi="Times New Roman"/>
          <w:sz w:val="28"/>
          <w:szCs w:val="28"/>
        </w:rPr>
      </w:pPr>
    </w:p>
    <w:p w:rsidR="00973C1C" w:rsidRPr="003B4D94" w:rsidRDefault="00973C1C" w:rsidP="00973C1C">
      <w:pPr>
        <w:pStyle w:val="ConsPlusNormal"/>
        <w:spacing w:after="240"/>
        <w:ind w:right="142" w:firstLine="0"/>
        <w:jc w:val="center"/>
        <w:outlineLvl w:val="1"/>
        <w:rPr>
          <w:rFonts w:ascii="Times New Roman" w:hAnsi="Times New Roman" w:cs="Times New Roman"/>
          <w:b/>
          <w:sz w:val="28"/>
          <w:szCs w:val="28"/>
        </w:rPr>
      </w:pPr>
      <w:r>
        <w:rPr>
          <w:rFonts w:ascii="Times New Roman" w:hAnsi="Times New Roman" w:cs="Times New Roman"/>
          <w:b/>
          <w:sz w:val="28"/>
          <w:szCs w:val="28"/>
        </w:rPr>
        <w:t>1. Общие</w:t>
      </w:r>
      <w:r w:rsidRPr="00663624">
        <w:rPr>
          <w:rFonts w:ascii="Times New Roman" w:hAnsi="Times New Roman" w:cs="Times New Roman"/>
          <w:b/>
          <w:sz w:val="28"/>
          <w:szCs w:val="28"/>
        </w:rPr>
        <w:t xml:space="preserve"> положения</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663624">
        <w:rPr>
          <w:rFonts w:ascii="Times New Roman" w:hAnsi="Times New Roman"/>
          <w:sz w:val="28"/>
          <w:szCs w:val="28"/>
        </w:rPr>
        <w:t xml:space="preserve">1.1. Примерное положение об оплате труда работников </w:t>
      </w:r>
      <w:r w:rsidRPr="00FB7C68">
        <w:rPr>
          <w:rFonts w:ascii="Times New Roman" w:hAnsi="Times New Roman"/>
          <w:sz w:val="28"/>
          <w:szCs w:val="28"/>
        </w:rPr>
        <w:t xml:space="preserve">муниципального казенного учреждения, подведомственного Управлению социальной политики администрации города Вятские Поляны (далее - Положение), </w:t>
      </w:r>
      <w:r w:rsidRPr="00FB7C68">
        <w:rPr>
          <w:rFonts w:ascii="Times New Roman" w:hAnsi="Times New Roman" w:cs="Times New Roman"/>
          <w:sz w:val="28"/>
          <w:szCs w:val="28"/>
        </w:rPr>
        <w:t>разработано в соответствии с Трудовым кодексом Российской Федерации</w:t>
      </w:r>
      <w:r>
        <w:rPr>
          <w:rFonts w:ascii="Times New Roman" w:hAnsi="Times New Roman" w:cs="Times New Roman"/>
          <w:sz w:val="28"/>
          <w:szCs w:val="28"/>
        </w:rPr>
        <w:t xml:space="preserve"> (далее – ТК РФ)</w:t>
      </w:r>
      <w:r w:rsidRPr="00FB7C68">
        <w:rPr>
          <w:rFonts w:ascii="Times New Roman" w:hAnsi="Times New Roman" w:cs="Times New Roman"/>
          <w:sz w:val="28"/>
          <w:szCs w:val="28"/>
        </w:rPr>
        <w:t>, постановлением администрации города Вятские Поляны от 28.11.2008  № 2136 «Об оплате труда работников муниципальных учреждений» (с изменениями, внесенными постановлением главы администрации города Вятские Поляны от 10.04.2009</w:t>
      </w:r>
      <w:r>
        <w:rPr>
          <w:rFonts w:ascii="Times New Roman" w:hAnsi="Times New Roman" w:cs="Times New Roman"/>
          <w:sz w:val="28"/>
          <w:szCs w:val="28"/>
        </w:rPr>
        <w:t xml:space="preserve"> </w:t>
      </w:r>
      <w:r w:rsidRPr="00FB7C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7C68">
        <w:rPr>
          <w:rFonts w:ascii="Times New Roman" w:hAnsi="Times New Roman" w:cs="Times New Roman"/>
          <w:sz w:val="28"/>
          <w:szCs w:val="28"/>
        </w:rPr>
        <w:t>509, от 29.05.2009 №</w:t>
      </w:r>
      <w:r>
        <w:rPr>
          <w:rFonts w:ascii="Times New Roman" w:hAnsi="Times New Roman" w:cs="Times New Roman"/>
          <w:sz w:val="28"/>
          <w:szCs w:val="28"/>
        </w:rPr>
        <w:t xml:space="preserve"> </w:t>
      </w:r>
      <w:r w:rsidRPr="00FB7C68">
        <w:rPr>
          <w:rFonts w:ascii="Times New Roman" w:hAnsi="Times New Roman" w:cs="Times New Roman"/>
          <w:sz w:val="28"/>
          <w:szCs w:val="28"/>
        </w:rPr>
        <w:t xml:space="preserve">822, постановлениями администрации города Вятские Поляны от 28.07.2011 № 1455, от 16.01.2013 № 49, </w:t>
      </w:r>
      <w:r>
        <w:rPr>
          <w:rFonts w:ascii="Times New Roman" w:hAnsi="Times New Roman" w:cs="Times New Roman"/>
          <w:sz w:val="28"/>
          <w:szCs w:val="28"/>
        </w:rPr>
        <w:t xml:space="preserve">                   </w:t>
      </w:r>
      <w:r w:rsidRPr="00FB7C68">
        <w:rPr>
          <w:rFonts w:ascii="Times New Roman" w:hAnsi="Times New Roman" w:cs="Times New Roman"/>
          <w:sz w:val="28"/>
          <w:szCs w:val="28"/>
        </w:rPr>
        <w:t>от 30.12.2016 № 2450) (далее</w:t>
      </w:r>
      <w:r>
        <w:rPr>
          <w:rFonts w:ascii="Times New Roman" w:hAnsi="Times New Roman" w:cs="Times New Roman"/>
          <w:sz w:val="28"/>
          <w:szCs w:val="28"/>
        </w:rPr>
        <w:t xml:space="preserve"> – </w:t>
      </w:r>
      <w:r w:rsidRPr="00FB7C68">
        <w:rPr>
          <w:rFonts w:ascii="Times New Roman" w:hAnsi="Times New Roman" w:cs="Times New Roman"/>
          <w:sz w:val="28"/>
          <w:szCs w:val="28"/>
        </w:rPr>
        <w:t xml:space="preserve">постановление администрации города </w:t>
      </w:r>
      <w:r>
        <w:rPr>
          <w:rFonts w:ascii="Times New Roman" w:hAnsi="Times New Roman" w:cs="Times New Roman"/>
          <w:sz w:val="28"/>
          <w:szCs w:val="28"/>
        </w:rPr>
        <w:t xml:space="preserve">                </w:t>
      </w:r>
      <w:r w:rsidRPr="00FB7C68">
        <w:rPr>
          <w:rFonts w:ascii="Times New Roman" w:hAnsi="Times New Roman" w:cs="Times New Roman"/>
          <w:sz w:val="28"/>
          <w:szCs w:val="28"/>
        </w:rPr>
        <w:t>от 28.11.2008 № 2136)».</w:t>
      </w:r>
    </w:p>
    <w:p w:rsidR="00973C1C" w:rsidRPr="00FB7C68" w:rsidRDefault="00973C1C" w:rsidP="00973C1C">
      <w:pPr>
        <w:tabs>
          <w:tab w:val="left" w:pos="709"/>
        </w:tabs>
        <w:spacing w:after="0"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1.2. Положение предусматривает единые принципы формирования оплаты труда работников муниципального казенного учреждения «Центр комплексной поддержки учреждений, подведомственных Управлению социальной политики администрации города Вятские Поляны» на основе отраслевой системы оплаты труда, порядка определения должностных окладов работников, установления компенсационных и стимулирующих выплат.</w:t>
      </w:r>
    </w:p>
    <w:p w:rsidR="00973C1C" w:rsidRPr="00FB7C68" w:rsidRDefault="00973C1C" w:rsidP="00973C1C">
      <w:pPr>
        <w:tabs>
          <w:tab w:val="left" w:pos="709"/>
        </w:tabs>
        <w:spacing w:after="0"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1.3</w:t>
      </w:r>
      <w:r>
        <w:rPr>
          <w:rFonts w:ascii="Times New Roman" w:hAnsi="Times New Roman"/>
          <w:sz w:val="28"/>
          <w:szCs w:val="28"/>
        </w:rPr>
        <w:t xml:space="preserve">. </w:t>
      </w:r>
      <w:r w:rsidRPr="00FB7C68">
        <w:rPr>
          <w:rFonts w:ascii="Times New Roman" w:hAnsi="Times New Roman"/>
          <w:sz w:val="28"/>
          <w:szCs w:val="28"/>
        </w:rPr>
        <w:t>В настоящем Положении используются следующие основные понятия и определения:</w:t>
      </w:r>
    </w:p>
    <w:p w:rsidR="00973C1C" w:rsidRPr="00FB7C68" w:rsidRDefault="00973C1C" w:rsidP="00973C1C">
      <w:pPr>
        <w:tabs>
          <w:tab w:val="left" w:pos="709"/>
        </w:tabs>
        <w:spacing w:after="0"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 xml:space="preserve">«система оплаты труда работников учреждения» - совокупность норм, содержащихся в коллективных договорах, соглашениях, локальных нормативных актах, принятых в соответствии с федеральными законами </w:t>
      </w:r>
      <w:r>
        <w:rPr>
          <w:rFonts w:ascii="Times New Roman" w:hAnsi="Times New Roman"/>
          <w:sz w:val="28"/>
          <w:szCs w:val="28"/>
        </w:rPr>
        <w:lastRenderedPageBreak/>
        <w:t xml:space="preserve">регламентирующими </w:t>
      </w:r>
      <w:r w:rsidRPr="00FB7C68">
        <w:rPr>
          <w:rFonts w:ascii="Times New Roman" w:hAnsi="Times New Roman"/>
          <w:sz w:val="28"/>
          <w:szCs w:val="28"/>
        </w:rPr>
        <w:t>условия и размеры оплаты труда, включая размеры тарифных ставок, окладов (должностных окладов), ставок заработной платы, а также выплаты компенсационного и стимулирующего характера;</w:t>
      </w:r>
    </w:p>
    <w:p w:rsidR="00973C1C" w:rsidRPr="00FB7C68" w:rsidRDefault="00973C1C" w:rsidP="00973C1C">
      <w:pPr>
        <w:tabs>
          <w:tab w:val="left" w:pos="709"/>
        </w:tabs>
        <w:spacing w:after="0"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«профессиональные квалификационные группы» - группы профессий рабочих, должностей служащих, сформированные с учетом сферы деятельности на основе требований к профессиональной подготовке и уровню квалификации, необходимой для осуществления соответствующей профессиональной деятельности;</w:t>
      </w:r>
    </w:p>
    <w:p w:rsidR="00973C1C" w:rsidRPr="00FB7C68" w:rsidRDefault="00973C1C" w:rsidP="00973C1C">
      <w:pPr>
        <w:tabs>
          <w:tab w:val="left" w:pos="709"/>
        </w:tabs>
        <w:spacing w:after="0"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«рекомендуемый минимальный размер оклада» - ставка заработной платы  работников учреждения, устанавливаемая по соответствующим профессиональным квалификационным группам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1.4. Система оплаты труда в учреждении устанавливается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и настоящим Положением.</w:t>
      </w:r>
    </w:p>
    <w:p w:rsidR="00973C1C" w:rsidRPr="00FB7C68" w:rsidRDefault="00973C1C" w:rsidP="00973C1C">
      <w:pPr>
        <w:tabs>
          <w:tab w:val="left" w:pos="426"/>
          <w:tab w:val="left" w:pos="709"/>
        </w:tabs>
        <w:spacing w:after="0" w:line="360" w:lineRule="auto"/>
        <w:ind w:right="142" w:firstLine="709"/>
        <w:jc w:val="both"/>
        <w:rPr>
          <w:rFonts w:ascii="Times New Roman" w:hAnsi="Times New Roman"/>
          <w:sz w:val="28"/>
          <w:szCs w:val="28"/>
        </w:rPr>
      </w:pPr>
      <w:r w:rsidRPr="00FB7C68">
        <w:rPr>
          <w:rFonts w:ascii="Times New Roman" w:hAnsi="Times New Roman"/>
          <w:sz w:val="28"/>
          <w:szCs w:val="28"/>
        </w:rPr>
        <w:t>1.5. Настоящее Положение включает: рекомендуемые минимальные размеры окладов (должностных окладов), ставок заработной платы по профессиональным квалификационным группам (далее - ПКГ); рекомендуемые размеры выплат компенсационного и стимулирующего характера; порядок и условия их установления и выплаты; условия оплаты труда руководителя, его заместителя и главного бухгалтера учреждения; другие вопросы оплаты труда, предусмотренные законодательством</w:t>
      </w:r>
      <w:r>
        <w:rPr>
          <w:rFonts w:ascii="Times New Roman" w:hAnsi="Times New Roman"/>
          <w:sz w:val="28"/>
          <w:szCs w:val="28"/>
        </w:rPr>
        <w:t xml:space="preserve"> РФ</w:t>
      </w:r>
      <w:r w:rsidRPr="00FB7C68">
        <w:rPr>
          <w:rFonts w:ascii="Times New Roman" w:hAnsi="Times New Roman"/>
          <w:sz w:val="28"/>
          <w:szCs w:val="28"/>
        </w:rPr>
        <w:t>.</w:t>
      </w:r>
    </w:p>
    <w:p w:rsidR="00973C1C" w:rsidRPr="00FB7C68" w:rsidRDefault="00973C1C" w:rsidP="00973C1C">
      <w:pPr>
        <w:tabs>
          <w:tab w:val="left" w:pos="426"/>
          <w:tab w:val="left" w:pos="709"/>
        </w:tabs>
        <w:spacing w:after="0" w:line="360" w:lineRule="auto"/>
        <w:ind w:right="142" w:firstLine="709"/>
        <w:jc w:val="both"/>
        <w:rPr>
          <w:rFonts w:ascii="Times New Roman" w:hAnsi="Times New Roman"/>
          <w:sz w:val="28"/>
          <w:szCs w:val="28"/>
        </w:rPr>
      </w:pPr>
      <w:r w:rsidRPr="00FB7C68">
        <w:rPr>
          <w:rFonts w:ascii="Times New Roman" w:hAnsi="Times New Roman"/>
          <w:sz w:val="28"/>
          <w:szCs w:val="28"/>
        </w:rPr>
        <w:t>1.6. Настоящее Положение является основой для разработки и утверждения учреждением положения об оплате труда работников учреждения.</w:t>
      </w:r>
    </w:p>
    <w:p w:rsidR="00973C1C" w:rsidRDefault="00973C1C" w:rsidP="00973C1C">
      <w:pPr>
        <w:tabs>
          <w:tab w:val="left" w:pos="426"/>
          <w:tab w:val="left" w:pos="709"/>
        </w:tabs>
        <w:spacing w:after="0" w:line="360" w:lineRule="auto"/>
        <w:ind w:right="142" w:firstLine="709"/>
        <w:jc w:val="both"/>
        <w:rPr>
          <w:rFonts w:ascii="Times New Roman" w:hAnsi="Times New Roman"/>
          <w:sz w:val="28"/>
          <w:szCs w:val="28"/>
        </w:rPr>
      </w:pPr>
      <w:r w:rsidRPr="00FB7C68">
        <w:rPr>
          <w:rFonts w:ascii="Times New Roman" w:hAnsi="Times New Roman"/>
          <w:sz w:val="28"/>
          <w:szCs w:val="28"/>
        </w:rPr>
        <w:t xml:space="preserve">1.7. Положения об оплате труда и порядке назначения выплат стимулирующего характера работников учреждения утверждаются приказами руководителя учреждения по согласованию с Управлением социальной политики администрации города Вятские Поляны, в соответствии с примерным </w:t>
      </w:r>
      <w:r w:rsidRPr="00FB7C68">
        <w:rPr>
          <w:rFonts w:ascii="Times New Roman" w:hAnsi="Times New Roman"/>
          <w:sz w:val="28"/>
          <w:szCs w:val="28"/>
        </w:rPr>
        <w:lastRenderedPageBreak/>
        <w:t>положением об оплате труда работников подведомственного Управлению социальной политики  муниципального учреждения.</w:t>
      </w:r>
    </w:p>
    <w:p w:rsidR="00973C1C" w:rsidRPr="00FB7C68" w:rsidRDefault="00973C1C" w:rsidP="00973C1C">
      <w:pPr>
        <w:tabs>
          <w:tab w:val="left" w:pos="426"/>
          <w:tab w:val="left" w:pos="709"/>
        </w:tabs>
        <w:spacing w:after="0" w:line="360" w:lineRule="auto"/>
        <w:ind w:right="142" w:firstLine="709"/>
        <w:jc w:val="both"/>
        <w:rPr>
          <w:rFonts w:ascii="Times New Roman" w:hAnsi="Times New Roman"/>
          <w:sz w:val="28"/>
          <w:szCs w:val="28"/>
        </w:rPr>
      </w:pPr>
      <w:r>
        <w:rPr>
          <w:rFonts w:ascii="Times New Roman" w:hAnsi="Times New Roman"/>
          <w:sz w:val="28"/>
          <w:szCs w:val="28"/>
        </w:rPr>
        <w:t>Положение об оплате труда работников муниципального учреждения подлежит согласованию с выборным органом первичной профсоюзной организации данного учреждения, а при его отсутствии с представительным органом работников.</w:t>
      </w:r>
    </w:p>
    <w:p w:rsidR="00973C1C" w:rsidRPr="00FB7C68" w:rsidRDefault="00973C1C" w:rsidP="00973C1C">
      <w:pPr>
        <w:autoSpaceDE w:val="0"/>
        <w:autoSpaceDN w:val="0"/>
        <w:adjustRightInd w:val="0"/>
        <w:spacing w:after="0" w:line="360" w:lineRule="auto"/>
        <w:ind w:right="142" w:firstLine="709"/>
        <w:jc w:val="both"/>
        <w:rPr>
          <w:rFonts w:ascii="Times New Roman" w:hAnsi="Times New Roman"/>
          <w:sz w:val="28"/>
          <w:szCs w:val="28"/>
        </w:rPr>
      </w:pPr>
      <w:r w:rsidRPr="00FB7C68">
        <w:rPr>
          <w:rFonts w:ascii="Times New Roman" w:hAnsi="Times New Roman"/>
          <w:sz w:val="28"/>
          <w:szCs w:val="28"/>
        </w:rPr>
        <w:t>1.8. Условия оплаты труда, включая размер оклада по должности, а также выплаты компенсационного характера и вы</w:t>
      </w:r>
      <w:r>
        <w:rPr>
          <w:rFonts w:ascii="Times New Roman" w:hAnsi="Times New Roman"/>
          <w:sz w:val="28"/>
          <w:szCs w:val="28"/>
        </w:rPr>
        <w:t xml:space="preserve">платы стимулирующего характера </w:t>
      </w:r>
      <w:r w:rsidRPr="00FB7C68">
        <w:rPr>
          <w:rFonts w:ascii="Times New Roman" w:hAnsi="Times New Roman"/>
          <w:sz w:val="28"/>
          <w:szCs w:val="28"/>
        </w:rPr>
        <w:t>являются обязательными для включения в трудовой договор.</w:t>
      </w:r>
    </w:p>
    <w:p w:rsidR="00973C1C" w:rsidRPr="00FB7C68" w:rsidRDefault="00973C1C" w:rsidP="00973C1C">
      <w:pPr>
        <w:tabs>
          <w:tab w:val="left" w:pos="709"/>
        </w:tabs>
        <w:autoSpaceDE w:val="0"/>
        <w:autoSpaceDN w:val="0"/>
        <w:adjustRightInd w:val="0"/>
        <w:spacing w:after="0" w:line="360" w:lineRule="auto"/>
        <w:ind w:right="142" w:firstLine="709"/>
        <w:jc w:val="both"/>
        <w:rPr>
          <w:rFonts w:ascii="Times New Roman" w:hAnsi="Times New Roman"/>
          <w:sz w:val="28"/>
          <w:szCs w:val="28"/>
        </w:rPr>
      </w:pPr>
      <w:r w:rsidRPr="00FB7C68">
        <w:rPr>
          <w:rFonts w:ascii="Times New Roman" w:hAnsi="Times New Roman"/>
          <w:sz w:val="28"/>
          <w:szCs w:val="28"/>
        </w:rPr>
        <w:t>1.9. 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w:t>
      </w:r>
    </w:p>
    <w:p w:rsidR="00973C1C" w:rsidRPr="00FB7C68" w:rsidRDefault="00973C1C" w:rsidP="00973C1C">
      <w:pPr>
        <w:pStyle w:val="ConsPlusNormal"/>
        <w:tabs>
          <w:tab w:val="left" w:pos="709"/>
        </w:tabs>
        <w:spacing w:line="360" w:lineRule="auto"/>
        <w:ind w:right="142" w:firstLine="709"/>
        <w:jc w:val="both"/>
        <w:rPr>
          <w:rFonts w:ascii="Times New Roman" w:hAnsi="Times New Roman"/>
          <w:sz w:val="28"/>
          <w:szCs w:val="28"/>
        </w:rPr>
      </w:pPr>
      <w:r w:rsidRPr="00FB7C68">
        <w:rPr>
          <w:rFonts w:ascii="Times New Roman" w:hAnsi="Times New Roman"/>
          <w:sz w:val="28"/>
          <w:szCs w:val="28"/>
        </w:rPr>
        <w:t>1.10.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1.11</w:t>
      </w:r>
      <w:r>
        <w:rPr>
          <w:rFonts w:ascii="Times New Roman" w:hAnsi="Times New Roman" w:cs="Times New Roman"/>
          <w:sz w:val="28"/>
          <w:szCs w:val="28"/>
        </w:rPr>
        <w:t xml:space="preserve">. Фонд оплаты труда </w:t>
      </w:r>
      <w:r w:rsidRPr="00FB7C68">
        <w:rPr>
          <w:rFonts w:ascii="Times New Roman" w:hAnsi="Times New Roman" w:cs="Times New Roman"/>
          <w:sz w:val="28"/>
          <w:szCs w:val="28"/>
        </w:rPr>
        <w:t>муниципального казенного учреждения формируется на календарный год, исходя из объема лимитов бюджетных обязательств, ежегодно устанавливаемых учреждению главным распорядителем средств городского бюджета.</w:t>
      </w:r>
    </w:p>
    <w:p w:rsidR="00973C1C" w:rsidRPr="00FB7C68" w:rsidRDefault="00973C1C" w:rsidP="00973C1C">
      <w:pPr>
        <w:pStyle w:val="ConsPlusNormal"/>
        <w:tabs>
          <w:tab w:val="left" w:pos="709"/>
        </w:tabs>
        <w:spacing w:line="360" w:lineRule="auto"/>
        <w:ind w:right="142" w:firstLine="709"/>
        <w:jc w:val="both"/>
        <w:rPr>
          <w:rFonts w:ascii="Times New Roman" w:hAnsi="Times New Roman"/>
          <w:sz w:val="28"/>
          <w:szCs w:val="28"/>
        </w:rPr>
      </w:pPr>
      <w:r w:rsidRPr="00FB7C68">
        <w:rPr>
          <w:rFonts w:ascii="Times New Roman" w:hAnsi="Times New Roman"/>
          <w:sz w:val="28"/>
          <w:szCs w:val="28"/>
        </w:rPr>
        <w:t xml:space="preserve">1.12. Объем фонда оплаты труда работников учреждения индексируется в соответствии с правовым актом администрации города Вятские Поляны. </w:t>
      </w:r>
    </w:p>
    <w:p w:rsidR="00973C1C" w:rsidRDefault="00973C1C" w:rsidP="00973C1C">
      <w:pPr>
        <w:pStyle w:val="ConsPlusNormal"/>
        <w:widowControl/>
        <w:tabs>
          <w:tab w:val="left" w:pos="709"/>
        </w:tabs>
        <w:spacing w:line="360" w:lineRule="auto"/>
        <w:ind w:right="142" w:firstLine="709"/>
        <w:jc w:val="both"/>
        <w:outlineLvl w:val="0"/>
        <w:rPr>
          <w:rFonts w:ascii="Times New Roman" w:hAnsi="Times New Roman" w:cs="Times New Roman"/>
          <w:sz w:val="28"/>
          <w:szCs w:val="28"/>
        </w:rPr>
      </w:pPr>
      <w:r w:rsidRPr="00FB7C68">
        <w:rPr>
          <w:rFonts w:ascii="Times New Roman" w:hAnsi="Times New Roman" w:cs="Times New Roman"/>
          <w:sz w:val="28"/>
          <w:szCs w:val="28"/>
        </w:rPr>
        <w:t>1.13</w:t>
      </w:r>
      <w:r>
        <w:rPr>
          <w:rFonts w:ascii="Times New Roman" w:hAnsi="Times New Roman" w:cs="Times New Roman"/>
          <w:sz w:val="28"/>
          <w:szCs w:val="28"/>
        </w:rPr>
        <w:t xml:space="preserve">. </w:t>
      </w:r>
      <w:r w:rsidRPr="00FB7C68">
        <w:rPr>
          <w:rFonts w:ascii="Times New Roman" w:hAnsi="Times New Roman" w:cs="Times New Roman"/>
          <w:sz w:val="28"/>
          <w:szCs w:val="28"/>
        </w:rPr>
        <w:t>При повышении размеров должностных окладов работников размеры должностных окладов подлежат округлению до целого рубля в сторону увеличения.</w:t>
      </w:r>
    </w:p>
    <w:p w:rsidR="00973C1C" w:rsidRPr="00FB7C68" w:rsidRDefault="00973C1C" w:rsidP="00973C1C">
      <w:pPr>
        <w:pStyle w:val="ConsPlusNormal"/>
        <w:tabs>
          <w:tab w:val="left" w:pos="709"/>
        </w:tabs>
        <w:spacing w:line="360" w:lineRule="auto"/>
        <w:ind w:left="750" w:right="142" w:firstLine="0"/>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FB7C68">
        <w:rPr>
          <w:rFonts w:ascii="Times New Roman" w:hAnsi="Times New Roman" w:cs="Times New Roman"/>
          <w:b/>
          <w:sz w:val="28"/>
          <w:szCs w:val="28"/>
        </w:rPr>
        <w:t>Порядок и условия оплаты труда</w:t>
      </w:r>
    </w:p>
    <w:p w:rsidR="00973C1C" w:rsidRPr="00FB7C68" w:rsidRDefault="00973C1C" w:rsidP="00973C1C">
      <w:pPr>
        <w:tabs>
          <w:tab w:val="left" w:pos="-284"/>
          <w:tab w:val="left" w:pos="426"/>
        </w:tabs>
        <w:spacing w:after="0" w:line="360" w:lineRule="auto"/>
        <w:ind w:left="142" w:right="142" w:firstLine="608"/>
        <w:jc w:val="both"/>
        <w:rPr>
          <w:rFonts w:ascii="Times New Roman" w:hAnsi="Times New Roman"/>
          <w:b/>
          <w:sz w:val="28"/>
          <w:szCs w:val="28"/>
        </w:rPr>
      </w:pPr>
      <w:r w:rsidRPr="00FB7C68">
        <w:rPr>
          <w:rFonts w:ascii="Times New Roman" w:hAnsi="Times New Roman"/>
          <w:sz w:val="28"/>
          <w:szCs w:val="28"/>
        </w:rPr>
        <w:t>Заработная плата раб</w:t>
      </w:r>
      <w:r>
        <w:rPr>
          <w:rFonts w:ascii="Times New Roman" w:hAnsi="Times New Roman"/>
          <w:sz w:val="28"/>
          <w:szCs w:val="28"/>
        </w:rPr>
        <w:t xml:space="preserve">отников учреждения предельными </w:t>
      </w:r>
      <w:r w:rsidRPr="00FB7C68">
        <w:rPr>
          <w:rFonts w:ascii="Times New Roman" w:hAnsi="Times New Roman"/>
          <w:sz w:val="28"/>
          <w:szCs w:val="28"/>
        </w:rPr>
        <w:t>размерами не ограничивается и состоит из</w:t>
      </w:r>
      <w:r>
        <w:rPr>
          <w:rFonts w:ascii="Times New Roman" w:hAnsi="Times New Roman"/>
          <w:sz w:val="28"/>
          <w:szCs w:val="28"/>
        </w:rPr>
        <w:t xml:space="preserve"> оклада (должностного оклада), ставки заработной платы, выплат компенсационного и стимулирующего характера</w:t>
      </w:r>
      <w:r w:rsidRPr="00FB7C68">
        <w:rPr>
          <w:rFonts w:ascii="Times New Roman" w:hAnsi="Times New Roman"/>
          <w:sz w:val="28"/>
          <w:szCs w:val="28"/>
        </w:rPr>
        <w:t>.</w:t>
      </w:r>
    </w:p>
    <w:p w:rsidR="00973C1C" w:rsidRDefault="00973C1C" w:rsidP="00973C1C">
      <w:pPr>
        <w:pStyle w:val="ConsPlusNormal"/>
        <w:spacing w:line="360" w:lineRule="auto"/>
        <w:ind w:right="142" w:firstLine="709"/>
        <w:outlineLvl w:val="2"/>
        <w:rPr>
          <w:rFonts w:ascii="Times New Roman" w:hAnsi="Times New Roman" w:cs="Times New Roman"/>
          <w:b/>
          <w:sz w:val="28"/>
          <w:szCs w:val="28"/>
        </w:rPr>
      </w:pPr>
    </w:p>
    <w:p w:rsidR="00973C1C" w:rsidRPr="00FB7C68" w:rsidRDefault="00973C1C" w:rsidP="00973C1C">
      <w:pPr>
        <w:pStyle w:val="ConsPlusNormal"/>
        <w:spacing w:line="360" w:lineRule="auto"/>
        <w:ind w:right="142" w:firstLine="709"/>
        <w:outlineLvl w:val="2"/>
        <w:rPr>
          <w:rFonts w:ascii="Times New Roman" w:hAnsi="Times New Roman" w:cs="Times New Roman"/>
          <w:b/>
          <w:sz w:val="28"/>
          <w:szCs w:val="28"/>
        </w:rPr>
      </w:pPr>
      <w:r w:rsidRPr="00FB7C68">
        <w:rPr>
          <w:rFonts w:ascii="Times New Roman" w:hAnsi="Times New Roman" w:cs="Times New Roman"/>
          <w:b/>
          <w:sz w:val="28"/>
          <w:szCs w:val="28"/>
        </w:rPr>
        <w:lastRenderedPageBreak/>
        <w:t>2.1 Основные условия оплаты труда</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2.1.1. Оплата труда работников учреждения устанавливается с учетом:</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профессиональных квалификационных групп общеотраслевых должностей руководителей, специа</w:t>
      </w:r>
      <w:r>
        <w:rPr>
          <w:rFonts w:ascii="Times New Roman" w:hAnsi="Times New Roman" w:cs="Times New Roman"/>
          <w:sz w:val="28"/>
          <w:szCs w:val="28"/>
        </w:rPr>
        <w:t>листов и служащих, утвержденных</w:t>
      </w:r>
      <w:r w:rsidRPr="00FB7C68">
        <w:rPr>
          <w:rFonts w:ascii="Times New Roman" w:hAnsi="Times New Roman" w:cs="Times New Roman"/>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73C1C" w:rsidRPr="00FB7C68" w:rsidRDefault="00973C1C" w:rsidP="00973C1C">
      <w:pPr>
        <w:pStyle w:val="ac"/>
        <w:shd w:val="clear" w:color="auto" w:fill="auto"/>
        <w:tabs>
          <w:tab w:val="left" w:pos="709"/>
          <w:tab w:val="left" w:pos="1469"/>
        </w:tabs>
        <w:spacing w:line="360" w:lineRule="auto"/>
        <w:ind w:right="142" w:firstLine="709"/>
        <w:jc w:val="both"/>
        <w:rPr>
          <w:rFonts w:ascii="Times New Roman" w:hAnsi="Times New Roman"/>
          <w:sz w:val="28"/>
          <w:szCs w:val="28"/>
        </w:rPr>
      </w:pPr>
      <w:r w:rsidRPr="00FB7C68">
        <w:rPr>
          <w:rFonts w:ascii="Times New Roman" w:hAnsi="Times New Roman"/>
          <w:sz w:val="28"/>
          <w:szCs w:val="28"/>
        </w:rPr>
        <w:t>профессиональных квалификационных групп общеотраслевых профессий рабочих,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w:t>
      </w:r>
      <w:r w:rsidRPr="00FB7C68">
        <w:rPr>
          <w:rStyle w:val="ad"/>
          <w:sz w:val="28"/>
          <w:szCs w:val="28"/>
        </w:rPr>
        <w:t xml:space="preserve"> </w:t>
      </w:r>
      <w:r w:rsidRPr="00FB7C68">
        <w:rPr>
          <w:rStyle w:val="ad"/>
          <w:b w:val="0"/>
          <w:sz w:val="28"/>
          <w:szCs w:val="28"/>
        </w:rPr>
        <w:t>в</w:t>
      </w:r>
      <w:r w:rsidRPr="00FB7C68">
        <w:rPr>
          <w:rFonts w:ascii="Times New Roman" w:hAnsi="Times New Roman"/>
          <w:b/>
          <w:sz w:val="28"/>
          <w:szCs w:val="28"/>
        </w:rPr>
        <w:t xml:space="preserve"> </w:t>
      </w:r>
      <w:r w:rsidRPr="00FB7C68">
        <w:rPr>
          <w:rFonts w:ascii="Times New Roman" w:hAnsi="Times New Roman"/>
          <w:sz w:val="28"/>
          <w:szCs w:val="28"/>
        </w:rPr>
        <w:t>сфере труда;</w:t>
      </w:r>
    </w:p>
    <w:p w:rsidR="00973C1C" w:rsidRPr="00FB7C68" w:rsidRDefault="00973C1C" w:rsidP="00973C1C">
      <w:pPr>
        <w:pStyle w:val="ac"/>
        <w:spacing w:line="360" w:lineRule="auto"/>
        <w:ind w:right="142" w:firstLine="709"/>
        <w:jc w:val="both"/>
        <w:rPr>
          <w:rFonts w:ascii="Times New Roman" w:hAnsi="Times New Roman"/>
          <w:sz w:val="28"/>
          <w:szCs w:val="28"/>
        </w:rPr>
      </w:pPr>
      <w:r w:rsidRPr="00FB7C68">
        <w:rPr>
          <w:rFonts w:ascii="Times New Roman" w:hAnsi="Times New Roman"/>
          <w:sz w:val="28"/>
          <w:szCs w:val="28"/>
        </w:rPr>
        <w:t>перечня видов выплат компенсационного характера;</w:t>
      </w:r>
    </w:p>
    <w:p w:rsidR="00973C1C" w:rsidRPr="00FB7C68" w:rsidRDefault="00973C1C" w:rsidP="00973C1C">
      <w:pPr>
        <w:pStyle w:val="ac"/>
        <w:tabs>
          <w:tab w:val="left" w:pos="709"/>
        </w:tabs>
        <w:spacing w:line="360" w:lineRule="auto"/>
        <w:ind w:right="142" w:firstLine="709"/>
        <w:jc w:val="both"/>
        <w:rPr>
          <w:rFonts w:ascii="Times New Roman" w:hAnsi="Times New Roman"/>
          <w:sz w:val="28"/>
          <w:szCs w:val="28"/>
        </w:rPr>
      </w:pPr>
      <w:r w:rsidRPr="00FB7C68">
        <w:rPr>
          <w:rFonts w:ascii="Times New Roman" w:hAnsi="Times New Roman"/>
          <w:sz w:val="28"/>
          <w:szCs w:val="28"/>
        </w:rPr>
        <w:t>перечня видов выплат стимулирующего характера;</w:t>
      </w:r>
    </w:p>
    <w:p w:rsidR="00973C1C" w:rsidRPr="00FB7C68" w:rsidRDefault="00973C1C" w:rsidP="00973C1C">
      <w:pPr>
        <w:pStyle w:val="ac"/>
        <w:spacing w:line="360" w:lineRule="auto"/>
        <w:ind w:right="142" w:firstLine="709"/>
        <w:jc w:val="both"/>
        <w:rPr>
          <w:rFonts w:ascii="Times New Roman" w:hAnsi="Times New Roman"/>
          <w:sz w:val="28"/>
          <w:szCs w:val="28"/>
        </w:rPr>
      </w:pPr>
      <w:r w:rsidRPr="00FB7C68">
        <w:rPr>
          <w:rFonts w:ascii="Times New Roman" w:hAnsi="Times New Roman"/>
          <w:sz w:val="28"/>
          <w:szCs w:val="28"/>
        </w:rPr>
        <w:t xml:space="preserve">государственных гарантий по оплате труда, установленных Трудовым кодексом Российской Федерации; </w:t>
      </w:r>
    </w:p>
    <w:p w:rsidR="00973C1C" w:rsidRPr="00FB7C68" w:rsidRDefault="00973C1C" w:rsidP="00973C1C">
      <w:pPr>
        <w:pStyle w:val="ac"/>
        <w:shd w:val="clear" w:color="auto" w:fill="auto"/>
        <w:tabs>
          <w:tab w:val="left" w:pos="0"/>
          <w:tab w:val="left" w:pos="709"/>
        </w:tabs>
        <w:spacing w:line="360" w:lineRule="auto"/>
        <w:ind w:right="142" w:firstLine="709"/>
        <w:jc w:val="both"/>
        <w:rPr>
          <w:rFonts w:ascii="Times New Roman" w:hAnsi="Times New Roman"/>
          <w:sz w:val="28"/>
          <w:szCs w:val="28"/>
        </w:rPr>
      </w:pPr>
      <w:r w:rsidRPr="00FB7C68">
        <w:rPr>
          <w:rFonts w:ascii="Times New Roman" w:hAnsi="Times New Roman"/>
          <w:sz w:val="28"/>
          <w:szCs w:val="28"/>
        </w:rPr>
        <w:t>рекомендаций Российской трехсторонней комиссии по регулированию социально-трудовых отношений;</w:t>
      </w:r>
    </w:p>
    <w:p w:rsidR="00973C1C" w:rsidRPr="00FB7C68" w:rsidRDefault="00973C1C" w:rsidP="00973C1C">
      <w:pPr>
        <w:pStyle w:val="ac"/>
        <w:shd w:val="clear" w:color="auto" w:fill="auto"/>
        <w:tabs>
          <w:tab w:val="left" w:pos="0"/>
          <w:tab w:val="left" w:pos="709"/>
        </w:tabs>
        <w:spacing w:line="360" w:lineRule="auto"/>
        <w:ind w:right="142" w:firstLine="709"/>
        <w:jc w:val="both"/>
        <w:rPr>
          <w:rFonts w:ascii="Times New Roman" w:hAnsi="Times New Roman"/>
          <w:sz w:val="28"/>
          <w:szCs w:val="28"/>
        </w:rPr>
      </w:pPr>
      <w:r w:rsidRPr="00FB7C68">
        <w:rPr>
          <w:rFonts w:ascii="Times New Roman" w:hAnsi="Times New Roman"/>
          <w:sz w:val="28"/>
          <w:szCs w:val="28"/>
        </w:rPr>
        <w:t>мнения представительного органа работников;</w:t>
      </w:r>
    </w:p>
    <w:p w:rsidR="00973C1C" w:rsidRPr="00FB7C68" w:rsidRDefault="00973C1C" w:rsidP="00973C1C">
      <w:pPr>
        <w:pStyle w:val="ac"/>
        <w:shd w:val="clear" w:color="auto" w:fill="auto"/>
        <w:tabs>
          <w:tab w:val="left" w:pos="0"/>
          <w:tab w:val="left" w:pos="709"/>
        </w:tabs>
        <w:spacing w:line="360" w:lineRule="auto"/>
        <w:ind w:right="142" w:firstLine="709"/>
        <w:jc w:val="both"/>
        <w:rPr>
          <w:rFonts w:ascii="Times New Roman" w:hAnsi="Times New Roman"/>
          <w:sz w:val="28"/>
          <w:szCs w:val="28"/>
        </w:rPr>
      </w:pPr>
      <w:r w:rsidRPr="00FB7C68">
        <w:rPr>
          <w:rFonts w:ascii="Times New Roman" w:hAnsi="Times New Roman"/>
          <w:sz w:val="28"/>
          <w:szCs w:val="28"/>
        </w:rPr>
        <w:t>настоящего Положения.</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2.1.2. Учреждение в пределах имеющихся у него средств на оплату труда работников устанавливает размеры окладов (должностных окладов), ставок заработной платы, размеры компенсационных и стимулирующих выплат в соответствии с размерами, установленными настоящим Положением.</w:t>
      </w:r>
    </w:p>
    <w:p w:rsidR="00973C1C" w:rsidRPr="00FB7C68" w:rsidRDefault="00973C1C" w:rsidP="00973C1C">
      <w:pPr>
        <w:pStyle w:val="ConsPlusNormal"/>
        <w:widowControl/>
        <w:tabs>
          <w:tab w:val="left" w:pos="709"/>
        </w:tabs>
        <w:spacing w:line="360" w:lineRule="auto"/>
        <w:ind w:right="142" w:firstLine="709"/>
        <w:jc w:val="both"/>
        <w:rPr>
          <w:rFonts w:ascii="Times New Roman" w:hAnsi="Times New Roman"/>
          <w:sz w:val="28"/>
          <w:szCs w:val="28"/>
        </w:rPr>
      </w:pPr>
      <w:r w:rsidRPr="00FB7C68">
        <w:rPr>
          <w:rFonts w:ascii="Times New Roman" w:hAnsi="Times New Roman"/>
          <w:sz w:val="28"/>
          <w:szCs w:val="28"/>
        </w:rPr>
        <w:t>2.1.3.</w:t>
      </w:r>
      <w:r w:rsidRPr="00FB7C68">
        <w:rPr>
          <w:rFonts w:ascii="Times New Roman" w:hAnsi="Times New Roman" w:cs="Times New Roman"/>
          <w:sz w:val="28"/>
          <w:szCs w:val="28"/>
        </w:rPr>
        <w:t xml:space="preserve"> </w:t>
      </w:r>
      <w:r w:rsidRPr="00FB7C68">
        <w:rPr>
          <w:rFonts w:ascii="Times New Roman" w:hAnsi="Times New Roman"/>
          <w:sz w:val="28"/>
          <w:szCs w:val="28"/>
        </w:rPr>
        <w:t xml:space="preserve">Размеры окладов (должностных окладов), ставок заработной платы устанавливаются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 а также с </w:t>
      </w:r>
      <w:r>
        <w:rPr>
          <w:rFonts w:ascii="Times New Roman" w:hAnsi="Times New Roman"/>
          <w:sz w:val="28"/>
          <w:szCs w:val="28"/>
        </w:rPr>
        <w:t xml:space="preserve">учетом сложности и объема </w:t>
      </w:r>
      <w:r w:rsidRPr="00FB7C68">
        <w:rPr>
          <w:rFonts w:ascii="Times New Roman" w:hAnsi="Times New Roman"/>
          <w:sz w:val="28"/>
          <w:szCs w:val="28"/>
        </w:rPr>
        <w:t>выполняемой работы.</w:t>
      </w:r>
    </w:p>
    <w:p w:rsidR="00973C1C" w:rsidRPr="00FB7C68" w:rsidRDefault="00973C1C" w:rsidP="00973C1C">
      <w:pPr>
        <w:tabs>
          <w:tab w:val="left" w:pos="709"/>
        </w:tabs>
        <w:spacing w:after="0"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 xml:space="preserve">2.1.4. Должности, включаемые в штатное расписание учреждения, должны соответствовать уставным целям деятельности учреждения, а их </w:t>
      </w:r>
      <w:r w:rsidRPr="00FB7C68">
        <w:rPr>
          <w:rFonts w:ascii="Times New Roman" w:hAnsi="Times New Roman"/>
          <w:sz w:val="28"/>
          <w:szCs w:val="28"/>
        </w:rPr>
        <w:lastRenderedPageBreak/>
        <w:t>наименование соответствовать отраслевым справочникам должностей руководителей, специалистов, служащих и профессий рабочих, утвержденным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 настоящему Положению.</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2.1.5. Рекомендуемые минимальные размеры окладов:</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2.1.5.1. Устанавливаемые на основе </w:t>
      </w:r>
      <w:r>
        <w:rPr>
          <w:rFonts w:ascii="Times New Roman" w:hAnsi="Times New Roman" w:cs="Times New Roman"/>
          <w:sz w:val="28"/>
          <w:szCs w:val="28"/>
        </w:rPr>
        <w:t>ПКГ</w:t>
      </w:r>
      <w:r w:rsidRPr="00FB7C68">
        <w:rPr>
          <w:rFonts w:ascii="Times New Roman" w:hAnsi="Times New Roman" w:cs="Times New Roman"/>
          <w:sz w:val="28"/>
          <w:szCs w:val="28"/>
        </w:rPr>
        <w:t xml:space="preserve"> общеотраслевых должностей руководителей, специ</w:t>
      </w:r>
      <w:r>
        <w:rPr>
          <w:rFonts w:ascii="Times New Roman" w:hAnsi="Times New Roman" w:cs="Times New Roman"/>
          <w:sz w:val="28"/>
          <w:szCs w:val="28"/>
        </w:rPr>
        <w:t>алистов и служащих, утвержденных</w:t>
      </w:r>
      <w:r w:rsidRPr="00FB7C68">
        <w:rPr>
          <w:rFonts w:ascii="Times New Roman" w:hAnsi="Times New Roman" w:cs="Times New Roman"/>
          <w:sz w:val="28"/>
          <w:szCs w:val="28"/>
        </w:rPr>
        <w:t xml:space="preserve"> приказом Министерства здравоохранения и социального развития Российской Федерации от 29.05.2008 № 247</w:t>
      </w:r>
      <w:r>
        <w:rPr>
          <w:rFonts w:ascii="Times New Roman" w:hAnsi="Times New Roman" w:cs="Times New Roman"/>
          <w:sz w:val="28"/>
          <w:szCs w:val="28"/>
        </w:rPr>
        <w:t xml:space="preserve"> </w:t>
      </w:r>
      <w:r w:rsidRPr="00FB7C68">
        <w:rPr>
          <w:rFonts w:ascii="Times New Roman" w:hAnsi="Times New Roman" w:cs="Times New Roman"/>
          <w:sz w:val="28"/>
          <w:szCs w:val="28"/>
        </w:rPr>
        <w:t>н «Об утверждении профессиональных квалификационных групп общеотраслевых должностей руководителей, специалистов и служащих»: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42"/>
        <w:gridCol w:w="1505"/>
      </w:tblGrid>
      <w:tr w:rsidR="00973C1C" w:rsidRPr="00FB7C68" w:rsidTr="0078278B">
        <w:tc>
          <w:tcPr>
            <w:tcW w:w="8242" w:type="dxa"/>
            <w:shd w:val="clear" w:color="auto" w:fill="auto"/>
          </w:tcPr>
          <w:p w:rsidR="00973C1C" w:rsidRPr="00FB7C68" w:rsidRDefault="00973C1C" w:rsidP="0078278B">
            <w:pPr>
              <w:autoSpaceDE w:val="0"/>
              <w:autoSpaceDN w:val="0"/>
              <w:adjustRightInd w:val="0"/>
              <w:spacing w:after="0" w:line="240" w:lineRule="auto"/>
              <w:ind w:right="142"/>
              <w:rPr>
                <w:rFonts w:ascii="Times New Roman" w:hAnsi="Times New Roman"/>
                <w:sz w:val="28"/>
                <w:szCs w:val="28"/>
              </w:rPr>
            </w:pPr>
            <w:r w:rsidRPr="00FB7C68">
              <w:rPr>
                <w:rFonts w:ascii="Times New Roman" w:hAnsi="Times New Roman"/>
                <w:sz w:val="28"/>
                <w:szCs w:val="28"/>
              </w:rPr>
              <w:t>должности, отнесенные к ПКГ «Общеотраслевые должности служащих  третьего уровня»:</w:t>
            </w:r>
          </w:p>
          <w:p w:rsidR="00973C1C" w:rsidRPr="00FB7C68" w:rsidRDefault="00973C1C" w:rsidP="0078278B">
            <w:pPr>
              <w:autoSpaceDE w:val="0"/>
              <w:autoSpaceDN w:val="0"/>
              <w:adjustRightInd w:val="0"/>
              <w:spacing w:after="0" w:line="240" w:lineRule="auto"/>
              <w:ind w:right="142"/>
              <w:rPr>
                <w:rFonts w:ascii="Times New Roman" w:hAnsi="Times New Roman"/>
                <w:sz w:val="28"/>
                <w:szCs w:val="28"/>
              </w:rPr>
            </w:pPr>
            <w:r w:rsidRPr="00FB7C68">
              <w:rPr>
                <w:rFonts w:ascii="Times New Roman" w:hAnsi="Times New Roman"/>
                <w:sz w:val="28"/>
                <w:szCs w:val="28"/>
              </w:rPr>
              <w:t xml:space="preserve">1 квалификационный уровень: </w:t>
            </w:r>
          </w:p>
          <w:p w:rsidR="00973C1C" w:rsidRPr="00FB7C68" w:rsidRDefault="00973C1C" w:rsidP="0078278B">
            <w:pPr>
              <w:autoSpaceDE w:val="0"/>
              <w:autoSpaceDN w:val="0"/>
              <w:adjustRightInd w:val="0"/>
              <w:spacing w:after="0" w:line="240" w:lineRule="auto"/>
              <w:ind w:right="142"/>
              <w:rPr>
                <w:rFonts w:ascii="Times New Roman" w:hAnsi="Times New Roman"/>
                <w:sz w:val="28"/>
                <w:szCs w:val="28"/>
              </w:rPr>
            </w:pPr>
            <w:r w:rsidRPr="00FB7C68">
              <w:rPr>
                <w:rFonts w:ascii="Times New Roman" w:hAnsi="Times New Roman"/>
                <w:sz w:val="28"/>
                <w:szCs w:val="28"/>
              </w:rPr>
              <w:t>бухгалтер, экономист, юрисконсульт, специалист по кадрам, специалист по связям с общественностью, эксперт</w:t>
            </w:r>
          </w:p>
          <w:p w:rsidR="00973C1C" w:rsidRPr="00FB7C68" w:rsidRDefault="00973C1C" w:rsidP="0078278B">
            <w:pPr>
              <w:autoSpaceDE w:val="0"/>
              <w:autoSpaceDN w:val="0"/>
              <w:adjustRightInd w:val="0"/>
              <w:spacing w:after="0" w:line="240" w:lineRule="auto"/>
              <w:ind w:right="142"/>
              <w:rPr>
                <w:rFonts w:ascii="Times New Roman" w:hAnsi="Times New Roman"/>
                <w:sz w:val="28"/>
                <w:szCs w:val="28"/>
              </w:rPr>
            </w:pPr>
            <w:r w:rsidRPr="00FB7C68">
              <w:rPr>
                <w:rFonts w:ascii="Times New Roman" w:hAnsi="Times New Roman"/>
                <w:sz w:val="28"/>
                <w:szCs w:val="28"/>
              </w:rPr>
              <w:t>4 квалификационный уровень:</w:t>
            </w:r>
          </w:p>
          <w:p w:rsidR="00973C1C" w:rsidRPr="00FB7C68" w:rsidRDefault="00973C1C" w:rsidP="0078278B">
            <w:pPr>
              <w:autoSpaceDE w:val="0"/>
              <w:autoSpaceDN w:val="0"/>
              <w:adjustRightInd w:val="0"/>
              <w:spacing w:after="0" w:line="240" w:lineRule="auto"/>
              <w:ind w:right="142"/>
              <w:rPr>
                <w:rFonts w:ascii="Times New Roman" w:hAnsi="Times New Roman"/>
                <w:sz w:val="28"/>
                <w:szCs w:val="28"/>
              </w:rPr>
            </w:pPr>
            <w:r w:rsidRPr="00FB7C68">
              <w:rPr>
                <w:rFonts w:ascii="Times New Roman" w:hAnsi="Times New Roman"/>
                <w:sz w:val="28"/>
                <w:szCs w:val="28"/>
              </w:rPr>
              <w:t>должности служащих первого квалификационного уровня, по которым может устанавливаться производное наименование «ведущий».</w:t>
            </w:r>
          </w:p>
        </w:tc>
        <w:tc>
          <w:tcPr>
            <w:tcW w:w="1505" w:type="dxa"/>
            <w:shd w:val="clear" w:color="auto" w:fill="auto"/>
            <w:vAlign w:val="center"/>
          </w:tcPr>
          <w:p w:rsidR="00973C1C" w:rsidRPr="00FB7C68" w:rsidRDefault="00973C1C" w:rsidP="0078278B">
            <w:pPr>
              <w:pStyle w:val="ConsPlusNormal"/>
              <w:tabs>
                <w:tab w:val="left" w:pos="709"/>
              </w:tabs>
              <w:spacing w:line="360" w:lineRule="auto"/>
              <w:ind w:right="142" w:firstLine="0"/>
              <w:jc w:val="center"/>
              <w:rPr>
                <w:rFonts w:ascii="Times New Roman" w:hAnsi="Times New Roman" w:cs="Times New Roman"/>
                <w:sz w:val="28"/>
                <w:szCs w:val="28"/>
              </w:rPr>
            </w:pPr>
            <w:r w:rsidRPr="00FB7C68">
              <w:rPr>
                <w:rFonts w:ascii="Times New Roman" w:hAnsi="Times New Roman" w:cs="Times New Roman"/>
                <w:sz w:val="28"/>
                <w:szCs w:val="28"/>
              </w:rPr>
              <w:t>4948руб</w:t>
            </w:r>
            <w:r>
              <w:rPr>
                <w:rFonts w:ascii="Times New Roman" w:hAnsi="Times New Roman" w:cs="Times New Roman"/>
                <w:sz w:val="28"/>
                <w:szCs w:val="28"/>
              </w:rPr>
              <w:t>.</w:t>
            </w:r>
          </w:p>
        </w:tc>
      </w:tr>
    </w:tbl>
    <w:p w:rsidR="00973C1C" w:rsidRPr="00FB7C68" w:rsidRDefault="00973C1C" w:rsidP="00973C1C">
      <w:pPr>
        <w:pStyle w:val="ConsPlusNormal"/>
        <w:widowContro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2.1.5.2. Устанавливаемые на основе профессиональных квалификационных групп общеотраслевых профессий рабочих, утвержденных приказом Министерства здравоохранения и социального развития Российской Федерации от 29.05.2008 № 248</w:t>
      </w:r>
      <w:r>
        <w:rPr>
          <w:rFonts w:ascii="Times New Roman" w:hAnsi="Times New Roman" w:cs="Times New Roman"/>
          <w:sz w:val="28"/>
          <w:szCs w:val="28"/>
        </w:rPr>
        <w:t xml:space="preserve"> </w:t>
      </w:r>
      <w:r w:rsidRPr="00FB7C68">
        <w:rPr>
          <w:rFonts w:ascii="Times New Roman" w:hAnsi="Times New Roman" w:cs="Times New Roman"/>
          <w:sz w:val="28"/>
          <w:szCs w:val="28"/>
        </w:rPr>
        <w:t>н «Об утверждении профессиональных квалификационных групп общеотраслевых профессий рабочих»:</w:t>
      </w:r>
    </w:p>
    <w:tbl>
      <w:tblPr>
        <w:tblW w:w="0" w:type="auto"/>
        <w:tblLayout w:type="fixed"/>
        <w:tblCellMar>
          <w:left w:w="70" w:type="dxa"/>
          <w:right w:w="70" w:type="dxa"/>
        </w:tblCellMar>
        <w:tblLook w:val="04A0"/>
      </w:tblPr>
      <w:tblGrid>
        <w:gridCol w:w="8150"/>
        <w:gridCol w:w="1490"/>
      </w:tblGrid>
      <w:tr w:rsidR="00973C1C" w:rsidRPr="003B4D94" w:rsidTr="0078278B">
        <w:trPr>
          <w:trHeight w:val="2055"/>
        </w:trPr>
        <w:tc>
          <w:tcPr>
            <w:tcW w:w="8150" w:type="dxa"/>
            <w:tcBorders>
              <w:top w:val="single" w:sz="6" w:space="0" w:color="auto"/>
              <w:left w:val="single" w:sz="6" w:space="0" w:color="auto"/>
              <w:bottom w:val="single" w:sz="6" w:space="0" w:color="auto"/>
              <w:right w:val="single" w:sz="6" w:space="0" w:color="auto"/>
            </w:tcBorders>
          </w:tcPr>
          <w:p w:rsidR="00973C1C" w:rsidRPr="003B4D94" w:rsidRDefault="00973C1C" w:rsidP="0078278B">
            <w:pPr>
              <w:autoSpaceDE w:val="0"/>
              <w:autoSpaceDN w:val="0"/>
              <w:adjustRightInd w:val="0"/>
              <w:spacing w:after="0" w:line="240" w:lineRule="auto"/>
              <w:ind w:right="142"/>
              <w:contextualSpacing/>
              <w:rPr>
                <w:rFonts w:ascii="Times New Roman" w:hAnsi="Times New Roman"/>
                <w:sz w:val="28"/>
                <w:szCs w:val="28"/>
              </w:rPr>
            </w:pPr>
            <w:r w:rsidRPr="003B4D94">
              <w:rPr>
                <w:rFonts w:ascii="Times New Roman" w:hAnsi="Times New Roman"/>
                <w:sz w:val="28"/>
                <w:szCs w:val="28"/>
              </w:rPr>
              <w:t xml:space="preserve">должности, отнесенные к ПКГ «Общеотраслевые профессии рабочих первого уровня»: </w:t>
            </w:r>
            <w:r w:rsidRPr="003B4D94">
              <w:rPr>
                <w:rFonts w:ascii="Times New Roman" w:hAnsi="Times New Roman"/>
                <w:sz w:val="28"/>
                <w:szCs w:val="28"/>
              </w:rPr>
              <w:br/>
              <w:t>1 квалификационный уровень: наименования профессий рабочих, по которым пр</w:t>
            </w:r>
            <w:r>
              <w:rPr>
                <w:rFonts w:ascii="Times New Roman" w:hAnsi="Times New Roman"/>
                <w:sz w:val="28"/>
                <w:szCs w:val="28"/>
              </w:rPr>
              <w:t xml:space="preserve">едусмотрено присвоение 1, 2 и 3 </w:t>
            </w:r>
            <w:r w:rsidRPr="003B4D94">
              <w:rPr>
                <w:rFonts w:ascii="Times New Roman" w:hAnsi="Times New Roman"/>
                <w:sz w:val="28"/>
                <w:szCs w:val="28"/>
              </w:rPr>
              <w:t>квалификационных разрядов в соответствии с Единым тарифно-квалификационным справоч</w:t>
            </w:r>
            <w:r>
              <w:rPr>
                <w:rFonts w:ascii="Times New Roman" w:hAnsi="Times New Roman"/>
                <w:sz w:val="28"/>
                <w:szCs w:val="28"/>
              </w:rPr>
              <w:t>ником работ и профессий рабочих</w:t>
            </w:r>
            <w:r w:rsidRPr="003B4D94">
              <w:rPr>
                <w:rFonts w:ascii="Times New Roman" w:hAnsi="Times New Roman"/>
                <w:sz w:val="28"/>
                <w:szCs w:val="28"/>
              </w:rPr>
              <w:t>: гардеробщик, дворник, сторож, вахтер, сторож (вахтер), уборщик служебных помещений, рабочий по комплексному обслуживанию и ремонту зданий</w:t>
            </w:r>
          </w:p>
        </w:tc>
        <w:tc>
          <w:tcPr>
            <w:tcW w:w="1490" w:type="dxa"/>
            <w:tcBorders>
              <w:top w:val="single" w:sz="6" w:space="0" w:color="auto"/>
              <w:left w:val="single" w:sz="6" w:space="0" w:color="auto"/>
              <w:bottom w:val="single" w:sz="6" w:space="0" w:color="auto"/>
              <w:right w:val="single" w:sz="6" w:space="0" w:color="auto"/>
            </w:tcBorders>
            <w:vAlign w:val="center"/>
            <w:hideMark/>
          </w:tcPr>
          <w:p w:rsidR="00973C1C" w:rsidRPr="003B4D94" w:rsidRDefault="00973C1C" w:rsidP="0078278B">
            <w:pPr>
              <w:autoSpaceDE w:val="0"/>
              <w:autoSpaceDN w:val="0"/>
              <w:adjustRightInd w:val="0"/>
              <w:spacing w:after="0" w:line="240" w:lineRule="auto"/>
              <w:ind w:right="142"/>
              <w:contextualSpacing/>
              <w:jc w:val="center"/>
              <w:rPr>
                <w:rFonts w:ascii="Times New Roman" w:hAnsi="Times New Roman"/>
                <w:sz w:val="28"/>
                <w:szCs w:val="28"/>
              </w:rPr>
            </w:pPr>
            <w:r w:rsidRPr="003B4D94">
              <w:rPr>
                <w:rFonts w:ascii="Times New Roman" w:hAnsi="Times New Roman"/>
                <w:sz w:val="28"/>
                <w:szCs w:val="28"/>
              </w:rPr>
              <w:t>3440 руб</w:t>
            </w:r>
            <w:r>
              <w:rPr>
                <w:rFonts w:ascii="Times New Roman" w:hAnsi="Times New Roman"/>
                <w:sz w:val="28"/>
                <w:szCs w:val="28"/>
              </w:rPr>
              <w:t>.</w:t>
            </w:r>
          </w:p>
        </w:tc>
      </w:tr>
      <w:tr w:rsidR="00973C1C" w:rsidRPr="003B4D94" w:rsidTr="0078278B">
        <w:trPr>
          <w:trHeight w:val="1046"/>
        </w:trPr>
        <w:tc>
          <w:tcPr>
            <w:tcW w:w="8150" w:type="dxa"/>
            <w:tcBorders>
              <w:top w:val="single" w:sz="6" w:space="0" w:color="auto"/>
              <w:left w:val="single" w:sz="6" w:space="0" w:color="auto"/>
              <w:bottom w:val="single" w:sz="4" w:space="0" w:color="auto"/>
              <w:right w:val="single" w:sz="6" w:space="0" w:color="auto"/>
            </w:tcBorders>
            <w:vAlign w:val="center"/>
          </w:tcPr>
          <w:p w:rsidR="00973C1C" w:rsidRPr="003B4D94" w:rsidRDefault="00973C1C" w:rsidP="0078278B">
            <w:pPr>
              <w:autoSpaceDE w:val="0"/>
              <w:autoSpaceDN w:val="0"/>
              <w:adjustRightInd w:val="0"/>
              <w:spacing w:after="0" w:line="240" w:lineRule="auto"/>
              <w:ind w:right="142"/>
              <w:jc w:val="both"/>
              <w:rPr>
                <w:rFonts w:ascii="Times New Roman" w:hAnsi="Times New Roman"/>
                <w:sz w:val="28"/>
                <w:szCs w:val="28"/>
              </w:rPr>
            </w:pPr>
            <w:r w:rsidRPr="003B4D94">
              <w:rPr>
                <w:rFonts w:ascii="Times New Roman" w:hAnsi="Times New Roman"/>
                <w:sz w:val="28"/>
                <w:szCs w:val="28"/>
              </w:rPr>
              <w:lastRenderedPageBreak/>
              <w:t>должности, отнесенные к ПКГ «Общеотраслевые профессии рабочих второго уровня»</w:t>
            </w:r>
          </w:p>
          <w:p w:rsidR="00973C1C" w:rsidRPr="003B4D94" w:rsidRDefault="00973C1C" w:rsidP="0078278B">
            <w:pPr>
              <w:autoSpaceDE w:val="0"/>
              <w:autoSpaceDN w:val="0"/>
              <w:adjustRightInd w:val="0"/>
              <w:spacing w:after="0" w:line="240" w:lineRule="auto"/>
              <w:ind w:right="142"/>
              <w:jc w:val="both"/>
              <w:rPr>
                <w:rFonts w:ascii="Times New Roman" w:hAnsi="Times New Roman"/>
                <w:sz w:val="28"/>
                <w:szCs w:val="28"/>
              </w:rPr>
            </w:pPr>
            <w:r w:rsidRPr="003B4D94">
              <w:rPr>
                <w:rFonts w:ascii="Times New Roman" w:hAnsi="Times New Roman"/>
                <w:sz w:val="28"/>
                <w:szCs w:val="28"/>
              </w:rPr>
              <w:t>1 квалификационный уровень: 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рабочий по комплексному обслуживанию и ремонту зданий (электрик)</w:t>
            </w:r>
          </w:p>
        </w:tc>
        <w:tc>
          <w:tcPr>
            <w:tcW w:w="1490" w:type="dxa"/>
            <w:tcBorders>
              <w:top w:val="single" w:sz="6" w:space="0" w:color="auto"/>
              <w:left w:val="single" w:sz="6" w:space="0" w:color="auto"/>
              <w:bottom w:val="single" w:sz="4" w:space="0" w:color="auto"/>
              <w:right w:val="single" w:sz="6" w:space="0" w:color="auto"/>
            </w:tcBorders>
            <w:vAlign w:val="center"/>
            <w:hideMark/>
          </w:tcPr>
          <w:p w:rsidR="00973C1C" w:rsidRPr="003B4D94" w:rsidRDefault="00973C1C" w:rsidP="0078278B">
            <w:pPr>
              <w:autoSpaceDE w:val="0"/>
              <w:autoSpaceDN w:val="0"/>
              <w:adjustRightInd w:val="0"/>
              <w:spacing w:after="0" w:line="240" w:lineRule="auto"/>
              <w:ind w:right="142"/>
              <w:jc w:val="center"/>
              <w:rPr>
                <w:rFonts w:ascii="Times New Roman" w:hAnsi="Times New Roman"/>
                <w:sz w:val="28"/>
                <w:szCs w:val="28"/>
              </w:rPr>
            </w:pPr>
            <w:r w:rsidRPr="003B4D94">
              <w:rPr>
                <w:rFonts w:ascii="Times New Roman" w:hAnsi="Times New Roman"/>
                <w:sz w:val="28"/>
                <w:szCs w:val="28"/>
              </w:rPr>
              <w:t>3929 руб</w:t>
            </w:r>
            <w:r>
              <w:rPr>
                <w:rFonts w:ascii="Times New Roman" w:hAnsi="Times New Roman"/>
                <w:sz w:val="28"/>
                <w:szCs w:val="28"/>
              </w:rPr>
              <w:t>.</w:t>
            </w:r>
          </w:p>
        </w:tc>
      </w:tr>
    </w:tbl>
    <w:p w:rsidR="00973C1C" w:rsidRPr="00FB7C68" w:rsidRDefault="00973C1C" w:rsidP="00973C1C">
      <w:pPr>
        <w:pStyle w:val="ConsPlusNormal"/>
        <w:widowControl/>
        <w:tabs>
          <w:tab w:val="left" w:pos="709"/>
        </w:tabs>
        <w:spacing w:line="360" w:lineRule="auto"/>
        <w:ind w:right="142" w:firstLine="0"/>
        <w:rPr>
          <w:rFonts w:ascii="Times New Roman" w:hAnsi="Times New Roman" w:cs="Times New Roman"/>
          <w:b/>
          <w:sz w:val="28"/>
          <w:szCs w:val="28"/>
        </w:rPr>
      </w:pPr>
      <w:r>
        <w:rPr>
          <w:rFonts w:ascii="Times New Roman" w:hAnsi="Times New Roman" w:cs="Times New Roman"/>
          <w:sz w:val="28"/>
          <w:szCs w:val="28"/>
        </w:rPr>
        <w:tab/>
      </w:r>
      <w:r w:rsidRPr="00FB7C68">
        <w:rPr>
          <w:rFonts w:ascii="Times New Roman" w:hAnsi="Times New Roman" w:cs="Times New Roman"/>
          <w:b/>
          <w:sz w:val="28"/>
          <w:szCs w:val="28"/>
        </w:rPr>
        <w:t>2.2. Выплаты компенсационного характера</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2.2.1. В учреждении устанавливаются выплаты компенсационного характера в соответствии с перечнем видов выплат компенсационного характера, утвержденным постановлением главы администрации города Вятские Поляны от 28.11.2008 № 2136.</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2.2.2. Положением об оплате труда работников учреждения может быть предусмотрено установление следующих выплат компенсационного характера:</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выплаты работникам, занятым на работах с вредными и (или) опасными условиями труда;</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выплаты при совмещении профессий (должностей);</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выплаты за расширение зон обслуживания;</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выплаты за сверхурочную работу;</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выплаты за работу в выходные и нерабочие праздничные дни;</w:t>
      </w:r>
    </w:p>
    <w:p w:rsidR="00973C1C" w:rsidRPr="00FB7C68" w:rsidRDefault="00973C1C" w:rsidP="00973C1C">
      <w:pPr>
        <w:pStyle w:val="ConsPlusNormal"/>
        <w:tabs>
          <w:tab w:val="left" w:pos="851"/>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выплаты за работу в ночное время.</w:t>
      </w:r>
    </w:p>
    <w:p w:rsidR="00973C1C" w:rsidRPr="00FB7C68" w:rsidRDefault="00973C1C" w:rsidP="00973C1C">
      <w:pPr>
        <w:pStyle w:val="ConsPlusNormal"/>
        <w:tabs>
          <w:tab w:val="left" w:pos="426"/>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2.2.3. Выплаты компенсационного характера устанавливаются в процентах к окладам (должностным окладам), ставкам заработной платы по соответствующим профессиональным квалификационным группам или в абсолютных размерах, если иное не установлено трудовым законодательством, производятся на основании приказа руководителя учреждения, в пределах фонда оплаты труда работников.</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2.2.4. Размеры выплат компенсационного характера, устанавливаемые в процентах от оклада (должностного оклада), ставки заработной платы, </w:t>
      </w:r>
      <w:r w:rsidRPr="00FB7C68">
        <w:rPr>
          <w:rFonts w:ascii="Times New Roman" w:hAnsi="Times New Roman" w:cs="Times New Roman"/>
          <w:sz w:val="28"/>
          <w:szCs w:val="28"/>
        </w:rPr>
        <w:lastRenderedPageBreak/>
        <w:t>определяются путем умножения размера оклада (должностного оклада), ставки заработной платы работника на размер выплаты в процентах от оклада (должностного оклада), ставки заработной платы.</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2.2.5. Установленные выплаты компенсационного характера не образуют новый оклад (должностной оклад), ставку заработной платы и не учитываются при начислении стимулирующих и компенсационных выплат.</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2.2.6. Размеры и условия установления выплат компенсационного характера конкретизируются в трудовых договорах работников, локальных нормативных актах, коллективных договорах.</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2.2.7. Рекомендуемые размеры и условия установления выплат компенсационного характера:</w:t>
      </w:r>
    </w:p>
    <w:p w:rsidR="00973C1C" w:rsidRPr="00FB7C68" w:rsidRDefault="00973C1C" w:rsidP="00973C1C">
      <w:pPr>
        <w:pStyle w:val="ConsPlusNormal"/>
        <w:tabs>
          <w:tab w:val="left" w:pos="709"/>
          <w:tab w:val="left" w:pos="851"/>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2.2.7.1. </w:t>
      </w:r>
      <w:r w:rsidRPr="00FB7C68">
        <w:rPr>
          <w:rFonts w:ascii="Times New Roman" w:hAnsi="Times New Roman" w:cs="Times New Roman"/>
          <w:b/>
          <w:sz w:val="28"/>
          <w:szCs w:val="28"/>
        </w:rPr>
        <w:t>Выплата работникам, занятым на работах с вредными и (или) опасными условиям и труда</w:t>
      </w:r>
      <w:r w:rsidRPr="00FB7C68">
        <w:rPr>
          <w:rFonts w:ascii="Times New Roman" w:hAnsi="Times New Roman" w:cs="Times New Roman"/>
          <w:sz w:val="28"/>
          <w:szCs w:val="28"/>
        </w:rPr>
        <w:t xml:space="preserve"> устанавливается </w:t>
      </w:r>
      <w:r w:rsidRPr="00FB7C68">
        <w:rPr>
          <w:rFonts w:ascii="Times New Roman" w:hAnsi="Times New Roman"/>
          <w:sz w:val="28"/>
          <w:szCs w:val="28"/>
        </w:rPr>
        <w:t>в соответствии со статьей 147 Трудового кодекса Российской Федерации</w:t>
      </w:r>
      <w:r w:rsidRPr="00FB7C68">
        <w:rPr>
          <w:rFonts w:ascii="Times New Roman" w:hAnsi="Times New Roman" w:cs="Times New Roman"/>
          <w:sz w:val="28"/>
          <w:szCs w:val="28"/>
        </w:rPr>
        <w:t>:</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Минимальный размер выплаты работникам, занятым на работах с вредными и (или) опасными условиями труда, составляет 4% оклада (должностного оклада), ставки заработной платы. Конкретный размер выплаты устанавливается работодателем по результатам проведения специальной оценки условий труда.</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Специальная оценка условий труда проводится в соответствии с Федеральным законом от 28.12.2013 № 426-ФЗ «О специальной оценке условий труда».</w:t>
      </w:r>
    </w:p>
    <w:p w:rsidR="00973C1C" w:rsidRPr="00FB7C68" w:rsidRDefault="00973C1C" w:rsidP="00973C1C">
      <w:pPr>
        <w:autoSpaceDE w:val="0"/>
        <w:autoSpaceDN w:val="0"/>
        <w:adjustRightInd w:val="0"/>
        <w:spacing w:after="0" w:line="360" w:lineRule="auto"/>
        <w:ind w:right="142" w:firstLine="709"/>
        <w:jc w:val="both"/>
        <w:rPr>
          <w:rFonts w:ascii="Times New Roman" w:hAnsi="Times New Roman"/>
          <w:sz w:val="28"/>
          <w:szCs w:val="28"/>
        </w:rPr>
      </w:pPr>
      <w:r w:rsidRPr="00FB7C68">
        <w:rPr>
          <w:rFonts w:ascii="Times New Roman" w:hAnsi="Times New Roman"/>
          <w:sz w:val="28"/>
          <w:szCs w:val="28"/>
        </w:rPr>
        <w:t>При улучшении условий труда, подтвержденном результатами специальной оценки условий труда (повторной, очередной), данная компенсационная выплата уменьшается. В случае если специальная оценка условий труда покажет, что условия труда признаны безопасными (оптимальными, допустимыми), указанная выплата отменяется полностью.</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BD138A">
        <w:rPr>
          <w:rFonts w:ascii="Times New Roman" w:hAnsi="Times New Roman" w:cs="Times New Roman"/>
          <w:sz w:val="28"/>
          <w:szCs w:val="28"/>
        </w:rPr>
        <w:t>2.2.7.2.</w:t>
      </w:r>
      <w:r w:rsidRPr="00FB7C68">
        <w:rPr>
          <w:rFonts w:ascii="Times New Roman" w:hAnsi="Times New Roman" w:cs="Times New Roman"/>
          <w:sz w:val="28"/>
          <w:szCs w:val="28"/>
        </w:rPr>
        <w:t xml:space="preserve"> </w:t>
      </w:r>
      <w:r w:rsidRPr="00FB7C68">
        <w:rPr>
          <w:rFonts w:ascii="Times New Roman" w:hAnsi="Times New Roman" w:cs="Times New Roman"/>
          <w:b/>
          <w:sz w:val="28"/>
          <w:szCs w:val="28"/>
        </w:rPr>
        <w:t>Выплаты за работу в условиях, отклоняющихся от нормальных</w:t>
      </w:r>
      <w:r>
        <w:rPr>
          <w:rFonts w:ascii="Times New Roman" w:hAnsi="Times New Roman" w:cs="Times New Roman"/>
          <w:b/>
          <w:sz w:val="28"/>
          <w:szCs w:val="28"/>
        </w:rPr>
        <w:t xml:space="preserve">, </w:t>
      </w:r>
      <w:r w:rsidRPr="00FB7C68">
        <w:rPr>
          <w:rFonts w:ascii="Times New Roman" w:hAnsi="Times New Roman" w:cs="Times New Roman"/>
          <w:b/>
          <w:sz w:val="28"/>
          <w:szCs w:val="28"/>
        </w:rPr>
        <w:t>с учетом статей 151-154 ТК РФ:</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2.2.7.2.1. </w:t>
      </w:r>
      <w:r w:rsidRPr="00FB7C68">
        <w:rPr>
          <w:rFonts w:ascii="Times New Roman" w:hAnsi="Times New Roman" w:cs="Times New Roman"/>
          <w:b/>
          <w:sz w:val="28"/>
          <w:szCs w:val="28"/>
        </w:rPr>
        <w:t>Выплата при совмещении профессий</w:t>
      </w:r>
      <w:r w:rsidRPr="00FB7C68">
        <w:rPr>
          <w:rFonts w:ascii="Times New Roman" w:hAnsi="Times New Roman" w:cs="Times New Roman"/>
          <w:sz w:val="28"/>
          <w:szCs w:val="28"/>
        </w:rPr>
        <w:t xml:space="preserve"> (</w:t>
      </w:r>
      <w:r w:rsidRPr="00FB7C68">
        <w:rPr>
          <w:rFonts w:ascii="Times New Roman" w:hAnsi="Times New Roman" w:cs="Times New Roman"/>
          <w:b/>
          <w:sz w:val="28"/>
          <w:szCs w:val="28"/>
        </w:rPr>
        <w:t>должностей)</w:t>
      </w:r>
      <w:r w:rsidRPr="00FB7C68">
        <w:rPr>
          <w:rFonts w:ascii="Times New Roman" w:hAnsi="Times New Roman" w:cs="Times New Roman"/>
          <w:sz w:val="28"/>
          <w:szCs w:val="28"/>
        </w:rPr>
        <w:t xml:space="preserve"> </w:t>
      </w:r>
      <w:r w:rsidRPr="00FB7C68">
        <w:rPr>
          <w:rFonts w:ascii="Times New Roman" w:hAnsi="Times New Roman" w:cs="Times New Roman"/>
          <w:sz w:val="28"/>
          <w:szCs w:val="28"/>
        </w:rPr>
        <w:lastRenderedPageBreak/>
        <w:t>устанавливается работнику при совмещении им профессий (должностей). Размер выплаты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2.2.7.2.2 </w:t>
      </w:r>
      <w:r w:rsidRPr="00FB7C68">
        <w:rPr>
          <w:rFonts w:ascii="Times New Roman" w:hAnsi="Times New Roman" w:cs="Times New Roman"/>
          <w:b/>
          <w:sz w:val="28"/>
          <w:szCs w:val="28"/>
        </w:rPr>
        <w:t>Выплата за расширение зон обслуживания</w:t>
      </w:r>
      <w:r w:rsidRPr="00FB7C68">
        <w:rPr>
          <w:rFonts w:ascii="Times New Roman" w:hAnsi="Times New Roman" w:cs="Times New Roman"/>
          <w:sz w:val="28"/>
          <w:szCs w:val="28"/>
        </w:rPr>
        <w:t xml:space="preserve"> устанавливается работнику при расширении зон обслуживания. Размер выплаты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2.2.7.2.3. </w:t>
      </w:r>
      <w:r w:rsidRPr="00FB7C68">
        <w:rPr>
          <w:rFonts w:ascii="Times New Roman" w:hAnsi="Times New Roman" w:cs="Times New Roman"/>
          <w:b/>
          <w:sz w:val="28"/>
          <w:szCs w:val="28"/>
        </w:rPr>
        <w:t>Выплата за увеличение объема работы или исполнение обязанностей временно отсутствующего работника без освобождения от работы,</w:t>
      </w:r>
      <w:r w:rsidRPr="00FB7C68">
        <w:rPr>
          <w:rFonts w:ascii="Times New Roman" w:hAnsi="Times New Roman" w:cs="Times New Roman"/>
          <w:sz w:val="28"/>
          <w:szCs w:val="28"/>
        </w:rPr>
        <w:t xml:space="preserve"> определенной трудовым договором, устанавливается работнику в случае увеличения установленного ему объема работы или возложения на него </w:t>
      </w:r>
      <w:r>
        <w:rPr>
          <w:rFonts w:ascii="Times New Roman" w:hAnsi="Times New Roman" w:cs="Times New Roman"/>
          <w:sz w:val="28"/>
          <w:szCs w:val="28"/>
        </w:rPr>
        <w:t xml:space="preserve">исполнение </w:t>
      </w:r>
      <w:r w:rsidRPr="00FB7C68">
        <w:rPr>
          <w:rFonts w:ascii="Times New Roman" w:hAnsi="Times New Roman" w:cs="Times New Roman"/>
          <w:sz w:val="28"/>
          <w:szCs w:val="28"/>
        </w:rPr>
        <w:t>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2.2.7.2.4. </w:t>
      </w:r>
      <w:r w:rsidRPr="00FB7C68">
        <w:rPr>
          <w:rFonts w:ascii="Times New Roman" w:hAnsi="Times New Roman" w:cs="Times New Roman"/>
          <w:b/>
          <w:sz w:val="28"/>
          <w:szCs w:val="28"/>
        </w:rPr>
        <w:t>Выплата за сверхурочную работу.</w:t>
      </w:r>
      <w:r w:rsidRPr="00FB7C68">
        <w:rPr>
          <w:rFonts w:ascii="Times New Roman" w:hAnsi="Times New Roman" w:cs="Times New Roman"/>
          <w:sz w:val="28"/>
          <w:szCs w:val="28"/>
        </w:rPr>
        <w:t xml:space="preserve"> Сверхурочная работа - работа, выполняемая работником по инициативе работодателя за пределами установленной для работ</w:t>
      </w:r>
      <w:r>
        <w:rPr>
          <w:rFonts w:ascii="Times New Roman" w:hAnsi="Times New Roman" w:cs="Times New Roman"/>
          <w:sz w:val="28"/>
          <w:szCs w:val="28"/>
        </w:rPr>
        <w:t xml:space="preserve">ника продолжительности рабочего времени. </w:t>
      </w:r>
      <w:r w:rsidRPr="00FB7C68">
        <w:rPr>
          <w:rFonts w:ascii="Times New Roman" w:hAnsi="Times New Roman"/>
          <w:sz w:val="28"/>
          <w:szCs w:val="28"/>
        </w:rPr>
        <w:t>В соответствии со статьей 152 Трудового кодекса Российской Федерации, оплачивается</w:t>
      </w:r>
      <w:r w:rsidRPr="00FB7C68">
        <w:rPr>
          <w:rFonts w:ascii="Times New Roman" w:hAnsi="Times New Roman" w:cs="Times New Roman"/>
          <w:sz w:val="28"/>
          <w:szCs w:val="28"/>
        </w:rPr>
        <w:t xml:space="preserve">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2.2.7.2.5. </w:t>
      </w:r>
      <w:r w:rsidRPr="00FB7C68">
        <w:rPr>
          <w:rFonts w:ascii="Times New Roman" w:hAnsi="Times New Roman" w:cs="Times New Roman"/>
          <w:b/>
          <w:sz w:val="28"/>
          <w:szCs w:val="28"/>
        </w:rPr>
        <w:t>Выплата за работу в выходные и нерабочие праздничные дни</w:t>
      </w:r>
      <w:r w:rsidRPr="00FB7C68">
        <w:rPr>
          <w:rFonts w:ascii="Times New Roman" w:hAnsi="Times New Roman" w:cs="Times New Roman"/>
          <w:sz w:val="28"/>
          <w:szCs w:val="28"/>
        </w:rPr>
        <w:t xml:space="preserve"> производится работникам, привлекавшимся к работе в выходные и </w:t>
      </w:r>
      <w:r w:rsidRPr="00FB7C68">
        <w:rPr>
          <w:rFonts w:ascii="Times New Roman" w:hAnsi="Times New Roman" w:cs="Times New Roman"/>
          <w:sz w:val="28"/>
          <w:szCs w:val="28"/>
        </w:rPr>
        <w:lastRenderedPageBreak/>
        <w:t>нерабочие праздничные дни, в размере не менее одинарной дневной ставки сверх оклада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ставки заработной платы при работе полный день, если работа в выходной или нерабочий праздничный день производилась сверх месячной нормы рабочего времени.</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Работнику, привлекавшемуся к работе в выходной и нерабочий праздничный день, может быть предоставлен другой день отдыха. В этом случае работа в выходной и нерабочий праздничный день оплачивается в одинарном размере, а день отдыха оплате не подлежит.</w:t>
      </w:r>
    </w:p>
    <w:p w:rsidR="00973C1C" w:rsidRPr="00FB7C68" w:rsidRDefault="00973C1C" w:rsidP="00973C1C">
      <w:pPr>
        <w:pStyle w:val="ConsPlusNormal"/>
        <w:widowContro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2.2.7.2.6. </w:t>
      </w:r>
      <w:r w:rsidRPr="00FB7C68">
        <w:rPr>
          <w:rFonts w:ascii="Times New Roman" w:hAnsi="Times New Roman" w:cs="Times New Roman"/>
          <w:b/>
          <w:sz w:val="28"/>
          <w:szCs w:val="28"/>
        </w:rPr>
        <w:t>Выплата за работу в ночное время</w:t>
      </w:r>
      <w:r w:rsidRPr="00FB7C68">
        <w:rPr>
          <w:rFonts w:ascii="Times New Roman" w:hAnsi="Times New Roman" w:cs="Times New Roman"/>
          <w:sz w:val="28"/>
          <w:szCs w:val="28"/>
        </w:rPr>
        <w:t xml:space="preserve"> производится за ка</w:t>
      </w:r>
      <w:r>
        <w:rPr>
          <w:rFonts w:ascii="Times New Roman" w:hAnsi="Times New Roman" w:cs="Times New Roman"/>
          <w:sz w:val="28"/>
          <w:szCs w:val="28"/>
        </w:rPr>
        <w:t xml:space="preserve">ждый час работы в ночное время </w:t>
      </w:r>
      <w:r w:rsidRPr="00FB7C68">
        <w:rPr>
          <w:rFonts w:ascii="Times New Roman" w:hAnsi="Times New Roman" w:cs="Times New Roman"/>
          <w:sz w:val="28"/>
          <w:szCs w:val="28"/>
        </w:rPr>
        <w:t>(с 22 часов до 6 часов). В соответствии с постановлением Правительства Российской Федерации от 22.07.2008 № 554 «О минимальном размере повышения оплаты труда за работу в ночное время» минимальный размер выплаты составляет 20% часовой ставки (оклада (должностного оклада), рассчитанного за час работы), за каждый час работы в ночное время.</w:t>
      </w:r>
      <w:r w:rsidRPr="00FB7C68">
        <w:rPr>
          <w:sz w:val="28"/>
          <w:szCs w:val="28"/>
        </w:rPr>
        <w:t xml:space="preserve"> </w:t>
      </w:r>
      <w:r w:rsidRPr="00FB7C68">
        <w:rPr>
          <w:rFonts w:ascii="Times New Roman" w:hAnsi="Times New Roman" w:cs="Times New Roman"/>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973C1C" w:rsidRPr="00BA2A2E" w:rsidRDefault="00973C1C" w:rsidP="00973C1C">
      <w:pPr>
        <w:tabs>
          <w:tab w:val="left" w:pos="709"/>
        </w:tabs>
        <w:autoSpaceDE w:val="0"/>
        <w:autoSpaceDN w:val="0"/>
        <w:adjustRightInd w:val="0"/>
        <w:spacing w:after="0" w:line="360" w:lineRule="auto"/>
        <w:ind w:right="142" w:firstLine="709"/>
        <w:jc w:val="both"/>
        <w:rPr>
          <w:rFonts w:ascii="Times New Roman" w:hAnsi="Times New Roman"/>
          <w:sz w:val="28"/>
          <w:szCs w:val="28"/>
        </w:rPr>
      </w:pPr>
      <w:r w:rsidRPr="00FB7C68">
        <w:rPr>
          <w:rFonts w:ascii="Times New Roman" w:hAnsi="Times New Roman"/>
          <w:sz w:val="28"/>
          <w:szCs w:val="28"/>
        </w:rPr>
        <w:t>2.2.8. Выплаты компенсационного характера устанавливаются за фактически отработанное время.</w:t>
      </w:r>
    </w:p>
    <w:p w:rsidR="00973C1C" w:rsidRPr="00FB7C68" w:rsidRDefault="00973C1C" w:rsidP="00973C1C">
      <w:pPr>
        <w:pStyle w:val="ConsPlusNormal"/>
        <w:spacing w:line="360" w:lineRule="auto"/>
        <w:ind w:right="142" w:firstLine="709"/>
        <w:outlineLvl w:val="2"/>
        <w:rPr>
          <w:rFonts w:ascii="Times New Roman" w:hAnsi="Times New Roman" w:cs="Times New Roman"/>
          <w:b/>
          <w:sz w:val="28"/>
          <w:szCs w:val="28"/>
        </w:rPr>
      </w:pPr>
      <w:r w:rsidRPr="00FB7C68">
        <w:rPr>
          <w:rFonts w:ascii="Times New Roman" w:hAnsi="Times New Roman" w:cs="Times New Roman"/>
          <w:b/>
          <w:sz w:val="28"/>
          <w:szCs w:val="28"/>
        </w:rPr>
        <w:t>2.3. Выплаты стимулирующего характера</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2.3.1. В целях поощрения работников к повышению результативности и качества труда в учреждении устанавливаются выплаты стимулирующего характера в соответствии с  перечнем видов выплат стимулирующего характера, утвержденным постановлением администрации города Вятские Поляны от 28.11.2008 № 2136.</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lastRenderedPageBreak/>
        <w:t xml:space="preserve">Выплаты стимулирующего характера производятся на основании приказа руководителя учреждения в пределах средств, выделенных учреждению на формирование фонда оплаты труда на календарный год. </w:t>
      </w:r>
    </w:p>
    <w:p w:rsidR="00973C1C" w:rsidRPr="00FB7C68" w:rsidRDefault="00973C1C" w:rsidP="00973C1C">
      <w:pPr>
        <w:spacing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Размеры и условия установления выплат стимулирующего характера для всех категорий работников учреждения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представительного органа работников на основе формализованных показателей и (или) критериев эффективности работы.</w:t>
      </w:r>
    </w:p>
    <w:p w:rsidR="00973C1C" w:rsidRPr="00FB7C68" w:rsidRDefault="00973C1C" w:rsidP="00973C1C">
      <w:pPr>
        <w:spacing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Разработка показателей и критериев эффективности работы осуществляется с учетом следующих принципов:</w:t>
      </w:r>
    </w:p>
    <w:p w:rsidR="00973C1C" w:rsidRPr="00FB7C68" w:rsidRDefault="00973C1C" w:rsidP="00973C1C">
      <w:pPr>
        <w:spacing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973C1C" w:rsidRPr="00FB7C68" w:rsidRDefault="00973C1C" w:rsidP="00973C1C">
      <w:pPr>
        <w:spacing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973C1C" w:rsidRPr="00FB7C68" w:rsidRDefault="00973C1C" w:rsidP="00973C1C">
      <w:pPr>
        <w:spacing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адекватность – вознаграждение должно быть адекватно трудовому вкладу каждого работника в результат коллективного труда;</w:t>
      </w:r>
    </w:p>
    <w:p w:rsidR="00973C1C" w:rsidRPr="00FB7C68" w:rsidRDefault="00973C1C" w:rsidP="00973C1C">
      <w:pPr>
        <w:spacing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своевременность – вознаграждение должно следовать за достижением результатов;</w:t>
      </w:r>
    </w:p>
    <w:p w:rsidR="00973C1C" w:rsidRPr="00FB7C68" w:rsidRDefault="00973C1C" w:rsidP="00973C1C">
      <w:pPr>
        <w:spacing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прозрачность – правила определения вознаграждения должны быть понятны каждому работнику.</w:t>
      </w:r>
    </w:p>
    <w:p w:rsidR="00973C1C" w:rsidRPr="00297576" w:rsidRDefault="00973C1C" w:rsidP="00973C1C">
      <w:pPr>
        <w:spacing w:after="0" w:line="360" w:lineRule="auto"/>
        <w:ind w:right="142" w:firstLine="709"/>
        <w:contextualSpacing/>
        <w:jc w:val="both"/>
        <w:rPr>
          <w:rFonts w:ascii="Times New Roman" w:hAnsi="Times New Roman"/>
          <w:sz w:val="28"/>
          <w:szCs w:val="28"/>
        </w:rPr>
      </w:pPr>
      <w:r w:rsidRPr="00297576">
        <w:rPr>
          <w:rFonts w:ascii="Times New Roman" w:hAnsi="Times New Roman"/>
          <w:sz w:val="28"/>
          <w:szCs w:val="28"/>
        </w:rPr>
        <w:t xml:space="preserve">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 в части оказания муниципальных услуг (выполнения работ). </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2.3.2. Положением об оплате труда работников учреждения может быть предусмотрено установление следующих выплат стимулирующего характера к окладам (должностным окладам), ставкам заработной платы:</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lastRenderedPageBreak/>
        <w:t>выплаты за интенсивность и высокие результаты работы;</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выплаты за качество выполняемых работ;</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выплата за стаж непрерывной работы, выслугу лет;</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выплаты за наличие квалификационной категории;</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персональный повышающий коэффициент к окладу;</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повышающий коэффициент к окладу по занимаемой должности;</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повышающий коэффициент к окладу по учреждению;</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премиальные выплаты.</w:t>
      </w:r>
    </w:p>
    <w:p w:rsidR="00973C1C" w:rsidRPr="00FB7C68" w:rsidRDefault="00973C1C" w:rsidP="00973C1C">
      <w:pPr>
        <w:tabs>
          <w:tab w:val="left" w:pos="709"/>
        </w:tabs>
        <w:spacing w:after="0"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2.3.3. Выплаты стимулирующего характера устанавливаются в процентах и (или) в виде повышающего коэффициента к окладам (должностным окладам), ставкам заработной платы по соответствующим профессиональным  квалификационным  группам или абсолютных размерах.</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2.3.4. Размеры выплат определяются путем умножения размера оклада (должностного оклада), ставки заработной платы работника на размер выплаты в процентах от оклада (должностного оклада), ставки заработной платы или на размер повышающего коэффициента к окладу (должностному окладу), ставке заработной платы.</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2.3.5. Установленные выплаты стимулирующего характера не образуют новый оклад (должностной оклад), ставку заработной платы и не учитываются при начислении стимулирующих и компенсационных выплат.</w:t>
      </w:r>
    </w:p>
    <w:p w:rsidR="00973C1C"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2.3.6. </w:t>
      </w:r>
      <w:r>
        <w:rPr>
          <w:rFonts w:ascii="Times New Roman" w:hAnsi="Times New Roman" w:cs="Times New Roman"/>
          <w:sz w:val="28"/>
          <w:szCs w:val="28"/>
        </w:rPr>
        <w:t>Выплаты стимулирующего характера устанавливаются на определенный период времени в течение соответствующего календарного года и ограничиваются максимальными размерами.</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2.3.7. </w:t>
      </w:r>
      <w:r w:rsidRPr="00FB7C68">
        <w:rPr>
          <w:rFonts w:ascii="Times New Roman" w:hAnsi="Times New Roman" w:cs="Times New Roman"/>
          <w:sz w:val="28"/>
          <w:szCs w:val="28"/>
        </w:rPr>
        <w:t>Рекомендуемые размеры и условия установления выплат стимулирующего характера:</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2.3.7</w:t>
      </w:r>
      <w:r w:rsidRPr="00FB7C68">
        <w:rPr>
          <w:rFonts w:ascii="Times New Roman" w:hAnsi="Times New Roman" w:cs="Times New Roman"/>
          <w:sz w:val="28"/>
          <w:szCs w:val="28"/>
        </w:rPr>
        <w:t xml:space="preserve">.1. </w:t>
      </w:r>
      <w:r w:rsidRPr="00FB7C68">
        <w:rPr>
          <w:rFonts w:ascii="Times New Roman" w:hAnsi="Times New Roman" w:cs="Times New Roman"/>
          <w:b/>
          <w:sz w:val="28"/>
          <w:szCs w:val="28"/>
        </w:rPr>
        <w:t>Выплата за интенсивность и высокие результаты работы</w:t>
      </w:r>
      <w:r w:rsidRPr="00FB7C68">
        <w:rPr>
          <w:rFonts w:ascii="Times New Roman" w:hAnsi="Times New Roman" w:cs="Times New Roman"/>
          <w:sz w:val="28"/>
          <w:szCs w:val="28"/>
        </w:rPr>
        <w:t xml:space="preserve"> устанавливается работникам, добившимся высокой результативности и оперативности при выполнении трудовых функций, применяющим в работе современные формы и методы организации труда. Условия осуществления данной выплаты устанавливаются в положении об оплате труда работников </w:t>
      </w:r>
      <w:r w:rsidRPr="00FB7C68">
        <w:rPr>
          <w:rFonts w:ascii="Times New Roman" w:hAnsi="Times New Roman" w:cs="Times New Roman"/>
          <w:sz w:val="28"/>
          <w:szCs w:val="28"/>
        </w:rPr>
        <w:lastRenderedPageBreak/>
        <w:t xml:space="preserve">учреждения. Конкретный размер выплаты определяется в соответствии с локальным нормативным актом учреждения. </w:t>
      </w:r>
    </w:p>
    <w:p w:rsidR="00973C1C" w:rsidRPr="00FB7C68" w:rsidRDefault="00973C1C" w:rsidP="00973C1C">
      <w:pPr>
        <w:tabs>
          <w:tab w:val="left" w:pos="709"/>
        </w:tabs>
        <w:autoSpaceDE w:val="0"/>
        <w:autoSpaceDN w:val="0"/>
        <w:adjustRightInd w:val="0"/>
        <w:spacing w:after="0" w:line="360" w:lineRule="auto"/>
        <w:ind w:right="142" w:firstLine="709"/>
        <w:jc w:val="both"/>
        <w:rPr>
          <w:rFonts w:ascii="Times New Roman" w:hAnsi="Times New Roman"/>
          <w:sz w:val="28"/>
          <w:szCs w:val="28"/>
        </w:rPr>
      </w:pPr>
      <w:r>
        <w:rPr>
          <w:rFonts w:ascii="Times New Roman" w:hAnsi="Times New Roman"/>
          <w:bCs/>
          <w:sz w:val="28"/>
          <w:szCs w:val="28"/>
        </w:rPr>
        <w:t>2.3.7</w:t>
      </w:r>
      <w:r w:rsidRPr="00FB7C68">
        <w:rPr>
          <w:rFonts w:ascii="Times New Roman" w:hAnsi="Times New Roman"/>
          <w:sz w:val="28"/>
          <w:szCs w:val="28"/>
        </w:rPr>
        <w:t xml:space="preserve">.2. </w:t>
      </w:r>
      <w:r w:rsidRPr="00FB7C68">
        <w:rPr>
          <w:rFonts w:ascii="Times New Roman" w:hAnsi="Times New Roman"/>
          <w:b/>
          <w:sz w:val="28"/>
          <w:szCs w:val="28"/>
        </w:rPr>
        <w:t>Выплата за качество выполняемых работ</w:t>
      </w:r>
      <w:r w:rsidRPr="00FB7C68">
        <w:rPr>
          <w:rFonts w:ascii="Times New Roman" w:hAnsi="Times New Roman"/>
          <w:sz w:val="28"/>
          <w:szCs w:val="28"/>
        </w:rPr>
        <w:t xml:space="preserve"> устанавливается работникам в случае успешного, добросовестного и качественного исполнения профессиональных и должностных обязанностей. Условия осуществления данной выплаты устанавливаются в положении об оплате труда работников учреждения. Конкретный размер выплаты определяется в процентах к окладу (должностному окладу), ставке заработной платы в соответствии с локальным нормативным актом учреждения. </w:t>
      </w:r>
    </w:p>
    <w:p w:rsidR="00973C1C" w:rsidRPr="00FB7C68" w:rsidRDefault="00973C1C" w:rsidP="00973C1C">
      <w:pPr>
        <w:pStyle w:val="ConsPlusNormal"/>
        <w:widowControl/>
        <w:tabs>
          <w:tab w:val="left" w:pos="709"/>
        </w:tabs>
        <w:spacing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2.3.7</w:t>
      </w:r>
      <w:r w:rsidRPr="00FB7C68">
        <w:rPr>
          <w:rFonts w:ascii="Times New Roman" w:hAnsi="Times New Roman" w:cs="Times New Roman"/>
          <w:sz w:val="28"/>
          <w:szCs w:val="28"/>
        </w:rPr>
        <w:t>.3</w:t>
      </w:r>
      <w:r w:rsidRPr="00FB7C68">
        <w:rPr>
          <w:rFonts w:ascii="Times New Roman" w:hAnsi="Times New Roman" w:cs="Times New Roman"/>
          <w:b/>
          <w:sz w:val="28"/>
          <w:szCs w:val="28"/>
        </w:rPr>
        <w:t>. Выплата за стаж непрерывной работы</w:t>
      </w:r>
      <w:r w:rsidRPr="00FB7C68">
        <w:rPr>
          <w:rFonts w:ascii="Times New Roman" w:hAnsi="Times New Roman" w:cs="Times New Roman"/>
          <w:sz w:val="28"/>
          <w:szCs w:val="28"/>
        </w:rPr>
        <w:t xml:space="preserve"> устанавливается в виде стимулирующей процентной надбавки к окладу в зависимости от общего стажа работы работника,  который  определяется  на основании записей  в трудовой книжке и иных документах, подтверждающих  периоды работы работника.</w:t>
      </w:r>
    </w:p>
    <w:p w:rsidR="00973C1C" w:rsidRPr="00FB7C68" w:rsidRDefault="00973C1C" w:rsidP="00973C1C">
      <w:pPr>
        <w:pStyle w:val="ConsPlusNormal"/>
        <w:tabs>
          <w:tab w:val="left" w:pos="709"/>
        </w:tabs>
        <w:spacing w:line="360" w:lineRule="auto"/>
        <w:ind w:right="142" w:firstLine="709"/>
        <w:jc w:val="both"/>
        <w:rPr>
          <w:rFonts w:ascii="Times New Roman" w:hAnsi="Times New Roman"/>
          <w:sz w:val="28"/>
          <w:szCs w:val="28"/>
        </w:rPr>
      </w:pPr>
      <w:r w:rsidRPr="00FB7C68">
        <w:rPr>
          <w:rFonts w:ascii="Times New Roman" w:hAnsi="Times New Roman" w:cs="Times New Roman"/>
          <w:sz w:val="28"/>
          <w:szCs w:val="28"/>
        </w:rPr>
        <w:t xml:space="preserve"> В стаж для установления размера надбавки за стаж непрерывной работы  работникам  учреждения включается </w:t>
      </w:r>
      <w:r w:rsidRPr="00FB7C68">
        <w:rPr>
          <w:rFonts w:ascii="Times New Roman" w:hAnsi="Times New Roman"/>
          <w:sz w:val="28"/>
          <w:szCs w:val="28"/>
        </w:rPr>
        <w:t>время работы:</w:t>
      </w:r>
    </w:p>
    <w:p w:rsidR="00973C1C" w:rsidRPr="00FB7C68" w:rsidRDefault="00973C1C" w:rsidP="00973C1C">
      <w:pPr>
        <w:pStyle w:val="ConsPlusNormal"/>
        <w:widowControl/>
        <w:tabs>
          <w:tab w:val="left" w:pos="709"/>
          <w:tab w:val="left" w:pos="6379"/>
          <w:tab w:val="left" w:pos="7371"/>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 бухгалтерских, планово-экономических, финансовых, контрольно-ревизионных отделах государственных, муниципальных предприятий, организаций и учреждений, органов государственной власти местного самоуправления, судов и прокуратуры всех уровней на должностях руководителей, специалистов и служащих;</w:t>
      </w:r>
    </w:p>
    <w:p w:rsidR="00973C1C" w:rsidRPr="00FB7C68" w:rsidRDefault="00973C1C" w:rsidP="00973C1C">
      <w:pPr>
        <w:pStyle w:val="ConsPlusNormal"/>
        <w:widowControl/>
        <w:tabs>
          <w:tab w:val="left" w:pos="709"/>
          <w:tab w:val="left" w:pos="6379"/>
          <w:tab w:val="left" w:pos="7371"/>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 органах финансовой системы, государственных налоговых инспекциях, в учреждениях и организациях кредитно-банковской системы, страховых органах;</w:t>
      </w:r>
    </w:p>
    <w:p w:rsidR="00973C1C" w:rsidRPr="00FB7C68" w:rsidRDefault="00973C1C" w:rsidP="00973C1C">
      <w:pPr>
        <w:pStyle w:val="ConsPlusNormal"/>
        <w:widowControl/>
        <w:tabs>
          <w:tab w:val="left" w:pos="709"/>
          <w:tab w:val="left" w:pos="6379"/>
          <w:tab w:val="left" w:pos="7371"/>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время обучения работников учреждения в учебных заведениях, осуществляющих переподготовку, повышение квалификации, если они работали в учреждении до поступления на учебу;</w:t>
      </w:r>
    </w:p>
    <w:p w:rsidR="00973C1C" w:rsidRPr="00FB7C68" w:rsidRDefault="00973C1C" w:rsidP="00973C1C">
      <w:pPr>
        <w:pStyle w:val="ConsPlusNormal"/>
        <w:widowControl/>
        <w:tabs>
          <w:tab w:val="left" w:pos="709"/>
          <w:tab w:val="left" w:pos="6379"/>
          <w:tab w:val="left" w:pos="7371"/>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время военной службы, службы в органах внутренних дел, налоговой полиции, таможенных органах и в органах уголовно-исполнительной системы;</w:t>
      </w:r>
    </w:p>
    <w:p w:rsidR="00973C1C" w:rsidRPr="00FB7C68" w:rsidRDefault="00973C1C" w:rsidP="00973C1C">
      <w:pPr>
        <w:pStyle w:val="ConsPlusNormal"/>
        <w:widowControl/>
        <w:tabs>
          <w:tab w:val="left" w:pos="709"/>
          <w:tab w:val="left" w:pos="6379"/>
          <w:tab w:val="left" w:pos="7371"/>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время оплачиваемого отпуска по уходу за ребенком до достижения им возраста полутора лет и дополнительного отпуска без сохранения заработной </w:t>
      </w:r>
      <w:r w:rsidRPr="00FB7C68">
        <w:rPr>
          <w:rFonts w:ascii="Times New Roman" w:hAnsi="Times New Roman" w:cs="Times New Roman"/>
          <w:sz w:val="28"/>
          <w:szCs w:val="28"/>
        </w:rPr>
        <w:lastRenderedPageBreak/>
        <w:t xml:space="preserve">платы по уходу за ребенком до достижения им возраста трех лет женщинам, состоящим в трудовых отношениях с органами государственной власти и местного самоуправления; </w:t>
      </w:r>
    </w:p>
    <w:p w:rsidR="00973C1C" w:rsidRPr="00FB7C68" w:rsidRDefault="00973C1C" w:rsidP="00973C1C">
      <w:pPr>
        <w:pStyle w:val="ConsPlusNormal"/>
        <w:widowControl/>
        <w:tabs>
          <w:tab w:val="left" w:pos="709"/>
          <w:tab w:val="left" w:pos="6379"/>
          <w:tab w:val="left" w:pos="7371"/>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время работы на других предприятиях, учреждениях, организациях на должностях аналогично выполняемой работы по должности, на которую принимается работник.</w:t>
      </w:r>
    </w:p>
    <w:p w:rsidR="00973C1C" w:rsidRPr="00FB7C68" w:rsidRDefault="00973C1C" w:rsidP="00973C1C">
      <w:pPr>
        <w:pStyle w:val="ConsPlusNormal"/>
        <w:widowControl/>
        <w:tabs>
          <w:tab w:val="left" w:pos="709"/>
          <w:tab w:val="left" w:pos="6379"/>
          <w:tab w:val="left" w:pos="7371"/>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Для определения общего стажа работы в учреждении создается комиссия по определению стажа работы. Состав комиссии  и порядок ее работы утверждаются руководителем учреждения.</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Рекомендуемые размеры стимулирующей надбавки за стаж непрерывной работы в процентах к окладу работникам </w:t>
      </w:r>
      <w:r w:rsidRPr="00FB7C68">
        <w:rPr>
          <w:rFonts w:ascii="Times New Roman" w:hAnsi="Times New Roman"/>
          <w:sz w:val="28"/>
          <w:szCs w:val="28"/>
        </w:rPr>
        <w:t>учреждения (за исключением: гардеробщика, дворника,</w:t>
      </w:r>
      <w:r>
        <w:rPr>
          <w:rFonts w:ascii="Times New Roman" w:hAnsi="Times New Roman"/>
          <w:sz w:val="28"/>
          <w:szCs w:val="28"/>
        </w:rPr>
        <w:t xml:space="preserve"> сторожа, вахтера,</w:t>
      </w:r>
      <w:r w:rsidRPr="00FB7C68">
        <w:rPr>
          <w:rFonts w:ascii="Times New Roman" w:hAnsi="Times New Roman"/>
          <w:sz w:val="28"/>
          <w:szCs w:val="28"/>
        </w:rPr>
        <w:t xml:space="preserve"> сторожа (вахтера), уборщика служебных помещений, рабочего по КОЗ, рабочего по КОЗ (электрика)):</w:t>
      </w:r>
      <w:r w:rsidRPr="00FB7C68">
        <w:rPr>
          <w:rFonts w:ascii="Times New Roman" w:hAnsi="Times New Roman" w:cs="Times New Roman"/>
          <w:sz w:val="28"/>
          <w:szCs w:val="28"/>
        </w:rPr>
        <w:t xml:space="preserve"> </w:t>
      </w:r>
    </w:p>
    <w:tbl>
      <w:tblPr>
        <w:tblW w:w="9781" w:type="dxa"/>
        <w:tblInd w:w="70" w:type="dxa"/>
        <w:tblLayout w:type="fixed"/>
        <w:tblCellMar>
          <w:left w:w="70" w:type="dxa"/>
          <w:right w:w="70" w:type="dxa"/>
        </w:tblCellMar>
        <w:tblLook w:val="04A0"/>
      </w:tblPr>
      <w:tblGrid>
        <w:gridCol w:w="3686"/>
        <w:gridCol w:w="6095"/>
      </w:tblGrid>
      <w:tr w:rsidR="00973C1C" w:rsidRPr="00FB7C68" w:rsidTr="0078278B">
        <w:trPr>
          <w:cantSplit/>
          <w:trHeight w:val="570"/>
        </w:trPr>
        <w:tc>
          <w:tcPr>
            <w:tcW w:w="3686" w:type="dxa"/>
            <w:tcBorders>
              <w:top w:val="single" w:sz="4" w:space="0" w:color="auto"/>
              <w:left w:val="single" w:sz="6" w:space="0" w:color="auto"/>
              <w:bottom w:val="single" w:sz="4" w:space="0" w:color="auto"/>
              <w:right w:val="single" w:sz="6" w:space="0" w:color="auto"/>
            </w:tcBorders>
            <w:vAlign w:val="center"/>
            <w:hideMark/>
          </w:tcPr>
          <w:p w:rsidR="00973C1C" w:rsidRPr="00FB7C68" w:rsidRDefault="00973C1C" w:rsidP="0078278B">
            <w:pPr>
              <w:pStyle w:val="ConsPlusNormal"/>
              <w:tabs>
                <w:tab w:val="left" w:pos="725"/>
              </w:tabs>
              <w:ind w:right="142" w:firstLine="709"/>
              <w:jc w:val="center"/>
              <w:rPr>
                <w:rFonts w:ascii="Times New Roman" w:hAnsi="Times New Roman" w:cs="Times New Roman"/>
                <w:sz w:val="28"/>
                <w:szCs w:val="28"/>
              </w:rPr>
            </w:pPr>
            <w:r w:rsidRPr="00FB7C68">
              <w:rPr>
                <w:rFonts w:ascii="Times New Roman" w:hAnsi="Times New Roman" w:cs="Times New Roman"/>
                <w:sz w:val="28"/>
                <w:szCs w:val="28"/>
              </w:rPr>
              <w:t>Стаж работы</w:t>
            </w:r>
          </w:p>
        </w:tc>
        <w:tc>
          <w:tcPr>
            <w:tcW w:w="6095" w:type="dxa"/>
            <w:tcBorders>
              <w:top w:val="single" w:sz="4" w:space="0" w:color="auto"/>
              <w:left w:val="single" w:sz="6" w:space="0" w:color="auto"/>
              <w:bottom w:val="single" w:sz="4" w:space="0" w:color="auto"/>
              <w:right w:val="single" w:sz="6" w:space="0" w:color="auto"/>
            </w:tcBorders>
            <w:vAlign w:val="center"/>
            <w:hideMark/>
          </w:tcPr>
          <w:p w:rsidR="00973C1C" w:rsidRPr="00FB7C68" w:rsidRDefault="00973C1C" w:rsidP="0078278B">
            <w:pPr>
              <w:pStyle w:val="ConsPlusNormal"/>
              <w:ind w:right="142" w:firstLine="709"/>
              <w:jc w:val="center"/>
              <w:rPr>
                <w:rFonts w:ascii="Times New Roman" w:hAnsi="Times New Roman" w:cs="Times New Roman"/>
                <w:sz w:val="28"/>
                <w:szCs w:val="28"/>
              </w:rPr>
            </w:pPr>
            <w:r w:rsidRPr="00FB7C68">
              <w:rPr>
                <w:rFonts w:ascii="Times New Roman" w:hAnsi="Times New Roman" w:cs="Times New Roman"/>
                <w:sz w:val="28"/>
                <w:szCs w:val="28"/>
              </w:rPr>
              <w:t>Рекомендуемый размер выплаты в процентах от оклада (должностного оклада), ставки заработной платы</w:t>
            </w:r>
          </w:p>
        </w:tc>
      </w:tr>
      <w:tr w:rsidR="00973C1C" w:rsidRPr="00FB7C68" w:rsidTr="0078278B">
        <w:trPr>
          <w:cantSplit/>
          <w:trHeight w:val="331"/>
        </w:trPr>
        <w:tc>
          <w:tcPr>
            <w:tcW w:w="3686" w:type="dxa"/>
            <w:tcBorders>
              <w:top w:val="single" w:sz="4" w:space="0" w:color="auto"/>
              <w:left w:val="single" w:sz="6" w:space="0" w:color="auto"/>
              <w:bottom w:val="single" w:sz="4" w:space="0" w:color="auto"/>
              <w:right w:val="single" w:sz="6" w:space="0" w:color="auto"/>
            </w:tcBorders>
            <w:vAlign w:val="center"/>
            <w:hideMark/>
          </w:tcPr>
          <w:p w:rsidR="00973C1C" w:rsidRPr="00FB7C68" w:rsidRDefault="00973C1C" w:rsidP="0078278B">
            <w:pPr>
              <w:pStyle w:val="ConsPlusNormal"/>
              <w:ind w:right="142" w:firstLine="0"/>
              <w:rPr>
                <w:rFonts w:ascii="Times New Roman" w:hAnsi="Times New Roman" w:cs="Times New Roman"/>
                <w:sz w:val="28"/>
                <w:szCs w:val="28"/>
              </w:rPr>
            </w:pPr>
            <w:r w:rsidRPr="00FB7C68">
              <w:rPr>
                <w:rFonts w:ascii="Times New Roman" w:hAnsi="Times New Roman" w:cs="Times New Roman"/>
                <w:sz w:val="28"/>
                <w:szCs w:val="28"/>
              </w:rPr>
              <w:t>от 3 до 8 лет</w:t>
            </w:r>
          </w:p>
        </w:tc>
        <w:tc>
          <w:tcPr>
            <w:tcW w:w="6095" w:type="dxa"/>
            <w:tcBorders>
              <w:top w:val="single" w:sz="4" w:space="0" w:color="auto"/>
              <w:left w:val="single" w:sz="6" w:space="0" w:color="auto"/>
              <w:bottom w:val="single" w:sz="4" w:space="0" w:color="auto"/>
              <w:right w:val="single" w:sz="6" w:space="0" w:color="auto"/>
            </w:tcBorders>
            <w:vAlign w:val="center"/>
            <w:hideMark/>
          </w:tcPr>
          <w:p w:rsidR="00973C1C" w:rsidRPr="00FB7C68" w:rsidRDefault="00973C1C" w:rsidP="0078278B">
            <w:pPr>
              <w:pStyle w:val="ConsPlusNormal"/>
              <w:ind w:right="142" w:firstLine="0"/>
              <w:jc w:val="center"/>
              <w:rPr>
                <w:rFonts w:ascii="Times New Roman" w:hAnsi="Times New Roman" w:cs="Times New Roman"/>
                <w:sz w:val="28"/>
                <w:szCs w:val="28"/>
              </w:rPr>
            </w:pPr>
            <w:r w:rsidRPr="00FB7C68">
              <w:rPr>
                <w:rFonts w:ascii="Times New Roman" w:hAnsi="Times New Roman" w:cs="Times New Roman"/>
                <w:sz w:val="28"/>
                <w:szCs w:val="28"/>
              </w:rPr>
              <w:t>10%</w:t>
            </w:r>
          </w:p>
        </w:tc>
      </w:tr>
      <w:tr w:rsidR="00973C1C" w:rsidRPr="00FB7C68" w:rsidTr="0078278B">
        <w:trPr>
          <w:cantSplit/>
          <w:trHeight w:val="279"/>
        </w:trPr>
        <w:tc>
          <w:tcPr>
            <w:tcW w:w="3686" w:type="dxa"/>
            <w:tcBorders>
              <w:top w:val="single" w:sz="4" w:space="0" w:color="auto"/>
              <w:left w:val="single" w:sz="6" w:space="0" w:color="auto"/>
              <w:bottom w:val="single" w:sz="4" w:space="0" w:color="auto"/>
              <w:right w:val="single" w:sz="6" w:space="0" w:color="auto"/>
            </w:tcBorders>
            <w:vAlign w:val="center"/>
            <w:hideMark/>
          </w:tcPr>
          <w:p w:rsidR="00973C1C" w:rsidRPr="00FB7C68" w:rsidRDefault="00973C1C" w:rsidP="0078278B">
            <w:pPr>
              <w:pStyle w:val="ConsPlusNormal"/>
              <w:ind w:right="142" w:firstLine="0"/>
              <w:rPr>
                <w:rFonts w:ascii="Times New Roman" w:hAnsi="Times New Roman" w:cs="Times New Roman"/>
                <w:sz w:val="28"/>
                <w:szCs w:val="28"/>
              </w:rPr>
            </w:pPr>
            <w:r w:rsidRPr="00FB7C68">
              <w:rPr>
                <w:rFonts w:ascii="Times New Roman" w:hAnsi="Times New Roman" w:cs="Times New Roman"/>
                <w:sz w:val="28"/>
                <w:szCs w:val="28"/>
              </w:rPr>
              <w:t>от 8 до 13 лет</w:t>
            </w:r>
          </w:p>
        </w:tc>
        <w:tc>
          <w:tcPr>
            <w:tcW w:w="6095" w:type="dxa"/>
            <w:tcBorders>
              <w:top w:val="single" w:sz="4" w:space="0" w:color="auto"/>
              <w:left w:val="single" w:sz="6" w:space="0" w:color="auto"/>
              <w:bottom w:val="single" w:sz="4" w:space="0" w:color="auto"/>
              <w:right w:val="single" w:sz="6" w:space="0" w:color="auto"/>
            </w:tcBorders>
            <w:vAlign w:val="center"/>
            <w:hideMark/>
          </w:tcPr>
          <w:p w:rsidR="00973C1C" w:rsidRPr="00FB7C68" w:rsidRDefault="00973C1C" w:rsidP="0078278B">
            <w:pPr>
              <w:pStyle w:val="ConsPlusNormal"/>
              <w:ind w:right="142" w:firstLine="0"/>
              <w:jc w:val="center"/>
              <w:rPr>
                <w:rFonts w:ascii="Times New Roman" w:hAnsi="Times New Roman" w:cs="Times New Roman"/>
                <w:sz w:val="28"/>
                <w:szCs w:val="28"/>
              </w:rPr>
            </w:pPr>
            <w:r w:rsidRPr="00FB7C68">
              <w:rPr>
                <w:rFonts w:ascii="Times New Roman" w:hAnsi="Times New Roman" w:cs="Times New Roman"/>
                <w:sz w:val="28"/>
                <w:szCs w:val="28"/>
              </w:rPr>
              <w:t>15%</w:t>
            </w:r>
          </w:p>
        </w:tc>
      </w:tr>
      <w:tr w:rsidR="00973C1C" w:rsidRPr="00FB7C68" w:rsidTr="0078278B">
        <w:trPr>
          <w:cantSplit/>
          <w:trHeight w:val="227"/>
        </w:trPr>
        <w:tc>
          <w:tcPr>
            <w:tcW w:w="3686" w:type="dxa"/>
            <w:tcBorders>
              <w:top w:val="single" w:sz="4" w:space="0" w:color="auto"/>
              <w:left w:val="single" w:sz="6" w:space="0" w:color="auto"/>
              <w:bottom w:val="single" w:sz="4" w:space="0" w:color="auto"/>
              <w:right w:val="single" w:sz="6" w:space="0" w:color="auto"/>
            </w:tcBorders>
            <w:vAlign w:val="center"/>
            <w:hideMark/>
          </w:tcPr>
          <w:p w:rsidR="00973C1C" w:rsidRPr="00FB7C68" w:rsidRDefault="00973C1C" w:rsidP="0078278B">
            <w:pPr>
              <w:pStyle w:val="ConsPlusNormal"/>
              <w:ind w:right="142" w:firstLine="0"/>
              <w:rPr>
                <w:rFonts w:ascii="Times New Roman" w:hAnsi="Times New Roman" w:cs="Times New Roman"/>
                <w:sz w:val="28"/>
                <w:szCs w:val="28"/>
              </w:rPr>
            </w:pPr>
            <w:r w:rsidRPr="00FB7C68">
              <w:rPr>
                <w:rFonts w:ascii="Times New Roman" w:hAnsi="Times New Roman" w:cs="Times New Roman"/>
                <w:sz w:val="28"/>
                <w:szCs w:val="28"/>
              </w:rPr>
              <w:t>от 13 до 18 лет</w:t>
            </w:r>
          </w:p>
        </w:tc>
        <w:tc>
          <w:tcPr>
            <w:tcW w:w="6095" w:type="dxa"/>
            <w:tcBorders>
              <w:top w:val="single" w:sz="4" w:space="0" w:color="auto"/>
              <w:left w:val="single" w:sz="6" w:space="0" w:color="auto"/>
              <w:bottom w:val="single" w:sz="4" w:space="0" w:color="auto"/>
              <w:right w:val="single" w:sz="6" w:space="0" w:color="auto"/>
            </w:tcBorders>
            <w:vAlign w:val="center"/>
            <w:hideMark/>
          </w:tcPr>
          <w:p w:rsidR="00973C1C" w:rsidRPr="00FB7C68" w:rsidRDefault="00973C1C" w:rsidP="0078278B">
            <w:pPr>
              <w:pStyle w:val="ConsPlusNormal"/>
              <w:ind w:right="142" w:firstLine="0"/>
              <w:jc w:val="center"/>
              <w:rPr>
                <w:rFonts w:ascii="Times New Roman" w:hAnsi="Times New Roman" w:cs="Times New Roman"/>
                <w:sz w:val="28"/>
                <w:szCs w:val="28"/>
              </w:rPr>
            </w:pPr>
            <w:r w:rsidRPr="00FB7C68">
              <w:rPr>
                <w:rFonts w:ascii="Times New Roman" w:hAnsi="Times New Roman" w:cs="Times New Roman"/>
                <w:sz w:val="28"/>
                <w:szCs w:val="28"/>
              </w:rPr>
              <w:t>20%</w:t>
            </w:r>
          </w:p>
        </w:tc>
      </w:tr>
      <w:tr w:rsidR="00973C1C" w:rsidRPr="00FB7C68" w:rsidTr="0078278B">
        <w:trPr>
          <w:cantSplit/>
          <w:trHeight w:val="317"/>
        </w:trPr>
        <w:tc>
          <w:tcPr>
            <w:tcW w:w="3686" w:type="dxa"/>
            <w:tcBorders>
              <w:top w:val="single" w:sz="4" w:space="0" w:color="auto"/>
              <w:left w:val="single" w:sz="6" w:space="0" w:color="auto"/>
              <w:bottom w:val="single" w:sz="4" w:space="0" w:color="auto"/>
              <w:right w:val="single" w:sz="6" w:space="0" w:color="auto"/>
            </w:tcBorders>
            <w:vAlign w:val="center"/>
            <w:hideMark/>
          </w:tcPr>
          <w:p w:rsidR="00973C1C" w:rsidRPr="00FB7C68" w:rsidRDefault="00973C1C" w:rsidP="0078278B">
            <w:pPr>
              <w:pStyle w:val="ConsPlusNormal"/>
              <w:ind w:right="142" w:firstLine="0"/>
              <w:rPr>
                <w:rFonts w:ascii="Times New Roman" w:hAnsi="Times New Roman" w:cs="Times New Roman"/>
                <w:sz w:val="28"/>
                <w:szCs w:val="28"/>
              </w:rPr>
            </w:pPr>
            <w:r w:rsidRPr="00FB7C68">
              <w:rPr>
                <w:rFonts w:ascii="Times New Roman" w:hAnsi="Times New Roman" w:cs="Times New Roman"/>
                <w:sz w:val="28"/>
                <w:szCs w:val="28"/>
              </w:rPr>
              <w:t>от 18 до 23 лет</w:t>
            </w:r>
          </w:p>
        </w:tc>
        <w:tc>
          <w:tcPr>
            <w:tcW w:w="6095" w:type="dxa"/>
            <w:tcBorders>
              <w:top w:val="single" w:sz="4" w:space="0" w:color="auto"/>
              <w:left w:val="single" w:sz="6" w:space="0" w:color="auto"/>
              <w:bottom w:val="single" w:sz="4" w:space="0" w:color="auto"/>
              <w:right w:val="single" w:sz="6" w:space="0" w:color="auto"/>
            </w:tcBorders>
            <w:vAlign w:val="center"/>
            <w:hideMark/>
          </w:tcPr>
          <w:p w:rsidR="00973C1C" w:rsidRPr="00FB7C68" w:rsidRDefault="00973C1C" w:rsidP="0078278B">
            <w:pPr>
              <w:pStyle w:val="ConsPlusNormal"/>
              <w:ind w:right="142" w:firstLine="0"/>
              <w:jc w:val="center"/>
              <w:rPr>
                <w:rFonts w:ascii="Times New Roman" w:hAnsi="Times New Roman" w:cs="Times New Roman"/>
                <w:sz w:val="28"/>
                <w:szCs w:val="28"/>
              </w:rPr>
            </w:pPr>
            <w:r w:rsidRPr="00FB7C68">
              <w:rPr>
                <w:rFonts w:ascii="Times New Roman" w:hAnsi="Times New Roman" w:cs="Times New Roman"/>
                <w:sz w:val="28"/>
                <w:szCs w:val="28"/>
              </w:rPr>
              <w:t>25%</w:t>
            </w:r>
          </w:p>
        </w:tc>
      </w:tr>
      <w:tr w:rsidR="00973C1C" w:rsidRPr="00FB7C68" w:rsidTr="00782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79"/>
        </w:trPr>
        <w:tc>
          <w:tcPr>
            <w:tcW w:w="3686" w:type="dxa"/>
            <w:vAlign w:val="center"/>
          </w:tcPr>
          <w:p w:rsidR="00973C1C" w:rsidRPr="00FB7C68" w:rsidRDefault="00973C1C" w:rsidP="0078278B">
            <w:pPr>
              <w:tabs>
                <w:tab w:val="left" w:pos="709"/>
              </w:tabs>
              <w:autoSpaceDE w:val="0"/>
              <w:autoSpaceDN w:val="0"/>
              <w:adjustRightInd w:val="0"/>
              <w:spacing w:after="0" w:line="240" w:lineRule="auto"/>
              <w:ind w:right="142"/>
              <w:rPr>
                <w:rFonts w:ascii="Times New Roman" w:hAnsi="Times New Roman"/>
                <w:sz w:val="28"/>
                <w:szCs w:val="28"/>
              </w:rPr>
            </w:pPr>
            <w:r w:rsidRPr="00FB7C68">
              <w:rPr>
                <w:rFonts w:ascii="Times New Roman" w:hAnsi="Times New Roman"/>
                <w:sz w:val="28"/>
                <w:szCs w:val="28"/>
              </w:rPr>
              <w:t>свыше 23 лет</w:t>
            </w:r>
          </w:p>
        </w:tc>
        <w:tc>
          <w:tcPr>
            <w:tcW w:w="6095" w:type="dxa"/>
            <w:shd w:val="clear" w:color="auto" w:fill="auto"/>
            <w:vAlign w:val="center"/>
          </w:tcPr>
          <w:p w:rsidR="00973C1C" w:rsidRPr="00FB7C68" w:rsidRDefault="00973C1C" w:rsidP="0078278B">
            <w:pPr>
              <w:spacing w:after="0" w:line="240" w:lineRule="auto"/>
              <w:ind w:right="142"/>
              <w:jc w:val="center"/>
              <w:rPr>
                <w:rFonts w:ascii="Times New Roman" w:hAnsi="Times New Roman"/>
                <w:sz w:val="28"/>
                <w:szCs w:val="28"/>
              </w:rPr>
            </w:pPr>
            <w:r w:rsidRPr="00FB7C68">
              <w:rPr>
                <w:rFonts w:ascii="Times New Roman" w:hAnsi="Times New Roman"/>
                <w:sz w:val="28"/>
                <w:szCs w:val="28"/>
              </w:rPr>
              <w:t>30%</w:t>
            </w:r>
          </w:p>
        </w:tc>
      </w:tr>
    </w:tbl>
    <w:p w:rsidR="00973C1C" w:rsidRPr="00FB7C68" w:rsidRDefault="00973C1C" w:rsidP="00973C1C">
      <w:pPr>
        <w:pStyle w:val="ConsPlusNormal"/>
        <w:widowControl/>
        <w:tabs>
          <w:tab w:val="left" w:pos="709"/>
          <w:tab w:val="left" w:pos="6379"/>
          <w:tab w:val="left" w:pos="7371"/>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Выплата за стаж непрерывной работы  устанавливается приказом руководителя учреждения на основании протокола комиссии, ее размер увеличивается со дня достижения работником соответствующего стажа и выплачивается ежемесячно. </w:t>
      </w:r>
    </w:p>
    <w:p w:rsidR="00973C1C" w:rsidRDefault="00973C1C" w:rsidP="00973C1C">
      <w:pPr>
        <w:pStyle w:val="ConsPlusNormal"/>
        <w:spacing w:line="360" w:lineRule="auto"/>
        <w:ind w:right="142" w:firstLine="708"/>
        <w:jc w:val="both"/>
        <w:rPr>
          <w:rFonts w:ascii="Times New Roman" w:hAnsi="Times New Roman" w:cs="Times New Roman"/>
          <w:b/>
          <w:sz w:val="28"/>
          <w:szCs w:val="28"/>
        </w:rPr>
      </w:pPr>
      <w:r>
        <w:rPr>
          <w:rFonts w:ascii="Times New Roman" w:hAnsi="Times New Roman" w:cs="Times New Roman"/>
          <w:sz w:val="28"/>
          <w:szCs w:val="28"/>
        </w:rPr>
        <w:t>2.3.8</w:t>
      </w:r>
      <w:r w:rsidRPr="00FB7C68">
        <w:rPr>
          <w:rFonts w:ascii="Times New Roman" w:hAnsi="Times New Roman" w:cs="Times New Roman"/>
          <w:sz w:val="28"/>
          <w:szCs w:val="28"/>
        </w:rPr>
        <w:t>.</w:t>
      </w:r>
      <w:r w:rsidRPr="00FB7C68">
        <w:rPr>
          <w:rFonts w:ascii="Times New Roman" w:hAnsi="Times New Roman" w:cs="Times New Roman"/>
          <w:b/>
          <w:sz w:val="28"/>
          <w:szCs w:val="28"/>
        </w:rPr>
        <w:t xml:space="preserve">Положением об оплате труда работников учреждения могут быть предусмотрены повышающие коэффициенты к окладам работников </w:t>
      </w:r>
    </w:p>
    <w:p w:rsidR="00973C1C" w:rsidRPr="00FB7C68" w:rsidRDefault="00973C1C" w:rsidP="00973C1C">
      <w:pPr>
        <w:pStyle w:val="ConsPlusNormal"/>
        <w:spacing w:line="360" w:lineRule="auto"/>
        <w:ind w:left="708" w:right="142" w:firstLine="1"/>
        <w:jc w:val="both"/>
        <w:rPr>
          <w:rFonts w:ascii="Times New Roman" w:hAnsi="Times New Roman" w:cs="Times New Roman"/>
          <w:b/>
          <w:sz w:val="28"/>
          <w:szCs w:val="28"/>
        </w:rPr>
      </w:pPr>
      <w:r w:rsidRPr="00FB7C68">
        <w:rPr>
          <w:rFonts w:ascii="Times New Roman" w:hAnsi="Times New Roman" w:cs="Times New Roman"/>
          <w:sz w:val="28"/>
          <w:szCs w:val="28"/>
        </w:rPr>
        <w:t>персональный повышающий коэффициент к окладу;</w:t>
      </w:r>
    </w:p>
    <w:p w:rsidR="00973C1C" w:rsidRPr="00FB7C68" w:rsidRDefault="00973C1C" w:rsidP="00973C1C">
      <w:pPr>
        <w:pStyle w:val="ConsPlusNormal"/>
        <w:spacing w:line="360" w:lineRule="auto"/>
        <w:ind w:left="708" w:right="142" w:firstLine="0"/>
        <w:jc w:val="both"/>
        <w:rPr>
          <w:rFonts w:ascii="Times New Roman" w:hAnsi="Times New Roman" w:cs="Times New Roman"/>
          <w:sz w:val="28"/>
          <w:szCs w:val="28"/>
        </w:rPr>
      </w:pPr>
      <w:r w:rsidRPr="00FB7C68">
        <w:rPr>
          <w:rFonts w:ascii="Times New Roman" w:hAnsi="Times New Roman" w:cs="Times New Roman"/>
          <w:sz w:val="28"/>
          <w:szCs w:val="28"/>
        </w:rPr>
        <w:t>повышающий коэффициент к окладу по занимаемой должности;</w:t>
      </w:r>
    </w:p>
    <w:p w:rsidR="00973C1C" w:rsidRPr="00FB7C68" w:rsidRDefault="00973C1C" w:rsidP="00973C1C">
      <w:pPr>
        <w:pStyle w:val="ConsPlusNormal"/>
        <w:spacing w:line="360" w:lineRule="auto"/>
        <w:ind w:left="708" w:right="142" w:firstLine="0"/>
        <w:jc w:val="both"/>
        <w:rPr>
          <w:rFonts w:ascii="Times New Roman" w:hAnsi="Times New Roman" w:cs="Times New Roman"/>
          <w:sz w:val="28"/>
          <w:szCs w:val="28"/>
        </w:rPr>
      </w:pPr>
      <w:r w:rsidRPr="00FB7C68">
        <w:rPr>
          <w:rFonts w:ascii="Times New Roman" w:hAnsi="Times New Roman" w:cs="Times New Roman"/>
          <w:sz w:val="28"/>
          <w:szCs w:val="28"/>
        </w:rPr>
        <w:t>повышающий коэффициент к окладу по учреждению.</w:t>
      </w:r>
    </w:p>
    <w:p w:rsidR="00973C1C" w:rsidRPr="00FB7C68" w:rsidRDefault="00973C1C" w:rsidP="00973C1C">
      <w:pPr>
        <w:pStyle w:val="ConsPlusNormal"/>
        <w:spacing w:line="360" w:lineRule="auto"/>
        <w:ind w:right="142" w:firstLine="708"/>
        <w:jc w:val="both"/>
        <w:rPr>
          <w:rFonts w:ascii="Times New Roman" w:hAnsi="Times New Roman" w:cs="Times New Roman"/>
          <w:sz w:val="28"/>
          <w:szCs w:val="28"/>
        </w:rPr>
      </w:pPr>
      <w:r w:rsidRPr="00FB7C68">
        <w:rPr>
          <w:rFonts w:ascii="Times New Roman" w:hAnsi="Times New Roman" w:cs="Times New Roman"/>
          <w:sz w:val="28"/>
          <w:szCs w:val="28"/>
        </w:rPr>
        <w:t>Размер выплат по повышающему коэффициенту к окладу определяется путем умножения размера оклада работника на повышающий коэффициент.</w:t>
      </w:r>
    </w:p>
    <w:p w:rsidR="00973C1C" w:rsidRPr="00FB7C68" w:rsidRDefault="00973C1C" w:rsidP="00973C1C">
      <w:pPr>
        <w:pStyle w:val="ConsPlusNormal"/>
        <w:spacing w:line="360" w:lineRule="auto"/>
        <w:ind w:right="142" w:firstLine="708"/>
        <w:jc w:val="both"/>
        <w:rPr>
          <w:rFonts w:ascii="Times New Roman" w:hAnsi="Times New Roman" w:cs="Times New Roman"/>
          <w:sz w:val="28"/>
          <w:szCs w:val="28"/>
        </w:rPr>
      </w:pPr>
      <w:r w:rsidRPr="00FB7C68">
        <w:rPr>
          <w:rFonts w:ascii="Times New Roman" w:hAnsi="Times New Roman" w:cs="Times New Roman"/>
          <w:sz w:val="28"/>
          <w:szCs w:val="28"/>
        </w:rPr>
        <w:t xml:space="preserve">Выплаты по повышающему коэффициенту к окладам не образуют новый </w:t>
      </w:r>
      <w:r w:rsidRPr="00FB7C68">
        <w:rPr>
          <w:rFonts w:ascii="Times New Roman" w:hAnsi="Times New Roman" w:cs="Times New Roman"/>
          <w:sz w:val="28"/>
          <w:szCs w:val="28"/>
        </w:rPr>
        <w:lastRenderedPageBreak/>
        <w:t>оклад и не учитываются при начислении иных стимулирующих выплат, а также при начислении компенсационных выплат.</w:t>
      </w:r>
    </w:p>
    <w:p w:rsidR="00973C1C" w:rsidRPr="00FB7C68" w:rsidRDefault="00973C1C" w:rsidP="00973C1C">
      <w:pPr>
        <w:pStyle w:val="ConsPlusNormal"/>
        <w:spacing w:line="360" w:lineRule="auto"/>
        <w:ind w:right="142" w:firstLine="708"/>
        <w:jc w:val="both"/>
        <w:rPr>
          <w:rFonts w:ascii="Times New Roman" w:hAnsi="Times New Roman" w:cs="Times New Roman"/>
          <w:sz w:val="28"/>
          <w:szCs w:val="28"/>
        </w:rPr>
      </w:pPr>
      <w:r w:rsidRPr="00FB7C68">
        <w:rPr>
          <w:rFonts w:ascii="Times New Roman" w:hAnsi="Times New Roman" w:cs="Times New Roman"/>
          <w:sz w:val="28"/>
          <w:szCs w:val="28"/>
        </w:rPr>
        <w:t>Повышающие коэффициенты к окладам устанавливаются приказами руководителя учреждения на срок, не превышающий одного календарного года.</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2.3.8</w:t>
      </w:r>
      <w:r w:rsidRPr="00FB7C68">
        <w:rPr>
          <w:rFonts w:ascii="Times New Roman" w:hAnsi="Times New Roman" w:cs="Times New Roman"/>
          <w:sz w:val="28"/>
          <w:szCs w:val="28"/>
        </w:rPr>
        <w:t xml:space="preserve">.1. </w:t>
      </w:r>
      <w:r w:rsidRPr="00FB7C68">
        <w:rPr>
          <w:rFonts w:ascii="Times New Roman" w:hAnsi="Times New Roman" w:cs="Times New Roman"/>
          <w:b/>
          <w:sz w:val="28"/>
          <w:szCs w:val="28"/>
        </w:rPr>
        <w:t>Персональный повышающий коэффициент к окладу</w:t>
      </w:r>
      <w:r w:rsidRPr="00FB7C68">
        <w:rPr>
          <w:rFonts w:ascii="Times New Roman" w:hAnsi="Times New Roman" w:cs="Times New Roman"/>
          <w:sz w:val="28"/>
          <w:szCs w:val="28"/>
        </w:rPr>
        <w:t xml:space="preserve"> </w:t>
      </w:r>
      <w:r w:rsidRPr="00FD4E38">
        <w:rPr>
          <w:rFonts w:ascii="Times New Roman" w:hAnsi="Times New Roman" w:cs="Times New Roman"/>
          <w:b/>
          <w:sz w:val="28"/>
          <w:szCs w:val="28"/>
        </w:rPr>
        <w:t>(должностному окладу), ставке заработной платы</w:t>
      </w:r>
      <w:r w:rsidRPr="00FB7C68">
        <w:rPr>
          <w:rFonts w:ascii="Times New Roman" w:hAnsi="Times New Roman" w:cs="Times New Roman"/>
          <w:sz w:val="28"/>
          <w:szCs w:val="28"/>
        </w:rPr>
        <w:t xml:space="preserve">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 Рекомендуемый размер персонал</w:t>
      </w:r>
      <w:r>
        <w:rPr>
          <w:rFonts w:ascii="Times New Roman" w:hAnsi="Times New Roman" w:cs="Times New Roman"/>
          <w:sz w:val="28"/>
          <w:szCs w:val="28"/>
        </w:rPr>
        <w:t>ьного повышающего коэффициента –</w:t>
      </w:r>
      <w:r w:rsidRPr="00FB7C68">
        <w:rPr>
          <w:rFonts w:ascii="Times New Roman" w:hAnsi="Times New Roman" w:cs="Times New Roman"/>
          <w:sz w:val="28"/>
          <w:szCs w:val="28"/>
        </w:rPr>
        <w:t xml:space="preserve"> до 3,0.</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2.3.8</w:t>
      </w:r>
      <w:r w:rsidRPr="00FB7C68">
        <w:rPr>
          <w:rFonts w:ascii="Times New Roman" w:hAnsi="Times New Roman" w:cs="Times New Roman"/>
          <w:sz w:val="28"/>
          <w:szCs w:val="28"/>
        </w:rPr>
        <w:t xml:space="preserve">.2. </w:t>
      </w:r>
      <w:r w:rsidRPr="00FB7C68">
        <w:rPr>
          <w:rFonts w:ascii="Times New Roman" w:hAnsi="Times New Roman" w:cs="Times New Roman"/>
          <w:b/>
          <w:sz w:val="28"/>
          <w:szCs w:val="28"/>
        </w:rPr>
        <w:t xml:space="preserve">Повышающий коэффициент к окладу по занимаемой должности </w:t>
      </w:r>
      <w:r w:rsidRPr="00FB7C68">
        <w:rPr>
          <w:rFonts w:ascii="Times New Roman" w:hAnsi="Times New Roman" w:cs="Times New Roman"/>
          <w:sz w:val="28"/>
          <w:szCs w:val="28"/>
        </w:rPr>
        <w:t>может быть установлен работникам, занимающим должности служащих, предусматривающие должностное категорирование, в соответс</w:t>
      </w:r>
      <w:r>
        <w:rPr>
          <w:rFonts w:ascii="Times New Roman" w:hAnsi="Times New Roman" w:cs="Times New Roman"/>
          <w:sz w:val="28"/>
          <w:szCs w:val="28"/>
        </w:rPr>
        <w:t>т</w:t>
      </w:r>
      <w:r w:rsidRPr="00FB7C68">
        <w:rPr>
          <w:rFonts w:ascii="Times New Roman" w:hAnsi="Times New Roman" w:cs="Times New Roman"/>
          <w:sz w:val="28"/>
          <w:szCs w:val="28"/>
        </w:rPr>
        <w:t>вии с их категорией и профессиональной квалификационной группой.</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Рекомендуемые размеры повышающих коэффициентов служащих по профессиональной квалификационной группе «Общеотраслевые должности служащих третьего уровня»</w:t>
      </w:r>
      <w:r>
        <w:rPr>
          <w:rFonts w:ascii="Times New Roman"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4219"/>
      </w:tblGrid>
      <w:tr w:rsidR="00973C1C" w:rsidRPr="00FB7C68" w:rsidTr="0078278B">
        <w:trPr>
          <w:trHeight w:val="273"/>
        </w:trPr>
        <w:tc>
          <w:tcPr>
            <w:tcW w:w="5495" w:type="dxa"/>
            <w:tcBorders>
              <w:right w:val="single" w:sz="4" w:space="0" w:color="auto"/>
            </w:tcBorders>
          </w:tcPr>
          <w:p w:rsidR="00973C1C" w:rsidRPr="00FB7C68" w:rsidRDefault="00973C1C" w:rsidP="0078278B">
            <w:pPr>
              <w:pStyle w:val="ConsPlusNormal"/>
              <w:shd w:val="clear" w:color="auto" w:fill="FFFFFF"/>
              <w:tabs>
                <w:tab w:val="left" w:pos="709"/>
              </w:tabs>
              <w:ind w:right="142" w:firstLine="0"/>
              <w:jc w:val="center"/>
              <w:rPr>
                <w:rFonts w:ascii="Times New Roman" w:hAnsi="Times New Roman" w:cs="Times New Roman"/>
                <w:sz w:val="28"/>
                <w:szCs w:val="28"/>
              </w:rPr>
            </w:pPr>
            <w:r w:rsidRPr="00FB7C68">
              <w:rPr>
                <w:rFonts w:ascii="Times New Roman" w:hAnsi="Times New Roman" w:cs="Times New Roman"/>
                <w:sz w:val="28"/>
                <w:szCs w:val="28"/>
              </w:rPr>
              <w:t>Квалификационный уровень</w:t>
            </w:r>
          </w:p>
        </w:tc>
        <w:tc>
          <w:tcPr>
            <w:tcW w:w="4219" w:type="dxa"/>
            <w:tcBorders>
              <w:left w:val="single" w:sz="4" w:space="0" w:color="auto"/>
            </w:tcBorders>
            <w:vAlign w:val="center"/>
          </w:tcPr>
          <w:p w:rsidR="00973C1C" w:rsidRPr="00FB7C68" w:rsidRDefault="00973C1C" w:rsidP="0078278B">
            <w:pPr>
              <w:pStyle w:val="ConsPlusNormal"/>
              <w:shd w:val="clear" w:color="auto" w:fill="FFFFFF"/>
              <w:tabs>
                <w:tab w:val="left" w:pos="709"/>
              </w:tabs>
              <w:ind w:right="142" w:firstLine="0"/>
              <w:jc w:val="center"/>
              <w:rPr>
                <w:rFonts w:ascii="Times New Roman" w:hAnsi="Times New Roman" w:cs="Times New Roman"/>
                <w:sz w:val="28"/>
                <w:szCs w:val="28"/>
              </w:rPr>
            </w:pPr>
            <w:r w:rsidRPr="00FB7C68">
              <w:rPr>
                <w:rFonts w:ascii="Times New Roman" w:hAnsi="Times New Roman" w:cs="Times New Roman"/>
                <w:sz w:val="28"/>
                <w:szCs w:val="28"/>
              </w:rPr>
              <w:t>Повышающий коэффициент</w:t>
            </w:r>
          </w:p>
        </w:tc>
      </w:tr>
      <w:tr w:rsidR="00973C1C" w:rsidRPr="00FB7C68" w:rsidTr="0078278B">
        <w:trPr>
          <w:trHeight w:val="235"/>
        </w:trPr>
        <w:tc>
          <w:tcPr>
            <w:tcW w:w="5495" w:type="dxa"/>
            <w:tcBorders>
              <w:right w:val="single" w:sz="4" w:space="0" w:color="auto"/>
            </w:tcBorders>
          </w:tcPr>
          <w:p w:rsidR="00973C1C" w:rsidRPr="00FB7C68" w:rsidRDefault="00973C1C" w:rsidP="0078278B">
            <w:pPr>
              <w:pStyle w:val="ConsPlusNormal"/>
              <w:shd w:val="clear" w:color="auto" w:fill="FFFFFF"/>
              <w:tabs>
                <w:tab w:val="left" w:pos="709"/>
              </w:tabs>
              <w:ind w:right="142" w:firstLine="0"/>
              <w:jc w:val="both"/>
              <w:rPr>
                <w:rFonts w:ascii="Times New Roman" w:hAnsi="Times New Roman" w:cs="Times New Roman"/>
                <w:sz w:val="28"/>
                <w:szCs w:val="28"/>
              </w:rPr>
            </w:pPr>
            <w:r w:rsidRPr="00FB7C68">
              <w:rPr>
                <w:rFonts w:ascii="Times New Roman" w:hAnsi="Times New Roman" w:cs="Times New Roman"/>
                <w:sz w:val="28"/>
                <w:szCs w:val="28"/>
              </w:rPr>
              <w:t>2 квалификационный уровень</w:t>
            </w:r>
          </w:p>
        </w:tc>
        <w:tc>
          <w:tcPr>
            <w:tcW w:w="4219" w:type="dxa"/>
            <w:tcBorders>
              <w:left w:val="single" w:sz="4" w:space="0" w:color="auto"/>
            </w:tcBorders>
            <w:vAlign w:val="center"/>
          </w:tcPr>
          <w:p w:rsidR="00973C1C" w:rsidRPr="00FB7C68" w:rsidRDefault="00973C1C" w:rsidP="0078278B">
            <w:pPr>
              <w:pStyle w:val="ConsPlusNormal"/>
              <w:shd w:val="clear" w:color="auto" w:fill="FFFFFF"/>
              <w:tabs>
                <w:tab w:val="left" w:pos="709"/>
              </w:tabs>
              <w:ind w:right="142" w:firstLine="0"/>
              <w:jc w:val="center"/>
              <w:rPr>
                <w:rFonts w:ascii="Times New Roman" w:hAnsi="Times New Roman" w:cs="Times New Roman"/>
                <w:sz w:val="28"/>
                <w:szCs w:val="28"/>
              </w:rPr>
            </w:pPr>
            <w:r w:rsidRPr="00FB7C68">
              <w:rPr>
                <w:rFonts w:ascii="Times New Roman" w:hAnsi="Times New Roman" w:cs="Times New Roman"/>
                <w:sz w:val="28"/>
                <w:szCs w:val="28"/>
              </w:rPr>
              <w:t>1,05</w:t>
            </w:r>
          </w:p>
        </w:tc>
      </w:tr>
      <w:tr w:rsidR="00973C1C" w:rsidRPr="00FB7C68" w:rsidTr="0078278B">
        <w:tc>
          <w:tcPr>
            <w:tcW w:w="5495" w:type="dxa"/>
            <w:tcBorders>
              <w:right w:val="single" w:sz="4" w:space="0" w:color="auto"/>
            </w:tcBorders>
          </w:tcPr>
          <w:p w:rsidR="00973C1C" w:rsidRPr="00FB7C68" w:rsidRDefault="00973C1C" w:rsidP="0078278B">
            <w:pPr>
              <w:pStyle w:val="ConsPlusNormal"/>
              <w:shd w:val="clear" w:color="auto" w:fill="FFFFFF"/>
              <w:tabs>
                <w:tab w:val="left" w:pos="709"/>
              </w:tabs>
              <w:ind w:right="142" w:firstLine="0"/>
              <w:jc w:val="both"/>
              <w:rPr>
                <w:rFonts w:ascii="Times New Roman" w:hAnsi="Times New Roman" w:cs="Times New Roman"/>
                <w:sz w:val="28"/>
                <w:szCs w:val="28"/>
              </w:rPr>
            </w:pPr>
            <w:r w:rsidRPr="00FB7C68">
              <w:rPr>
                <w:rFonts w:ascii="Times New Roman" w:hAnsi="Times New Roman" w:cs="Times New Roman"/>
                <w:sz w:val="28"/>
                <w:szCs w:val="28"/>
              </w:rPr>
              <w:t>3 квалификационный уровень</w:t>
            </w:r>
          </w:p>
        </w:tc>
        <w:tc>
          <w:tcPr>
            <w:tcW w:w="4219" w:type="dxa"/>
            <w:tcBorders>
              <w:left w:val="single" w:sz="4" w:space="0" w:color="auto"/>
            </w:tcBorders>
            <w:vAlign w:val="center"/>
          </w:tcPr>
          <w:p w:rsidR="00973C1C" w:rsidRPr="00FB7C68" w:rsidRDefault="00973C1C" w:rsidP="0078278B">
            <w:pPr>
              <w:pStyle w:val="ConsPlusNormal"/>
              <w:shd w:val="clear" w:color="auto" w:fill="FFFFFF"/>
              <w:tabs>
                <w:tab w:val="left" w:pos="709"/>
              </w:tabs>
              <w:ind w:right="142" w:firstLine="0"/>
              <w:jc w:val="center"/>
              <w:rPr>
                <w:rFonts w:ascii="Times New Roman" w:hAnsi="Times New Roman" w:cs="Times New Roman"/>
                <w:sz w:val="28"/>
                <w:szCs w:val="28"/>
              </w:rPr>
            </w:pPr>
            <w:r w:rsidRPr="00FB7C68">
              <w:rPr>
                <w:rFonts w:ascii="Times New Roman" w:hAnsi="Times New Roman" w:cs="Times New Roman"/>
                <w:sz w:val="28"/>
                <w:szCs w:val="28"/>
              </w:rPr>
              <w:t>1,1</w:t>
            </w:r>
          </w:p>
        </w:tc>
      </w:tr>
      <w:tr w:rsidR="00973C1C" w:rsidRPr="00FB7C68" w:rsidTr="0078278B">
        <w:tc>
          <w:tcPr>
            <w:tcW w:w="5495" w:type="dxa"/>
            <w:tcBorders>
              <w:right w:val="single" w:sz="4" w:space="0" w:color="auto"/>
            </w:tcBorders>
          </w:tcPr>
          <w:p w:rsidR="00973C1C" w:rsidRPr="00FB7C68" w:rsidRDefault="00973C1C" w:rsidP="0078278B">
            <w:pPr>
              <w:pStyle w:val="ConsPlusNormal"/>
              <w:shd w:val="clear" w:color="auto" w:fill="FFFFFF"/>
              <w:tabs>
                <w:tab w:val="left" w:pos="709"/>
              </w:tabs>
              <w:ind w:right="142" w:firstLine="0"/>
              <w:jc w:val="both"/>
              <w:rPr>
                <w:rFonts w:ascii="Times New Roman" w:hAnsi="Times New Roman" w:cs="Times New Roman"/>
                <w:sz w:val="28"/>
                <w:szCs w:val="28"/>
              </w:rPr>
            </w:pPr>
            <w:r w:rsidRPr="00FB7C68">
              <w:rPr>
                <w:rFonts w:ascii="Times New Roman" w:hAnsi="Times New Roman" w:cs="Times New Roman"/>
                <w:sz w:val="28"/>
                <w:szCs w:val="28"/>
              </w:rPr>
              <w:t>4 квалификационный уровень</w:t>
            </w:r>
          </w:p>
        </w:tc>
        <w:tc>
          <w:tcPr>
            <w:tcW w:w="4219" w:type="dxa"/>
            <w:tcBorders>
              <w:left w:val="single" w:sz="4" w:space="0" w:color="auto"/>
            </w:tcBorders>
            <w:vAlign w:val="center"/>
          </w:tcPr>
          <w:p w:rsidR="00973C1C" w:rsidRPr="00FB7C68" w:rsidRDefault="00973C1C" w:rsidP="0078278B">
            <w:pPr>
              <w:pStyle w:val="ConsPlusNormal"/>
              <w:shd w:val="clear" w:color="auto" w:fill="FFFFFF"/>
              <w:tabs>
                <w:tab w:val="left" w:pos="709"/>
              </w:tabs>
              <w:ind w:right="142" w:firstLine="0"/>
              <w:jc w:val="center"/>
              <w:rPr>
                <w:rFonts w:ascii="Times New Roman" w:hAnsi="Times New Roman" w:cs="Times New Roman"/>
                <w:sz w:val="28"/>
                <w:szCs w:val="28"/>
              </w:rPr>
            </w:pPr>
            <w:r w:rsidRPr="00FB7C68">
              <w:rPr>
                <w:rFonts w:ascii="Times New Roman" w:hAnsi="Times New Roman" w:cs="Times New Roman"/>
                <w:sz w:val="28"/>
                <w:szCs w:val="28"/>
              </w:rPr>
              <w:t>1,15</w:t>
            </w:r>
          </w:p>
        </w:tc>
      </w:tr>
      <w:tr w:rsidR="00973C1C" w:rsidRPr="00FB7C68" w:rsidTr="0078278B">
        <w:tc>
          <w:tcPr>
            <w:tcW w:w="5495" w:type="dxa"/>
            <w:tcBorders>
              <w:right w:val="single" w:sz="4" w:space="0" w:color="auto"/>
            </w:tcBorders>
          </w:tcPr>
          <w:p w:rsidR="00973C1C" w:rsidRPr="00FB7C68" w:rsidRDefault="00973C1C" w:rsidP="0078278B">
            <w:pPr>
              <w:pStyle w:val="ConsPlusNormal"/>
              <w:shd w:val="clear" w:color="auto" w:fill="FFFFFF"/>
              <w:tabs>
                <w:tab w:val="left" w:pos="709"/>
              </w:tabs>
              <w:ind w:right="142" w:firstLine="0"/>
              <w:jc w:val="both"/>
              <w:rPr>
                <w:rFonts w:ascii="Times New Roman" w:hAnsi="Times New Roman" w:cs="Times New Roman"/>
                <w:sz w:val="28"/>
                <w:szCs w:val="28"/>
              </w:rPr>
            </w:pPr>
            <w:r w:rsidRPr="00FB7C68">
              <w:rPr>
                <w:rFonts w:ascii="Times New Roman" w:hAnsi="Times New Roman" w:cs="Times New Roman"/>
                <w:sz w:val="28"/>
                <w:szCs w:val="28"/>
              </w:rPr>
              <w:t>5 квалификационный уровень</w:t>
            </w:r>
          </w:p>
        </w:tc>
        <w:tc>
          <w:tcPr>
            <w:tcW w:w="4219" w:type="dxa"/>
            <w:tcBorders>
              <w:left w:val="single" w:sz="4" w:space="0" w:color="auto"/>
            </w:tcBorders>
            <w:vAlign w:val="center"/>
          </w:tcPr>
          <w:p w:rsidR="00973C1C" w:rsidRPr="00FB7C68" w:rsidRDefault="00973C1C" w:rsidP="0078278B">
            <w:pPr>
              <w:pStyle w:val="ConsPlusNormal"/>
              <w:shd w:val="clear" w:color="auto" w:fill="FFFFFF"/>
              <w:tabs>
                <w:tab w:val="left" w:pos="709"/>
              </w:tabs>
              <w:ind w:right="142" w:firstLine="0"/>
              <w:jc w:val="center"/>
              <w:rPr>
                <w:rFonts w:ascii="Times New Roman" w:hAnsi="Times New Roman" w:cs="Times New Roman"/>
                <w:sz w:val="28"/>
                <w:szCs w:val="28"/>
              </w:rPr>
            </w:pPr>
            <w:r w:rsidRPr="00FB7C68">
              <w:rPr>
                <w:rFonts w:ascii="Times New Roman" w:hAnsi="Times New Roman" w:cs="Times New Roman"/>
                <w:sz w:val="28"/>
                <w:szCs w:val="28"/>
              </w:rPr>
              <w:t>1,2</w:t>
            </w:r>
          </w:p>
        </w:tc>
      </w:tr>
    </w:tbl>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2.3.8</w:t>
      </w:r>
      <w:r w:rsidRPr="00FB7C68">
        <w:rPr>
          <w:rFonts w:ascii="Times New Roman" w:hAnsi="Times New Roman" w:cs="Times New Roman"/>
          <w:sz w:val="28"/>
          <w:szCs w:val="28"/>
        </w:rPr>
        <w:t xml:space="preserve">.3. </w:t>
      </w:r>
      <w:r w:rsidRPr="00FB7C68">
        <w:rPr>
          <w:rFonts w:ascii="Times New Roman" w:hAnsi="Times New Roman" w:cs="Times New Roman"/>
          <w:b/>
          <w:sz w:val="28"/>
          <w:szCs w:val="28"/>
        </w:rPr>
        <w:t>Повышающий коэффициент по учреждению</w:t>
      </w:r>
      <w:r w:rsidRPr="00FB7C68">
        <w:rPr>
          <w:rFonts w:ascii="Times New Roman" w:hAnsi="Times New Roman" w:cs="Times New Roman"/>
          <w:sz w:val="28"/>
          <w:szCs w:val="28"/>
        </w:rPr>
        <w:t xml:space="preserve"> устанавливается всем работникам учреждения</w:t>
      </w:r>
      <w:r w:rsidRPr="007942B2">
        <w:rPr>
          <w:rFonts w:ascii="Times New Roman" w:hAnsi="Times New Roman" w:cs="Times New Roman"/>
          <w:sz w:val="28"/>
          <w:szCs w:val="28"/>
        </w:rPr>
        <w:t xml:space="preserve"> </w:t>
      </w:r>
      <w:r w:rsidRPr="00FB7C68">
        <w:rPr>
          <w:rFonts w:ascii="Times New Roman" w:hAnsi="Times New Roman" w:cs="Times New Roman"/>
          <w:sz w:val="28"/>
          <w:szCs w:val="28"/>
        </w:rPr>
        <w:t>в пределах бюджетных ассигнований на оплату труда работников учреждения.</w:t>
      </w:r>
    </w:p>
    <w:p w:rsidR="00973C1C" w:rsidRPr="00FB7C68" w:rsidRDefault="00973C1C" w:rsidP="00973C1C">
      <w:pPr>
        <w:pStyle w:val="ConsPlusNorma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2.3.</w:t>
      </w:r>
      <w:r>
        <w:rPr>
          <w:rFonts w:ascii="Times New Roman" w:hAnsi="Times New Roman" w:cs="Times New Roman"/>
          <w:sz w:val="28"/>
          <w:szCs w:val="28"/>
        </w:rPr>
        <w:t>9</w:t>
      </w:r>
      <w:r w:rsidRPr="00FB7C68">
        <w:rPr>
          <w:sz w:val="28"/>
          <w:szCs w:val="28"/>
        </w:rPr>
        <w:t xml:space="preserve">. </w:t>
      </w:r>
      <w:r w:rsidRPr="00FB7C68">
        <w:rPr>
          <w:rFonts w:ascii="Times New Roman" w:hAnsi="Times New Roman" w:cs="Times New Roman"/>
          <w:b/>
          <w:sz w:val="28"/>
          <w:szCs w:val="28"/>
        </w:rPr>
        <w:t>Премиальные выплаты</w:t>
      </w:r>
      <w:r w:rsidRPr="00FB7C68">
        <w:rPr>
          <w:rFonts w:ascii="Times New Roman" w:hAnsi="Times New Roman" w:cs="Times New Roman"/>
          <w:sz w:val="28"/>
          <w:szCs w:val="28"/>
        </w:rPr>
        <w:t xml:space="preserve"> производятся по решению руководителя учреждения в пределах бюджетных ассигнований на оплату труда работников учреждения.</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lastRenderedPageBreak/>
        <w:t>Премиальные выплаты осуществляются:</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с целью поощрения работников за индивидуальные достижения в работе, носящие разовый характер (разработка или активное участие в разработке проекта нормативного правового акта, локального нормативного акта, программы, плана мероприятий; организация или активное участие в организации проводимых учреждением общественных мероприятий; иные достижения);</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с целью поощрения работников за общие результаты работы по итогам определенного периода (квартала, полугодия, девяти месяцев, года);</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 связи с праздничными днями, профессиональными праздниками;</w:t>
      </w:r>
    </w:p>
    <w:p w:rsidR="00973C1C" w:rsidRPr="00FB7C68" w:rsidRDefault="00973C1C" w:rsidP="00973C1C">
      <w:pPr>
        <w:pStyle w:val="ConsPlusNormal"/>
        <w:tabs>
          <w:tab w:val="left" w:pos="709"/>
          <w:tab w:val="left" w:pos="1134"/>
          <w:tab w:val="left" w:pos="1276"/>
        </w:tabs>
        <w:spacing w:line="360" w:lineRule="auto"/>
        <w:ind w:right="142"/>
        <w:jc w:val="both"/>
        <w:rPr>
          <w:rFonts w:ascii="Times New Roman" w:hAnsi="Times New Roman" w:cs="Times New Roman"/>
          <w:sz w:val="28"/>
          <w:szCs w:val="28"/>
        </w:rPr>
      </w:pPr>
      <w:r w:rsidRPr="00FB7C68">
        <w:rPr>
          <w:rFonts w:ascii="Times New Roman" w:hAnsi="Times New Roman" w:cs="Times New Roman"/>
          <w:sz w:val="28"/>
          <w:szCs w:val="28"/>
        </w:rPr>
        <w:t>в связи с юбилейными датами (50, 55, 60, 65 лет со дня рождения и т.п.);</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при награждении работника отраслевыми наградами, при поощрении Президентом РФ, Правительством РФ, при поощрении работника органами  государственной власти Кировской области, Почетной грамотой или Благодарственным письмом Вятскополянской городской Думы, Почетной грамотой или Благодарственным письмом главы города</w:t>
      </w:r>
      <w:r>
        <w:rPr>
          <w:rFonts w:ascii="Times New Roman" w:hAnsi="Times New Roman" w:cs="Times New Roman"/>
          <w:sz w:val="28"/>
          <w:szCs w:val="28"/>
        </w:rPr>
        <w:t xml:space="preserve"> Вятские Поляны</w:t>
      </w:r>
      <w:r w:rsidRPr="00FB7C68">
        <w:rPr>
          <w:rFonts w:ascii="Times New Roman" w:hAnsi="Times New Roman" w:cs="Times New Roman"/>
          <w:sz w:val="28"/>
          <w:szCs w:val="28"/>
        </w:rPr>
        <w:t>, Почетной грамотой или Благодарственным письмом администрации города Вятские Поляны, иные награждения и поощрения.</w:t>
      </w:r>
    </w:p>
    <w:p w:rsidR="00973C1C" w:rsidRPr="00FB7C68" w:rsidRDefault="00973C1C" w:rsidP="00973C1C">
      <w:pPr>
        <w:pStyle w:val="ConsPlusNormal"/>
        <w:tabs>
          <w:tab w:val="left" w:pos="709"/>
          <w:tab w:val="left" w:pos="1134"/>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Размер единовременной премиальной выплаты устанавливается не выше определенного Положениями по данным наградам размера.</w:t>
      </w:r>
    </w:p>
    <w:p w:rsidR="00973C1C" w:rsidRPr="00FB7C68" w:rsidRDefault="00973C1C" w:rsidP="00973C1C">
      <w:pPr>
        <w:pStyle w:val="ConsPlusNormal"/>
        <w:tabs>
          <w:tab w:val="left" w:pos="1134"/>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Единовременная премиальная </w:t>
      </w:r>
      <w:r>
        <w:rPr>
          <w:rFonts w:ascii="Times New Roman" w:hAnsi="Times New Roman" w:cs="Times New Roman"/>
          <w:sz w:val="28"/>
          <w:szCs w:val="28"/>
        </w:rPr>
        <w:t>выплата осуществляется за счет</w:t>
      </w:r>
      <w:r w:rsidRPr="00FB7C68">
        <w:rPr>
          <w:rFonts w:ascii="Times New Roman" w:hAnsi="Times New Roman" w:cs="Times New Roman"/>
          <w:sz w:val="28"/>
          <w:szCs w:val="28"/>
        </w:rPr>
        <w:t xml:space="preserve"> фонда оплаты труда.</w:t>
      </w:r>
    </w:p>
    <w:p w:rsidR="00973C1C" w:rsidRPr="00FB7C68" w:rsidRDefault="00973C1C" w:rsidP="00973C1C">
      <w:pPr>
        <w:pStyle w:val="ConsPlusNormal"/>
        <w:widowContro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Порядок и условия премирования (периодичность выплаты премии, показатели премирования, условия снижения размера или лишения премий) устанавливаются положением об оплате труда учреждения. Условия премирования определяются исходя из конкретных задач, стоящих перед учреждением.</w:t>
      </w:r>
    </w:p>
    <w:p w:rsidR="00973C1C" w:rsidRPr="00FB7C68" w:rsidRDefault="00973C1C" w:rsidP="00973C1C">
      <w:pPr>
        <w:pStyle w:val="ConsPlusNormal"/>
        <w:widowContro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Работнику может быть уменьшена премия по итогам работы или он может быть лишен премии полностью за невыполнение показателей </w:t>
      </w:r>
      <w:r w:rsidRPr="00FB7C68">
        <w:rPr>
          <w:rFonts w:ascii="Times New Roman" w:hAnsi="Times New Roman" w:cs="Times New Roman"/>
          <w:sz w:val="28"/>
          <w:szCs w:val="28"/>
        </w:rPr>
        <w:lastRenderedPageBreak/>
        <w:t>премирования. Премия не выплачивается работникам, получившим дисциплинарное взыскание, до его снятия.</w:t>
      </w:r>
    </w:p>
    <w:p w:rsidR="00973C1C" w:rsidRPr="00FB7C68" w:rsidRDefault="00973C1C" w:rsidP="00973C1C">
      <w:pPr>
        <w:pStyle w:val="ConsPlusNormal"/>
        <w:widowControl/>
        <w:tabs>
          <w:tab w:val="left" w:pos="567"/>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Премиальные выплаты производятся в процентном </w:t>
      </w:r>
      <w:r>
        <w:rPr>
          <w:rFonts w:ascii="Times New Roman" w:hAnsi="Times New Roman" w:cs="Times New Roman"/>
          <w:sz w:val="28"/>
          <w:szCs w:val="28"/>
        </w:rPr>
        <w:t>со</w:t>
      </w:r>
      <w:r w:rsidRPr="00FB7C68">
        <w:rPr>
          <w:rFonts w:ascii="Times New Roman" w:hAnsi="Times New Roman" w:cs="Times New Roman"/>
          <w:sz w:val="28"/>
          <w:szCs w:val="28"/>
        </w:rPr>
        <w:t>отношении к окладу или фиксированной суммой.</w:t>
      </w:r>
    </w:p>
    <w:p w:rsidR="00973C1C" w:rsidRPr="00FB7C68" w:rsidRDefault="00973C1C" w:rsidP="00973C1C">
      <w:pPr>
        <w:pStyle w:val="ConsPlusNormal"/>
        <w:widowControl/>
        <w:tabs>
          <w:tab w:val="left" w:pos="567"/>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Конкретные размеры премий работников определяются в соответствии с личным вкладом и максимальными размерами не ограничиваются.</w:t>
      </w:r>
    </w:p>
    <w:p w:rsidR="00973C1C" w:rsidRPr="00FB7C68" w:rsidRDefault="00973C1C" w:rsidP="00973C1C">
      <w:pPr>
        <w:pStyle w:val="ConsPlusNormal"/>
        <w:ind w:right="142" w:firstLine="709"/>
        <w:jc w:val="center"/>
        <w:outlineLvl w:val="1"/>
        <w:rPr>
          <w:rFonts w:ascii="Times New Roman" w:hAnsi="Times New Roman" w:cs="Times New Roman"/>
          <w:b/>
          <w:sz w:val="28"/>
          <w:szCs w:val="28"/>
        </w:rPr>
      </w:pPr>
      <w:r w:rsidRPr="00FB7C68">
        <w:rPr>
          <w:rFonts w:ascii="Times New Roman" w:hAnsi="Times New Roman" w:cs="Times New Roman"/>
          <w:b/>
          <w:sz w:val="28"/>
          <w:szCs w:val="28"/>
        </w:rPr>
        <w:t>3. Условия оплаты труда руководителя учреждения, заместителей руководителя, главного бухгалтера</w:t>
      </w:r>
    </w:p>
    <w:p w:rsidR="00973C1C" w:rsidRPr="00FB7C68" w:rsidRDefault="00973C1C" w:rsidP="00973C1C">
      <w:pPr>
        <w:pStyle w:val="ConsPlusNormal"/>
        <w:ind w:right="142" w:firstLine="709"/>
        <w:jc w:val="center"/>
        <w:outlineLvl w:val="1"/>
        <w:rPr>
          <w:rFonts w:ascii="Times New Roman" w:hAnsi="Times New Roman" w:cs="Times New Roman"/>
          <w:b/>
          <w:sz w:val="28"/>
          <w:szCs w:val="28"/>
        </w:rPr>
      </w:pP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3.1. Заработная плата руководителя учреждения, заместителей руководителя, главного бухгалтера состоит из оклада (должностного оклада), выплат компенсационного и стимулирующего характера.</w:t>
      </w:r>
    </w:p>
    <w:p w:rsidR="00973C1C" w:rsidRDefault="00973C1C" w:rsidP="00973C1C">
      <w:pPr>
        <w:autoSpaceDE w:val="0"/>
        <w:autoSpaceDN w:val="0"/>
        <w:adjustRightInd w:val="0"/>
        <w:spacing w:after="0" w:line="360" w:lineRule="auto"/>
        <w:ind w:right="142" w:firstLine="709"/>
        <w:jc w:val="both"/>
        <w:rPr>
          <w:rFonts w:ascii="Times New Roman" w:hAnsi="Times New Roman"/>
          <w:sz w:val="28"/>
          <w:szCs w:val="28"/>
        </w:rPr>
      </w:pPr>
      <w:r w:rsidRPr="00FB7C68">
        <w:rPr>
          <w:rFonts w:ascii="Times New Roman" w:hAnsi="Times New Roman"/>
          <w:sz w:val="28"/>
          <w:szCs w:val="28"/>
        </w:rPr>
        <w:t>3.2.</w:t>
      </w:r>
      <w:r w:rsidRPr="00FB7C68">
        <w:rPr>
          <w:rFonts w:ascii="Arial" w:hAnsi="Arial" w:cs="Arial"/>
          <w:sz w:val="28"/>
          <w:szCs w:val="28"/>
        </w:rPr>
        <w:t xml:space="preserve"> </w:t>
      </w:r>
      <w:r w:rsidRPr="00FB7C68">
        <w:rPr>
          <w:rFonts w:ascii="Times New Roman" w:hAnsi="Times New Roman"/>
          <w:sz w:val="28"/>
          <w:szCs w:val="28"/>
        </w:rPr>
        <w:t xml:space="preserve">Должностной оклад руководителя учреждения устанавливается трудовым договором, заключенным между руководителем учреждения и работодателем. </w:t>
      </w:r>
    </w:p>
    <w:p w:rsidR="00973C1C" w:rsidRDefault="00973C1C" w:rsidP="00973C1C">
      <w:pPr>
        <w:autoSpaceDE w:val="0"/>
        <w:autoSpaceDN w:val="0"/>
        <w:adjustRightInd w:val="0"/>
        <w:spacing w:after="0" w:line="360" w:lineRule="auto"/>
        <w:ind w:right="142" w:firstLine="709"/>
        <w:jc w:val="both"/>
        <w:rPr>
          <w:rFonts w:ascii="Times New Roman" w:hAnsi="Times New Roman"/>
          <w:sz w:val="28"/>
          <w:szCs w:val="28"/>
        </w:rPr>
      </w:pPr>
      <w:r>
        <w:rPr>
          <w:rFonts w:ascii="Times New Roman" w:hAnsi="Times New Roman"/>
          <w:sz w:val="28"/>
          <w:szCs w:val="28"/>
        </w:rPr>
        <w:t>Должностной оклад руководителя учреждения может пересматриваться не чаще одного раза в год по итогам деятельности учреждения по инициативе учредителя или начальника управления социальной политики.</w:t>
      </w:r>
    </w:p>
    <w:p w:rsidR="00973C1C" w:rsidRDefault="00973C1C" w:rsidP="00973C1C">
      <w:pPr>
        <w:tabs>
          <w:tab w:val="left" w:pos="709"/>
        </w:tabs>
        <w:autoSpaceDE w:val="0"/>
        <w:autoSpaceDN w:val="0"/>
        <w:adjustRightInd w:val="0"/>
        <w:spacing w:after="0" w:line="360" w:lineRule="auto"/>
        <w:ind w:right="142" w:firstLine="709"/>
        <w:jc w:val="both"/>
        <w:rPr>
          <w:rFonts w:ascii="Times New Roman" w:hAnsi="Times New Roman"/>
          <w:sz w:val="28"/>
          <w:szCs w:val="28"/>
        </w:rPr>
      </w:pPr>
      <w:r w:rsidRPr="00FB7C68">
        <w:rPr>
          <w:rFonts w:ascii="Times New Roman" w:hAnsi="Times New Roman"/>
          <w:sz w:val="28"/>
          <w:szCs w:val="28"/>
        </w:rPr>
        <w:t xml:space="preserve">3.3.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руководителем учреждения. 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w:t>
      </w:r>
    </w:p>
    <w:p w:rsidR="00973C1C" w:rsidRPr="00FB7C68" w:rsidRDefault="00973C1C" w:rsidP="00973C1C">
      <w:pPr>
        <w:tabs>
          <w:tab w:val="left" w:pos="709"/>
        </w:tabs>
        <w:autoSpaceDE w:val="0"/>
        <w:autoSpaceDN w:val="0"/>
        <w:adjustRightInd w:val="0"/>
        <w:spacing w:after="0" w:line="360" w:lineRule="auto"/>
        <w:ind w:right="142" w:firstLine="709"/>
        <w:jc w:val="both"/>
        <w:rPr>
          <w:rFonts w:ascii="Times New Roman" w:hAnsi="Times New Roman"/>
          <w:sz w:val="28"/>
          <w:szCs w:val="28"/>
        </w:rPr>
      </w:pPr>
      <w:r w:rsidRPr="00FB7C68">
        <w:rPr>
          <w:rFonts w:ascii="Times New Roman" w:hAnsi="Times New Roman"/>
          <w:sz w:val="28"/>
          <w:szCs w:val="28"/>
        </w:rPr>
        <w:t>Расчет среднемесячной заработной платы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973C1C" w:rsidRPr="00FB7C68" w:rsidRDefault="00973C1C" w:rsidP="00973C1C">
      <w:pPr>
        <w:autoSpaceDE w:val="0"/>
        <w:autoSpaceDN w:val="0"/>
        <w:adjustRightInd w:val="0"/>
        <w:spacing w:after="0" w:line="360" w:lineRule="auto"/>
        <w:ind w:right="142" w:firstLine="709"/>
        <w:jc w:val="both"/>
        <w:rPr>
          <w:rFonts w:ascii="Times New Roman" w:hAnsi="Times New Roman"/>
          <w:sz w:val="28"/>
          <w:szCs w:val="28"/>
        </w:rPr>
      </w:pPr>
      <w:r>
        <w:rPr>
          <w:rFonts w:ascii="Times New Roman" w:hAnsi="Times New Roman"/>
          <w:sz w:val="28"/>
          <w:szCs w:val="28"/>
        </w:rPr>
        <w:t>3.4</w:t>
      </w:r>
      <w:r w:rsidRPr="00FB7C68">
        <w:rPr>
          <w:rFonts w:ascii="Times New Roman" w:hAnsi="Times New Roman"/>
          <w:sz w:val="28"/>
          <w:szCs w:val="28"/>
        </w:rPr>
        <w:t xml:space="preserve">. Предельный уровень соотношения среднемесячной заработной платы руководителей, их заместителей, главных бухгалтеров учреждений, </w:t>
      </w:r>
      <w:r w:rsidRPr="00FB7C68">
        <w:rPr>
          <w:rFonts w:ascii="Times New Roman" w:hAnsi="Times New Roman"/>
          <w:sz w:val="28"/>
          <w:szCs w:val="28"/>
        </w:rPr>
        <w:lastRenderedPageBreak/>
        <w:t>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 устанавливаются и утверждаются постановлением администрации города Вятские Поляны, в кратности от 1 до 5.</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3.5</w:t>
      </w:r>
      <w:r w:rsidRPr="00FB7C68">
        <w:rPr>
          <w:rFonts w:ascii="Times New Roman" w:hAnsi="Times New Roman" w:cs="Times New Roman"/>
          <w:sz w:val="28"/>
          <w:szCs w:val="28"/>
        </w:rPr>
        <w:t xml:space="preserve">. Должностные оклады заместителей руководителя, главных бухгалтеров учреждений устанавливаются руководителем учреждения на </w:t>
      </w:r>
      <w:r>
        <w:rPr>
          <w:rFonts w:ascii="Times New Roman" w:hAnsi="Times New Roman" w:cs="Times New Roman"/>
          <w:sz w:val="28"/>
          <w:szCs w:val="28"/>
        </w:rPr>
        <w:t xml:space="preserve">        </w:t>
      </w:r>
      <w:r w:rsidRPr="00FB7C68">
        <w:rPr>
          <w:rFonts w:ascii="Times New Roman" w:hAnsi="Times New Roman" w:cs="Times New Roman"/>
          <w:sz w:val="28"/>
          <w:szCs w:val="28"/>
        </w:rPr>
        <w:t>10 - 50 процентов ниже должностных окладов руководителей этих учреждений.</w:t>
      </w:r>
    </w:p>
    <w:p w:rsidR="00973C1C" w:rsidRPr="00FB7C68" w:rsidRDefault="00973C1C" w:rsidP="00973C1C">
      <w:pPr>
        <w:pStyle w:val="ConsPlusNormal"/>
        <w:widowControl/>
        <w:tabs>
          <w:tab w:val="left" w:pos="709"/>
          <w:tab w:val="left" w:pos="851"/>
        </w:tabs>
        <w:spacing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3.6</w:t>
      </w:r>
      <w:r w:rsidRPr="00FB7C68">
        <w:rPr>
          <w:rFonts w:ascii="Times New Roman" w:hAnsi="Times New Roman" w:cs="Times New Roman"/>
          <w:sz w:val="28"/>
          <w:szCs w:val="28"/>
        </w:rPr>
        <w:t>. Выплаты компенсационного характера устанавливаются для руководителя учреждения, его заместителей, главных бухгалтеров в соответствии с порядком, предусмотренным разделом 2, подразделом 2.2  «Выплаты компенсационного характера» настоящего Положения.</w:t>
      </w:r>
    </w:p>
    <w:p w:rsidR="00973C1C" w:rsidRPr="00FB7C68" w:rsidRDefault="00973C1C" w:rsidP="00973C1C">
      <w:pPr>
        <w:pStyle w:val="ConsPlusNormal"/>
        <w:widowControl/>
        <w:tabs>
          <w:tab w:val="left" w:pos="426"/>
          <w:tab w:val="left" w:pos="709"/>
        </w:tabs>
        <w:spacing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3.7</w:t>
      </w:r>
      <w:r w:rsidRPr="00FB7C68">
        <w:rPr>
          <w:rFonts w:ascii="Times New Roman" w:hAnsi="Times New Roman" w:cs="Times New Roman"/>
          <w:sz w:val="28"/>
          <w:szCs w:val="28"/>
        </w:rPr>
        <w:t xml:space="preserve">. Глава города Вятские Поляны устанавливает руководителю учреждения выплаты стимулирующего характера в соответствии с Перечнем видов выплат стимулирующего характера работникам муниципальных учреждений, утвержденных постановлением администрации города Вятские Поляны от 28.11.2008 № 2136. </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3.8</w:t>
      </w:r>
      <w:r w:rsidRPr="00FB7C68">
        <w:rPr>
          <w:rFonts w:ascii="Times New Roman" w:hAnsi="Times New Roman" w:cs="Times New Roman"/>
          <w:sz w:val="28"/>
          <w:szCs w:val="28"/>
        </w:rPr>
        <w:t>. Выплаты стимулирующего характера руководителю учреждения осуществляются в соответствии  с нормативными актами админ</w:t>
      </w:r>
      <w:r>
        <w:rPr>
          <w:rFonts w:ascii="Times New Roman" w:hAnsi="Times New Roman" w:cs="Times New Roman"/>
          <w:sz w:val="28"/>
          <w:szCs w:val="28"/>
        </w:rPr>
        <w:t>истрации города Вятские Поляны,</w:t>
      </w:r>
      <w:r w:rsidRPr="00FB7C68">
        <w:rPr>
          <w:rFonts w:ascii="Times New Roman" w:hAnsi="Times New Roman" w:cs="Times New Roman"/>
          <w:sz w:val="28"/>
          <w:szCs w:val="28"/>
        </w:rPr>
        <w:t xml:space="preserve"> за счет средств, предусмотренных  муниципальному учреждению на оплату труда.</w:t>
      </w:r>
    </w:p>
    <w:p w:rsidR="00973C1C" w:rsidRPr="00FB7C68" w:rsidRDefault="00973C1C" w:rsidP="00973C1C">
      <w:pPr>
        <w:pStyle w:val="ConsPlusNormal"/>
        <w:widowControl/>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Максимальные размеры выплат стимулирующего характера, порядок и условия их выплаты руководителю муниципального учреждения устанавливаются порядком об оплате труда руководителей муниципальных учреждений. </w:t>
      </w:r>
    </w:p>
    <w:p w:rsidR="00973C1C"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Выплаты стимулирующего характера заместителям руководителя, главному бухгалтеру устанавливаются в порядке, определенном для работников учреждения.</w:t>
      </w:r>
    </w:p>
    <w:p w:rsidR="00973C1C"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3.9.Выплаты стимулирующего характера руководителю учреждения </w:t>
      </w:r>
      <w:r>
        <w:rPr>
          <w:rFonts w:ascii="Times New Roman" w:hAnsi="Times New Roman" w:cs="Times New Roman"/>
          <w:sz w:val="28"/>
          <w:szCs w:val="28"/>
        </w:rPr>
        <w:lastRenderedPageBreak/>
        <w:t>устанавливаются с учетом исполнения учреждением целевых показателей эффективности работы, утвержденных нормативными актами администрации города Вятские Поляны, в пределах установленного лимита фонда оплаты труда.</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3.10</w:t>
      </w:r>
      <w:r w:rsidRPr="00FB7C68">
        <w:rPr>
          <w:rFonts w:ascii="Times New Roman" w:hAnsi="Times New Roman" w:cs="Times New Roman"/>
          <w:sz w:val="28"/>
          <w:szCs w:val="28"/>
        </w:rPr>
        <w:t>. Выплаты компенсационного и стимулирующего характера не образуют новый должностной оклад.</w:t>
      </w:r>
    </w:p>
    <w:p w:rsidR="00973C1C"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3.11</w:t>
      </w:r>
      <w:r w:rsidRPr="00FB7C68">
        <w:rPr>
          <w:rFonts w:ascii="Times New Roman" w:hAnsi="Times New Roman" w:cs="Times New Roman"/>
          <w:sz w:val="28"/>
          <w:szCs w:val="28"/>
        </w:rPr>
        <w:t>. Повышающие коэффициенты к окладу по занимаемой должности и по учреждению к должностным окладам руководителю учреждения, его заместителям и главным бухгалтерам не устанавливаются.</w:t>
      </w:r>
    </w:p>
    <w:p w:rsidR="00973C1C" w:rsidRPr="00FB7C68" w:rsidRDefault="00973C1C" w:rsidP="00973C1C">
      <w:pPr>
        <w:spacing w:line="360" w:lineRule="auto"/>
        <w:ind w:right="142" w:firstLine="709"/>
        <w:contextualSpacing/>
        <w:jc w:val="center"/>
        <w:rPr>
          <w:rFonts w:ascii="Times New Roman" w:hAnsi="Times New Roman"/>
          <w:b/>
          <w:sz w:val="28"/>
          <w:szCs w:val="28"/>
        </w:rPr>
      </w:pPr>
      <w:r>
        <w:rPr>
          <w:rFonts w:ascii="Times New Roman" w:hAnsi="Times New Roman"/>
          <w:b/>
          <w:sz w:val="28"/>
          <w:szCs w:val="28"/>
        </w:rPr>
        <w:t xml:space="preserve"> </w:t>
      </w:r>
      <w:r w:rsidRPr="00FB7C68">
        <w:rPr>
          <w:rFonts w:ascii="Times New Roman" w:hAnsi="Times New Roman"/>
          <w:b/>
          <w:sz w:val="28"/>
          <w:szCs w:val="28"/>
        </w:rPr>
        <w:t>4. Формирование фонда оплаты труда</w:t>
      </w:r>
    </w:p>
    <w:p w:rsidR="00973C1C" w:rsidRPr="00FB7C68" w:rsidRDefault="00973C1C" w:rsidP="00973C1C">
      <w:pPr>
        <w:pStyle w:val="ConsPlusNormal"/>
        <w:tabs>
          <w:tab w:val="left" w:pos="709"/>
          <w:tab w:val="left" w:pos="993"/>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4.1. Объем фонда оплаты труда работников учреждения формируется на календарный год, исходя из объема лимитов бюджетных обязательств, ежегодно устанавливаемых учреждению главным распорядителем средств городского бюджета.</w:t>
      </w:r>
    </w:p>
    <w:p w:rsidR="00973C1C" w:rsidRPr="00FB7C68" w:rsidRDefault="00973C1C" w:rsidP="00973C1C">
      <w:pPr>
        <w:tabs>
          <w:tab w:val="left" w:pos="709"/>
        </w:tabs>
        <w:spacing w:after="0"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Лимиты средств городского бюджета, направляемые на формирование фонда оплаты труда работников учреждения, утверждаются  постановлением администрации города  Вятские Поляны.</w:t>
      </w:r>
    </w:p>
    <w:p w:rsidR="00973C1C" w:rsidRPr="00FB7C68" w:rsidRDefault="00973C1C" w:rsidP="00973C1C">
      <w:pPr>
        <w:pStyle w:val="ConsPlusNormal"/>
        <w:widowContro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4.2. Фонд оплаты труда учреждения включает в себя объем средств, направляемых на выплаты минимальных окладов (ФОТо), компенсационных выплат (ФОТкомп.), стимулирующих выплат и доплат до МРОТ: </w:t>
      </w:r>
    </w:p>
    <w:p w:rsidR="00973C1C" w:rsidRDefault="00973C1C" w:rsidP="00973C1C">
      <w:pPr>
        <w:pStyle w:val="ConsPlusNormal"/>
        <w:widowContro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ФОТ = ФОТо +  ФОТкомп. выпл.+ ФОТст. выпл.+ доплата до МРОТ</w:t>
      </w:r>
    </w:p>
    <w:p w:rsidR="00973C1C" w:rsidRPr="00FB7C68" w:rsidRDefault="00973C1C" w:rsidP="00973C1C">
      <w:pPr>
        <w:spacing w:after="0" w:line="360" w:lineRule="auto"/>
        <w:ind w:firstLine="720"/>
        <w:jc w:val="both"/>
        <w:rPr>
          <w:rFonts w:ascii="Times New Roman" w:hAnsi="Times New Roman"/>
          <w:sz w:val="28"/>
          <w:szCs w:val="28"/>
        </w:rPr>
      </w:pPr>
      <w:r>
        <w:rPr>
          <w:rFonts w:ascii="Times New Roman" w:hAnsi="Times New Roman"/>
          <w:sz w:val="28"/>
          <w:szCs w:val="28"/>
        </w:rPr>
        <w:t xml:space="preserve">4.3. </w:t>
      </w:r>
      <w:r w:rsidRPr="00C03B92">
        <w:rPr>
          <w:rFonts w:ascii="Times New Roman" w:hAnsi="Times New Roman"/>
          <w:sz w:val="28"/>
          <w:szCs w:val="28"/>
        </w:rPr>
        <w:t>В расчет годового фонда оплаты труда не включаются суммы, оплаченные за совмещение профессий (должностей), расширение зон обслуживания, увеличение объема работы и другие выплаты компенсационного характера, выплаченные за счет экономии годового фонда оплаты труда.</w:t>
      </w:r>
    </w:p>
    <w:p w:rsidR="00973C1C" w:rsidRPr="00FB7C68" w:rsidRDefault="00973C1C" w:rsidP="00973C1C">
      <w:pPr>
        <w:tabs>
          <w:tab w:val="left" w:pos="709"/>
          <w:tab w:val="left" w:pos="851"/>
        </w:tabs>
        <w:spacing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4.</w:t>
      </w:r>
      <w:r>
        <w:rPr>
          <w:rFonts w:ascii="Times New Roman" w:hAnsi="Times New Roman"/>
          <w:sz w:val="28"/>
          <w:szCs w:val="28"/>
        </w:rPr>
        <w:t>4</w:t>
      </w:r>
      <w:r w:rsidRPr="00FB7C68">
        <w:rPr>
          <w:rFonts w:ascii="Times New Roman" w:hAnsi="Times New Roman"/>
          <w:sz w:val="28"/>
          <w:szCs w:val="28"/>
        </w:rPr>
        <w:t>. Предельная доля расходов на оплату труда работников административно-управленческого персонала и вспомогательного персонала в общем объеме расходов на оплату труда (фонде оплаты труда) учреждения не должна превышать 40 процентов.</w:t>
      </w:r>
    </w:p>
    <w:p w:rsidR="00973C1C" w:rsidRPr="00FB7C68" w:rsidRDefault="00973C1C" w:rsidP="00973C1C">
      <w:pPr>
        <w:tabs>
          <w:tab w:val="left" w:pos="709"/>
        </w:tabs>
        <w:autoSpaceDE w:val="0"/>
        <w:autoSpaceDN w:val="0"/>
        <w:adjustRightInd w:val="0"/>
        <w:spacing w:after="0" w:line="360" w:lineRule="auto"/>
        <w:ind w:right="142" w:firstLine="709"/>
        <w:jc w:val="both"/>
        <w:rPr>
          <w:rFonts w:ascii="Times New Roman" w:hAnsi="Times New Roman"/>
          <w:sz w:val="28"/>
          <w:szCs w:val="28"/>
        </w:rPr>
      </w:pPr>
      <w:r w:rsidRPr="00FB7C68">
        <w:rPr>
          <w:rFonts w:ascii="Times New Roman" w:hAnsi="Times New Roman"/>
          <w:sz w:val="28"/>
          <w:szCs w:val="28"/>
        </w:rPr>
        <w:lastRenderedPageBreak/>
        <w:t>4.</w:t>
      </w:r>
      <w:r>
        <w:rPr>
          <w:rFonts w:ascii="Times New Roman" w:hAnsi="Times New Roman"/>
          <w:sz w:val="28"/>
          <w:szCs w:val="28"/>
        </w:rPr>
        <w:t>5</w:t>
      </w:r>
      <w:r w:rsidRPr="00FB7C68">
        <w:rPr>
          <w:rFonts w:ascii="Times New Roman" w:hAnsi="Times New Roman"/>
          <w:sz w:val="28"/>
          <w:szCs w:val="28"/>
        </w:rPr>
        <w:t>. Примерный перечень должностей, относимых к административно-управленческому, основному и вспомогательному персоналу муниципального казенного учреждения, подведомственного Управлению социальной политики администрации города Вятские Поляны, установлен приложением к настоящему Положению.</w:t>
      </w:r>
    </w:p>
    <w:p w:rsidR="00973C1C" w:rsidRDefault="00973C1C" w:rsidP="00973C1C">
      <w:pPr>
        <w:tabs>
          <w:tab w:val="left" w:pos="709"/>
        </w:tabs>
        <w:spacing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4.</w:t>
      </w:r>
      <w:r>
        <w:rPr>
          <w:rFonts w:ascii="Times New Roman" w:hAnsi="Times New Roman"/>
          <w:sz w:val="28"/>
          <w:szCs w:val="28"/>
        </w:rPr>
        <w:t>6</w:t>
      </w:r>
      <w:r w:rsidRPr="00FB7C68">
        <w:rPr>
          <w:rFonts w:ascii="Times New Roman" w:hAnsi="Times New Roman"/>
          <w:sz w:val="28"/>
          <w:szCs w:val="28"/>
        </w:rPr>
        <w:t>. Контроль за правильностью определения и использования годового фонда оплаты труда работников учреждения осуществляется главным распорядителем средств городского бюджета – Управлением социальной политики администрации города Вятские Поляны.</w:t>
      </w:r>
    </w:p>
    <w:p w:rsidR="00973C1C" w:rsidRPr="00FB7C68" w:rsidRDefault="00973C1C" w:rsidP="00973C1C">
      <w:pPr>
        <w:pStyle w:val="ConsPlusNormal"/>
        <w:spacing w:line="360" w:lineRule="auto"/>
        <w:ind w:right="142" w:firstLine="709"/>
        <w:jc w:val="center"/>
        <w:outlineLvl w:val="1"/>
        <w:rPr>
          <w:rFonts w:ascii="Times New Roman" w:hAnsi="Times New Roman" w:cs="Times New Roman"/>
          <w:b/>
          <w:sz w:val="28"/>
          <w:szCs w:val="28"/>
        </w:rPr>
      </w:pPr>
      <w:r w:rsidRPr="00FB7C68">
        <w:rPr>
          <w:rFonts w:ascii="Times New Roman" w:hAnsi="Times New Roman" w:cs="Times New Roman"/>
          <w:b/>
          <w:sz w:val="28"/>
          <w:szCs w:val="28"/>
        </w:rPr>
        <w:t>5. Другие вопросы оплаты труда</w:t>
      </w:r>
    </w:p>
    <w:p w:rsidR="00973C1C" w:rsidRPr="00FB7C68" w:rsidRDefault="00973C1C" w:rsidP="00973C1C">
      <w:pPr>
        <w:pStyle w:val="ConsPlusNormal"/>
        <w:widowContro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 xml:space="preserve">5.1. Штатное расписание учреждения утверждается руководителем данного учреждения по согласованию с начальником Управления </w:t>
      </w:r>
      <w:r w:rsidRPr="00FB7C68">
        <w:rPr>
          <w:rFonts w:ascii="Times New Roman" w:hAnsi="Times New Roman"/>
          <w:sz w:val="28"/>
          <w:szCs w:val="28"/>
        </w:rPr>
        <w:t xml:space="preserve">социальной политики </w:t>
      </w:r>
      <w:r w:rsidRPr="00FB7C68">
        <w:rPr>
          <w:rFonts w:ascii="Times New Roman" w:hAnsi="Times New Roman" w:cs="Times New Roman"/>
          <w:sz w:val="28"/>
          <w:szCs w:val="28"/>
        </w:rPr>
        <w:t>администрации города Вятские Поляны.</w:t>
      </w:r>
    </w:p>
    <w:p w:rsidR="00973C1C" w:rsidRPr="00FB7C68" w:rsidRDefault="00973C1C" w:rsidP="00973C1C">
      <w:pPr>
        <w:pStyle w:val="ConsPlusNormal"/>
        <w:widowContro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Штатное расписание учреждения включает в себя все должности в соответствии с единым квалификационным справочником должностей руководителей, специалистов и служащих.</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5.2.</w:t>
      </w:r>
      <w:r w:rsidRPr="00FB7C68">
        <w:rPr>
          <w:rFonts w:ascii="Times New Roman" w:hAnsi="Times New Roman"/>
          <w:sz w:val="28"/>
          <w:szCs w:val="28"/>
        </w:rPr>
        <w:t xml:space="preserve"> </w:t>
      </w:r>
      <w:r w:rsidRPr="00FB7C68">
        <w:rPr>
          <w:rFonts w:ascii="Times New Roman" w:hAnsi="Times New Roman" w:cs="Times New Roman"/>
          <w:sz w:val="28"/>
          <w:szCs w:val="28"/>
        </w:rPr>
        <w:t>В соответствии со статьей 136 ТК Российской Федерации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973C1C" w:rsidRPr="00FB7C68" w:rsidRDefault="00973C1C" w:rsidP="00973C1C">
      <w:pPr>
        <w:pStyle w:val="ConsPlusNormal"/>
        <w:tabs>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5.3. 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973C1C" w:rsidRPr="00FB7C68" w:rsidRDefault="00973C1C" w:rsidP="00973C1C">
      <w:pPr>
        <w:tabs>
          <w:tab w:val="left" w:pos="709"/>
        </w:tabs>
        <w:spacing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 xml:space="preserve">5.4.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При совпадении дня выплаты с </w:t>
      </w:r>
      <w:r w:rsidRPr="00FB7C68">
        <w:rPr>
          <w:rFonts w:ascii="Times New Roman" w:hAnsi="Times New Roman"/>
          <w:sz w:val="28"/>
          <w:szCs w:val="28"/>
        </w:rPr>
        <w:lastRenderedPageBreak/>
        <w:t>выходным или нерабочим праздничным днем выплата заработной платы производится накануне этого дня.</w:t>
      </w:r>
    </w:p>
    <w:p w:rsidR="00973C1C" w:rsidRPr="00FB7C68" w:rsidRDefault="00973C1C" w:rsidP="00973C1C">
      <w:pPr>
        <w:spacing w:after="0" w:line="360" w:lineRule="auto"/>
        <w:ind w:right="142" w:firstLine="709"/>
        <w:contextualSpacing/>
        <w:jc w:val="both"/>
        <w:rPr>
          <w:rFonts w:ascii="Times New Roman" w:hAnsi="Times New Roman"/>
          <w:sz w:val="28"/>
          <w:szCs w:val="28"/>
        </w:rPr>
      </w:pPr>
      <w:r w:rsidRPr="00FB7C68">
        <w:rPr>
          <w:rFonts w:ascii="Times New Roman" w:hAnsi="Times New Roman"/>
          <w:sz w:val="28"/>
          <w:szCs w:val="28"/>
        </w:rPr>
        <w:t>5.5. Работникам учреждений может предоставляться материальная помощь за счет средств фонда оплаты труда учреждения. Исчерпывающий перечень случаев оказания материальной помощи и размеры материальной помощи или порядок определения таких размеров устанавливаются соответствующим положением, утверждаемым локальным нормативным актом учреждения.</w:t>
      </w:r>
      <w:r w:rsidRPr="00FB7C68">
        <w:rPr>
          <w:rFonts w:ascii="Arial" w:hAnsi="Arial" w:cs="Arial"/>
          <w:spacing w:val="2"/>
          <w:sz w:val="28"/>
          <w:szCs w:val="28"/>
          <w:shd w:val="clear" w:color="auto" w:fill="FFFFFF"/>
        </w:rPr>
        <w:t xml:space="preserve"> </w:t>
      </w:r>
      <w:r w:rsidRPr="00FB7C68">
        <w:rPr>
          <w:rFonts w:ascii="Times New Roman" w:hAnsi="Times New Roman"/>
          <w:spacing w:val="2"/>
          <w:sz w:val="28"/>
          <w:szCs w:val="28"/>
          <w:shd w:val="clear" w:color="auto" w:fill="FFFFFF"/>
        </w:rPr>
        <w:t>Выплата материальной помощи за счет межбюджетных трансфертов из областного бюджета не допускается</w:t>
      </w:r>
      <w:r w:rsidRPr="00FB7C68">
        <w:rPr>
          <w:rFonts w:ascii="Arial" w:hAnsi="Arial" w:cs="Arial"/>
          <w:spacing w:val="2"/>
          <w:sz w:val="28"/>
          <w:szCs w:val="28"/>
          <w:shd w:val="clear" w:color="auto" w:fill="FFFFFF"/>
        </w:rPr>
        <w:t>.</w:t>
      </w:r>
    </w:p>
    <w:p w:rsidR="00973C1C" w:rsidRDefault="00973C1C" w:rsidP="00973C1C">
      <w:pPr>
        <w:pStyle w:val="12"/>
        <w:shd w:val="clear" w:color="auto" w:fill="auto"/>
        <w:tabs>
          <w:tab w:val="left" w:pos="709"/>
        </w:tabs>
        <w:spacing w:before="0" w:after="0" w:line="360" w:lineRule="auto"/>
        <w:ind w:left="23" w:right="142" w:firstLine="709"/>
        <w:contextualSpacing/>
        <w:jc w:val="both"/>
        <w:rPr>
          <w:sz w:val="28"/>
          <w:szCs w:val="28"/>
        </w:rPr>
      </w:pPr>
      <w:r w:rsidRPr="00FB7C68">
        <w:rPr>
          <w:sz w:val="28"/>
          <w:szCs w:val="28"/>
        </w:rPr>
        <w:t>5.6. Работникам учреждений, полностью отработавшим в течение месяца норму рабочего времени и выполнившим нормы труда (трудовые обязанности), и у которых начисленная месячная заработная плата ниже минимального размера оплаты труда, производится ежемесячная доплата (далее - доплата). Размер доплаты исчисляется как разница между установленным федеральным законом минимальным размером оплаты труда и начисленной работнику заработной платой за месяц. При определении размера начисленной заработной платы учитываются все выплаты, установленные статьей 129 Трудового кодекса Российской Федерации, за счет средств городского бюджета. В случае, когда работником в течение месяца не полностью отработана норма рабочего времени и частично выполнена норма труда (трудовые обязанности), доплата производится пропорционально отработанному времени.</w:t>
      </w:r>
    </w:p>
    <w:p w:rsidR="00973C1C" w:rsidRDefault="00973C1C" w:rsidP="00973C1C">
      <w:pPr>
        <w:pStyle w:val="12"/>
        <w:shd w:val="clear" w:color="auto" w:fill="auto"/>
        <w:tabs>
          <w:tab w:val="left" w:pos="709"/>
        </w:tabs>
        <w:spacing w:before="0" w:after="0" w:line="360" w:lineRule="auto"/>
        <w:ind w:right="142"/>
        <w:contextualSpacing/>
        <w:rPr>
          <w:sz w:val="28"/>
          <w:szCs w:val="28"/>
        </w:rPr>
      </w:pPr>
      <w:r>
        <w:rPr>
          <w:sz w:val="28"/>
          <w:szCs w:val="28"/>
        </w:rPr>
        <w:t>____________</w:t>
      </w:r>
    </w:p>
    <w:p w:rsidR="00973C1C" w:rsidRDefault="00973C1C" w:rsidP="00973C1C">
      <w:pPr>
        <w:pStyle w:val="12"/>
        <w:shd w:val="clear" w:color="auto" w:fill="auto"/>
        <w:tabs>
          <w:tab w:val="left" w:pos="709"/>
        </w:tabs>
        <w:spacing w:before="0" w:after="0" w:line="360" w:lineRule="auto"/>
        <w:ind w:left="23" w:right="142" w:firstLine="709"/>
        <w:contextualSpacing/>
        <w:jc w:val="both"/>
        <w:rPr>
          <w:sz w:val="28"/>
          <w:szCs w:val="28"/>
        </w:rPr>
      </w:pPr>
    </w:p>
    <w:p w:rsidR="00973C1C" w:rsidRDefault="00973C1C" w:rsidP="00973C1C">
      <w:pPr>
        <w:pStyle w:val="12"/>
        <w:shd w:val="clear" w:color="auto" w:fill="auto"/>
        <w:tabs>
          <w:tab w:val="left" w:pos="709"/>
        </w:tabs>
        <w:spacing w:before="0" w:after="0" w:line="360" w:lineRule="auto"/>
        <w:ind w:left="23" w:right="142" w:firstLine="709"/>
        <w:contextualSpacing/>
        <w:jc w:val="both"/>
        <w:rPr>
          <w:sz w:val="28"/>
          <w:szCs w:val="28"/>
        </w:rPr>
      </w:pPr>
    </w:p>
    <w:p w:rsidR="00973C1C" w:rsidRDefault="00973C1C" w:rsidP="00973C1C">
      <w:pPr>
        <w:pStyle w:val="12"/>
        <w:shd w:val="clear" w:color="auto" w:fill="auto"/>
        <w:tabs>
          <w:tab w:val="left" w:pos="709"/>
        </w:tabs>
        <w:spacing w:before="0" w:after="0" w:line="360" w:lineRule="auto"/>
        <w:ind w:left="23" w:right="142" w:firstLine="709"/>
        <w:contextualSpacing/>
        <w:jc w:val="both"/>
        <w:rPr>
          <w:sz w:val="28"/>
          <w:szCs w:val="28"/>
        </w:rPr>
      </w:pPr>
    </w:p>
    <w:p w:rsidR="00973C1C" w:rsidRDefault="00973C1C" w:rsidP="00973C1C">
      <w:pPr>
        <w:pStyle w:val="12"/>
        <w:shd w:val="clear" w:color="auto" w:fill="auto"/>
        <w:tabs>
          <w:tab w:val="left" w:pos="709"/>
        </w:tabs>
        <w:spacing w:before="0" w:after="0" w:line="360" w:lineRule="auto"/>
        <w:ind w:left="23" w:right="142" w:firstLine="709"/>
        <w:contextualSpacing/>
        <w:jc w:val="both"/>
        <w:rPr>
          <w:sz w:val="28"/>
          <w:szCs w:val="28"/>
        </w:rPr>
      </w:pPr>
    </w:p>
    <w:p w:rsidR="00973C1C" w:rsidRDefault="00973C1C" w:rsidP="00973C1C">
      <w:pPr>
        <w:pStyle w:val="12"/>
        <w:shd w:val="clear" w:color="auto" w:fill="auto"/>
        <w:tabs>
          <w:tab w:val="left" w:pos="709"/>
        </w:tabs>
        <w:spacing w:before="0" w:after="0" w:line="360" w:lineRule="auto"/>
        <w:ind w:left="23" w:right="142" w:firstLine="709"/>
        <w:contextualSpacing/>
        <w:jc w:val="both"/>
        <w:rPr>
          <w:sz w:val="28"/>
          <w:szCs w:val="28"/>
        </w:rPr>
      </w:pPr>
    </w:p>
    <w:p w:rsidR="00973C1C" w:rsidRDefault="00973C1C" w:rsidP="00973C1C">
      <w:pPr>
        <w:pStyle w:val="12"/>
        <w:shd w:val="clear" w:color="auto" w:fill="auto"/>
        <w:tabs>
          <w:tab w:val="left" w:pos="709"/>
        </w:tabs>
        <w:spacing w:before="0" w:after="0" w:line="360" w:lineRule="auto"/>
        <w:ind w:left="23" w:right="142" w:firstLine="709"/>
        <w:contextualSpacing/>
        <w:jc w:val="both"/>
        <w:rPr>
          <w:sz w:val="28"/>
          <w:szCs w:val="28"/>
        </w:rPr>
      </w:pPr>
    </w:p>
    <w:p w:rsidR="00973C1C" w:rsidRDefault="00973C1C" w:rsidP="00973C1C">
      <w:pPr>
        <w:pStyle w:val="12"/>
        <w:shd w:val="clear" w:color="auto" w:fill="auto"/>
        <w:tabs>
          <w:tab w:val="left" w:pos="709"/>
        </w:tabs>
        <w:spacing w:before="0" w:after="0" w:line="360" w:lineRule="auto"/>
        <w:ind w:left="23" w:right="142" w:firstLine="709"/>
        <w:contextualSpacing/>
        <w:jc w:val="both"/>
        <w:rPr>
          <w:sz w:val="28"/>
          <w:szCs w:val="28"/>
        </w:rPr>
      </w:pPr>
    </w:p>
    <w:p w:rsidR="00973C1C" w:rsidRDefault="00973C1C" w:rsidP="00973C1C">
      <w:pPr>
        <w:pStyle w:val="12"/>
        <w:shd w:val="clear" w:color="auto" w:fill="auto"/>
        <w:tabs>
          <w:tab w:val="left" w:pos="709"/>
        </w:tabs>
        <w:spacing w:before="0" w:after="0" w:line="360" w:lineRule="auto"/>
        <w:ind w:right="142"/>
        <w:contextualSpacing/>
        <w:jc w:val="both"/>
        <w:rPr>
          <w:sz w:val="28"/>
          <w:szCs w:val="28"/>
        </w:rPr>
      </w:pPr>
    </w:p>
    <w:p w:rsidR="00973C1C" w:rsidRPr="00FB7C68" w:rsidRDefault="00973C1C" w:rsidP="00973C1C">
      <w:pPr>
        <w:pStyle w:val="ConsPlusNormal"/>
        <w:widowControl/>
        <w:tabs>
          <w:tab w:val="left" w:pos="5670"/>
        </w:tabs>
        <w:ind w:right="142" w:firstLine="709"/>
        <w:outlineLvl w:val="1"/>
        <w:rPr>
          <w:rFonts w:ascii="Times New Roman" w:hAnsi="Times New Roman" w:cs="Times New Roman"/>
          <w:sz w:val="28"/>
          <w:szCs w:val="28"/>
        </w:rPr>
      </w:pPr>
      <w:r w:rsidRPr="00FB7C68">
        <w:rPr>
          <w:rFonts w:ascii="Times New Roman" w:hAnsi="Times New Roman" w:cs="Times New Roman"/>
          <w:sz w:val="24"/>
          <w:szCs w:val="24"/>
        </w:rPr>
        <w:lastRenderedPageBreak/>
        <w:t xml:space="preserve">                                                                              П</w:t>
      </w:r>
      <w:r w:rsidRPr="00FB7C68">
        <w:rPr>
          <w:rFonts w:ascii="Times New Roman" w:hAnsi="Times New Roman" w:cs="Times New Roman"/>
          <w:sz w:val="28"/>
          <w:szCs w:val="28"/>
        </w:rPr>
        <w:t xml:space="preserve">риложение </w:t>
      </w:r>
    </w:p>
    <w:p w:rsidR="00973C1C" w:rsidRPr="00FB7C68" w:rsidRDefault="00973C1C" w:rsidP="00973C1C">
      <w:pPr>
        <w:pStyle w:val="ConsPlusNormal"/>
        <w:widowControl/>
        <w:ind w:right="142" w:firstLine="709"/>
        <w:jc w:val="right"/>
        <w:outlineLvl w:val="1"/>
        <w:rPr>
          <w:rFonts w:ascii="Times New Roman" w:hAnsi="Times New Roman" w:cs="Times New Roman"/>
          <w:sz w:val="28"/>
          <w:szCs w:val="28"/>
        </w:rPr>
      </w:pPr>
    </w:p>
    <w:p w:rsidR="00973C1C" w:rsidRPr="00FB7C68" w:rsidRDefault="00973C1C" w:rsidP="00973C1C">
      <w:pPr>
        <w:pStyle w:val="ConsPlusNormal"/>
        <w:widowControl/>
        <w:ind w:right="142" w:firstLine="709"/>
        <w:rPr>
          <w:rFonts w:ascii="Times New Roman" w:hAnsi="Times New Roman" w:cs="Times New Roman"/>
          <w:sz w:val="28"/>
          <w:szCs w:val="28"/>
        </w:rPr>
      </w:pPr>
      <w:r w:rsidRPr="00FB7C68">
        <w:rPr>
          <w:rFonts w:ascii="Times New Roman" w:hAnsi="Times New Roman" w:cs="Times New Roman"/>
          <w:sz w:val="28"/>
          <w:szCs w:val="28"/>
        </w:rPr>
        <w:t xml:space="preserve">                                                                   к Примерному положению</w:t>
      </w:r>
    </w:p>
    <w:p w:rsidR="00973C1C" w:rsidRPr="00FB7C68" w:rsidRDefault="00973C1C" w:rsidP="00973C1C">
      <w:pPr>
        <w:pStyle w:val="ConsPlusNormal"/>
        <w:widowControl/>
        <w:ind w:right="142" w:firstLine="709"/>
        <w:rPr>
          <w:rFonts w:ascii="Times New Roman" w:hAnsi="Times New Roman" w:cs="Times New Roman"/>
          <w:sz w:val="28"/>
          <w:szCs w:val="28"/>
        </w:rPr>
      </w:pPr>
      <w:r w:rsidRPr="00FB7C68">
        <w:rPr>
          <w:rFonts w:ascii="Times New Roman" w:hAnsi="Times New Roman" w:cs="Times New Roman"/>
          <w:sz w:val="28"/>
          <w:szCs w:val="28"/>
        </w:rPr>
        <w:t xml:space="preserve">                                                                   об оплате труда работников</w:t>
      </w:r>
    </w:p>
    <w:p w:rsidR="00973C1C" w:rsidRPr="00FB7C68" w:rsidRDefault="00973C1C" w:rsidP="00973C1C">
      <w:pPr>
        <w:pStyle w:val="ConsPlusNormal"/>
        <w:widowControl/>
        <w:ind w:right="142" w:firstLine="709"/>
        <w:rPr>
          <w:rFonts w:ascii="Times New Roman" w:hAnsi="Times New Roman" w:cs="Times New Roman"/>
          <w:sz w:val="28"/>
          <w:szCs w:val="28"/>
        </w:rPr>
      </w:pPr>
      <w:r w:rsidRPr="00FB7C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7C68">
        <w:rPr>
          <w:rFonts w:ascii="Times New Roman" w:hAnsi="Times New Roman" w:cs="Times New Roman"/>
          <w:sz w:val="28"/>
          <w:szCs w:val="28"/>
        </w:rPr>
        <w:t xml:space="preserve">муниципального казенного </w:t>
      </w:r>
    </w:p>
    <w:p w:rsidR="00973C1C" w:rsidRPr="00FB7C68" w:rsidRDefault="00973C1C" w:rsidP="00973C1C">
      <w:pPr>
        <w:pStyle w:val="ConsPlusNormal"/>
        <w:widowControl/>
        <w:ind w:right="142" w:firstLine="709"/>
        <w:rPr>
          <w:rFonts w:ascii="Times New Roman" w:hAnsi="Times New Roman" w:cs="Times New Roman"/>
          <w:sz w:val="28"/>
          <w:szCs w:val="28"/>
        </w:rPr>
      </w:pPr>
      <w:r w:rsidRPr="00FB7C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7C68">
        <w:rPr>
          <w:rFonts w:ascii="Times New Roman" w:hAnsi="Times New Roman" w:cs="Times New Roman"/>
          <w:sz w:val="28"/>
          <w:szCs w:val="28"/>
        </w:rPr>
        <w:t>учреждения, подведомственного</w:t>
      </w:r>
    </w:p>
    <w:p w:rsidR="00973C1C" w:rsidRPr="00FB7C68" w:rsidRDefault="00973C1C" w:rsidP="00973C1C">
      <w:pPr>
        <w:pStyle w:val="ConsPlusNormal"/>
        <w:widowControl/>
        <w:tabs>
          <w:tab w:val="left" w:pos="6096"/>
        </w:tabs>
        <w:ind w:right="142" w:firstLine="709"/>
        <w:rPr>
          <w:rFonts w:ascii="Times New Roman" w:hAnsi="Times New Roman" w:cs="Times New Roman"/>
          <w:sz w:val="28"/>
          <w:szCs w:val="28"/>
        </w:rPr>
      </w:pPr>
      <w:r w:rsidRPr="00FB7C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7C68">
        <w:rPr>
          <w:rFonts w:ascii="Times New Roman" w:hAnsi="Times New Roman" w:cs="Times New Roman"/>
          <w:sz w:val="28"/>
          <w:szCs w:val="28"/>
        </w:rPr>
        <w:t>Управлению социальной политики</w:t>
      </w:r>
    </w:p>
    <w:p w:rsidR="00973C1C" w:rsidRDefault="00973C1C" w:rsidP="00973C1C">
      <w:pPr>
        <w:pStyle w:val="ConsPlusNormal"/>
        <w:widowControl/>
        <w:tabs>
          <w:tab w:val="left" w:pos="5954"/>
        </w:tabs>
        <w:ind w:right="142" w:firstLine="709"/>
        <w:rPr>
          <w:rFonts w:ascii="Times New Roman" w:hAnsi="Times New Roman" w:cs="Times New Roman"/>
          <w:sz w:val="28"/>
          <w:szCs w:val="28"/>
        </w:rPr>
      </w:pPr>
      <w:r w:rsidRPr="00FB7C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7C68">
        <w:rPr>
          <w:rFonts w:ascii="Times New Roman" w:hAnsi="Times New Roman" w:cs="Times New Roman"/>
          <w:sz w:val="28"/>
          <w:szCs w:val="28"/>
        </w:rPr>
        <w:t xml:space="preserve">администрации г. Вятские Поляны </w:t>
      </w:r>
    </w:p>
    <w:p w:rsidR="00973C1C" w:rsidRPr="00FB7C68" w:rsidRDefault="00973C1C" w:rsidP="00973C1C">
      <w:pPr>
        <w:pStyle w:val="ConsPlusNormal"/>
        <w:widowControl/>
        <w:spacing w:line="360" w:lineRule="auto"/>
        <w:ind w:right="142" w:firstLine="709"/>
        <w:rPr>
          <w:rFonts w:ascii="Times New Roman" w:hAnsi="Times New Roman" w:cs="Times New Roman"/>
          <w:sz w:val="28"/>
          <w:szCs w:val="28"/>
        </w:rPr>
      </w:pPr>
    </w:p>
    <w:p w:rsidR="00973C1C" w:rsidRPr="00FB7C68" w:rsidRDefault="00973C1C" w:rsidP="00973C1C">
      <w:pPr>
        <w:pStyle w:val="ConsPlusTitle"/>
        <w:widowControl/>
        <w:ind w:right="142" w:firstLine="709"/>
        <w:jc w:val="center"/>
        <w:rPr>
          <w:rFonts w:ascii="Times New Roman" w:hAnsi="Times New Roman" w:cs="Times New Roman"/>
          <w:sz w:val="28"/>
          <w:szCs w:val="28"/>
        </w:rPr>
      </w:pPr>
      <w:r w:rsidRPr="00FB7C68">
        <w:rPr>
          <w:rFonts w:ascii="Times New Roman" w:hAnsi="Times New Roman" w:cs="Times New Roman"/>
          <w:sz w:val="28"/>
          <w:szCs w:val="28"/>
        </w:rPr>
        <w:t>Примерный перечень должностей, относимых к административно-управленческому персоналу муниципального казенного учреждения, подведомственного Управлению социальной политики администрации города Вятские Поляны</w:t>
      </w:r>
    </w:p>
    <w:p w:rsidR="00973C1C" w:rsidRPr="00FB7C68" w:rsidRDefault="00973C1C" w:rsidP="00973C1C">
      <w:pPr>
        <w:pStyle w:val="ConsPlusTitle"/>
        <w:widowControl/>
        <w:spacing w:line="360" w:lineRule="auto"/>
        <w:ind w:right="142" w:firstLine="709"/>
        <w:jc w:val="center"/>
        <w:rPr>
          <w:rFonts w:ascii="Times New Roman" w:hAnsi="Times New Roman" w:cs="Times New Roman"/>
          <w:sz w:val="28"/>
          <w:szCs w:val="28"/>
        </w:rPr>
      </w:pPr>
    </w:p>
    <w:p w:rsidR="00973C1C" w:rsidRPr="00FB7C68" w:rsidRDefault="00973C1C" w:rsidP="00973C1C">
      <w:pPr>
        <w:autoSpaceDE w:val="0"/>
        <w:autoSpaceDN w:val="0"/>
        <w:adjustRightInd w:val="0"/>
        <w:spacing w:after="0" w:line="360" w:lineRule="auto"/>
        <w:ind w:right="142" w:firstLine="709"/>
        <w:jc w:val="both"/>
        <w:rPr>
          <w:rFonts w:ascii="Times New Roman" w:hAnsi="Times New Roman"/>
          <w:sz w:val="28"/>
          <w:szCs w:val="28"/>
        </w:rPr>
      </w:pPr>
      <w:r w:rsidRPr="00FB7C68">
        <w:rPr>
          <w:rFonts w:ascii="Times New Roman" w:hAnsi="Times New Roman"/>
          <w:sz w:val="28"/>
          <w:szCs w:val="28"/>
        </w:rPr>
        <w:t>К административно-управленческому персоналу относятся работники, занятые управлением, выполняющие административно-распорядительные функции, руководство персоналом, выработку и принятие необходимых решений, планирование, контроль и регулирование процессов для обеспечения деятельности организации, подготовку информации для принятия надлежащих решений.</w:t>
      </w:r>
    </w:p>
    <w:p w:rsidR="00973C1C" w:rsidRPr="00FB7C68" w:rsidRDefault="00973C1C" w:rsidP="00973C1C">
      <w:pPr>
        <w:tabs>
          <w:tab w:val="left" w:pos="709"/>
        </w:tabs>
        <w:autoSpaceDE w:val="0"/>
        <w:autoSpaceDN w:val="0"/>
        <w:adjustRightInd w:val="0"/>
        <w:spacing w:after="0" w:line="360" w:lineRule="auto"/>
        <w:ind w:right="142" w:firstLine="709"/>
        <w:jc w:val="both"/>
        <w:rPr>
          <w:rFonts w:ascii="Times New Roman" w:hAnsi="Times New Roman"/>
          <w:sz w:val="28"/>
          <w:szCs w:val="28"/>
        </w:rPr>
      </w:pPr>
      <w:r w:rsidRPr="00FB7C68">
        <w:rPr>
          <w:rFonts w:ascii="Times New Roman" w:hAnsi="Times New Roman"/>
          <w:sz w:val="28"/>
          <w:szCs w:val="28"/>
        </w:rPr>
        <w:t>Административно-управленческий персонал обеспечивает необходимые организационно-технические условия для достижения организацией поставленных задач и выполнения установленных функций:</w:t>
      </w:r>
    </w:p>
    <w:p w:rsidR="00973C1C" w:rsidRDefault="00973C1C" w:rsidP="00973C1C">
      <w:pPr>
        <w:pStyle w:val="ConsPlusNormal"/>
        <w:widowControl/>
        <w:tabs>
          <w:tab w:val="left" w:pos="567"/>
          <w:tab w:val="left" w:pos="709"/>
        </w:tabs>
        <w:spacing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руководитель учреждения;</w:t>
      </w:r>
    </w:p>
    <w:p w:rsidR="00973C1C" w:rsidRPr="00FB7C68" w:rsidRDefault="00973C1C" w:rsidP="00973C1C">
      <w:pPr>
        <w:pStyle w:val="ConsPlusNormal"/>
        <w:widowControl/>
        <w:tabs>
          <w:tab w:val="left" w:pos="567"/>
          <w:tab w:val="left" w:pos="709"/>
        </w:tabs>
        <w:spacing w:line="360" w:lineRule="auto"/>
        <w:ind w:right="142" w:firstLine="709"/>
        <w:jc w:val="both"/>
        <w:rPr>
          <w:rFonts w:ascii="Times New Roman" w:hAnsi="Times New Roman" w:cs="Times New Roman"/>
          <w:sz w:val="28"/>
          <w:szCs w:val="28"/>
        </w:rPr>
      </w:pPr>
      <w:r w:rsidRPr="00FB7C68">
        <w:rPr>
          <w:rFonts w:ascii="Times New Roman" w:hAnsi="Times New Roman" w:cs="Times New Roman"/>
          <w:sz w:val="28"/>
          <w:szCs w:val="28"/>
        </w:rPr>
        <w:t>заместители руководителя учреждения.</w:t>
      </w:r>
    </w:p>
    <w:p w:rsidR="00973C1C" w:rsidRPr="00FB7C68" w:rsidRDefault="00973C1C" w:rsidP="00973C1C">
      <w:pPr>
        <w:pStyle w:val="ConsPlusTitle"/>
        <w:widowControl/>
        <w:ind w:right="142" w:firstLine="709"/>
        <w:jc w:val="center"/>
        <w:rPr>
          <w:rFonts w:ascii="Times New Roman" w:hAnsi="Times New Roman" w:cs="Times New Roman"/>
          <w:sz w:val="28"/>
          <w:szCs w:val="28"/>
        </w:rPr>
      </w:pPr>
    </w:p>
    <w:p w:rsidR="00973C1C" w:rsidRPr="00FB7C68" w:rsidRDefault="00973C1C" w:rsidP="00973C1C">
      <w:pPr>
        <w:pStyle w:val="ConsPlusTitle"/>
        <w:widowControl/>
        <w:ind w:right="142" w:firstLine="709"/>
        <w:jc w:val="center"/>
        <w:rPr>
          <w:rFonts w:ascii="Times New Roman" w:hAnsi="Times New Roman" w:cs="Times New Roman"/>
          <w:sz w:val="28"/>
          <w:szCs w:val="28"/>
        </w:rPr>
      </w:pPr>
      <w:r w:rsidRPr="00FB7C68">
        <w:rPr>
          <w:rFonts w:ascii="Times New Roman" w:hAnsi="Times New Roman" w:cs="Times New Roman"/>
          <w:sz w:val="28"/>
          <w:szCs w:val="28"/>
        </w:rPr>
        <w:t xml:space="preserve">Примерный перечень должностей, относимых к основному  персоналу муниципального казенного учреждения, подведомственного Управлению социальной политики  администрации города </w:t>
      </w:r>
      <w:r>
        <w:rPr>
          <w:rFonts w:ascii="Times New Roman" w:hAnsi="Times New Roman" w:cs="Times New Roman"/>
          <w:sz w:val="28"/>
          <w:szCs w:val="28"/>
        </w:rPr>
        <w:t xml:space="preserve">              </w:t>
      </w:r>
      <w:r w:rsidRPr="00FB7C68">
        <w:rPr>
          <w:rFonts w:ascii="Times New Roman" w:hAnsi="Times New Roman" w:cs="Times New Roman"/>
          <w:sz w:val="28"/>
          <w:szCs w:val="28"/>
        </w:rPr>
        <w:t>Вятские Поляны</w:t>
      </w:r>
    </w:p>
    <w:p w:rsidR="00973C1C" w:rsidRPr="00FB7C68" w:rsidRDefault="00973C1C" w:rsidP="00973C1C">
      <w:pPr>
        <w:pStyle w:val="ConsPlusTitle"/>
        <w:widowControl/>
        <w:ind w:right="142" w:firstLine="709"/>
        <w:jc w:val="center"/>
        <w:rPr>
          <w:rFonts w:ascii="Times New Roman" w:hAnsi="Times New Roman" w:cs="Times New Roman"/>
          <w:sz w:val="28"/>
          <w:szCs w:val="28"/>
        </w:rPr>
      </w:pPr>
    </w:p>
    <w:p w:rsidR="00973C1C" w:rsidRPr="00FB7C68" w:rsidRDefault="00973C1C" w:rsidP="00973C1C">
      <w:pPr>
        <w:autoSpaceDE w:val="0"/>
        <w:autoSpaceDN w:val="0"/>
        <w:adjustRightInd w:val="0"/>
        <w:spacing w:after="0" w:line="360" w:lineRule="auto"/>
        <w:ind w:right="142" w:firstLine="709"/>
        <w:jc w:val="both"/>
        <w:rPr>
          <w:rFonts w:ascii="Times New Roman" w:hAnsi="Times New Roman"/>
          <w:bCs/>
          <w:sz w:val="28"/>
          <w:szCs w:val="28"/>
        </w:rPr>
      </w:pPr>
      <w:r w:rsidRPr="00FB7C68">
        <w:rPr>
          <w:rFonts w:ascii="Times New Roman" w:hAnsi="Times New Roman"/>
          <w:bCs/>
          <w:sz w:val="28"/>
          <w:szCs w:val="28"/>
        </w:rPr>
        <w:t>эксперт;</w:t>
      </w:r>
    </w:p>
    <w:p w:rsidR="00973C1C" w:rsidRPr="00FB7C68" w:rsidRDefault="00973C1C" w:rsidP="00973C1C">
      <w:pPr>
        <w:autoSpaceDE w:val="0"/>
        <w:autoSpaceDN w:val="0"/>
        <w:adjustRightInd w:val="0"/>
        <w:spacing w:after="0" w:line="360" w:lineRule="auto"/>
        <w:ind w:right="142" w:firstLine="709"/>
        <w:jc w:val="both"/>
        <w:rPr>
          <w:rFonts w:ascii="Times New Roman" w:hAnsi="Times New Roman"/>
          <w:sz w:val="28"/>
          <w:szCs w:val="28"/>
        </w:rPr>
      </w:pPr>
      <w:r w:rsidRPr="00FB7C68">
        <w:rPr>
          <w:rFonts w:ascii="Times New Roman" w:hAnsi="Times New Roman"/>
          <w:sz w:val="28"/>
          <w:szCs w:val="28"/>
        </w:rPr>
        <w:t>ведущий бухгалтер;</w:t>
      </w:r>
    </w:p>
    <w:p w:rsidR="00973C1C" w:rsidRPr="00FB7C68" w:rsidRDefault="00973C1C" w:rsidP="00973C1C">
      <w:pPr>
        <w:autoSpaceDE w:val="0"/>
        <w:autoSpaceDN w:val="0"/>
        <w:adjustRightInd w:val="0"/>
        <w:spacing w:after="0" w:line="360" w:lineRule="auto"/>
        <w:ind w:right="142" w:firstLine="709"/>
        <w:jc w:val="both"/>
        <w:rPr>
          <w:rFonts w:ascii="Times New Roman" w:hAnsi="Times New Roman"/>
          <w:sz w:val="28"/>
          <w:szCs w:val="28"/>
        </w:rPr>
      </w:pPr>
      <w:r w:rsidRPr="00FB7C68">
        <w:rPr>
          <w:rFonts w:ascii="Times New Roman" w:hAnsi="Times New Roman"/>
          <w:sz w:val="28"/>
          <w:szCs w:val="28"/>
        </w:rPr>
        <w:t>ведущий экономист;</w:t>
      </w:r>
    </w:p>
    <w:p w:rsidR="00973C1C" w:rsidRDefault="00973C1C" w:rsidP="00973C1C">
      <w:pPr>
        <w:autoSpaceDE w:val="0"/>
        <w:autoSpaceDN w:val="0"/>
        <w:adjustRightInd w:val="0"/>
        <w:spacing w:after="0" w:line="360" w:lineRule="auto"/>
        <w:ind w:right="142" w:firstLine="709"/>
        <w:jc w:val="both"/>
        <w:rPr>
          <w:rFonts w:ascii="Times New Roman" w:hAnsi="Times New Roman"/>
          <w:sz w:val="28"/>
          <w:szCs w:val="28"/>
        </w:rPr>
      </w:pPr>
      <w:r w:rsidRPr="00FB7C68">
        <w:rPr>
          <w:rFonts w:ascii="Times New Roman" w:hAnsi="Times New Roman"/>
          <w:sz w:val="28"/>
          <w:szCs w:val="28"/>
        </w:rPr>
        <w:t>юрисконсульт.</w:t>
      </w:r>
    </w:p>
    <w:p w:rsidR="00973C1C" w:rsidRPr="00FB7C68" w:rsidRDefault="00973C1C" w:rsidP="00973C1C">
      <w:pPr>
        <w:pStyle w:val="ConsPlusTitle"/>
        <w:widowControl/>
        <w:ind w:right="142" w:firstLine="709"/>
        <w:jc w:val="center"/>
        <w:rPr>
          <w:rFonts w:ascii="Times New Roman" w:hAnsi="Times New Roman" w:cs="Times New Roman"/>
          <w:sz w:val="28"/>
          <w:szCs w:val="28"/>
        </w:rPr>
      </w:pPr>
      <w:r w:rsidRPr="00FB7C68">
        <w:rPr>
          <w:rFonts w:ascii="Times New Roman" w:hAnsi="Times New Roman" w:cs="Times New Roman"/>
          <w:sz w:val="28"/>
          <w:szCs w:val="28"/>
        </w:rPr>
        <w:t xml:space="preserve">Примерный перечень должностей, относимых к вспомогательному персоналу муниципального казенного учреждения, подведомственного </w:t>
      </w:r>
      <w:r w:rsidRPr="00FB7C68">
        <w:rPr>
          <w:rFonts w:ascii="Times New Roman" w:hAnsi="Times New Roman" w:cs="Times New Roman"/>
          <w:sz w:val="28"/>
          <w:szCs w:val="28"/>
        </w:rPr>
        <w:lastRenderedPageBreak/>
        <w:t>Управлению социальной политики  администрации города</w:t>
      </w:r>
      <w:r>
        <w:rPr>
          <w:rFonts w:ascii="Times New Roman" w:hAnsi="Times New Roman" w:cs="Times New Roman"/>
          <w:sz w:val="28"/>
          <w:szCs w:val="28"/>
        </w:rPr>
        <w:t xml:space="preserve">               </w:t>
      </w:r>
      <w:r w:rsidRPr="00FB7C68">
        <w:rPr>
          <w:rFonts w:ascii="Times New Roman" w:hAnsi="Times New Roman" w:cs="Times New Roman"/>
          <w:sz w:val="28"/>
          <w:szCs w:val="28"/>
        </w:rPr>
        <w:t xml:space="preserve"> Вятские Поляны</w:t>
      </w:r>
    </w:p>
    <w:p w:rsidR="00973C1C" w:rsidRPr="00FB7C68" w:rsidRDefault="00973C1C" w:rsidP="00973C1C">
      <w:pPr>
        <w:pStyle w:val="ConsPlusNormal"/>
        <w:widowControl/>
        <w:spacing w:line="360" w:lineRule="auto"/>
        <w:ind w:right="142" w:firstLine="709"/>
        <w:jc w:val="both"/>
        <w:rPr>
          <w:sz w:val="28"/>
          <w:szCs w:val="28"/>
        </w:rPr>
      </w:pPr>
    </w:p>
    <w:p w:rsidR="00973C1C" w:rsidRPr="00FB7C68" w:rsidRDefault="00973C1C" w:rsidP="00973C1C">
      <w:pPr>
        <w:autoSpaceDE w:val="0"/>
        <w:autoSpaceDN w:val="0"/>
        <w:adjustRightInd w:val="0"/>
        <w:spacing w:after="0" w:line="360" w:lineRule="auto"/>
        <w:ind w:right="142" w:firstLine="709"/>
        <w:jc w:val="both"/>
        <w:rPr>
          <w:rFonts w:ascii="Times New Roman" w:hAnsi="Times New Roman"/>
          <w:bCs/>
          <w:sz w:val="28"/>
          <w:szCs w:val="28"/>
        </w:rPr>
      </w:pPr>
      <w:r w:rsidRPr="00FB7C68">
        <w:rPr>
          <w:rFonts w:ascii="Times New Roman" w:hAnsi="Times New Roman"/>
          <w:bCs/>
          <w:sz w:val="28"/>
          <w:szCs w:val="28"/>
        </w:rPr>
        <w:t xml:space="preserve">К вспомогательному персоналу относятся работники: </w:t>
      </w:r>
    </w:p>
    <w:p w:rsidR="00973C1C" w:rsidRPr="00FB7C68" w:rsidRDefault="00973C1C" w:rsidP="00973C1C">
      <w:pPr>
        <w:autoSpaceDE w:val="0"/>
        <w:autoSpaceDN w:val="0"/>
        <w:adjustRightInd w:val="0"/>
        <w:spacing w:after="0" w:line="360" w:lineRule="auto"/>
        <w:ind w:right="142" w:firstLine="709"/>
        <w:contextualSpacing/>
        <w:rPr>
          <w:rFonts w:ascii="Times New Roman" w:hAnsi="Times New Roman"/>
          <w:sz w:val="28"/>
          <w:szCs w:val="28"/>
        </w:rPr>
      </w:pPr>
      <w:r w:rsidRPr="00FB7C68">
        <w:rPr>
          <w:rFonts w:ascii="Times New Roman" w:hAnsi="Times New Roman"/>
          <w:sz w:val="28"/>
          <w:szCs w:val="28"/>
        </w:rPr>
        <w:t>специалист по кадрам;</w:t>
      </w:r>
    </w:p>
    <w:p w:rsidR="00973C1C" w:rsidRPr="00FB7C68" w:rsidRDefault="00973C1C" w:rsidP="00973C1C">
      <w:pPr>
        <w:autoSpaceDE w:val="0"/>
        <w:autoSpaceDN w:val="0"/>
        <w:adjustRightInd w:val="0"/>
        <w:spacing w:after="0" w:line="360" w:lineRule="auto"/>
        <w:ind w:right="142" w:firstLine="709"/>
        <w:contextualSpacing/>
        <w:rPr>
          <w:rFonts w:ascii="Times New Roman" w:hAnsi="Times New Roman"/>
          <w:sz w:val="28"/>
          <w:szCs w:val="28"/>
        </w:rPr>
      </w:pPr>
      <w:r w:rsidRPr="00FB7C68">
        <w:rPr>
          <w:rFonts w:ascii="Times New Roman" w:hAnsi="Times New Roman"/>
          <w:sz w:val="28"/>
          <w:szCs w:val="28"/>
        </w:rPr>
        <w:t>гардеробщик;</w:t>
      </w:r>
    </w:p>
    <w:p w:rsidR="00973C1C" w:rsidRPr="00FB7C68" w:rsidRDefault="00973C1C" w:rsidP="00973C1C">
      <w:pPr>
        <w:autoSpaceDE w:val="0"/>
        <w:autoSpaceDN w:val="0"/>
        <w:adjustRightInd w:val="0"/>
        <w:spacing w:after="0" w:line="360" w:lineRule="auto"/>
        <w:ind w:right="142" w:firstLine="709"/>
        <w:contextualSpacing/>
        <w:rPr>
          <w:rFonts w:ascii="Times New Roman" w:hAnsi="Times New Roman"/>
          <w:sz w:val="28"/>
          <w:szCs w:val="28"/>
        </w:rPr>
      </w:pPr>
      <w:r w:rsidRPr="00FB7C68">
        <w:rPr>
          <w:rFonts w:ascii="Times New Roman" w:hAnsi="Times New Roman"/>
          <w:sz w:val="28"/>
          <w:szCs w:val="28"/>
        </w:rPr>
        <w:t>дворник;</w:t>
      </w:r>
    </w:p>
    <w:p w:rsidR="00973C1C" w:rsidRPr="00FB7C68" w:rsidRDefault="00973C1C" w:rsidP="00973C1C">
      <w:pPr>
        <w:autoSpaceDE w:val="0"/>
        <w:autoSpaceDN w:val="0"/>
        <w:adjustRightInd w:val="0"/>
        <w:spacing w:after="0" w:line="360" w:lineRule="auto"/>
        <w:ind w:right="142" w:firstLine="709"/>
        <w:contextualSpacing/>
        <w:rPr>
          <w:rFonts w:ascii="Times New Roman" w:hAnsi="Times New Roman"/>
          <w:sz w:val="28"/>
          <w:szCs w:val="28"/>
        </w:rPr>
      </w:pPr>
      <w:r w:rsidRPr="00FB7C68">
        <w:rPr>
          <w:rFonts w:ascii="Times New Roman" w:hAnsi="Times New Roman"/>
          <w:sz w:val="28"/>
          <w:szCs w:val="28"/>
        </w:rPr>
        <w:t>сторож;</w:t>
      </w:r>
    </w:p>
    <w:p w:rsidR="00973C1C" w:rsidRPr="00FB7C68" w:rsidRDefault="00973C1C" w:rsidP="00973C1C">
      <w:pPr>
        <w:autoSpaceDE w:val="0"/>
        <w:autoSpaceDN w:val="0"/>
        <w:adjustRightInd w:val="0"/>
        <w:spacing w:after="0" w:line="360" w:lineRule="auto"/>
        <w:ind w:right="142" w:firstLine="709"/>
        <w:contextualSpacing/>
        <w:rPr>
          <w:rFonts w:ascii="Times New Roman" w:hAnsi="Times New Roman"/>
          <w:sz w:val="28"/>
          <w:szCs w:val="28"/>
        </w:rPr>
      </w:pPr>
      <w:r w:rsidRPr="00FB7C68">
        <w:rPr>
          <w:rFonts w:ascii="Times New Roman" w:hAnsi="Times New Roman"/>
          <w:sz w:val="28"/>
          <w:szCs w:val="28"/>
        </w:rPr>
        <w:t>вахтер;</w:t>
      </w:r>
    </w:p>
    <w:p w:rsidR="00973C1C" w:rsidRPr="00FB7C68" w:rsidRDefault="00973C1C" w:rsidP="00973C1C">
      <w:pPr>
        <w:autoSpaceDE w:val="0"/>
        <w:autoSpaceDN w:val="0"/>
        <w:adjustRightInd w:val="0"/>
        <w:spacing w:after="0" w:line="360" w:lineRule="auto"/>
        <w:ind w:right="142" w:firstLine="709"/>
        <w:rPr>
          <w:rFonts w:ascii="Times New Roman" w:hAnsi="Times New Roman"/>
          <w:sz w:val="28"/>
          <w:szCs w:val="28"/>
        </w:rPr>
      </w:pPr>
      <w:r w:rsidRPr="00FB7C68">
        <w:rPr>
          <w:rFonts w:ascii="Times New Roman" w:hAnsi="Times New Roman"/>
          <w:sz w:val="28"/>
          <w:szCs w:val="28"/>
        </w:rPr>
        <w:t>сторож (вахтер);</w:t>
      </w:r>
    </w:p>
    <w:p w:rsidR="00973C1C" w:rsidRPr="00FB7C68" w:rsidRDefault="00973C1C" w:rsidP="00973C1C">
      <w:pPr>
        <w:autoSpaceDE w:val="0"/>
        <w:autoSpaceDN w:val="0"/>
        <w:adjustRightInd w:val="0"/>
        <w:spacing w:after="0" w:line="360" w:lineRule="auto"/>
        <w:ind w:right="142" w:firstLine="709"/>
        <w:contextualSpacing/>
        <w:rPr>
          <w:rFonts w:ascii="Times New Roman" w:hAnsi="Times New Roman"/>
          <w:sz w:val="28"/>
          <w:szCs w:val="28"/>
        </w:rPr>
      </w:pPr>
      <w:r w:rsidRPr="00FB7C68">
        <w:rPr>
          <w:rFonts w:ascii="Times New Roman" w:hAnsi="Times New Roman"/>
          <w:sz w:val="28"/>
          <w:szCs w:val="28"/>
        </w:rPr>
        <w:t>уборщик служебных помещений;</w:t>
      </w:r>
    </w:p>
    <w:p w:rsidR="00973C1C" w:rsidRPr="00FB7C68" w:rsidRDefault="00973C1C" w:rsidP="00973C1C">
      <w:pPr>
        <w:autoSpaceDE w:val="0"/>
        <w:autoSpaceDN w:val="0"/>
        <w:adjustRightInd w:val="0"/>
        <w:spacing w:after="0" w:line="360" w:lineRule="auto"/>
        <w:ind w:right="142" w:firstLine="709"/>
        <w:rPr>
          <w:rFonts w:ascii="Times New Roman" w:hAnsi="Times New Roman"/>
          <w:sz w:val="28"/>
          <w:szCs w:val="28"/>
        </w:rPr>
      </w:pPr>
      <w:r w:rsidRPr="00FB7C68">
        <w:rPr>
          <w:rFonts w:ascii="Times New Roman" w:hAnsi="Times New Roman"/>
          <w:sz w:val="28"/>
          <w:szCs w:val="28"/>
        </w:rPr>
        <w:t>рабочий по комплексному обслуживанию и ремонту зданий;</w:t>
      </w:r>
    </w:p>
    <w:p w:rsidR="00973C1C" w:rsidRPr="00FB7C68" w:rsidRDefault="00973C1C" w:rsidP="00973C1C">
      <w:pPr>
        <w:autoSpaceDE w:val="0"/>
        <w:autoSpaceDN w:val="0"/>
        <w:adjustRightInd w:val="0"/>
        <w:spacing w:after="0" w:line="360" w:lineRule="auto"/>
        <w:ind w:right="142" w:firstLine="709"/>
        <w:rPr>
          <w:rFonts w:ascii="Times New Roman" w:hAnsi="Times New Roman"/>
          <w:sz w:val="28"/>
          <w:szCs w:val="28"/>
        </w:rPr>
      </w:pPr>
      <w:r w:rsidRPr="00FB7C68">
        <w:rPr>
          <w:rFonts w:ascii="Times New Roman" w:hAnsi="Times New Roman"/>
          <w:sz w:val="28"/>
          <w:szCs w:val="28"/>
        </w:rPr>
        <w:t>рабочий по комплексному обслуживанию и ремонту зданий (электрик)</w:t>
      </w:r>
    </w:p>
    <w:p w:rsidR="00973C1C" w:rsidRPr="00FB7C68" w:rsidRDefault="00973C1C" w:rsidP="00973C1C">
      <w:pPr>
        <w:pStyle w:val="ConsPlusNormal"/>
        <w:widowControl/>
        <w:spacing w:line="360" w:lineRule="auto"/>
        <w:ind w:right="142" w:firstLine="0"/>
        <w:jc w:val="both"/>
        <w:rPr>
          <w:rFonts w:ascii="Times New Roman" w:hAnsi="Times New Roman" w:cs="Times New Roman"/>
          <w:sz w:val="28"/>
          <w:szCs w:val="28"/>
        </w:rPr>
      </w:pPr>
    </w:p>
    <w:p w:rsidR="00973C1C" w:rsidRPr="00ED34EF" w:rsidRDefault="00973C1C" w:rsidP="00973C1C">
      <w:pPr>
        <w:spacing w:line="360" w:lineRule="auto"/>
        <w:ind w:right="142" w:firstLine="709"/>
        <w:jc w:val="center"/>
        <w:rPr>
          <w:sz w:val="28"/>
          <w:szCs w:val="28"/>
        </w:rPr>
      </w:pPr>
      <w:r w:rsidRPr="00ED34EF">
        <w:rPr>
          <w:sz w:val="28"/>
          <w:szCs w:val="28"/>
        </w:rPr>
        <w:t>___________</w:t>
      </w:r>
    </w:p>
    <w:p w:rsidR="00973C1C" w:rsidRPr="00AF5361" w:rsidRDefault="00973C1C" w:rsidP="00AF5361">
      <w:pPr>
        <w:spacing w:after="0" w:line="240" w:lineRule="auto"/>
        <w:jc w:val="both"/>
        <w:rPr>
          <w:rFonts w:ascii="Times New Roman" w:hAnsi="Times New Roman"/>
          <w:sz w:val="28"/>
          <w:szCs w:val="28"/>
        </w:rPr>
      </w:pPr>
    </w:p>
    <w:sectPr w:rsidR="00973C1C" w:rsidRPr="00AF5361" w:rsidSect="00973C1C">
      <w:headerReference w:type="even" r:id="rId11"/>
      <w:headerReference w:type="default" r:id="rId12"/>
      <w:pgSz w:w="11906" w:h="16838"/>
      <w:pgMar w:top="709" w:right="424" w:bottom="851" w:left="1701" w:header="709" w:footer="17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75F" w:rsidRDefault="007D075F">
      <w:r>
        <w:separator/>
      </w:r>
    </w:p>
  </w:endnote>
  <w:endnote w:type="continuationSeparator" w:id="0">
    <w:p w:rsidR="007D075F" w:rsidRDefault="007D0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75F" w:rsidRDefault="007D075F">
      <w:r>
        <w:separator/>
      </w:r>
    </w:p>
  </w:footnote>
  <w:footnote w:type="continuationSeparator" w:id="0">
    <w:p w:rsidR="007D075F" w:rsidRDefault="007D0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58A" w:rsidRDefault="00C21D79" w:rsidP="00FF158A">
    <w:pPr>
      <w:pStyle w:val="a5"/>
      <w:framePr w:wrap="around" w:vAnchor="text" w:hAnchor="margin" w:xAlign="center" w:y="1"/>
      <w:rPr>
        <w:rStyle w:val="a7"/>
      </w:rPr>
    </w:pPr>
    <w:r>
      <w:rPr>
        <w:rStyle w:val="a7"/>
      </w:rPr>
      <w:fldChar w:fldCharType="begin"/>
    </w:r>
    <w:r w:rsidR="00FF158A">
      <w:rPr>
        <w:rStyle w:val="a7"/>
      </w:rPr>
      <w:instrText xml:space="preserve">PAGE  </w:instrText>
    </w:r>
    <w:r>
      <w:rPr>
        <w:rStyle w:val="a7"/>
      </w:rPr>
      <w:fldChar w:fldCharType="end"/>
    </w:r>
  </w:p>
  <w:p w:rsidR="00FF158A" w:rsidRDefault="00FF158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50" w:rsidRDefault="00C21D79">
    <w:pPr>
      <w:pStyle w:val="a5"/>
      <w:jc w:val="center"/>
    </w:pPr>
    <w:r>
      <w:fldChar w:fldCharType="begin"/>
    </w:r>
    <w:r w:rsidR="0071330B">
      <w:instrText xml:space="preserve"> PAGE   \* MERGEFORMAT </w:instrText>
    </w:r>
    <w:r>
      <w:fldChar w:fldCharType="separate"/>
    </w:r>
    <w:r w:rsidR="00973C1C">
      <w:rPr>
        <w:noProof/>
      </w:rPr>
      <w:t>2</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51B" w:rsidRDefault="007D075F" w:rsidP="00FF158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6151B" w:rsidRDefault="007D075F">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51B" w:rsidRDefault="007D075F">
    <w:pPr>
      <w:pStyle w:val="a5"/>
      <w:jc w:val="center"/>
    </w:pPr>
    <w:r>
      <w:fldChar w:fldCharType="begin"/>
    </w:r>
    <w:r>
      <w:instrText xml:space="preserve"> PAGE   \* MERGEFORMAT </w:instrText>
    </w:r>
    <w:r>
      <w:fldChar w:fldCharType="separate"/>
    </w:r>
    <w:r w:rsidR="00973C1C">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4424E93"/>
    <w:multiLevelType w:val="hybridMultilevel"/>
    <w:tmpl w:val="D5860E88"/>
    <w:lvl w:ilvl="0" w:tplc="FFFFFFFF">
      <w:start w:val="1"/>
      <w:numFmt w:val="decimal"/>
      <w:lvlText w:val="%1."/>
      <w:lvlJc w:val="left"/>
      <w:pPr>
        <w:ind w:left="915" w:hanging="91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5B4C2B40"/>
    <w:multiLevelType w:val="multilevel"/>
    <w:tmpl w:val="502ADD06"/>
    <w:lvl w:ilvl="0">
      <w:start w:val="1"/>
      <w:numFmt w:val="decimal"/>
      <w:lvlText w:val="%1."/>
      <w:lvlJc w:val="left"/>
      <w:pPr>
        <w:ind w:left="1035" w:hanging="360"/>
      </w:pPr>
      <w:rPr>
        <w:rFonts w:hint="default"/>
      </w:rPr>
    </w:lvl>
    <w:lvl w:ilvl="1">
      <w:start w:val="2"/>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
    <w:nsid w:val="6DBA4D01"/>
    <w:multiLevelType w:val="hybridMultilevel"/>
    <w:tmpl w:val="D236F948"/>
    <w:lvl w:ilvl="0" w:tplc="424A69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DD96FF6"/>
    <w:multiLevelType w:val="hybridMultilevel"/>
    <w:tmpl w:val="C03AF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38730B"/>
    <w:multiLevelType w:val="hybridMultilevel"/>
    <w:tmpl w:val="61FA1534"/>
    <w:lvl w:ilvl="0" w:tplc="6A4C45E8">
      <w:start w:val="1"/>
      <w:numFmt w:val="decimal"/>
      <w:lvlText w:val="%1."/>
      <w:lvlJc w:val="left"/>
      <w:pPr>
        <w:ind w:left="4155" w:hanging="360"/>
      </w:pPr>
      <w:rPr>
        <w:rFonts w:hint="default"/>
      </w:rPr>
    </w:lvl>
    <w:lvl w:ilvl="1" w:tplc="04190019" w:tentative="1">
      <w:start w:val="1"/>
      <w:numFmt w:val="lowerLetter"/>
      <w:lvlText w:val="%2."/>
      <w:lvlJc w:val="left"/>
      <w:pPr>
        <w:ind w:left="4875" w:hanging="360"/>
      </w:pPr>
    </w:lvl>
    <w:lvl w:ilvl="2" w:tplc="0419001B" w:tentative="1">
      <w:start w:val="1"/>
      <w:numFmt w:val="lowerRoman"/>
      <w:lvlText w:val="%3."/>
      <w:lvlJc w:val="right"/>
      <w:pPr>
        <w:ind w:left="5595" w:hanging="180"/>
      </w:pPr>
    </w:lvl>
    <w:lvl w:ilvl="3" w:tplc="0419000F" w:tentative="1">
      <w:start w:val="1"/>
      <w:numFmt w:val="decimal"/>
      <w:lvlText w:val="%4."/>
      <w:lvlJc w:val="left"/>
      <w:pPr>
        <w:ind w:left="6315" w:hanging="360"/>
      </w:pPr>
    </w:lvl>
    <w:lvl w:ilvl="4" w:tplc="04190019" w:tentative="1">
      <w:start w:val="1"/>
      <w:numFmt w:val="lowerLetter"/>
      <w:lvlText w:val="%5."/>
      <w:lvlJc w:val="left"/>
      <w:pPr>
        <w:ind w:left="7035" w:hanging="360"/>
      </w:pPr>
    </w:lvl>
    <w:lvl w:ilvl="5" w:tplc="0419001B" w:tentative="1">
      <w:start w:val="1"/>
      <w:numFmt w:val="lowerRoman"/>
      <w:lvlText w:val="%6."/>
      <w:lvlJc w:val="right"/>
      <w:pPr>
        <w:ind w:left="7755" w:hanging="180"/>
      </w:pPr>
    </w:lvl>
    <w:lvl w:ilvl="6" w:tplc="0419000F" w:tentative="1">
      <w:start w:val="1"/>
      <w:numFmt w:val="decimal"/>
      <w:lvlText w:val="%7."/>
      <w:lvlJc w:val="left"/>
      <w:pPr>
        <w:ind w:left="8475" w:hanging="360"/>
      </w:pPr>
    </w:lvl>
    <w:lvl w:ilvl="7" w:tplc="04190019" w:tentative="1">
      <w:start w:val="1"/>
      <w:numFmt w:val="lowerLetter"/>
      <w:lvlText w:val="%8."/>
      <w:lvlJc w:val="left"/>
      <w:pPr>
        <w:ind w:left="9195" w:hanging="360"/>
      </w:pPr>
    </w:lvl>
    <w:lvl w:ilvl="8" w:tplc="0419001B" w:tentative="1">
      <w:start w:val="1"/>
      <w:numFmt w:val="lowerRoman"/>
      <w:lvlText w:val="%9."/>
      <w:lvlJc w:val="right"/>
      <w:pPr>
        <w:ind w:left="9915" w:hanging="180"/>
      </w:pPr>
    </w:lvl>
  </w:abstractNum>
  <w:abstractNum w:abstractNumId="6">
    <w:nsid w:val="730D7CA2"/>
    <w:multiLevelType w:val="hybridMultilevel"/>
    <w:tmpl w:val="D4685440"/>
    <w:lvl w:ilvl="0" w:tplc="15FA66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3414DFE"/>
    <w:multiLevelType w:val="hybridMultilevel"/>
    <w:tmpl w:val="9AE8345A"/>
    <w:lvl w:ilvl="0" w:tplc="E480975E">
      <w:start w:val="1"/>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7C8267A1"/>
    <w:multiLevelType w:val="hybridMultilevel"/>
    <w:tmpl w:val="E840A3B4"/>
    <w:lvl w:ilvl="0" w:tplc="EF7E4E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6"/>
  </w:num>
  <w:num w:numId="3">
    <w:abstractNumId w:val="8"/>
  </w:num>
  <w:num w:numId="4">
    <w:abstractNumId w:val="3"/>
  </w:num>
  <w:num w:numId="5">
    <w:abstractNumId w:val="4"/>
  </w:num>
  <w:num w:numId="6">
    <w:abstractNumId w:val="2"/>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BE5F1B"/>
    <w:rsid w:val="000006B3"/>
    <w:rsid w:val="00000E4C"/>
    <w:rsid w:val="00003A84"/>
    <w:rsid w:val="00006520"/>
    <w:rsid w:val="00015508"/>
    <w:rsid w:val="00015877"/>
    <w:rsid w:val="00016B64"/>
    <w:rsid w:val="00022893"/>
    <w:rsid w:val="000245C1"/>
    <w:rsid w:val="000266D6"/>
    <w:rsid w:val="0003163E"/>
    <w:rsid w:val="00031982"/>
    <w:rsid w:val="0003533D"/>
    <w:rsid w:val="000366A8"/>
    <w:rsid w:val="0004191B"/>
    <w:rsid w:val="00043653"/>
    <w:rsid w:val="00045418"/>
    <w:rsid w:val="00046FCE"/>
    <w:rsid w:val="00053C54"/>
    <w:rsid w:val="000543D9"/>
    <w:rsid w:val="000566E9"/>
    <w:rsid w:val="00056890"/>
    <w:rsid w:val="00057B61"/>
    <w:rsid w:val="000603A4"/>
    <w:rsid w:val="00060E23"/>
    <w:rsid w:val="00061E7A"/>
    <w:rsid w:val="00077212"/>
    <w:rsid w:val="00077E4D"/>
    <w:rsid w:val="000807F4"/>
    <w:rsid w:val="00080D97"/>
    <w:rsid w:val="00081679"/>
    <w:rsid w:val="00086660"/>
    <w:rsid w:val="00091CC9"/>
    <w:rsid w:val="000932D6"/>
    <w:rsid w:val="000947ED"/>
    <w:rsid w:val="000970B4"/>
    <w:rsid w:val="000A1837"/>
    <w:rsid w:val="000A2C96"/>
    <w:rsid w:val="000A4ADC"/>
    <w:rsid w:val="000A572F"/>
    <w:rsid w:val="000B1D6E"/>
    <w:rsid w:val="000B320A"/>
    <w:rsid w:val="000B358F"/>
    <w:rsid w:val="000B51A1"/>
    <w:rsid w:val="000B7B1B"/>
    <w:rsid w:val="000C4068"/>
    <w:rsid w:val="000C4B31"/>
    <w:rsid w:val="000D04ED"/>
    <w:rsid w:val="000D1DF8"/>
    <w:rsid w:val="000D2F88"/>
    <w:rsid w:val="000D62EC"/>
    <w:rsid w:val="000E0A6B"/>
    <w:rsid w:val="000E398E"/>
    <w:rsid w:val="000F02E5"/>
    <w:rsid w:val="000F1683"/>
    <w:rsid w:val="000F2604"/>
    <w:rsid w:val="000F30E6"/>
    <w:rsid w:val="000F6F54"/>
    <w:rsid w:val="00100C00"/>
    <w:rsid w:val="001021B8"/>
    <w:rsid w:val="0010334B"/>
    <w:rsid w:val="00103679"/>
    <w:rsid w:val="00103C2F"/>
    <w:rsid w:val="00106602"/>
    <w:rsid w:val="001204C4"/>
    <w:rsid w:val="00120893"/>
    <w:rsid w:val="00127B74"/>
    <w:rsid w:val="00135495"/>
    <w:rsid w:val="001354DE"/>
    <w:rsid w:val="00136CCA"/>
    <w:rsid w:val="001510FD"/>
    <w:rsid w:val="001532C6"/>
    <w:rsid w:val="00174ACD"/>
    <w:rsid w:val="00175E46"/>
    <w:rsid w:val="00187B2F"/>
    <w:rsid w:val="0019096C"/>
    <w:rsid w:val="00192CF3"/>
    <w:rsid w:val="001948FD"/>
    <w:rsid w:val="0019796C"/>
    <w:rsid w:val="001A0373"/>
    <w:rsid w:val="001A244B"/>
    <w:rsid w:val="001A2B22"/>
    <w:rsid w:val="001A450F"/>
    <w:rsid w:val="001A6690"/>
    <w:rsid w:val="001A7A3A"/>
    <w:rsid w:val="001B76C2"/>
    <w:rsid w:val="001B7804"/>
    <w:rsid w:val="001C035C"/>
    <w:rsid w:val="001C0BB4"/>
    <w:rsid w:val="001C1503"/>
    <w:rsid w:val="001C2494"/>
    <w:rsid w:val="001C253D"/>
    <w:rsid w:val="001C3213"/>
    <w:rsid w:val="001D0D67"/>
    <w:rsid w:val="001E2EF9"/>
    <w:rsid w:val="001E4ACD"/>
    <w:rsid w:val="001E5F3D"/>
    <w:rsid w:val="001F20D9"/>
    <w:rsid w:val="001F40B6"/>
    <w:rsid w:val="00202BEE"/>
    <w:rsid w:val="002069CC"/>
    <w:rsid w:val="00211158"/>
    <w:rsid w:val="00215D65"/>
    <w:rsid w:val="00216C9E"/>
    <w:rsid w:val="00216E97"/>
    <w:rsid w:val="00220F64"/>
    <w:rsid w:val="00223370"/>
    <w:rsid w:val="00224A4A"/>
    <w:rsid w:val="00226C6F"/>
    <w:rsid w:val="0023065A"/>
    <w:rsid w:val="00231DF8"/>
    <w:rsid w:val="00232A7A"/>
    <w:rsid w:val="00243EED"/>
    <w:rsid w:val="00244047"/>
    <w:rsid w:val="00245CFD"/>
    <w:rsid w:val="00245E18"/>
    <w:rsid w:val="00254974"/>
    <w:rsid w:val="00256105"/>
    <w:rsid w:val="002603FF"/>
    <w:rsid w:val="00260521"/>
    <w:rsid w:val="0026437A"/>
    <w:rsid w:val="00272F7E"/>
    <w:rsid w:val="00281A37"/>
    <w:rsid w:val="00282702"/>
    <w:rsid w:val="00282A9C"/>
    <w:rsid w:val="00282E37"/>
    <w:rsid w:val="00285893"/>
    <w:rsid w:val="0029094E"/>
    <w:rsid w:val="0029587F"/>
    <w:rsid w:val="00297179"/>
    <w:rsid w:val="002A264A"/>
    <w:rsid w:val="002A292E"/>
    <w:rsid w:val="002A44DA"/>
    <w:rsid w:val="002B3DBB"/>
    <w:rsid w:val="002B7488"/>
    <w:rsid w:val="002C0026"/>
    <w:rsid w:val="002C1A89"/>
    <w:rsid w:val="002C4987"/>
    <w:rsid w:val="002D0D8A"/>
    <w:rsid w:val="002D0FF9"/>
    <w:rsid w:val="002D472F"/>
    <w:rsid w:val="002D5147"/>
    <w:rsid w:val="002D5AEE"/>
    <w:rsid w:val="002E009D"/>
    <w:rsid w:val="002E0F66"/>
    <w:rsid w:val="002E1362"/>
    <w:rsid w:val="002E151F"/>
    <w:rsid w:val="002E3FFB"/>
    <w:rsid w:val="002F1194"/>
    <w:rsid w:val="002F1716"/>
    <w:rsid w:val="002F4540"/>
    <w:rsid w:val="00301224"/>
    <w:rsid w:val="0030204C"/>
    <w:rsid w:val="00303ACE"/>
    <w:rsid w:val="00303EB3"/>
    <w:rsid w:val="003044D9"/>
    <w:rsid w:val="00312778"/>
    <w:rsid w:val="00314433"/>
    <w:rsid w:val="00315197"/>
    <w:rsid w:val="00321FFB"/>
    <w:rsid w:val="00325301"/>
    <w:rsid w:val="00334FA4"/>
    <w:rsid w:val="0033614B"/>
    <w:rsid w:val="00343064"/>
    <w:rsid w:val="00345A0B"/>
    <w:rsid w:val="00353907"/>
    <w:rsid w:val="00367871"/>
    <w:rsid w:val="00370643"/>
    <w:rsid w:val="00372AF1"/>
    <w:rsid w:val="00374D68"/>
    <w:rsid w:val="00377986"/>
    <w:rsid w:val="00381C29"/>
    <w:rsid w:val="003851DD"/>
    <w:rsid w:val="003859DE"/>
    <w:rsid w:val="0038633E"/>
    <w:rsid w:val="00386750"/>
    <w:rsid w:val="003907C4"/>
    <w:rsid w:val="00394A13"/>
    <w:rsid w:val="00397786"/>
    <w:rsid w:val="003A3E0F"/>
    <w:rsid w:val="003A3EE4"/>
    <w:rsid w:val="003A5B2B"/>
    <w:rsid w:val="003A7DB1"/>
    <w:rsid w:val="003B36C9"/>
    <w:rsid w:val="003B3F8F"/>
    <w:rsid w:val="003B4484"/>
    <w:rsid w:val="003B6811"/>
    <w:rsid w:val="003C2DDB"/>
    <w:rsid w:val="003C3742"/>
    <w:rsid w:val="003C738D"/>
    <w:rsid w:val="003E1990"/>
    <w:rsid w:val="003E23D7"/>
    <w:rsid w:val="003E600F"/>
    <w:rsid w:val="003E64F7"/>
    <w:rsid w:val="003F05FB"/>
    <w:rsid w:val="003F08B1"/>
    <w:rsid w:val="003F1C4B"/>
    <w:rsid w:val="003F2D2A"/>
    <w:rsid w:val="004016AE"/>
    <w:rsid w:val="004029A0"/>
    <w:rsid w:val="004053CD"/>
    <w:rsid w:val="004077F9"/>
    <w:rsid w:val="00415A95"/>
    <w:rsid w:val="00416932"/>
    <w:rsid w:val="00421BA9"/>
    <w:rsid w:val="00422E3A"/>
    <w:rsid w:val="004274BA"/>
    <w:rsid w:val="00427FDB"/>
    <w:rsid w:val="004379AD"/>
    <w:rsid w:val="00441F98"/>
    <w:rsid w:val="0045353D"/>
    <w:rsid w:val="00454329"/>
    <w:rsid w:val="0045489C"/>
    <w:rsid w:val="00461AE3"/>
    <w:rsid w:val="0047297C"/>
    <w:rsid w:val="004731F6"/>
    <w:rsid w:val="00475CB1"/>
    <w:rsid w:val="0048082E"/>
    <w:rsid w:val="00481A47"/>
    <w:rsid w:val="0048205C"/>
    <w:rsid w:val="00482581"/>
    <w:rsid w:val="004829CD"/>
    <w:rsid w:val="0048489B"/>
    <w:rsid w:val="0049026C"/>
    <w:rsid w:val="004915B9"/>
    <w:rsid w:val="004A11CC"/>
    <w:rsid w:val="004A17EF"/>
    <w:rsid w:val="004A21B5"/>
    <w:rsid w:val="004A2CED"/>
    <w:rsid w:val="004B053E"/>
    <w:rsid w:val="004B0B55"/>
    <w:rsid w:val="004B35EE"/>
    <w:rsid w:val="004B4A04"/>
    <w:rsid w:val="004B558A"/>
    <w:rsid w:val="004D1391"/>
    <w:rsid w:val="004D561F"/>
    <w:rsid w:val="004E2810"/>
    <w:rsid w:val="004E3A27"/>
    <w:rsid w:val="004E5FBB"/>
    <w:rsid w:val="004E7123"/>
    <w:rsid w:val="004F2FB0"/>
    <w:rsid w:val="004F5437"/>
    <w:rsid w:val="004F67E9"/>
    <w:rsid w:val="004F75E9"/>
    <w:rsid w:val="004F7C71"/>
    <w:rsid w:val="0050785A"/>
    <w:rsid w:val="00507EFF"/>
    <w:rsid w:val="00512BB8"/>
    <w:rsid w:val="00516B39"/>
    <w:rsid w:val="00527DD2"/>
    <w:rsid w:val="00530310"/>
    <w:rsid w:val="00534AFD"/>
    <w:rsid w:val="005362B3"/>
    <w:rsid w:val="005367D2"/>
    <w:rsid w:val="0054082E"/>
    <w:rsid w:val="00540D6A"/>
    <w:rsid w:val="00541FCA"/>
    <w:rsid w:val="00542897"/>
    <w:rsid w:val="00543BF3"/>
    <w:rsid w:val="00554B14"/>
    <w:rsid w:val="005604A4"/>
    <w:rsid w:val="005617A2"/>
    <w:rsid w:val="00570322"/>
    <w:rsid w:val="00573FEB"/>
    <w:rsid w:val="005757FA"/>
    <w:rsid w:val="0057762F"/>
    <w:rsid w:val="00584177"/>
    <w:rsid w:val="00586F2E"/>
    <w:rsid w:val="00590D00"/>
    <w:rsid w:val="00592195"/>
    <w:rsid w:val="0059230F"/>
    <w:rsid w:val="005A35D6"/>
    <w:rsid w:val="005A5FA0"/>
    <w:rsid w:val="005B0152"/>
    <w:rsid w:val="005B45CD"/>
    <w:rsid w:val="005B4F62"/>
    <w:rsid w:val="005C2137"/>
    <w:rsid w:val="005C25FD"/>
    <w:rsid w:val="005C2822"/>
    <w:rsid w:val="005C62D0"/>
    <w:rsid w:val="005C7103"/>
    <w:rsid w:val="005D2072"/>
    <w:rsid w:val="005D382D"/>
    <w:rsid w:val="005D54E4"/>
    <w:rsid w:val="005D6068"/>
    <w:rsid w:val="005E13C5"/>
    <w:rsid w:val="005E1820"/>
    <w:rsid w:val="005E2698"/>
    <w:rsid w:val="005E3024"/>
    <w:rsid w:val="005E7A7F"/>
    <w:rsid w:val="005E7FD4"/>
    <w:rsid w:val="00603725"/>
    <w:rsid w:val="00605E65"/>
    <w:rsid w:val="00611FFE"/>
    <w:rsid w:val="0061293B"/>
    <w:rsid w:val="00613D2A"/>
    <w:rsid w:val="006153F4"/>
    <w:rsid w:val="00617FE0"/>
    <w:rsid w:val="00625B91"/>
    <w:rsid w:val="0062689F"/>
    <w:rsid w:val="00632601"/>
    <w:rsid w:val="006421FD"/>
    <w:rsid w:val="006551FC"/>
    <w:rsid w:val="006561EE"/>
    <w:rsid w:val="00656392"/>
    <w:rsid w:val="00672437"/>
    <w:rsid w:val="0068595F"/>
    <w:rsid w:val="00686926"/>
    <w:rsid w:val="006A0324"/>
    <w:rsid w:val="006A221B"/>
    <w:rsid w:val="006A2449"/>
    <w:rsid w:val="006A32C4"/>
    <w:rsid w:val="006A5B38"/>
    <w:rsid w:val="006A79AA"/>
    <w:rsid w:val="006B0CB4"/>
    <w:rsid w:val="006B4925"/>
    <w:rsid w:val="006B67A9"/>
    <w:rsid w:val="006D16D4"/>
    <w:rsid w:val="006D2FB4"/>
    <w:rsid w:val="006E24E2"/>
    <w:rsid w:val="006E596F"/>
    <w:rsid w:val="006F2056"/>
    <w:rsid w:val="006F359D"/>
    <w:rsid w:val="006F46F6"/>
    <w:rsid w:val="007055F6"/>
    <w:rsid w:val="0070566E"/>
    <w:rsid w:val="00705737"/>
    <w:rsid w:val="0071330B"/>
    <w:rsid w:val="00714D8F"/>
    <w:rsid w:val="00721834"/>
    <w:rsid w:val="007225EC"/>
    <w:rsid w:val="007239B4"/>
    <w:rsid w:val="0072489F"/>
    <w:rsid w:val="00732A51"/>
    <w:rsid w:val="00736440"/>
    <w:rsid w:val="007367E9"/>
    <w:rsid w:val="00743247"/>
    <w:rsid w:val="00744E6C"/>
    <w:rsid w:val="0074713F"/>
    <w:rsid w:val="007501B9"/>
    <w:rsid w:val="00753013"/>
    <w:rsid w:val="00767588"/>
    <w:rsid w:val="00767F60"/>
    <w:rsid w:val="007803AA"/>
    <w:rsid w:val="00781944"/>
    <w:rsid w:val="00783A2E"/>
    <w:rsid w:val="00786CED"/>
    <w:rsid w:val="007906BB"/>
    <w:rsid w:val="007914BC"/>
    <w:rsid w:val="00793EE2"/>
    <w:rsid w:val="007952B7"/>
    <w:rsid w:val="007962DD"/>
    <w:rsid w:val="00796348"/>
    <w:rsid w:val="00796E38"/>
    <w:rsid w:val="007A1A23"/>
    <w:rsid w:val="007A3826"/>
    <w:rsid w:val="007A4A3A"/>
    <w:rsid w:val="007A5E7A"/>
    <w:rsid w:val="007A7006"/>
    <w:rsid w:val="007B0443"/>
    <w:rsid w:val="007C235F"/>
    <w:rsid w:val="007C3727"/>
    <w:rsid w:val="007C3CA2"/>
    <w:rsid w:val="007C62AF"/>
    <w:rsid w:val="007D075F"/>
    <w:rsid w:val="007D14EA"/>
    <w:rsid w:val="007D2A5B"/>
    <w:rsid w:val="007D5FAC"/>
    <w:rsid w:val="007D65DC"/>
    <w:rsid w:val="007D6B2B"/>
    <w:rsid w:val="007D6FA9"/>
    <w:rsid w:val="007E300B"/>
    <w:rsid w:val="007E7965"/>
    <w:rsid w:val="007F26CB"/>
    <w:rsid w:val="007F4EA2"/>
    <w:rsid w:val="007F564B"/>
    <w:rsid w:val="008011F8"/>
    <w:rsid w:val="008023D7"/>
    <w:rsid w:val="00813EE1"/>
    <w:rsid w:val="00817193"/>
    <w:rsid w:val="0082164F"/>
    <w:rsid w:val="00821E8F"/>
    <w:rsid w:val="008260FD"/>
    <w:rsid w:val="008265E9"/>
    <w:rsid w:val="00832BD5"/>
    <w:rsid w:val="008371B1"/>
    <w:rsid w:val="00842892"/>
    <w:rsid w:val="00842B8B"/>
    <w:rsid w:val="00847CCC"/>
    <w:rsid w:val="00853CA4"/>
    <w:rsid w:val="008562D4"/>
    <w:rsid w:val="00870ABC"/>
    <w:rsid w:val="00871D9D"/>
    <w:rsid w:val="008721C4"/>
    <w:rsid w:val="00872F9D"/>
    <w:rsid w:val="0087428D"/>
    <w:rsid w:val="0088095B"/>
    <w:rsid w:val="008830B7"/>
    <w:rsid w:val="00885976"/>
    <w:rsid w:val="00890DA7"/>
    <w:rsid w:val="00893C01"/>
    <w:rsid w:val="008945BB"/>
    <w:rsid w:val="0089709E"/>
    <w:rsid w:val="008A08EC"/>
    <w:rsid w:val="008A60B0"/>
    <w:rsid w:val="008A6A6B"/>
    <w:rsid w:val="008B2E71"/>
    <w:rsid w:val="008B784F"/>
    <w:rsid w:val="008C4006"/>
    <w:rsid w:val="008C5D70"/>
    <w:rsid w:val="008C6B76"/>
    <w:rsid w:val="008D5F8F"/>
    <w:rsid w:val="008E0C3E"/>
    <w:rsid w:val="008E2BAF"/>
    <w:rsid w:val="008E434F"/>
    <w:rsid w:val="008E6A9B"/>
    <w:rsid w:val="008E705B"/>
    <w:rsid w:val="008F09C8"/>
    <w:rsid w:val="008F5751"/>
    <w:rsid w:val="008F5C3B"/>
    <w:rsid w:val="009053AC"/>
    <w:rsid w:val="009064D8"/>
    <w:rsid w:val="00906A16"/>
    <w:rsid w:val="00906E4E"/>
    <w:rsid w:val="00926978"/>
    <w:rsid w:val="009312F0"/>
    <w:rsid w:val="0093201D"/>
    <w:rsid w:val="00934BD6"/>
    <w:rsid w:val="0093609D"/>
    <w:rsid w:val="0094093E"/>
    <w:rsid w:val="00945F50"/>
    <w:rsid w:val="0094799A"/>
    <w:rsid w:val="00950D37"/>
    <w:rsid w:val="00953A40"/>
    <w:rsid w:val="00954CEE"/>
    <w:rsid w:val="00954E46"/>
    <w:rsid w:val="00954E57"/>
    <w:rsid w:val="00960E68"/>
    <w:rsid w:val="009724D4"/>
    <w:rsid w:val="00973C1C"/>
    <w:rsid w:val="009742E4"/>
    <w:rsid w:val="009746E7"/>
    <w:rsid w:val="00980214"/>
    <w:rsid w:val="00981599"/>
    <w:rsid w:val="009820F0"/>
    <w:rsid w:val="00990B06"/>
    <w:rsid w:val="0099564C"/>
    <w:rsid w:val="00997674"/>
    <w:rsid w:val="009A106B"/>
    <w:rsid w:val="009A3FA4"/>
    <w:rsid w:val="009A56D9"/>
    <w:rsid w:val="009B08A9"/>
    <w:rsid w:val="009B1E39"/>
    <w:rsid w:val="009B3F86"/>
    <w:rsid w:val="009B4782"/>
    <w:rsid w:val="009B60FF"/>
    <w:rsid w:val="009B706B"/>
    <w:rsid w:val="009B7FCE"/>
    <w:rsid w:val="009C2628"/>
    <w:rsid w:val="009C2ECB"/>
    <w:rsid w:val="009C599C"/>
    <w:rsid w:val="009C7784"/>
    <w:rsid w:val="009D3280"/>
    <w:rsid w:val="009D3874"/>
    <w:rsid w:val="009E0684"/>
    <w:rsid w:val="009E123C"/>
    <w:rsid w:val="009E1E7C"/>
    <w:rsid w:val="009E1F0B"/>
    <w:rsid w:val="009E2F9E"/>
    <w:rsid w:val="009F0DFE"/>
    <w:rsid w:val="00A12BF4"/>
    <w:rsid w:val="00A1327C"/>
    <w:rsid w:val="00A15311"/>
    <w:rsid w:val="00A15A16"/>
    <w:rsid w:val="00A30DC2"/>
    <w:rsid w:val="00A31BF9"/>
    <w:rsid w:val="00A31D35"/>
    <w:rsid w:val="00A34927"/>
    <w:rsid w:val="00A373E6"/>
    <w:rsid w:val="00A4186F"/>
    <w:rsid w:val="00A4562F"/>
    <w:rsid w:val="00A45DC8"/>
    <w:rsid w:val="00A47D85"/>
    <w:rsid w:val="00A5052C"/>
    <w:rsid w:val="00A51654"/>
    <w:rsid w:val="00A51847"/>
    <w:rsid w:val="00A52A25"/>
    <w:rsid w:val="00A560C5"/>
    <w:rsid w:val="00A63925"/>
    <w:rsid w:val="00A66DD9"/>
    <w:rsid w:val="00A7492C"/>
    <w:rsid w:val="00A7767F"/>
    <w:rsid w:val="00A80EE5"/>
    <w:rsid w:val="00A8161F"/>
    <w:rsid w:val="00A85DBC"/>
    <w:rsid w:val="00A86AC0"/>
    <w:rsid w:val="00A86E4F"/>
    <w:rsid w:val="00A8755E"/>
    <w:rsid w:val="00A9013F"/>
    <w:rsid w:val="00A90EF3"/>
    <w:rsid w:val="00A950A8"/>
    <w:rsid w:val="00AA029B"/>
    <w:rsid w:val="00AA58C0"/>
    <w:rsid w:val="00AA7181"/>
    <w:rsid w:val="00AB6163"/>
    <w:rsid w:val="00AC438A"/>
    <w:rsid w:val="00AC6E4A"/>
    <w:rsid w:val="00AD4C55"/>
    <w:rsid w:val="00AD52E2"/>
    <w:rsid w:val="00AD5439"/>
    <w:rsid w:val="00AE02BD"/>
    <w:rsid w:val="00AE6660"/>
    <w:rsid w:val="00AE7926"/>
    <w:rsid w:val="00AE7AAE"/>
    <w:rsid w:val="00AF172B"/>
    <w:rsid w:val="00AF2914"/>
    <w:rsid w:val="00AF5361"/>
    <w:rsid w:val="00AF79BD"/>
    <w:rsid w:val="00B11293"/>
    <w:rsid w:val="00B17DCD"/>
    <w:rsid w:val="00B25799"/>
    <w:rsid w:val="00B30609"/>
    <w:rsid w:val="00B34EE6"/>
    <w:rsid w:val="00B375B9"/>
    <w:rsid w:val="00B37F62"/>
    <w:rsid w:val="00B4003D"/>
    <w:rsid w:val="00B40438"/>
    <w:rsid w:val="00B42044"/>
    <w:rsid w:val="00B46B8A"/>
    <w:rsid w:val="00B473FE"/>
    <w:rsid w:val="00B53B9A"/>
    <w:rsid w:val="00B5577C"/>
    <w:rsid w:val="00B566C9"/>
    <w:rsid w:val="00B600F0"/>
    <w:rsid w:val="00B64D5E"/>
    <w:rsid w:val="00B6502F"/>
    <w:rsid w:val="00B66178"/>
    <w:rsid w:val="00B67984"/>
    <w:rsid w:val="00B7494B"/>
    <w:rsid w:val="00B82C76"/>
    <w:rsid w:val="00B86AA7"/>
    <w:rsid w:val="00B87EA2"/>
    <w:rsid w:val="00B9311F"/>
    <w:rsid w:val="00B93421"/>
    <w:rsid w:val="00B939A7"/>
    <w:rsid w:val="00B93A5F"/>
    <w:rsid w:val="00B943E1"/>
    <w:rsid w:val="00BA32E0"/>
    <w:rsid w:val="00BA3BD4"/>
    <w:rsid w:val="00BB23A4"/>
    <w:rsid w:val="00BB23C6"/>
    <w:rsid w:val="00BB3F9D"/>
    <w:rsid w:val="00BB504C"/>
    <w:rsid w:val="00BB57D4"/>
    <w:rsid w:val="00BB5B2E"/>
    <w:rsid w:val="00BB61EA"/>
    <w:rsid w:val="00BB74B7"/>
    <w:rsid w:val="00BC167A"/>
    <w:rsid w:val="00BC6AB9"/>
    <w:rsid w:val="00BC6D8F"/>
    <w:rsid w:val="00BD1818"/>
    <w:rsid w:val="00BD1EF7"/>
    <w:rsid w:val="00BE0962"/>
    <w:rsid w:val="00BE2839"/>
    <w:rsid w:val="00BE2AFF"/>
    <w:rsid w:val="00BE5F1B"/>
    <w:rsid w:val="00BE6CCB"/>
    <w:rsid w:val="00BF37EA"/>
    <w:rsid w:val="00BF4918"/>
    <w:rsid w:val="00C0180B"/>
    <w:rsid w:val="00C01F50"/>
    <w:rsid w:val="00C021E2"/>
    <w:rsid w:val="00C02D98"/>
    <w:rsid w:val="00C05DD2"/>
    <w:rsid w:val="00C1027C"/>
    <w:rsid w:val="00C12180"/>
    <w:rsid w:val="00C13D09"/>
    <w:rsid w:val="00C16B13"/>
    <w:rsid w:val="00C16E26"/>
    <w:rsid w:val="00C20634"/>
    <w:rsid w:val="00C21D79"/>
    <w:rsid w:val="00C22032"/>
    <w:rsid w:val="00C2708B"/>
    <w:rsid w:val="00C31FE8"/>
    <w:rsid w:val="00C33F95"/>
    <w:rsid w:val="00C345C0"/>
    <w:rsid w:val="00C3502F"/>
    <w:rsid w:val="00C37E0F"/>
    <w:rsid w:val="00C45738"/>
    <w:rsid w:val="00C5318D"/>
    <w:rsid w:val="00C56E06"/>
    <w:rsid w:val="00C5799E"/>
    <w:rsid w:val="00C61A50"/>
    <w:rsid w:val="00C64D93"/>
    <w:rsid w:val="00C73AD2"/>
    <w:rsid w:val="00C7646F"/>
    <w:rsid w:val="00C76824"/>
    <w:rsid w:val="00C7769D"/>
    <w:rsid w:val="00C80F19"/>
    <w:rsid w:val="00C82E97"/>
    <w:rsid w:val="00C9081F"/>
    <w:rsid w:val="00C92A03"/>
    <w:rsid w:val="00C92E20"/>
    <w:rsid w:val="00C93081"/>
    <w:rsid w:val="00C94145"/>
    <w:rsid w:val="00CA1505"/>
    <w:rsid w:val="00CA1A3C"/>
    <w:rsid w:val="00CA2003"/>
    <w:rsid w:val="00CA3FBE"/>
    <w:rsid w:val="00CB033F"/>
    <w:rsid w:val="00CB0B52"/>
    <w:rsid w:val="00CB2CF9"/>
    <w:rsid w:val="00CB5218"/>
    <w:rsid w:val="00CB5C63"/>
    <w:rsid w:val="00CC01AF"/>
    <w:rsid w:val="00CD09F1"/>
    <w:rsid w:val="00CD1E7E"/>
    <w:rsid w:val="00CE1962"/>
    <w:rsid w:val="00CE546E"/>
    <w:rsid w:val="00CE5495"/>
    <w:rsid w:val="00CF1148"/>
    <w:rsid w:val="00CF2DA2"/>
    <w:rsid w:val="00CF5042"/>
    <w:rsid w:val="00D01A78"/>
    <w:rsid w:val="00D023A0"/>
    <w:rsid w:val="00D0258C"/>
    <w:rsid w:val="00D0288A"/>
    <w:rsid w:val="00D04931"/>
    <w:rsid w:val="00D126CA"/>
    <w:rsid w:val="00D13FE1"/>
    <w:rsid w:val="00D16FA2"/>
    <w:rsid w:val="00D20DCE"/>
    <w:rsid w:val="00D2192C"/>
    <w:rsid w:val="00D23B81"/>
    <w:rsid w:val="00D25BAA"/>
    <w:rsid w:val="00D26D06"/>
    <w:rsid w:val="00D30DEC"/>
    <w:rsid w:val="00D31B1E"/>
    <w:rsid w:val="00D34BB6"/>
    <w:rsid w:val="00D35107"/>
    <w:rsid w:val="00D3634B"/>
    <w:rsid w:val="00D36C00"/>
    <w:rsid w:val="00D41E57"/>
    <w:rsid w:val="00D42996"/>
    <w:rsid w:val="00D43BF4"/>
    <w:rsid w:val="00D60D4A"/>
    <w:rsid w:val="00D60E30"/>
    <w:rsid w:val="00D623DD"/>
    <w:rsid w:val="00D63C7C"/>
    <w:rsid w:val="00D674B2"/>
    <w:rsid w:val="00D75871"/>
    <w:rsid w:val="00D8092A"/>
    <w:rsid w:val="00D83523"/>
    <w:rsid w:val="00D836F6"/>
    <w:rsid w:val="00D86912"/>
    <w:rsid w:val="00D90C03"/>
    <w:rsid w:val="00D91133"/>
    <w:rsid w:val="00D917B1"/>
    <w:rsid w:val="00D92341"/>
    <w:rsid w:val="00D9265B"/>
    <w:rsid w:val="00D93273"/>
    <w:rsid w:val="00D94BA6"/>
    <w:rsid w:val="00D9504C"/>
    <w:rsid w:val="00D97DEA"/>
    <w:rsid w:val="00DA152E"/>
    <w:rsid w:val="00DA2074"/>
    <w:rsid w:val="00DA4637"/>
    <w:rsid w:val="00DA47FD"/>
    <w:rsid w:val="00DB0179"/>
    <w:rsid w:val="00DB2165"/>
    <w:rsid w:val="00DB44E0"/>
    <w:rsid w:val="00DC352D"/>
    <w:rsid w:val="00DD0A07"/>
    <w:rsid w:val="00DD0A33"/>
    <w:rsid w:val="00DD1F50"/>
    <w:rsid w:val="00DD3C67"/>
    <w:rsid w:val="00DD5E1A"/>
    <w:rsid w:val="00DE1784"/>
    <w:rsid w:val="00E100A9"/>
    <w:rsid w:val="00E108E3"/>
    <w:rsid w:val="00E11067"/>
    <w:rsid w:val="00E1185F"/>
    <w:rsid w:val="00E12D68"/>
    <w:rsid w:val="00E20AB8"/>
    <w:rsid w:val="00E21D04"/>
    <w:rsid w:val="00E2288F"/>
    <w:rsid w:val="00E27EEA"/>
    <w:rsid w:val="00E33594"/>
    <w:rsid w:val="00E37C0D"/>
    <w:rsid w:val="00E43C0F"/>
    <w:rsid w:val="00E455C4"/>
    <w:rsid w:val="00E47A7F"/>
    <w:rsid w:val="00E64658"/>
    <w:rsid w:val="00E6749C"/>
    <w:rsid w:val="00E712E3"/>
    <w:rsid w:val="00E74F25"/>
    <w:rsid w:val="00E80EEA"/>
    <w:rsid w:val="00E95DE4"/>
    <w:rsid w:val="00EA2506"/>
    <w:rsid w:val="00EA3865"/>
    <w:rsid w:val="00EA6ED9"/>
    <w:rsid w:val="00EB1419"/>
    <w:rsid w:val="00EB281D"/>
    <w:rsid w:val="00EB40F3"/>
    <w:rsid w:val="00EB4C0E"/>
    <w:rsid w:val="00EC069D"/>
    <w:rsid w:val="00EC10F8"/>
    <w:rsid w:val="00EC3934"/>
    <w:rsid w:val="00EC48E3"/>
    <w:rsid w:val="00EC6B4B"/>
    <w:rsid w:val="00ED0A59"/>
    <w:rsid w:val="00EE1796"/>
    <w:rsid w:val="00EE6F2D"/>
    <w:rsid w:val="00EF06AE"/>
    <w:rsid w:val="00EF16BA"/>
    <w:rsid w:val="00EF7FB7"/>
    <w:rsid w:val="00F10A0B"/>
    <w:rsid w:val="00F116FC"/>
    <w:rsid w:val="00F127AD"/>
    <w:rsid w:val="00F13E78"/>
    <w:rsid w:val="00F206CE"/>
    <w:rsid w:val="00F304A8"/>
    <w:rsid w:val="00F33B8F"/>
    <w:rsid w:val="00F33EBF"/>
    <w:rsid w:val="00F35F53"/>
    <w:rsid w:val="00F37D4E"/>
    <w:rsid w:val="00F40A43"/>
    <w:rsid w:val="00F40DA6"/>
    <w:rsid w:val="00F42839"/>
    <w:rsid w:val="00F45141"/>
    <w:rsid w:val="00F4685B"/>
    <w:rsid w:val="00F53479"/>
    <w:rsid w:val="00F5418E"/>
    <w:rsid w:val="00F66D38"/>
    <w:rsid w:val="00F72A9D"/>
    <w:rsid w:val="00F755FF"/>
    <w:rsid w:val="00F813EA"/>
    <w:rsid w:val="00F82553"/>
    <w:rsid w:val="00F85970"/>
    <w:rsid w:val="00F85A86"/>
    <w:rsid w:val="00F87463"/>
    <w:rsid w:val="00F874D6"/>
    <w:rsid w:val="00F87517"/>
    <w:rsid w:val="00F948D3"/>
    <w:rsid w:val="00FA32D6"/>
    <w:rsid w:val="00FA3692"/>
    <w:rsid w:val="00FA4B13"/>
    <w:rsid w:val="00FA66CC"/>
    <w:rsid w:val="00FB0306"/>
    <w:rsid w:val="00FB0876"/>
    <w:rsid w:val="00FB2A52"/>
    <w:rsid w:val="00FC0F0F"/>
    <w:rsid w:val="00FC13A3"/>
    <w:rsid w:val="00FC3905"/>
    <w:rsid w:val="00FC610F"/>
    <w:rsid w:val="00FC7D83"/>
    <w:rsid w:val="00FD6D61"/>
    <w:rsid w:val="00FE431F"/>
    <w:rsid w:val="00FE51E9"/>
    <w:rsid w:val="00FF158A"/>
    <w:rsid w:val="00FF4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324"/>
    <w:pPr>
      <w:spacing w:after="200" w:line="276" w:lineRule="auto"/>
    </w:pPr>
    <w:rPr>
      <w:sz w:val="22"/>
      <w:szCs w:val="22"/>
    </w:rPr>
  </w:style>
  <w:style w:type="paragraph" w:styleId="1">
    <w:name w:val="heading 1"/>
    <w:basedOn w:val="a"/>
    <w:next w:val="a"/>
    <w:link w:val="10"/>
    <w:qFormat/>
    <w:rsid w:val="00BE5F1B"/>
    <w:pPr>
      <w:keepNext/>
      <w:spacing w:after="0" w:line="240" w:lineRule="auto"/>
      <w:jc w:val="center"/>
      <w:outlineLvl w:val="0"/>
    </w:pPr>
    <w:rPr>
      <w:rFonts w:ascii="Times New Roman" w:hAnsi="Times New Roman"/>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E5F1B"/>
    <w:rPr>
      <w:rFonts w:ascii="Times New Roman" w:eastAsia="Times New Roman" w:hAnsi="Times New Roman" w:cs="Times New Roman"/>
      <w:b/>
      <w:bCs/>
      <w:sz w:val="32"/>
      <w:szCs w:val="20"/>
    </w:rPr>
  </w:style>
  <w:style w:type="paragraph" w:customStyle="1" w:styleId="ConsPlusNormal">
    <w:name w:val="ConsPlusNormal"/>
    <w:rsid w:val="00BE5F1B"/>
    <w:pPr>
      <w:widowControl w:val="0"/>
      <w:autoSpaceDE w:val="0"/>
      <w:autoSpaceDN w:val="0"/>
      <w:adjustRightInd w:val="0"/>
      <w:ind w:firstLine="720"/>
    </w:pPr>
    <w:rPr>
      <w:rFonts w:ascii="Arial" w:hAnsi="Arial" w:cs="Arial"/>
    </w:rPr>
  </w:style>
  <w:style w:type="paragraph" w:customStyle="1" w:styleId="ConsPlusTitle">
    <w:name w:val="ConsPlusTitle"/>
    <w:rsid w:val="00BE5F1B"/>
    <w:pPr>
      <w:widowControl w:val="0"/>
      <w:autoSpaceDE w:val="0"/>
      <w:autoSpaceDN w:val="0"/>
      <w:adjustRightInd w:val="0"/>
    </w:pPr>
    <w:rPr>
      <w:rFonts w:ascii="Arial" w:hAnsi="Arial" w:cs="Arial"/>
      <w:b/>
      <w:bCs/>
    </w:rPr>
  </w:style>
  <w:style w:type="paragraph" w:styleId="a3">
    <w:name w:val="Balloon Text"/>
    <w:basedOn w:val="a"/>
    <w:link w:val="a4"/>
    <w:uiPriority w:val="99"/>
    <w:semiHidden/>
    <w:unhideWhenUsed/>
    <w:rsid w:val="00BE5F1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E5F1B"/>
    <w:rPr>
      <w:rFonts w:ascii="Tahoma" w:hAnsi="Tahoma" w:cs="Tahoma"/>
      <w:sz w:val="16"/>
      <w:szCs w:val="16"/>
    </w:rPr>
  </w:style>
  <w:style w:type="paragraph" w:styleId="a5">
    <w:name w:val="header"/>
    <w:basedOn w:val="a"/>
    <w:link w:val="a6"/>
    <w:uiPriority w:val="99"/>
    <w:rsid w:val="00FF158A"/>
    <w:pPr>
      <w:tabs>
        <w:tab w:val="center" w:pos="4677"/>
        <w:tab w:val="right" w:pos="9355"/>
      </w:tabs>
    </w:pPr>
  </w:style>
  <w:style w:type="character" w:styleId="a7">
    <w:name w:val="page number"/>
    <w:basedOn w:val="a0"/>
    <w:rsid w:val="00FF158A"/>
  </w:style>
  <w:style w:type="paragraph" w:styleId="a8">
    <w:name w:val="footer"/>
    <w:basedOn w:val="a"/>
    <w:link w:val="a9"/>
    <w:uiPriority w:val="99"/>
    <w:unhideWhenUsed/>
    <w:rsid w:val="00C56E06"/>
    <w:pPr>
      <w:tabs>
        <w:tab w:val="center" w:pos="4677"/>
        <w:tab w:val="right" w:pos="9355"/>
      </w:tabs>
    </w:pPr>
  </w:style>
  <w:style w:type="character" w:customStyle="1" w:styleId="a9">
    <w:name w:val="Нижний колонтитул Знак"/>
    <w:link w:val="a8"/>
    <w:uiPriority w:val="99"/>
    <w:rsid w:val="00C56E06"/>
    <w:rPr>
      <w:sz w:val="22"/>
      <w:szCs w:val="22"/>
    </w:rPr>
  </w:style>
  <w:style w:type="paragraph" w:customStyle="1" w:styleId="ConsPlusNonformat">
    <w:name w:val="ConsPlusNonformat"/>
    <w:rsid w:val="00D75871"/>
    <w:pPr>
      <w:widowControl w:val="0"/>
      <w:suppressAutoHyphens/>
      <w:autoSpaceDE w:val="0"/>
    </w:pPr>
    <w:rPr>
      <w:rFonts w:ascii="Courier New" w:hAnsi="Courier New" w:cs="Courier New"/>
      <w:lang w:eastAsia="ar-SA"/>
    </w:rPr>
  </w:style>
  <w:style w:type="character" w:customStyle="1" w:styleId="a6">
    <w:name w:val="Верхний колонтитул Знак"/>
    <w:link w:val="a5"/>
    <w:uiPriority w:val="99"/>
    <w:rsid w:val="0019796C"/>
    <w:rPr>
      <w:sz w:val="22"/>
      <w:szCs w:val="22"/>
    </w:rPr>
  </w:style>
  <w:style w:type="table" w:styleId="aa">
    <w:name w:val="Table Grid"/>
    <w:basedOn w:val="a1"/>
    <w:uiPriority w:val="59"/>
    <w:rsid w:val="00DC35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Основной текст Знак"/>
    <w:link w:val="ac"/>
    <w:rsid w:val="0094799A"/>
    <w:rPr>
      <w:sz w:val="25"/>
      <w:szCs w:val="25"/>
      <w:shd w:val="clear" w:color="auto" w:fill="FFFFFF"/>
    </w:rPr>
  </w:style>
  <w:style w:type="paragraph" w:styleId="ac">
    <w:name w:val="Body Text"/>
    <w:basedOn w:val="a"/>
    <w:link w:val="ab"/>
    <w:rsid w:val="0094799A"/>
    <w:pPr>
      <w:shd w:val="clear" w:color="auto" w:fill="FFFFFF"/>
      <w:spacing w:after="0" w:line="306" w:lineRule="exact"/>
      <w:ind w:hanging="2020"/>
    </w:pPr>
    <w:rPr>
      <w:sz w:val="25"/>
      <w:szCs w:val="25"/>
    </w:rPr>
  </w:style>
  <w:style w:type="character" w:customStyle="1" w:styleId="11">
    <w:name w:val="Основной текст Знак1"/>
    <w:uiPriority w:val="99"/>
    <w:semiHidden/>
    <w:rsid w:val="0094799A"/>
    <w:rPr>
      <w:sz w:val="22"/>
      <w:szCs w:val="22"/>
    </w:rPr>
  </w:style>
  <w:style w:type="character" w:customStyle="1" w:styleId="ad">
    <w:name w:val="Основной текст + Полужирный"/>
    <w:rsid w:val="0094799A"/>
    <w:rPr>
      <w:rFonts w:ascii="Times New Roman" w:hAnsi="Times New Roman" w:cs="Times New Roman"/>
      <w:b/>
      <w:bCs/>
      <w:spacing w:val="0"/>
      <w:sz w:val="25"/>
      <w:szCs w:val="25"/>
      <w:shd w:val="clear" w:color="auto" w:fill="FFFFFF"/>
    </w:rPr>
  </w:style>
  <w:style w:type="character" w:customStyle="1" w:styleId="ae">
    <w:name w:val="Основной текст_"/>
    <w:link w:val="12"/>
    <w:rsid w:val="0094799A"/>
    <w:rPr>
      <w:rFonts w:ascii="Times New Roman" w:hAnsi="Times New Roman"/>
      <w:sz w:val="26"/>
      <w:szCs w:val="26"/>
      <w:shd w:val="clear" w:color="auto" w:fill="FFFFFF"/>
    </w:rPr>
  </w:style>
  <w:style w:type="paragraph" w:customStyle="1" w:styleId="12">
    <w:name w:val="Основной текст1"/>
    <w:basedOn w:val="a"/>
    <w:link w:val="ae"/>
    <w:rsid w:val="0094799A"/>
    <w:pPr>
      <w:widowControl w:val="0"/>
      <w:shd w:val="clear" w:color="auto" w:fill="FFFFFF"/>
      <w:spacing w:before="60" w:after="240" w:line="0" w:lineRule="atLeast"/>
      <w:jc w:val="center"/>
    </w:pPr>
    <w:rPr>
      <w:rFonts w:ascii="Times New Roman" w:hAnsi="Times New Roman"/>
      <w:sz w:val="26"/>
      <w:szCs w:val="26"/>
    </w:rPr>
  </w:style>
  <w:style w:type="paragraph" w:styleId="af">
    <w:name w:val="List Paragraph"/>
    <w:basedOn w:val="a"/>
    <w:uiPriority w:val="34"/>
    <w:qFormat/>
    <w:rsid w:val="00D90C03"/>
    <w:pPr>
      <w:spacing w:after="0" w:line="240" w:lineRule="auto"/>
      <w:ind w:left="720"/>
      <w:contextualSpacing/>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084749">
      <w:bodyDiv w:val="1"/>
      <w:marLeft w:val="0"/>
      <w:marRight w:val="0"/>
      <w:marTop w:val="0"/>
      <w:marBottom w:val="0"/>
      <w:divBdr>
        <w:top w:val="none" w:sz="0" w:space="0" w:color="auto"/>
        <w:left w:val="none" w:sz="0" w:space="0" w:color="auto"/>
        <w:bottom w:val="none" w:sz="0" w:space="0" w:color="auto"/>
        <w:right w:val="none" w:sz="0" w:space="0" w:color="auto"/>
      </w:divBdr>
    </w:div>
    <w:div w:id="20703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471B-9828-4796-B765-5A43E64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5811</Words>
  <Characters>33127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User2203</cp:lastModifiedBy>
  <cp:revision>2</cp:revision>
  <cp:lastPrinted>2019-12-27T05:29:00Z</cp:lastPrinted>
  <dcterms:created xsi:type="dcterms:W3CDTF">2019-12-28T08:52:00Z</dcterms:created>
  <dcterms:modified xsi:type="dcterms:W3CDTF">2019-12-28T08:52:00Z</dcterms:modified>
</cp:coreProperties>
</file>