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B7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6F29B7" w:rsidRPr="005768FB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6F29B7" w:rsidRPr="005768FB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6F29B7" w:rsidRPr="005768FB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6F29B7" w:rsidRPr="005768FB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6F29B7" w:rsidRPr="005768FB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 </w:t>
      </w:r>
      <w:r w:rsidR="005934F3">
        <w:rPr>
          <w:rFonts w:ascii="Times New Roman" w:eastAsia="Times New Roman" w:hAnsi="Times New Roman" w:cs="Calibri"/>
          <w:sz w:val="28"/>
          <w:szCs w:val="28"/>
        </w:rPr>
        <w:t>20.12.2017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 № </w:t>
      </w:r>
      <w:r w:rsidR="005934F3">
        <w:rPr>
          <w:rFonts w:ascii="Times New Roman" w:eastAsia="Times New Roman" w:hAnsi="Times New Roman" w:cs="Calibri"/>
          <w:sz w:val="28"/>
          <w:szCs w:val="28"/>
        </w:rPr>
        <w:t xml:space="preserve"> 2023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6F29B7" w:rsidRPr="005768FB" w:rsidRDefault="006F29B7" w:rsidP="006F29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2017 год</w:t>
      </w:r>
    </w:p>
    <w:p w:rsidR="006F29B7" w:rsidRPr="005768FB" w:rsidRDefault="006F29B7" w:rsidP="006F29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</w:p>
    <w:p w:rsidR="006F29B7" w:rsidRPr="005768FB" w:rsidRDefault="006F29B7" w:rsidP="006F29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6F29B7" w:rsidRPr="005768FB" w:rsidRDefault="006F29B7" w:rsidP="006F29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</w:p>
    <w:p w:rsidR="006F29B7" w:rsidRPr="005768FB" w:rsidRDefault="006F29B7" w:rsidP="006F29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2014 – 2020 годы</w:t>
      </w:r>
    </w:p>
    <w:p w:rsidR="006F29B7" w:rsidRPr="005768FB" w:rsidRDefault="006F29B7" w:rsidP="006F29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" w:hAnsi="Times New Roman"/>
          <w:kern w:val="1"/>
          <w:sz w:val="24"/>
          <w:szCs w:val="24"/>
          <w:lang w:eastAsia="hi-IN" w:bidi="hi-IN"/>
        </w:rPr>
        <w:t>(в новой редакции)</w:t>
      </w:r>
    </w:p>
    <w:tbl>
      <w:tblPr>
        <w:tblW w:w="153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2551"/>
        <w:gridCol w:w="1417"/>
        <w:gridCol w:w="1418"/>
        <w:gridCol w:w="1560"/>
        <w:gridCol w:w="1275"/>
        <w:gridCol w:w="3260"/>
      </w:tblGrid>
      <w:tr w:rsidR="006F29B7" w:rsidRPr="005768FB" w:rsidTr="006F29B7">
        <w:trPr>
          <w:trHeight w:val="640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Наименование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  <w:p w:rsidR="006F29B7" w:rsidRPr="005768FB" w:rsidRDefault="006F29B7" w:rsidP="006F29B7">
            <w:pPr>
              <w:rPr>
                <w:rFonts w:ascii="Times New Roman" w:eastAsia="Courier New" w:hAnsi="Times New Roman"/>
                <w:lang w:eastAsia="hi-IN" w:bidi="hi-IN"/>
              </w:rPr>
            </w:pPr>
          </w:p>
          <w:p w:rsidR="006F29B7" w:rsidRPr="005768FB" w:rsidRDefault="006F29B7" w:rsidP="006F29B7">
            <w:pPr>
              <w:jc w:val="center"/>
              <w:rPr>
                <w:rFonts w:ascii="Times New Roman" w:eastAsia="Courier New" w:hAnsi="Times New Roman"/>
                <w:lang w:eastAsia="hi-IN" w:bidi="hi-IN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Ответственный исполнитель (Ф.И.О., должность)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  Срок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реализации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Источники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Финансирование 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 2017 год (тыс. рублей)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Ожидаемый непосредственный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результат реализации мероприятий муниципальной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программы  (краткое описание)  </w:t>
            </w:r>
          </w:p>
        </w:tc>
      </w:tr>
      <w:tr w:rsidR="006F29B7" w:rsidRPr="005768FB" w:rsidTr="006F29B7">
        <w:trPr>
          <w:trHeight w:val="908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окончание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5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E50CA9">
        <w:trPr>
          <w:trHeight w:val="359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69536,7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 xml:space="preserve">Реализация 3 подпрограмм и 8 </w:t>
            </w:r>
            <w:r w:rsidR="00E50CA9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>отдельных мероприятий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57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5539,7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48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63997,0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335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культуры и сохранение культурного наследия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03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784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Установка, ремонт и обеспечение сохранности культурных и исторических памятников города. Изготовление, установка и содержание в надлежащем эстетическом виде мемориальных досок в городе Вятские Поляны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1F502E" w:rsidP="001F50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Газификация интерактивного тира на территории Дома-музея</w:t>
            </w:r>
            <w:r w:rsidR="006F29B7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, Г.С. Шпагина, в рамках празднования 120-летия со дня рождения оружейника</w:t>
            </w:r>
          </w:p>
        </w:tc>
      </w:tr>
      <w:tr w:rsidR="006F29B7" w:rsidRPr="005768FB" w:rsidTr="006F29B7">
        <w:trPr>
          <w:trHeight w:val="687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Городской бюджет   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Комплектование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книжных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фондов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библиотек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городской 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бюджет         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Обновление книжного фонда библиотек на 0,1%</w:t>
            </w:r>
          </w:p>
        </w:tc>
      </w:tr>
      <w:tr w:rsidR="006F29B7" w:rsidRPr="005768FB" w:rsidTr="006F29B7">
        <w:trPr>
          <w:trHeight w:val="97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областной </w:t>
            </w:r>
            <w:r w:rsidRPr="005768FB">
              <w:rPr>
                <w:rFonts w:ascii="Times New Roman" w:eastAsia="Times New Roman" w:hAnsi="Times New Roman"/>
                <w:lang w:val="en-US" w:eastAsia="ru-RU"/>
              </w:rPr>
              <w:t>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2,4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53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национальных культур в городе Вятские Поляны»</w:t>
            </w:r>
          </w:p>
          <w:p w:rsidR="006F29B7" w:rsidRPr="005768FB" w:rsidRDefault="006F29B7" w:rsidP="006F29B7">
            <w:pPr>
              <w:spacing w:after="0" w:line="240" w:lineRule="auto"/>
              <w:rPr>
                <w:rFonts w:ascii="Times New Roman" w:eastAsia="Times New Roman" w:hAnsi="Times New Roman" w:cs="Calibri"/>
              </w:rPr>
            </w:pPr>
            <w:r w:rsidRPr="005768FB">
              <w:rPr>
                <w:rFonts w:ascii="Times New Roman" w:eastAsia="Times New Roman" w:hAnsi="Times New Roman" w:cs="Calibri"/>
              </w:rPr>
              <w:t xml:space="preserve">Развитие  культурно-досуговой 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Times New Roman" w:hAnsi="Times New Roman" w:cs="Calibri"/>
              </w:rPr>
              <w:t>деятельности, проведение массовых национальных мероприятий (Масленица, Сабантуй)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Февраль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Июль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народных национальных коллективов в городе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- 5; количество участников художественной самодеятельности в народных национальных коллективах -1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количество массовых национальных мероприятий – 3 (Широкая Масленица,  Науруз Мубаракбад, Сабантуй).</w:t>
            </w:r>
          </w:p>
        </w:tc>
      </w:tr>
      <w:tr w:rsidR="006F29B7" w:rsidRPr="005768FB" w:rsidTr="006F29B7">
        <w:trPr>
          <w:trHeight w:val="60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71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871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98,3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220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туризма в городе Вятские Поляны Кировской области»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города; директор МБУК «Вятскополянский исторический музей»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Р</w:t>
            </w:r>
            <w:r w:rsidR="006F29B7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абота с туроператорами по вопросу прибытия туристов на теплоходах по реке Вятка, организация и проведение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Международного </w:t>
            </w:r>
            <w:r w:rsidR="006F29B7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Фестиваля шляп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«Карнавал цвета»</w:t>
            </w:r>
            <w:r w:rsidR="006F29B7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6F29B7" w:rsidRPr="005768FB" w:rsidTr="006F29B7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15309" w:type="dxa"/>
            <w:gridSpan w:val="7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Отдельные мероприятия</w:t>
            </w: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lastRenderedPageBreak/>
              <w:t>«Информационно-библиотечное обслуживание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F502E">
              <w:rPr>
                <w:rFonts w:ascii="Times New Roman" w:eastAsia="Courier New" w:hAnsi="Times New Roman"/>
                <w:kern w:val="1"/>
                <w:lang w:eastAsia="hi-IN" w:bidi="hi-IN"/>
              </w:rPr>
              <w:t>6723,3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книговыдач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– 155000 экз.;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пользователей библиотек – 10000 человек;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количество посещений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библиотек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000 человек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(на одного пользователя – 7,5 ед.)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подписка на периодические издания – 30 шт., приобретение литературы-140 книг, библиотечные мероприятия - 70</w:t>
            </w: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718,8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6004,5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«Организация культурного досуга на базе учреждений </w:t>
            </w:r>
          </w:p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культуры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F502E">
              <w:rPr>
                <w:rFonts w:ascii="Times New Roman" w:eastAsia="Courier New" w:hAnsi="Times New Roman"/>
                <w:kern w:val="1"/>
                <w:lang w:eastAsia="hi-IN" w:bidi="hi-IN"/>
              </w:rPr>
              <w:t>19059,9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культурно-досуговых мероприятий-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>65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удельный вес населения, участвующего в культурно-досуговых мероприятиях (не менее 1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в год);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удовлетворенность населения качеством предоставления услуг в сфере культуры (не менее 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>77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% от числа опрошенных); участие  во  всероссийских,  областных,   межрегиональных смотрах, конкурсах, фестивалях,  праздниках (не реже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раз);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количества участников в клубных формированиях, в том числе детей (не менее 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>1967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); </w:t>
            </w:r>
          </w:p>
          <w:p w:rsidR="006F29B7" w:rsidRPr="005768FB" w:rsidRDefault="006F29B7" w:rsidP="00E50C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сохранение количества клубных формирований, в том числе для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).</w:t>
            </w: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901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3154,8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984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15905,1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360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«Проведение общегородских мероприятий в 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1197,2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31A18"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массовых общегородских мероприятий: День Победы, День города, День защиты детей, День молодежи, День знаний, Новый год</w:t>
            </w:r>
          </w:p>
        </w:tc>
      </w:tr>
      <w:tr w:rsidR="006F29B7" w:rsidRPr="005768FB" w:rsidTr="006F29B7">
        <w:trPr>
          <w:trHeight w:val="563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43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67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1197,2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61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«Развитие и поддержка музейного дела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F502E">
              <w:rPr>
                <w:rFonts w:ascii="Times New Roman" w:eastAsia="Courier New" w:hAnsi="Times New Roman"/>
                <w:kern w:val="1"/>
                <w:lang w:eastAsia="hi-IN" w:bidi="hi-IN"/>
              </w:rPr>
              <w:t>4669,8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доля представляемых во всех формах зрителю музейных предметов в общем количестве предметов основного фонда будет составлять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3,7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%;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доведение числа посещений к концу  года до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24000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       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количество предметов основного фонда по итогам года не менее 14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единиц;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-количество проведенных музейных экскурсий,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занятий,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выставок, лекций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6F29B7" w:rsidRPr="005768FB" w:rsidTr="006F29B7">
        <w:trPr>
          <w:trHeight w:val="617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566,8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4103,0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«Дополнительное образование детей в сфере культуры </w:t>
            </w:r>
          </w:p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F502E">
              <w:rPr>
                <w:rFonts w:ascii="Times New Roman" w:eastAsia="Courier New" w:hAnsi="Times New Roman"/>
                <w:kern w:val="1"/>
                <w:lang w:eastAsia="hi-IN" w:bidi="hi-IN"/>
              </w:rPr>
              <w:t>29438,7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контингента в учреждении дополнительного образования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>59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человек);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40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 год);  </w:t>
            </w:r>
          </w:p>
          <w:p w:rsidR="006F29B7" w:rsidRPr="005768FB" w:rsidRDefault="006F29B7" w:rsidP="00E50C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создание   условий   для   обеспечения   образовательного учреждения  квалифицированными  кадрами  (не  менее   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 педагогических     работников     с     квалификационными категориями).</w:t>
            </w: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813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1096,9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9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28341,8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303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</w:t>
            </w:r>
            <w:r w:rsidRPr="00B12AFE">
              <w:rPr>
                <w:rFonts w:ascii="Times New Roman" w:eastAsia="Lucida Sans Unicode" w:hAnsi="Times New Roman"/>
                <w:kern w:val="1"/>
                <w:lang w:eastAsia="ru-RU" w:bidi="hi-IN"/>
              </w:rPr>
              <w:t>Деятельность Управления социальной политики администрации города Вятские Поляны</w:t>
            </w: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1042,5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подготовка нормативных документов для сопровождения основных общегородских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мероприятий – не менее 20 мероприятий;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обновление правовой базы по вопросам  развития управления социальной политики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и подведомственных учреждений – 20%;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сохранение кадрового потенциала –  2 человека.</w:t>
            </w:r>
          </w:p>
        </w:tc>
      </w:tr>
      <w:tr w:rsidR="006F29B7" w:rsidRPr="005768FB" w:rsidTr="006F29B7">
        <w:trPr>
          <w:trHeight w:val="49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0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67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1042,5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66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801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7215,8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9D4DE4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качественное информационно-методическое сопровождение культурно-досуговых  мероприятий, в том числе обще-городских – не менее 20 в год;</w:t>
            </w:r>
          </w:p>
          <w:p w:rsidR="006F29B7" w:rsidRPr="009D4DE4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- качественное выполнение обязательств по бухгалтерскому обслуживанию финансово-хозяйственной деятельности, подведомственных учреждений – 10 шт.;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осуществление контроля за финансово-хозяйственной деятельностью, целевым использованием средств до 100 процентов</w:t>
            </w:r>
          </w:p>
        </w:tc>
      </w:tr>
      <w:tr w:rsidR="006F29B7" w:rsidRPr="005768FB" w:rsidTr="006F29B7">
        <w:trPr>
          <w:trHeight w:val="68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69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1336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7215,8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51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194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53,8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3 в год;</w:t>
            </w:r>
          </w:p>
          <w:p w:rsidR="006F29B7" w:rsidRPr="005768FB" w:rsidRDefault="006F29B7" w:rsidP="00893F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чествование долгожителей и заслуженных юбиляров города Вятские Поляны – </w:t>
            </w:r>
            <w:r w:rsidR="00893F18">
              <w:rPr>
                <w:rFonts w:ascii="Times New Roman" w:eastAsia="Courier New" w:hAnsi="Times New Roman"/>
                <w:kern w:val="1"/>
                <w:lang w:eastAsia="hi-IN" w:bidi="hi-IN"/>
              </w:rPr>
              <w:t>61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</w:t>
            </w:r>
          </w:p>
        </w:tc>
      </w:tr>
      <w:tr w:rsidR="006F29B7" w:rsidRPr="005768FB" w:rsidTr="006F29B7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53,8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1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</w:tbl>
    <w:p w:rsidR="006F29B7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6F29B7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FE2AF4" w:rsidRDefault="00FE2AF4"/>
    <w:sectPr w:rsidR="00FE2AF4" w:rsidSect="006F29B7">
      <w:pgSz w:w="16838" w:h="11906" w:orient="landscape"/>
      <w:pgMar w:top="1134" w:right="1134" w:bottom="851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671" w:rsidRDefault="00925671">
      <w:pPr>
        <w:spacing w:after="0" w:line="240" w:lineRule="auto"/>
      </w:pPr>
      <w:r>
        <w:separator/>
      </w:r>
    </w:p>
  </w:endnote>
  <w:endnote w:type="continuationSeparator" w:id="1">
    <w:p w:rsidR="00925671" w:rsidRDefault="00925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671" w:rsidRDefault="00925671">
      <w:pPr>
        <w:spacing w:after="0" w:line="240" w:lineRule="auto"/>
      </w:pPr>
      <w:r>
        <w:separator/>
      </w:r>
    </w:p>
  </w:footnote>
  <w:footnote w:type="continuationSeparator" w:id="1">
    <w:p w:rsidR="00925671" w:rsidRDefault="009256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9B7"/>
    <w:rsid w:val="001F502E"/>
    <w:rsid w:val="0058079E"/>
    <w:rsid w:val="005934F3"/>
    <w:rsid w:val="006F29B7"/>
    <w:rsid w:val="00755562"/>
    <w:rsid w:val="00893F18"/>
    <w:rsid w:val="00915AEC"/>
    <w:rsid w:val="00925671"/>
    <w:rsid w:val="009F3AB7"/>
    <w:rsid w:val="00AC1C27"/>
    <w:rsid w:val="00DD31F1"/>
    <w:rsid w:val="00E50CA9"/>
    <w:rsid w:val="00FE2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CA9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E50C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4</cp:revision>
  <cp:lastPrinted>2017-12-21T13:50:00Z</cp:lastPrinted>
  <dcterms:created xsi:type="dcterms:W3CDTF">2017-12-25T06:27:00Z</dcterms:created>
  <dcterms:modified xsi:type="dcterms:W3CDTF">2017-12-25T08:04:00Z</dcterms:modified>
</cp:coreProperties>
</file>