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3780"/>
      </w:tblGrid>
      <w:tr w:rsidR="00DB63AE" w:rsidRPr="009E1198" w:rsidTr="009E1198">
        <w:tc>
          <w:tcPr>
            <w:tcW w:w="5508" w:type="dxa"/>
          </w:tcPr>
          <w:p w:rsidR="00DB63AE" w:rsidRPr="009E1198" w:rsidRDefault="00DB63AE" w:rsidP="009E1198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DB63AE" w:rsidRPr="009E1198" w:rsidRDefault="00DB63AE" w:rsidP="009E1198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119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D71D2" w:rsidRPr="009E1198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DB63AE" w:rsidRPr="009E1198" w:rsidRDefault="00DB63AE" w:rsidP="009E1198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3AE" w:rsidRPr="009E1198" w:rsidRDefault="008061C7" w:rsidP="009E1198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1198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DB63AE" w:rsidRPr="009E1198" w:rsidRDefault="00DB63AE" w:rsidP="009E1198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3AE" w:rsidRPr="009E1198" w:rsidRDefault="00DB63AE" w:rsidP="009E11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119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DB63AE" w:rsidRPr="009E1198" w:rsidRDefault="00DB63AE" w:rsidP="009E11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119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DB63AE" w:rsidRPr="009E1198" w:rsidRDefault="00DB63AE" w:rsidP="009E11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1198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DB63AE" w:rsidRPr="009E1198" w:rsidRDefault="00DB63AE" w:rsidP="00DB6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198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области                                                                             от </w:t>
            </w:r>
            <w:r w:rsidR="00DF3692" w:rsidRPr="009E1198">
              <w:rPr>
                <w:rFonts w:ascii="Times New Roman" w:hAnsi="Times New Roman" w:cs="Times New Roman"/>
                <w:sz w:val="28"/>
                <w:szCs w:val="28"/>
              </w:rPr>
              <w:t>30.12.2016</w:t>
            </w:r>
            <w:r w:rsidRPr="009E119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DF3692" w:rsidRPr="009E1198">
              <w:rPr>
                <w:rFonts w:ascii="Times New Roman" w:hAnsi="Times New Roman" w:cs="Times New Roman"/>
                <w:sz w:val="28"/>
                <w:szCs w:val="28"/>
              </w:rPr>
              <w:t xml:space="preserve"> 2450</w:t>
            </w:r>
          </w:p>
          <w:p w:rsidR="00DB63AE" w:rsidRPr="009E1198" w:rsidRDefault="00DB63AE" w:rsidP="009E1198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63AE" w:rsidRDefault="00DB63AE" w:rsidP="00DB63A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E721C" w:rsidRPr="00AE721C" w:rsidRDefault="00FF74D9" w:rsidP="00AE72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</w:p>
    <w:p w:rsidR="008061C7" w:rsidRDefault="006D71D2" w:rsidP="00AE72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E721C" w:rsidRPr="00AE721C" w:rsidRDefault="006D71D2" w:rsidP="00AE72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установления заработной платы руководителям муниципальных учреждений, их заместителям и главным бухгалтерам </w:t>
      </w:r>
      <w:r w:rsidR="00493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63AE">
        <w:rPr>
          <w:rFonts w:ascii="Times New Roman" w:hAnsi="Times New Roman" w:cs="Times New Roman"/>
          <w:b/>
          <w:sz w:val="28"/>
          <w:szCs w:val="28"/>
        </w:rPr>
        <w:t>(далее – 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  <w:r w:rsidR="00DB63AE">
        <w:rPr>
          <w:rFonts w:ascii="Times New Roman" w:hAnsi="Times New Roman" w:cs="Times New Roman"/>
          <w:b/>
          <w:sz w:val="28"/>
          <w:szCs w:val="28"/>
        </w:rPr>
        <w:t>)</w:t>
      </w:r>
    </w:p>
    <w:p w:rsidR="00AE721C" w:rsidRPr="00AE721C" w:rsidRDefault="00AE721C" w:rsidP="00AE72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61C7" w:rsidRPr="00CF05D8" w:rsidRDefault="008061C7" w:rsidP="008061C7">
      <w:pPr>
        <w:pStyle w:val="ab"/>
        <w:shd w:val="clear" w:color="auto" w:fill="auto"/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CF05D8">
        <w:rPr>
          <w:sz w:val="28"/>
          <w:szCs w:val="28"/>
        </w:rPr>
        <w:t>1. Заработная плата руководителям муниципальных учреждений, их заместителям и главным бухгалтерам состоит из должностного оклада, выплат компенсационного и стимулирующего характера.</w:t>
      </w:r>
    </w:p>
    <w:p w:rsidR="008061C7" w:rsidRPr="008061C7" w:rsidRDefault="008061C7" w:rsidP="008061C7">
      <w:pPr>
        <w:pStyle w:val="ab"/>
        <w:numPr>
          <w:ilvl w:val="1"/>
          <w:numId w:val="2"/>
        </w:numPr>
        <w:shd w:val="clear" w:color="auto" w:fill="auto"/>
        <w:tabs>
          <w:tab w:val="left" w:pos="1080"/>
          <w:tab w:val="left" w:pos="6929"/>
          <w:tab w:val="left" w:pos="7897"/>
          <w:tab w:val="left" w:pos="9575"/>
        </w:tabs>
        <w:spacing w:line="360" w:lineRule="auto"/>
        <w:ind w:firstLine="720"/>
        <w:jc w:val="both"/>
        <w:rPr>
          <w:sz w:val="28"/>
          <w:szCs w:val="28"/>
        </w:rPr>
      </w:pPr>
      <w:r w:rsidRPr="00CF05D8">
        <w:rPr>
          <w:sz w:val="28"/>
          <w:szCs w:val="28"/>
        </w:rPr>
        <w:t xml:space="preserve">Должностной оклад руководителя </w:t>
      </w:r>
      <w:r w:rsidRPr="00CF05D8">
        <w:rPr>
          <w:sz w:val="28"/>
          <w:szCs w:val="28"/>
          <w:lang w:val="ru-RU"/>
        </w:rPr>
        <w:t xml:space="preserve">муниципального </w:t>
      </w:r>
      <w:r w:rsidRPr="00CF05D8">
        <w:rPr>
          <w:sz w:val="28"/>
          <w:szCs w:val="28"/>
        </w:rPr>
        <w:t xml:space="preserve">учреждения </w:t>
      </w:r>
      <w:r w:rsidRPr="00CF05D8">
        <w:rPr>
          <w:sz w:val="28"/>
          <w:szCs w:val="28"/>
          <w:lang w:val="ru-RU"/>
        </w:rPr>
        <w:t>(далее – учреждение) устанавливается т</w:t>
      </w:r>
      <w:r w:rsidRPr="00CF05D8">
        <w:rPr>
          <w:sz w:val="28"/>
          <w:szCs w:val="28"/>
        </w:rPr>
        <w:t>рудовым договором, заключенным между руководителем учреждения и работодателем.</w:t>
      </w:r>
    </w:p>
    <w:p w:rsidR="008061C7" w:rsidRDefault="008061C7" w:rsidP="008061C7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Должностной оклад руководителя учреждений устанавливается в зависимости от показателей деятельности учреждений.</w:t>
      </w:r>
    </w:p>
    <w:p w:rsidR="008061C7" w:rsidRDefault="008061C7" w:rsidP="008061C7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допускается установление по должностям, входящим в один и тот же квалификационный уровень профессиональной квалификационной группы, различных размеров окладов (должностных окладов), ставок заработной платы, а также установления диапазонов размеров окладов (должностных окладов), ставок заработной платы по квалификационным уровням профессиональных квалификационных групп либо по должностям работников с равной сложностью труда.</w:t>
      </w:r>
    </w:p>
    <w:p w:rsidR="008061C7" w:rsidRDefault="008061C7" w:rsidP="008061C7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должностям служащих, не включенным в профессиональные квалификационные группы, размеры окладов (должностных окладов) устанавливаются в зависимости от сложности работы.   </w:t>
      </w:r>
    </w:p>
    <w:p w:rsidR="008061C7" w:rsidRPr="00CF05D8" w:rsidRDefault="008061C7" w:rsidP="008061C7">
      <w:pPr>
        <w:pStyle w:val="ab"/>
        <w:shd w:val="clear" w:color="auto" w:fill="auto"/>
        <w:tabs>
          <w:tab w:val="left" w:pos="1080"/>
          <w:tab w:val="left" w:pos="6929"/>
          <w:tab w:val="left" w:pos="7897"/>
          <w:tab w:val="left" w:pos="9575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Должностной оклад руководителя муниципального учреждения может пересматриваться не чаще одного раза в год по итогам деятельности муниципального учреждения по инициативе учредителя или главного распорядителя средств городского бюджета, в ведении которого находится муниципальное учреждение</w:t>
      </w:r>
      <w:r w:rsidRPr="00CF05D8">
        <w:rPr>
          <w:sz w:val="28"/>
          <w:szCs w:val="28"/>
        </w:rPr>
        <w:tab/>
      </w:r>
      <w:r w:rsidRPr="00CF05D8">
        <w:rPr>
          <w:sz w:val="28"/>
          <w:szCs w:val="28"/>
        </w:rPr>
        <w:tab/>
      </w:r>
    </w:p>
    <w:p w:rsidR="008061C7" w:rsidRPr="00CF05D8" w:rsidRDefault="008061C7" w:rsidP="008061C7">
      <w:pPr>
        <w:pStyle w:val="ab"/>
        <w:numPr>
          <w:ilvl w:val="1"/>
          <w:numId w:val="2"/>
        </w:numPr>
        <w:shd w:val="clear" w:color="auto" w:fill="auto"/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CF05D8">
        <w:rPr>
          <w:sz w:val="28"/>
          <w:szCs w:val="28"/>
        </w:rPr>
        <w:t>Должностные оклады заместителей руководителя и главного бухгалтера учр</w:t>
      </w:r>
      <w:r w:rsidR="00D637C1">
        <w:rPr>
          <w:sz w:val="28"/>
          <w:szCs w:val="28"/>
        </w:rPr>
        <w:t>еждени</w:t>
      </w:r>
      <w:r w:rsidR="00D637C1">
        <w:rPr>
          <w:sz w:val="28"/>
          <w:szCs w:val="28"/>
          <w:lang w:val="ru-RU"/>
        </w:rPr>
        <w:t>я</w:t>
      </w:r>
      <w:r w:rsidRPr="00CF05D8">
        <w:rPr>
          <w:sz w:val="28"/>
          <w:szCs w:val="28"/>
        </w:rPr>
        <w:t xml:space="preserve"> устанавливаются на 10-</w:t>
      </w:r>
      <w:r w:rsidRPr="00CF05D8">
        <w:rPr>
          <w:sz w:val="28"/>
          <w:szCs w:val="28"/>
          <w:lang w:val="ru-RU"/>
        </w:rPr>
        <w:t>5</w:t>
      </w:r>
      <w:r w:rsidRPr="00CF05D8">
        <w:rPr>
          <w:sz w:val="28"/>
          <w:szCs w:val="28"/>
        </w:rPr>
        <w:t xml:space="preserve">0 процентов ниже должностных окладов руководителя учреждения. </w:t>
      </w:r>
    </w:p>
    <w:p w:rsidR="008061C7" w:rsidRPr="00CF05D8" w:rsidRDefault="008061C7" w:rsidP="008061C7">
      <w:pPr>
        <w:pStyle w:val="ab"/>
        <w:numPr>
          <w:ilvl w:val="1"/>
          <w:numId w:val="2"/>
        </w:numPr>
        <w:shd w:val="clear" w:color="auto" w:fill="auto"/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CF05D8">
        <w:rPr>
          <w:sz w:val="28"/>
          <w:szCs w:val="28"/>
        </w:rPr>
        <w:t>Выплаты компенсационного характера устанавливаются для руководителей учреждений, их заместителей и главных бухгалтеров в соответствии с положениями об оплате труда работников муниципального учреждения в процентах к должностным окладам или в абсолютных размерах, если иное не установлено законодательством или</w:t>
      </w:r>
      <w:r w:rsidRPr="00CF05D8">
        <w:rPr>
          <w:sz w:val="28"/>
          <w:szCs w:val="28"/>
          <w:lang w:val="ru-RU"/>
        </w:rPr>
        <w:t xml:space="preserve"> </w:t>
      </w:r>
      <w:r w:rsidRPr="00CF05D8">
        <w:rPr>
          <w:sz w:val="28"/>
          <w:szCs w:val="28"/>
        </w:rPr>
        <w:t xml:space="preserve">иными нормативными правовыми актами. </w:t>
      </w:r>
      <w:r w:rsidRPr="00CF05D8">
        <w:rPr>
          <w:sz w:val="28"/>
          <w:szCs w:val="28"/>
        </w:rPr>
        <w:tab/>
      </w:r>
      <w:r w:rsidRPr="00CF05D8">
        <w:rPr>
          <w:sz w:val="28"/>
          <w:szCs w:val="28"/>
        </w:rPr>
        <w:tab/>
      </w:r>
    </w:p>
    <w:p w:rsidR="008061C7" w:rsidRPr="00CF05D8" w:rsidRDefault="008061C7" w:rsidP="008061C7">
      <w:pPr>
        <w:pStyle w:val="ab"/>
        <w:shd w:val="clear" w:color="auto" w:fill="auto"/>
        <w:spacing w:line="360" w:lineRule="auto"/>
        <w:ind w:firstLine="720"/>
        <w:jc w:val="both"/>
        <w:rPr>
          <w:sz w:val="28"/>
          <w:szCs w:val="28"/>
        </w:rPr>
      </w:pPr>
      <w:r w:rsidRPr="00CF05D8">
        <w:rPr>
          <w:sz w:val="28"/>
          <w:szCs w:val="28"/>
          <w:lang w:val="ru-RU"/>
        </w:rPr>
        <w:t xml:space="preserve">5. Глава города </w:t>
      </w:r>
      <w:r w:rsidR="00D637C1">
        <w:rPr>
          <w:sz w:val="28"/>
          <w:szCs w:val="28"/>
          <w:lang w:val="ru-RU"/>
        </w:rPr>
        <w:t xml:space="preserve">Вятские Поляны </w:t>
      </w:r>
      <w:r w:rsidRPr="00CF05D8">
        <w:rPr>
          <w:sz w:val="28"/>
          <w:szCs w:val="28"/>
          <w:lang w:val="ru-RU"/>
        </w:rPr>
        <w:t xml:space="preserve">устанавливает руководителям учреждений выплаты стимулирующего характера в соответствии </w:t>
      </w:r>
      <w:r w:rsidRPr="00CF05D8">
        <w:rPr>
          <w:sz w:val="28"/>
          <w:szCs w:val="28"/>
        </w:rPr>
        <w:t>Перечнем видов выплат стимулирующего характера работникам муниципальных учреждений, утвержденным постановлением</w:t>
      </w:r>
      <w:r w:rsidR="00D637C1">
        <w:rPr>
          <w:sz w:val="28"/>
          <w:szCs w:val="28"/>
          <w:lang w:val="ru-RU"/>
        </w:rPr>
        <w:t xml:space="preserve"> администрации города Вятские Поляны</w:t>
      </w:r>
      <w:r w:rsidRPr="00CF05D8">
        <w:rPr>
          <w:sz w:val="28"/>
          <w:szCs w:val="28"/>
        </w:rPr>
        <w:t>.</w:t>
      </w:r>
    </w:p>
    <w:p w:rsidR="008061C7" w:rsidRPr="00CF05D8" w:rsidRDefault="008061C7" w:rsidP="008061C7">
      <w:pPr>
        <w:pStyle w:val="ab"/>
        <w:numPr>
          <w:ilvl w:val="2"/>
          <w:numId w:val="2"/>
        </w:numPr>
        <w:shd w:val="clear" w:color="auto" w:fill="auto"/>
        <w:tabs>
          <w:tab w:val="left" w:pos="1034"/>
        </w:tabs>
        <w:spacing w:line="360" w:lineRule="auto"/>
        <w:ind w:firstLine="720"/>
        <w:jc w:val="both"/>
        <w:rPr>
          <w:sz w:val="28"/>
          <w:szCs w:val="28"/>
        </w:rPr>
      </w:pPr>
      <w:r w:rsidRPr="00CF05D8">
        <w:rPr>
          <w:sz w:val="28"/>
          <w:szCs w:val="28"/>
        </w:rPr>
        <w:t>Повышающие коэффициенты к окладу по занимаемой должности и по учреждению к должностным окладам руководителей учреждений, их заместителей и главных бухгалтеров не устанавливаются.</w:t>
      </w:r>
    </w:p>
    <w:p w:rsidR="008061C7" w:rsidRPr="008061C7" w:rsidRDefault="008061C7" w:rsidP="008061C7">
      <w:pPr>
        <w:pStyle w:val="ab"/>
        <w:numPr>
          <w:ilvl w:val="2"/>
          <w:numId w:val="2"/>
        </w:numPr>
        <w:shd w:val="clear" w:color="auto" w:fill="auto"/>
        <w:tabs>
          <w:tab w:val="left" w:pos="1084"/>
        </w:tabs>
        <w:spacing w:line="360" w:lineRule="auto"/>
        <w:ind w:left="80" w:firstLine="640"/>
        <w:jc w:val="both"/>
        <w:rPr>
          <w:sz w:val="28"/>
          <w:szCs w:val="28"/>
        </w:rPr>
      </w:pPr>
      <w:r w:rsidRPr="00CF05D8">
        <w:rPr>
          <w:sz w:val="28"/>
          <w:szCs w:val="28"/>
        </w:rPr>
        <w:t xml:space="preserve">Выплаты стимулирующего характера руководителям </w:t>
      </w:r>
      <w:r>
        <w:rPr>
          <w:sz w:val="28"/>
          <w:szCs w:val="28"/>
          <w:lang w:val="ru-RU"/>
        </w:rPr>
        <w:t xml:space="preserve">муниципальных </w:t>
      </w:r>
      <w:r w:rsidRPr="00CF05D8">
        <w:rPr>
          <w:sz w:val="28"/>
          <w:szCs w:val="28"/>
        </w:rPr>
        <w:t>учреждений устанавливаются с учетом исполнения учреждениями целевых показателей</w:t>
      </w:r>
      <w:r w:rsidRPr="00CF05D8">
        <w:rPr>
          <w:sz w:val="28"/>
          <w:szCs w:val="28"/>
          <w:lang w:val="ru-RU"/>
        </w:rPr>
        <w:t xml:space="preserve"> </w:t>
      </w:r>
      <w:r w:rsidRPr="00CF05D8">
        <w:rPr>
          <w:sz w:val="28"/>
          <w:szCs w:val="28"/>
        </w:rPr>
        <w:t>эффективности работы, ут</w:t>
      </w:r>
      <w:r w:rsidR="0090357B">
        <w:rPr>
          <w:sz w:val="28"/>
          <w:szCs w:val="28"/>
          <w:lang w:val="ru-RU"/>
        </w:rPr>
        <w:t>ве</w:t>
      </w:r>
      <w:r w:rsidRPr="00CF05D8">
        <w:rPr>
          <w:sz w:val="28"/>
          <w:szCs w:val="28"/>
        </w:rPr>
        <w:t>ржде</w:t>
      </w:r>
      <w:r w:rsidR="00D637C1">
        <w:rPr>
          <w:sz w:val="28"/>
          <w:szCs w:val="28"/>
          <w:lang w:val="ru-RU"/>
        </w:rPr>
        <w:t>нных</w:t>
      </w:r>
      <w:r w:rsidRPr="00CF05D8">
        <w:rPr>
          <w:sz w:val="28"/>
          <w:szCs w:val="28"/>
          <w:lang w:val="ru-RU"/>
        </w:rPr>
        <w:t xml:space="preserve"> </w:t>
      </w:r>
      <w:r w:rsidR="00540CC6">
        <w:rPr>
          <w:sz w:val="28"/>
          <w:szCs w:val="28"/>
          <w:lang w:val="ru-RU"/>
        </w:rPr>
        <w:t>нормативными актами</w:t>
      </w:r>
      <w:r w:rsidRPr="00CF05D8">
        <w:rPr>
          <w:sz w:val="28"/>
          <w:szCs w:val="28"/>
          <w:lang w:val="ru-RU"/>
        </w:rPr>
        <w:t xml:space="preserve"> администрации города</w:t>
      </w:r>
      <w:r w:rsidR="002977B6">
        <w:rPr>
          <w:sz w:val="28"/>
          <w:szCs w:val="28"/>
          <w:lang w:val="ru-RU"/>
        </w:rPr>
        <w:t xml:space="preserve"> Вятские Поляны</w:t>
      </w:r>
      <w:r w:rsidR="00D637C1">
        <w:rPr>
          <w:sz w:val="28"/>
          <w:szCs w:val="28"/>
          <w:lang w:val="ru-RU"/>
        </w:rPr>
        <w:t>, в пределах установленного лимита фонда оплаты труда</w:t>
      </w:r>
      <w:r w:rsidRPr="00CF05D8">
        <w:rPr>
          <w:sz w:val="28"/>
          <w:szCs w:val="28"/>
          <w:lang w:val="ru-RU"/>
        </w:rPr>
        <w:t>.</w:t>
      </w:r>
    </w:p>
    <w:p w:rsidR="008061C7" w:rsidRDefault="008061C7" w:rsidP="008061C7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установлении целевых показателей эффективности работы руководителя учитываются показатели эффективности деятельности учреждения, отражающие выполнение муниципального задания на оказание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услуг (муниципальных работ), выполнение плана оказания платных услуг, качество финансового менеджмента учреждения, и иные показатели, характеризующие деятельность </w:t>
      </w:r>
      <w:r w:rsidR="002977B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учреждения.</w:t>
      </w:r>
    </w:p>
    <w:p w:rsidR="008061C7" w:rsidRPr="00CF05D8" w:rsidRDefault="008061C7" w:rsidP="008061C7">
      <w:pPr>
        <w:pStyle w:val="ab"/>
        <w:shd w:val="clear" w:color="auto" w:fill="auto"/>
        <w:tabs>
          <w:tab w:val="left" w:pos="1084"/>
        </w:tabs>
        <w:spacing w:line="360" w:lineRule="auto"/>
        <w:ind w:left="8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Предельные размеры годовой премии руководителям учреждений устанавливается порядками об оплате труда руководителей учреждений соответствующей отрасли.</w:t>
      </w:r>
    </w:p>
    <w:p w:rsidR="008061C7" w:rsidRPr="008061C7" w:rsidRDefault="008061C7" w:rsidP="008061C7">
      <w:pPr>
        <w:pStyle w:val="ab"/>
        <w:numPr>
          <w:ilvl w:val="2"/>
          <w:numId w:val="2"/>
        </w:numPr>
        <w:shd w:val="clear" w:color="auto" w:fill="auto"/>
        <w:tabs>
          <w:tab w:val="left" w:pos="1097"/>
        </w:tabs>
        <w:spacing w:line="360" w:lineRule="auto"/>
        <w:ind w:firstLine="720"/>
        <w:jc w:val="both"/>
        <w:rPr>
          <w:sz w:val="28"/>
          <w:szCs w:val="28"/>
        </w:rPr>
      </w:pPr>
      <w:r w:rsidRPr="00CF05D8">
        <w:rPr>
          <w:sz w:val="28"/>
          <w:szCs w:val="28"/>
        </w:rPr>
        <w:t xml:space="preserve">Выплаты стимулирующего характера руководителям учреждений осуществляются </w:t>
      </w:r>
      <w:r>
        <w:rPr>
          <w:sz w:val="28"/>
          <w:szCs w:val="28"/>
          <w:lang w:val="ru-RU"/>
        </w:rPr>
        <w:t xml:space="preserve">в соответствии с нормативными актами администрации города </w:t>
      </w:r>
      <w:r w:rsidR="0090357B">
        <w:rPr>
          <w:sz w:val="28"/>
          <w:szCs w:val="28"/>
          <w:lang w:val="ru-RU"/>
        </w:rPr>
        <w:t xml:space="preserve">Вятские Поляны </w:t>
      </w:r>
      <w:r>
        <w:rPr>
          <w:sz w:val="28"/>
          <w:szCs w:val="28"/>
          <w:lang w:val="ru-RU"/>
        </w:rPr>
        <w:t>за счет средств, предусмотренных соответствующему</w:t>
      </w:r>
      <w:r w:rsidR="002977B6">
        <w:rPr>
          <w:sz w:val="28"/>
          <w:szCs w:val="28"/>
          <w:lang w:val="ru-RU"/>
        </w:rPr>
        <w:t xml:space="preserve"> муниципальному </w:t>
      </w:r>
      <w:r>
        <w:rPr>
          <w:sz w:val="28"/>
          <w:szCs w:val="28"/>
          <w:lang w:val="ru-RU"/>
        </w:rPr>
        <w:t xml:space="preserve"> учреждению на оплату труда</w:t>
      </w:r>
      <w:r w:rsidRPr="00CF05D8">
        <w:rPr>
          <w:sz w:val="28"/>
          <w:szCs w:val="28"/>
        </w:rPr>
        <w:t>.</w:t>
      </w:r>
    </w:p>
    <w:p w:rsidR="008061C7" w:rsidRDefault="008061C7" w:rsidP="008061C7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Максимальные размеры выплат стимулирующего характера, порядок и условия их выплаты руководителям </w:t>
      </w:r>
      <w:r w:rsidR="002977B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учреждений устанавливаются порядком об оплате труда руководителей </w:t>
      </w:r>
      <w:r w:rsidR="002977B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учреждений. </w:t>
      </w:r>
    </w:p>
    <w:p w:rsidR="008061C7" w:rsidRPr="00CF05D8" w:rsidRDefault="008061C7" w:rsidP="008061C7">
      <w:pPr>
        <w:pStyle w:val="ab"/>
        <w:shd w:val="clear" w:color="auto" w:fill="auto"/>
        <w:tabs>
          <w:tab w:val="left" w:pos="1097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Стимулирующие выплаты заместителям руководителя и главному бухгалтеру устанавливается в порядке, определенном для работников учреждения.</w:t>
      </w:r>
    </w:p>
    <w:p w:rsidR="008061C7" w:rsidRPr="00CF05D8" w:rsidRDefault="008061C7" w:rsidP="008061C7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CF05D8">
        <w:rPr>
          <w:rFonts w:ascii="Times New Roman" w:hAnsi="Times New Roman" w:cs="Times New Roman"/>
          <w:sz w:val="28"/>
          <w:szCs w:val="28"/>
        </w:rPr>
        <w:t>Выплаты компенсационного и стимулирующего характера не образуют новый должностной оклад.</w:t>
      </w:r>
    </w:p>
    <w:p w:rsidR="008061C7" w:rsidRDefault="008061C7" w:rsidP="008061C7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05D8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Предельный уровень соотношения среднемесячной заработной платы руководителей, 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</w:t>
      </w:r>
      <w:r w:rsidR="002C4B86">
        <w:rPr>
          <w:rFonts w:ascii="Times New Roman" w:hAnsi="Times New Roman" w:cs="Times New Roman"/>
          <w:sz w:val="28"/>
          <w:szCs w:val="28"/>
        </w:rPr>
        <w:t>ра) устанавливается, и утверждае</w:t>
      </w:r>
      <w:r>
        <w:rPr>
          <w:rFonts w:ascii="Times New Roman" w:hAnsi="Times New Roman" w:cs="Times New Roman"/>
          <w:sz w:val="28"/>
          <w:szCs w:val="28"/>
        </w:rPr>
        <w:t>тся постановлением администрации города Вятские Поляны, в кратности от 1 до 5.</w:t>
      </w:r>
    </w:p>
    <w:p w:rsidR="00F62CFF" w:rsidRDefault="00F62CFF" w:rsidP="00F62CFF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среднемесячной заработной платы осуществляется в соответствии с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особенностях порядка исчисления средней заработной платы, утвержденным постановлением Правительства </w:t>
      </w:r>
      <w:r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от 24.12.2007 № 922 "Об особенностях порядка исчисления средней заработной платы".</w:t>
      </w:r>
    </w:p>
    <w:p w:rsidR="00AE721C" w:rsidRPr="008061C7" w:rsidRDefault="008061C7" w:rsidP="008061C7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Главные распорядители средств городского бюджета, в ведении которых находятся казенные учреждения, администрация города Вятские Поляны, </w:t>
      </w:r>
      <w:r w:rsidRPr="007E6CA7">
        <w:rPr>
          <w:rFonts w:ascii="Times New Roman" w:hAnsi="Times New Roman" w:cs="Times New Roman"/>
          <w:sz w:val="28"/>
          <w:szCs w:val="28"/>
        </w:rPr>
        <w:t>осуществляющая функции и полномочия учредителя в отношении муниципальных бюджетных учреждений</w:t>
      </w:r>
      <w:r>
        <w:rPr>
          <w:rFonts w:ascii="Times New Roman" w:hAnsi="Times New Roman" w:cs="Times New Roman"/>
          <w:sz w:val="28"/>
          <w:szCs w:val="28"/>
        </w:rPr>
        <w:t>, устанавливают предельную долю оплаты труда работников административно-управленческого и вспомогательного персонала в фонде оплаты труда указанных учреждений, а также примерный перечень должностей, относимых к административно – управленческому и вспомогательному</w:t>
      </w:r>
      <w:r w:rsidRPr="00904D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персоналу.</w:t>
      </w:r>
    </w:p>
    <w:p w:rsidR="00AE721C" w:rsidRPr="00AE721C" w:rsidRDefault="00AE721C" w:rsidP="00AE721C">
      <w:pPr>
        <w:jc w:val="both"/>
        <w:rPr>
          <w:rFonts w:ascii="Times New Roman" w:hAnsi="Times New Roman" w:cs="Times New Roman"/>
          <w:sz w:val="28"/>
          <w:szCs w:val="28"/>
        </w:rPr>
      </w:pPr>
      <w:r w:rsidRPr="00AE721C">
        <w:rPr>
          <w:rFonts w:ascii="Times New Roman" w:hAnsi="Times New Roman" w:cs="Times New Roman"/>
          <w:sz w:val="28"/>
          <w:szCs w:val="28"/>
        </w:rPr>
        <w:tab/>
      </w:r>
    </w:p>
    <w:p w:rsidR="00FD54D5" w:rsidRDefault="00FD54D5" w:rsidP="00556ED2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D54D5" w:rsidRPr="00FD54D5" w:rsidRDefault="00FD54D5" w:rsidP="00096D0F">
      <w:pPr>
        <w:tabs>
          <w:tab w:val="left" w:pos="3960"/>
          <w:tab w:val="left" w:pos="522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______</w:t>
      </w:r>
      <w:r w:rsidR="00096D0F">
        <w:rPr>
          <w:rFonts w:ascii="Times New Roman" w:hAnsi="Times New Roman" w:cs="Times New Roman"/>
          <w:noProof/>
          <w:sz w:val="28"/>
          <w:szCs w:val="28"/>
        </w:rPr>
        <w:t>___</w:t>
      </w:r>
    </w:p>
    <w:sectPr w:rsidR="00FD54D5" w:rsidRPr="00FD54D5" w:rsidSect="00FD54D5">
      <w:headerReference w:type="even" r:id="rId8"/>
      <w:headerReference w:type="default" r:id="rId9"/>
      <w:pgSz w:w="11906" w:h="16838"/>
      <w:pgMar w:top="1134" w:right="746" w:bottom="1134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198" w:rsidRDefault="009E1198">
      <w:r>
        <w:separator/>
      </w:r>
    </w:p>
  </w:endnote>
  <w:endnote w:type="continuationSeparator" w:id="1">
    <w:p w:rsidR="009E1198" w:rsidRDefault="009E11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198" w:rsidRDefault="009E1198">
      <w:r>
        <w:separator/>
      </w:r>
    </w:p>
  </w:footnote>
  <w:footnote w:type="continuationSeparator" w:id="1">
    <w:p w:rsidR="009E1198" w:rsidRDefault="009E11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1DE" w:rsidRDefault="00D131DE" w:rsidP="00FD54D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131DE" w:rsidRDefault="00D131D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1DE" w:rsidRDefault="00D131DE" w:rsidP="00FD54D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1DEE">
      <w:rPr>
        <w:rStyle w:val="a8"/>
        <w:noProof/>
      </w:rPr>
      <w:t>4</w:t>
    </w:r>
    <w:r>
      <w:rPr>
        <w:rStyle w:val="a8"/>
      </w:rPr>
      <w:fldChar w:fldCharType="end"/>
    </w:r>
  </w:p>
  <w:p w:rsidR="00D131DE" w:rsidRDefault="00D131D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EB189820"/>
    <w:lvl w:ilvl="0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8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8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8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8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756D2ABA"/>
    <w:multiLevelType w:val="hybridMultilevel"/>
    <w:tmpl w:val="34FE5896"/>
    <w:lvl w:ilvl="0" w:tplc="6CD229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1AA9"/>
    <w:rsid w:val="00011AF6"/>
    <w:rsid w:val="00014538"/>
    <w:rsid w:val="00044541"/>
    <w:rsid w:val="000662EA"/>
    <w:rsid w:val="00067C39"/>
    <w:rsid w:val="00096D0F"/>
    <w:rsid w:val="000B0955"/>
    <w:rsid w:val="000E5006"/>
    <w:rsid w:val="001218FB"/>
    <w:rsid w:val="00153BD7"/>
    <w:rsid w:val="00183101"/>
    <w:rsid w:val="001A5AEA"/>
    <w:rsid w:val="00216230"/>
    <w:rsid w:val="002458EC"/>
    <w:rsid w:val="002977B6"/>
    <w:rsid w:val="002B2F04"/>
    <w:rsid w:val="002C1AA9"/>
    <w:rsid w:val="002C4B86"/>
    <w:rsid w:val="002C6007"/>
    <w:rsid w:val="002E1DEE"/>
    <w:rsid w:val="002E44D6"/>
    <w:rsid w:val="00312040"/>
    <w:rsid w:val="00321CA9"/>
    <w:rsid w:val="003A4B0C"/>
    <w:rsid w:val="003C2A06"/>
    <w:rsid w:val="00460C95"/>
    <w:rsid w:val="004930B0"/>
    <w:rsid w:val="004E22FE"/>
    <w:rsid w:val="004F39A5"/>
    <w:rsid w:val="00502D0C"/>
    <w:rsid w:val="00540CC6"/>
    <w:rsid w:val="00553810"/>
    <w:rsid w:val="00556ED2"/>
    <w:rsid w:val="00586FB8"/>
    <w:rsid w:val="00604A9F"/>
    <w:rsid w:val="0061357B"/>
    <w:rsid w:val="00621C79"/>
    <w:rsid w:val="006243A6"/>
    <w:rsid w:val="00625F8E"/>
    <w:rsid w:val="00676666"/>
    <w:rsid w:val="006944F0"/>
    <w:rsid w:val="006B0826"/>
    <w:rsid w:val="006B1FA1"/>
    <w:rsid w:val="006C7647"/>
    <w:rsid w:val="006D71D2"/>
    <w:rsid w:val="006F0956"/>
    <w:rsid w:val="007137EE"/>
    <w:rsid w:val="00733D00"/>
    <w:rsid w:val="007907B3"/>
    <w:rsid w:val="00795D44"/>
    <w:rsid w:val="007D47A0"/>
    <w:rsid w:val="007E6CA7"/>
    <w:rsid w:val="008061C7"/>
    <w:rsid w:val="00837887"/>
    <w:rsid w:val="00851B24"/>
    <w:rsid w:val="00860CDB"/>
    <w:rsid w:val="008615BC"/>
    <w:rsid w:val="00882B92"/>
    <w:rsid w:val="00884CC9"/>
    <w:rsid w:val="008D4C46"/>
    <w:rsid w:val="008F58F1"/>
    <w:rsid w:val="0090357B"/>
    <w:rsid w:val="00904D11"/>
    <w:rsid w:val="00940437"/>
    <w:rsid w:val="0094244F"/>
    <w:rsid w:val="0094653C"/>
    <w:rsid w:val="009530A1"/>
    <w:rsid w:val="0096195C"/>
    <w:rsid w:val="00987811"/>
    <w:rsid w:val="009964E9"/>
    <w:rsid w:val="009D0072"/>
    <w:rsid w:val="009E1198"/>
    <w:rsid w:val="00A221B7"/>
    <w:rsid w:val="00A277A2"/>
    <w:rsid w:val="00A96E8F"/>
    <w:rsid w:val="00AC2C23"/>
    <w:rsid w:val="00AE721C"/>
    <w:rsid w:val="00AE79E5"/>
    <w:rsid w:val="00B16EC2"/>
    <w:rsid w:val="00B24EA9"/>
    <w:rsid w:val="00B26C68"/>
    <w:rsid w:val="00B34F40"/>
    <w:rsid w:val="00B46BE1"/>
    <w:rsid w:val="00B6027D"/>
    <w:rsid w:val="00B840F2"/>
    <w:rsid w:val="00C7697C"/>
    <w:rsid w:val="00CA197E"/>
    <w:rsid w:val="00CA4CB4"/>
    <w:rsid w:val="00D131DE"/>
    <w:rsid w:val="00D22638"/>
    <w:rsid w:val="00D51B57"/>
    <w:rsid w:val="00D637C1"/>
    <w:rsid w:val="00D95194"/>
    <w:rsid w:val="00DA311F"/>
    <w:rsid w:val="00DB2AB0"/>
    <w:rsid w:val="00DB3C75"/>
    <w:rsid w:val="00DB6276"/>
    <w:rsid w:val="00DB63AE"/>
    <w:rsid w:val="00DE1A1A"/>
    <w:rsid w:val="00DF3692"/>
    <w:rsid w:val="00E4559C"/>
    <w:rsid w:val="00E62DDC"/>
    <w:rsid w:val="00E669F9"/>
    <w:rsid w:val="00E73795"/>
    <w:rsid w:val="00EA3558"/>
    <w:rsid w:val="00ED2D1B"/>
    <w:rsid w:val="00EE6E6D"/>
    <w:rsid w:val="00F23519"/>
    <w:rsid w:val="00F62804"/>
    <w:rsid w:val="00F62CFF"/>
    <w:rsid w:val="00FD4BC9"/>
    <w:rsid w:val="00FD54D5"/>
    <w:rsid w:val="00FF0F48"/>
    <w:rsid w:val="00FF7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1AA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1">
    <w:name w:val="heading 1"/>
    <w:basedOn w:val="a"/>
    <w:next w:val="a"/>
    <w:qFormat/>
    <w:rsid w:val="00AE721C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2C1A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2C1A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3">
    <w:name w:val=" Знак Знак Знак Знак Знак Знак Знак"/>
    <w:basedOn w:val="a"/>
    <w:rsid w:val="002C1AA9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4">
    <w:name w:val=" Знак"/>
    <w:basedOn w:val="a"/>
    <w:rsid w:val="00AE721C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a5">
    <w:name w:val="Balloon Text"/>
    <w:basedOn w:val="a"/>
    <w:semiHidden/>
    <w:rsid w:val="00E7379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E669F9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a7">
    <w:name w:val="header"/>
    <w:basedOn w:val="a"/>
    <w:rsid w:val="00FD54D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D54D5"/>
  </w:style>
  <w:style w:type="table" w:styleId="a9">
    <w:name w:val="Table Grid"/>
    <w:basedOn w:val="a1"/>
    <w:rsid w:val="00DB63A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Знак"/>
    <w:basedOn w:val="a0"/>
    <w:link w:val="ab"/>
    <w:rsid w:val="008061C7"/>
    <w:rPr>
      <w:sz w:val="25"/>
      <w:szCs w:val="25"/>
      <w:lang w:bidi="ar-SA"/>
    </w:rPr>
  </w:style>
  <w:style w:type="paragraph" w:styleId="ab">
    <w:name w:val="Body Text"/>
    <w:basedOn w:val="a"/>
    <w:link w:val="aa"/>
    <w:rsid w:val="008061C7"/>
    <w:pPr>
      <w:widowControl/>
      <w:shd w:val="clear" w:color="auto" w:fill="FFFFFF"/>
      <w:autoSpaceDE/>
      <w:autoSpaceDN/>
      <w:adjustRightInd/>
      <w:spacing w:line="306" w:lineRule="exact"/>
      <w:ind w:hanging="2020"/>
    </w:pPr>
    <w:rPr>
      <w:rFonts w:ascii="Times New Roman" w:hAnsi="Times New Roman" w:cs="Times New Roman"/>
      <w:sz w:val="25"/>
      <w:szCs w:val="25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E13AA40DFEBBD77D0771338DE8D61617950DA13D454BD9C7821F1C0A40920D09C144FE8C3165C8G1y8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Департамент финансов Кировской области</Company>
  <LinksUpToDate>false</LinksUpToDate>
  <CharactersWithSpaces>5611</CharactersWithSpaces>
  <SharedDoc>false</SharedDoc>
  <HLinks>
    <vt:vector size="6" baseType="variant">
      <vt:variant>
        <vt:i4>7077945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consultantplus://offline/ref=30E13AA40DFEBBD77D0771338DE8D61617950DA13D454BD9C7821F1C0A40920D09C144FE8C3165C8G1y8N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user28</dc:creator>
  <cp:keywords/>
  <dc:description/>
  <cp:lastModifiedBy>User2306</cp:lastModifiedBy>
  <cp:revision>2</cp:revision>
  <cp:lastPrinted>2017-03-23T12:43:00Z</cp:lastPrinted>
  <dcterms:created xsi:type="dcterms:W3CDTF">2018-09-06T10:24:00Z</dcterms:created>
  <dcterms:modified xsi:type="dcterms:W3CDTF">2018-09-06T10:24:00Z</dcterms:modified>
</cp:coreProperties>
</file>