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2F" w:rsidRDefault="0088592F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C3349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BE019D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12.02.2025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256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Вятские Поляны от 29.06.2018 № 1062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017C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053986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5E98">
        <w:rPr>
          <w:rFonts w:ascii="Times New Roman" w:hAnsi="Times New Roman" w:cs="Times New Roman"/>
          <w:sz w:val="28"/>
          <w:szCs w:val="28"/>
        </w:rPr>
        <w:t>3</w:t>
      </w:r>
      <w:r w:rsidR="003B0A70">
        <w:rPr>
          <w:rFonts w:ascii="Times New Roman" w:hAnsi="Times New Roman" w:cs="Times New Roman"/>
          <w:sz w:val="28"/>
          <w:szCs w:val="28"/>
        </w:rPr>
        <w:t>0.0</w:t>
      </w:r>
      <w:r w:rsidR="00E35E98">
        <w:rPr>
          <w:rFonts w:ascii="Times New Roman" w:hAnsi="Times New Roman" w:cs="Times New Roman"/>
          <w:sz w:val="28"/>
          <w:szCs w:val="28"/>
        </w:rPr>
        <w:t>8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A63901">
        <w:rPr>
          <w:rFonts w:ascii="Times New Roman" w:hAnsi="Times New Roman" w:cs="Times New Roman"/>
          <w:sz w:val="28"/>
          <w:szCs w:val="28"/>
        </w:rPr>
        <w:t>372-П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5E58AF" w:rsidRPr="005E58AF">
        <w:rPr>
          <w:rFonts w:ascii="Times New Roman" w:hAnsi="Times New Roman" w:cs="Times New Roman"/>
          <w:sz w:val="28"/>
          <w:szCs w:val="28"/>
        </w:rPr>
        <w:t xml:space="preserve">О ежемесячном денежном вознаграждении советникам директоров по воспитанию и взаимодействию с детскими общественными объединениями </w:t>
      </w:r>
      <w:r w:rsidR="005E58AF">
        <w:rPr>
          <w:rFonts w:ascii="Times New Roman" w:hAnsi="Times New Roman" w:cs="Times New Roman"/>
          <w:sz w:val="28"/>
          <w:szCs w:val="28"/>
        </w:rPr>
        <w:t xml:space="preserve">областных государственных </w:t>
      </w:r>
      <w:r w:rsidR="005E58AF" w:rsidRPr="005E58AF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BD155A">
        <w:rPr>
          <w:rFonts w:ascii="Times New Roman" w:hAnsi="Times New Roman" w:cs="Times New Roman"/>
          <w:sz w:val="28"/>
          <w:szCs w:val="28"/>
        </w:rPr>
        <w:t xml:space="preserve">, областных </w:t>
      </w:r>
      <w:r w:rsidR="00532419">
        <w:rPr>
          <w:rFonts w:ascii="Times New Roman" w:hAnsi="Times New Roman" w:cs="Times New Roman"/>
          <w:sz w:val="28"/>
          <w:szCs w:val="28"/>
        </w:rPr>
        <w:t>государственных профессиональных обра</w:t>
      </w:r>
      <w:r w:rsidR="00B13B92">
        <w:rPr>
          <w:rFonts w:ascii="Times New Roman" w:hAnsi="Times New Roman" w:cs="Times New Roman"/>
          <w:sz w:val="28"/>
          <w:szCs w:val="28"/>
        </w:rPr>
        <w:t>зовательных организаций, муниципальных общеобразовательных организаций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01BE" w:rsidRDefault="00D401BE" w:rsidP="00D401B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Внести и утвердить изменение в постановление администрации города Вятские  Поляны от 29.06.2018 № 1062 «Об утверждении Примерного положения об оплате труда работников муниципальных общеобразовательных организаций, подведомственных Управлению образования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  (с изменениями, внесенными постановлениями администрации города Вятские Поляны от  23.07.2018 № 1173,  от 21.02.2019  № 230,  от 26.07.2019 № 944, от 14.10.2019 № 1384, от 04.02.2020 № 194, от 31.08.2020 № 1014, от 26.10.2020 № 1256, от 04.10.2021 № 1493, от 27.05.2022 № 781, от 13.07.2022 № 1017, от 29.08.2022 № 1265, от 12.09.2022  № 1364, от 25.01.2023 № 147, от 31.01.2023 № 159, от 29.09.2023 № 1514, от 14.02.2024 № 231, от 16.07.2024               № 1026</w:t>
      </w:r>
      <w:proofErr w:type="gramEnd"/>
      <w:r w:rsidR="00E11001">
        <w:rPr>
          <w:rFonts w:ascii="Times New Roman" w:hAnsi="Times New Roman" w:cs="Times New Roman"/>
          <w:sz w:val="28"/>
          <w:szCs w:val="28"/>
        </w:rPr>
        <w:t>, от 17.10.2024 № 1647</w:t>
      </w:r>
      <w:r>
        <w:rPr>
          <w:rFonts w:ascii="Times New Roman" w:hAnsi="Times New Roman" w:cs="Times New Roman"/>
          <w:sz w:val="28"/>
          <w:szCs w:val="28"/>
        </w:rPr>
        <w:t>), согласно приложению.</w:t>
      </w:r>
    </w:p>
    <w:p w:rsidR="00D401BE" w:rsidRDefault="00D401BE" w:rsidP="00D401BE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 распространяется на правоотношения,      возникшие  с 01 </w:t>
      </w:r>
      <w:r w:rsidR="00AF7392">
        <w:rPr>
          <w:rFonts w:ascii="Times New Roman" w:hAnsi="Times New Roman"/>
          <w:sz w:val="28"/>
          <w:szCs w:val="28"/>
        </w:rPr>
        <w:t>сен</w:t>
      </w:r>
      <w:r w:rsidR="0083358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ября 2024 года. </w:t>
      </w:r>
    </w:p>
    <w:p w:rsidR="001D4A7F" w:rsidRDefault="009E516F" w:rsidP="0088592F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D401BE" w:rsidRDefault="00D401BE" w:rsidP="009E516F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D401BE" w:rsidRDefault="00D401BE" w:rsidP="00D401BE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Е.А. разместить настоящее  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BE019D" w:rsidRDefault="00083FED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540F82" w:rsidRPr="00540F8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540F82" w:rsidRPr="00540F82" w:rsidRDefault="00BE019D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А.</w:t>
      </w:r>
      <w:r w:rsidR="00083FED">
        <w:rPr>
          <w:rFonts w:ascii="Times New Roman" w:hAnsi="Times New Roman" w:cs="Times New Roman"/>
          <w:sz w:val="28"/>
          <w:szCs w:val="28"/>
        </w:rPr>
        <w:t>П.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FED">
        <w:rPr>
          <w:rFonts w:ascii="Times New Roman" w:hAnsi="Times New Roman" w:cs="Times New Roman"/>
          <w:sz w:val="28"/>
          <w:szCs w:val="28"/>
        </w:rPr>
        <w:t>Солодянк</w:t>
      </w:r>
      <w:r w:rsidR="00540F82" w:rsidRPr="00540F82">
        <w:rPr>
          <w:rFonts w:ascii="Times New Roman" w:hAnsi="Times New Roman" w:cs="Times New Roman"/>
          <w:sz w:val="28"/>
          <w:szCs w:val="28"/>
        </w:rPr>
        <w:t>ин</w:t>
      </w:r>
      <w:proofErr w:type="spellEnd"/>
    </w:p>
    <w:p w:rsidR="00B310B7" w:rsidRPr="00540F82" w:rsidRDefault="00540F82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B3196" w:rsidRPr="00540F82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0"/>
          <w:szCs w:val="40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37363D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118C6"/>
    <w:rsid w:val="00017742"/>
    <w:rsid w:val="00053986"/>
    <w:rsid w:val="0006409F"/>
    <w:rsid w:val="00065324"/>
    <w:rsid w:val="00073CD4"/>
    <w:rsid w:val="00083FED"/>
    <w:rsid w:val="00091D35"/>
    <w:rsid w:val="0009682F"/>
    <w:rsid w:val="000B3196"/>
    <w:rsid w:val="000B3902"/>
    <w:rsid w:val="000B664A"/>
    <w:rsid w:val="000C17EA"/>
    <w:rsid w:val="000D1F9B"/>
    <w:rsid w:val="000D4C5C"/>
    <w:rsid w:val="000E4F47"/>
    <w:rsid w:val="000F1833"/>
    <w:rsid w:val="000F4899"/>
    <w:rsid w:val="000F5E18"/>
    <w:rsid w:val="000F736A"/>
    <w:rsid w:val="001002E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6998"/>
    <w:rsid w:val="001D73A7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08A8"/>
    <w:rsid w:val="00296230"/>
    <w:rsid w:val="00297738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51029"/>
    <w:rsid w:val="00354309"/>
    <w:rsid w:val="003545AC"/>
    <w:rsid w:val="0037363D"/>
    <w:rsid w:val="003753FC"/>
    <w:rsid w:val="003825A5"/>
    <w:rsid w:val="003A2338"/>
    <w:rsid w:val="003B0A70"/>
    <w:rsid w:val="003B3E48"/>
    <w:rsid w:val="003D6247"/>
    <w:rsid w:val="003D67DA"/>
    <w:rsid w:val="003F23B2"/>
    <w:rsid w:val="003F76CE"/>
    <w:rsid w:val="0040036E"/>
    <w:rsid w:val="00402DDF"/>
    <w:rsid w:val="00402EEA"/>
    <w:rsid w:val="00404424"/>
    <w:rsid w:val="00412CFB"/>
    <w:rsid w:val="004153F6"/>
    <w:rsid w:val="0041673C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501316"/>
    <w:rsid w:val="00502245"/>
    <w:rsid w:val="00503DFE"/>
    <w:rsid w:val="00512DC6"/>
    <w:rsid w:val="00527ACB"/>
    <w:rsid w:val="00532419"/>
    <w:rsid w:val="00540E1A"/>
    <w:rsid w:val="00540F82"/>
    <w:rsid w:val="00543A0F"/>
    <w:rsid w:val="00543F30"/>
    <w:rsid w:val="00546D5F"/>
    <w:rsid w:val="00554636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21F6"/>
    <w:rsid w:val="005D0E09"/>
    <w:rsid w:val="005D3CEA"/>
    <w:rsid w:val="005E30EE"/>
    <w:rsid w:val="005E4ADB"/>
    <w:rsid w:val="005E58AF"/>
    <w:rsid w:val="005E72AF"/>
    <w:rsid w:val="005F5218"/>
    <w:rsid w:val="005F56CA"/>
    <w:rsid w:val="006017AF"/>
    <w:rsid w:val="00612CA8"/>
    <w:rsid w:val="00613BE8"/>
    <w:rsid w:val="00613CE2"/>
    <w:rsid w:val="00617621"/>
    <w:rsid w:val="006201EE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1046"/>
    <w:rsid w:val="007A7B83"/>
    <w:rsid w:val="007B199A"/>
    <w:rsid w:val="007B50D0"/>
    <w:rsid w:val="007C057E"/>
    <w:rsid w:val="007C3349"/>
    <w:rsid w:val="007E23B3"/>
    <w:rsid w:val="007F0530"/>
    <w:rsid w:val="007F1529"/>
    <w:rsid w:val="00813171"/>
    <w:rsid w:val="00813184"/>
    <w:rsid w:val="008170A0"/>
    <w:rsid w:val="0083358A"/>
    <w:rsid w:val="00835DD2"/>
    <w:rsid w:val="00836464"/>
    <w:rsid w:val="00852EEE"/>
    <w:rsid w:val="00854573"/>
    <w:rsid w:val="008673CB"/>
    <w:rsid w:val="00867938"/>
    <w:rsid w:val="00870794"/>
    <w:rsid w:val="008749EC"/>
    <w:rsid w:val="0088448D"/>
    <w:rsid w:val="0088592F"/>
    <w:rsid w:val="00893851"/>
    <w:rsid w:val="00895BF7"/>
    <w:rsid w:val="008A69F2"/>
    <w:rsid w:val="008C2776"/>
    <w:rsid w:val="008C35B9"/>
    <w:rsid w:val="008C43F2"/>
    <w:rsid w:val="008D2B6A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40C79"/>
    <w:rsid w:val="0094312E"/>
    <w:rsid w:val="00945BDD"/>
    <w:rsid w:val="00952EFB"/>
    <w:rsid w:val="00953B24"/>
    <w:rsid w:val="00957E4E"/>
    <w:rsid w:val="00960AF7"/>
    <w:rsid w:val="00971F6F"/>
    <w:rsid w:val="0097572F"/>
    <w:rsid w:val="00997FCA"/>
    <w:rsid w:val="009A1FD5"/>
    <w:rsid w:val="009B35B2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BF3"/>
    <w:rsid w:val="00A608B6"/>
    <w:rsid w:val="00A62000"/>
    <w:rsid w:val="00A63901"/>
    <w:rsid w:val="00A66557"/>
    <w:rsid w:val="00A66FCB"/>
    <w:rsid w:val="00A86874"/>
    <w:rsid w:val="00A93EA2"/>
    <w:rsid w:val="00A9621C"/>
    <w:rsid w:val="00AA19E7"/>
    <w:rsid w:val="00AB20B4"/>
    <w:rsid w:val="00AB6DC1"/>
    <w:rsid w:val="00AC3A7F"/>
    <w:rsid w:val="00AD065F"/>
    <w:rsid w:val="00AE3D0D"/>
    <w:rsid w:val="00AE4B5E"/>
    <w:rsid w:val="00AF3747"/>
    <w:rsid w:val="00AF7392"/>
    <w:rsid w:val="00B03931"/>
    <w:rsid w:val="00B039A4"/>
    <w:rsid w:val="00B06FA1"/>
    <w:rsid w:val="00B13B92"/>
    <w:rsid w:val="00B24D35"/>
    <w:rsid w:val="00B27C48"/>
    <w:rsid w:val="00B3108D"/>
    <w:rsid w:val="00B310B7"/>
    <w:rsid w:val="00B347CF"/>
    <w:rsid w:val="00B347D4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5463"/>
    <w:rsid w:val="00BA73BD"/>
    <w:rsid w:val="00BB71FC"/>
    <w:rsid w:val="00BC0FDD"/>
    <w:rsid w:val="00BC19BA"/>
    <w:rsid w:val="00BC6189"/>
    <w:rsid w:val="00BD155A"/>
    <w:rsid w:val="00BD253E"/>
    <w:rsid w:val="00BD3EE6"/>
    <w:rsid w:val="00BD616F"/>
    <w:rsid w:val="00BD780A"/>
    <w:rsid w:val="00BE019D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A2D"/>
    <w:rsid w:val="00C44913"/>
    <w:rsid w:val="00C6085F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D792F"/>
    <w:rsid w:val="00CF13E9"/>
    <w:rsid w:val="00D03750"/>
    <w:rsid w:val="00D163EB"/>
    <w:rsid w:val="00D24253"/>
    <w:rsid w:val="00D31D5E"/>
    <w:rsid w:val="00D32984"/>
    <w:rsid w:val="00D36088"/>
    <w:rsid w:val="00D37D82"/>
    <w:rsid w:val="00D401BE"/>
    <w:rsid w:val="00D5065B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B162C"/>
    <w:rsid w:val="00DF1074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7E3"/>
    <w:rsid w:val="00EC22EA"/>
    <w:rsid w:val="00ED378C"/>
    <w:rsid w:val="00ED7907"/>
    <w:rsid w:val="00EE5B77"/>
    <w:rsid w:val="00EE66FA"/>
    <w:rsid w:val="00EE7F05"/>
    <w:rsid w:val="00EF44E0"/>
    <w:rsid w:val="00EF7B67"/>
    <w:rsid w:val="00F017CE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8D4E6-7509-447F-A04F-BCCD04C4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2025-02-12T06:43:00Z</cp:lastPrinted>
  <dcterms:created xsi:type="dcterms:W3CDTF">2025-02-13T06:12:00Z</dcterms:created>
  <dcterms:modified xsi:type="dcterms:W3CDTF">2025-02-13T06:12:00Z</dcterms:modified>
</cp:coreProperties>
</file>