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2458"/>
        <w:gridCol w:w="4216"/>
      </w:tblGrid>
      <w:tr w:rsidR="000B4AC5" w:rsidTr="003A429A">
        <w:tc>
          <w:tcPr>
            <w:tcW w:w="3212" w:type="dxa"/>
          </w:tcPr>
          <w:p w:rsidR="000B4AC5" w:rsidRDefault="000B4AC5">
            <w:pPr>
              <w:pStyle w:val="a8"/>
              <w:snapToGrid w:val="0"/>
            </w:pPr>
          </w:p>
        </w:tc>
        <w:tc>
          <w:tcPr>
            <w:tcW w:w="2458" w:type="dxa"/>
          </w:tcPr>
          <w:p w:rsidR="000B4AC5" w:rsidRDefault="000B4AC5">
            <w:pPr>
              <w:pStyle w:val="a8"/>
              <w:snapToGrid w:val="0"/>
            </w:pPr>
          </w:p>
        </w:tc>
        <w:tc>
          <w:tcPr>
            <w:tcW w:w="4216" w:type="dxa"/>
          </w:tcPr>
          <w:p w:rsidR="00C04FD6" w:rsidRDefault="00C04FD6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Приложение</w:t>
            </w:r>
          </w:p>
          <w:p w:rsidR="00C04FD6" w:rsidRPr="00C04FD6" w:rsidRDefault="00C04FD6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0B4AC5" w:rsidRDefault="007725C1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УТВЕРЖДЁ</w:t>
            </w:r>
            <w:r w:rsidR="00E844F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</w:t>
            </w:r>
          </w:p>
          <w:p w:rsidR="00921C81" w:rsidRDefault="00921C81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  <w:p w:rsidR="000B4AC5" w:rsidRDefault="003A429A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</w:t>
            </w:r>
            <w:r w:rsidR="00E844F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остановлением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а</w:t>
            </w:r>
            <w:r w:rsidR="00E844F9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дминистрации</w:t>
            </w:r>
          </w:p>
          <w:p w:rsidR="000B4AC5" w:rsidRDefault="00E844F9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г</w:t>
            </w:r>
            <w:r w:rsidRPr="00921C81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ор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ода </w:t>
            </w:r>
            <w:r w:rsidR="003A429A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Вятские Поляны</w:t>
            </w:r>
          </w:p>
          <w:p w:rsidR="000B4AC5" w:rsidRDefault="00E844F9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от</w:t>
            </w:r>
            <w:r w:rsidRPr="00921C81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 w:rsidR="00D55D6B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09.12.2015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 w:rsidR="00D55D6B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 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№</w:t>
            </w:r>
            <w:r w:rsidR="00D55D6B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  <w:r w:rsidR="00D55D6B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2761</w:t>
            </w:r>
          </w:p>
          <w:p w:rsidR="003A429A" w:rsidRDefault="003A429A" w:rsidP="00460E1B">
            <w:pPr>
              <w:autoSpaceDE w:val="0"/>
              <w:rPr>
                <w:rFonts w:ascii="Times New Roman CYR" w:eastAsia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</w:tbl>
    <w:p w:rsidR="000B4AC5" w:rsidRDefault="000B4AC5">
      <w:pPr>
        <w:autoSpaceDE w:val="0"/>
        <w:jc w:val="right"/>
      </w:pPr>
    </w:p>
    <w:p w:rsidR="000B4AC5" w:rsidRDefault="000B4AC5">
      <w:pPr>
        <w:autoSpaceDE w:val="0"/>
        <w:ind w:firstLine="540"/>
        <w:jc w:val="both"/>
        <w:rPr>
          <w:rFonts w:ascii="Times New Roman CYR" w:eastAsia="Times New Roman CYR" w:hAnsi="Times New Roman CYR" w:cs="Times New Roman CYR"/>
        </w:rPr>
      </w:pPr>
    </w:p>
    <w:p w:rsidR="000B4AC5" w:rsidRDefault="00E844F9">
      <w:pPr>
        <w:autoSpaceDE w:val="0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ПОРЯДОК</w:t>
      </w:r>
    </w:p>
    <w:p w:rsidR="000B4AC5" w:rsidRPr="007725C1" w:rsidRDefault="00E844F9" w:rsidP="007725C1">
      <w:pPr>
        <w:autoSpaceDE w:val="0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 xml:space="preserve">РЕМОНТА И СОДЕРЖАНИЯ АВТОМОБИЛЬНЫХ ДОРОГ </w:t>
      </w:r>
      <w:r w:rsidR="007725C1">
        <w:rPr>
          <w:rFonts w:eastAsia="Times New Roman CYR"/>
          <w:b/>
          <w:bCs/>
          <w:sz w:val="28"/>
          <w:szCs w:val="28"/>
        </w:rPr>
        <w:t xml:space="preserve">ОБЩЕГО ПОЛЬЗОВАНИЯ МЕСТНОГО ЗНАЧЕНИЯ И МУНИЦИПАЛЬНЫХ ДОРОГ </w:t>
      </w:r>
      <w:r>
        <w:rPr>
          <w:rFonts w:eastAsia="Times New Roman CYR"/>
          <w:b/>
          <w:bCs/>
          <w:sz w:val="28"/>
          <w:szCs w:val="28"/>
        </w:rPr>
        <w:t>МУНИЦИПАЛЬНОГО ОБРАЗОВАНИЯ ГОРОДСКОГО ОКРУГА ГОРОД ВЯТСКИЕ ПОЛЯНЫ КИРОВСКОЙ ОБЛАСТИ,</w:t>
      </w:r>
    </w:p>
    <w:p w:rsidR="000B4AC5" w:rsidRDefault="00E844F9">
      <w:pPr>
        <w:autoSpaceDE w:val="0"/>
        <w:jc w:val="center"/>
        <w:rPr>
          <w:rFonts w:eastAsia="Times New Roman CYR"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ИХ УЧАСТКОВ И СООРУЖЕНИЙ НА НИХ</w:t>
      </w:r>
    </w:p>
    <w:p w:rsidR="000B4AC5" w:rsidRDefault="000B4AC5" w:rsidP="002271C0">
      <w:pPr>
        <w:autoSpaceDE w:val="0"/>
        <w:ind w:firstLine="539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1. Общие положения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1.1. Порядок ремонта и содержания автомобильных дорог общего пользования местного значения и муниципальных дорог муниципального образования городского округа город Вятские Поляны Кировской области, их участков и сооружений на них (далее - Порядок) разработан с учетом требований нормативных правовых актов Российской Федерации и Кировской области в сфере дорожного хозяйства и определяет вопросы планирования, организации и проведения работ по ремонту и содержанию этих дорог, а также вопросы финансирования, контроля за качеством, приемки работ по ремонту и содержанию автомобильных дорог общего пользования местного значения </w:t>
      </w:r>
      <w:r w:rsidR="007725C1">
        <w:rPr>
          <w:rFonts w:eastAsia="Times New Roman CYR"/>
          <w:sz w:val="28"/>
          <w:szCs w:val="28"/>
        </w:rPr>
        <w:t xml:space="preserve">и муниципальных дорог </w:t>
      </w:r>
      <w:r>
        <w:rPr>
          <w:rFonts w:eastAsia="Times New Roman CYR"/>
          <w:sz w:val="28"/>
          <w:szCs w:val="28"/>
        </w:rPr>
        <w:t>города Вятские Поляны.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1.2. В настоящем Порядке используются следующие понятия: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исполнитель работ - индивидуальные предприниматели, физические и юридические лица, осуществляющие дорожную деятельность в соответствии с заключенными муниципальными контрактами;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муниципальный заказчик дорожных работ – администрация муниципального образования городского округа город Вятские Поляны</w:t>
      </w:r>
      <w:r w:rsidR="005D1D2E">
        <w:rPr>
          <w:rFonts w:eastAsia="Times New Roman CYR"/>
          <w:sz w:val="28"/>
          <w:szCs w:val="28"/>
        </w:rPr>
        <w:t xml:space="preserve"> Кировской области</w:t>
      </w:r>
      <w:r>
        <w:rPr>
          <w:rFonts w:eastAsia="Times New Roman CYR"/>
          <w:sz w:val="28"/>
          <w:szCs w:val="28"/>
        </w:rPr>
        <w:t xml:space="preserve"> (далее по тексту – администрация города Вятские Поляны), действующая в соответствии с законодательством и полномочиями осуществлять организацию, планирование, финансирование и приемку дорожных работ.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Иные понятия настоящего Порядка используются в значениях, определенных Федеральным законом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lastRenderedPageBreak/>
        <w:t>1.3. Мероприятия по ремонту и содержанию автомобильных дорог включают в себя планирование, разработку проектно-сметной документации, выполнение дорожных работ, организацию контроля качества приемки выполненных работ и финансирование работ.</w:t>
      </w:r>
    </w:p>
    <w:p w:rsidR="000B4AC5" w:rsidRDefault="000B4AC5">
      <w:pPr>
        <w:autoSpaceDE w:val="0"/>
        <w:jc w:val="center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 Планирование работ по ремонту</w:t>
      </w: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 содержанию автомобильных дорог</w:t>
      </w:r>
    </w:p>
    <w:p w:rsidR="000B4AC5" w:rsidRDefault="000B4AC5">
      <w:pPr>
        <w:autoSpaceDE w:val="0"/>
        <w:jc w:val="center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ind w:firstLine="565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2.1. Планирование работ по ремонту и содержанию автомобильных дорог должно: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обеспечивать круглогодичное и качественное содержание автомобильных дорог;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обеспечивать своевременный и качественный ремонт автомобильных дорог;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повышать качественное состояние автомобильных дорог и обеспечивать безопасность движения;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определять необходимые для выполнения объемов работ материальные, трудовые и денежные ресурсы с учетом их наиболее эффективного использования;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совершенствовать технологию, организацию и управление производимых работ.</w:t>
      </w:r>
    </w:p>
    <w:p w:rsidR="000B4AC5" w:rsidRDefault="00E844F9">
      <w:pPr>
        <w:ind w:firstLine="494"/>
        <w:jc w:val="both"/>
        <w:rPr>
          <w:rFonts w:ascii="Verdana" w:eastAsia="Times New Roman" w:hAnsi="Verdana"/>
          <w:color w:val="000000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2.2. Планирование дорожной деятельности на территории муниципального образования городского округа город Вятские Поляны Кировской области </w:t>
      </w:r>
      <w:r w:rsidR="00837ED5" w:rsidRPr="00837ED5">
        <w:rPr>
          <w:rFonts w:eastAsia="Times New Roman CYR"/>
          <w:sz w:val="28"/>
          <w:szCs w:val="28"/>
        </w:rPr>
        <w:t>(</w:t>
      </w:r>
      <w:r w:rsidR="00837ED5">
        <w:rPr>
          <w:rFonts w:eastAsia="Times New Roman CYR"/>
          <w:sz w:val="28"/>
          <w:szCs w:val="28"/>
        </w:rPr>
        <w:t>далее - МО</w:t>
      </w:r>
      <w:r w:rsidR="00837ED5" w:rsidRPr="00837ED5">
        <w:rPr>
          <w:rFonts w:eastAsia="Times New Roman CYR"/>
          <w:sz w:val="28"/>
          <w:szCs w:val="28"/>
        </w:rPr>
        <w:t>)</w:t>
      </w:r>
      <w:r w:rsidR="00837ED5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 xml:space="preserve">осуществляется муниципальным заказчиком дорожных работ на основании документов территориального планирования, подготовка и утверждение которых осуществляются в соответствии с Градостроительным кодексом Российской Федерации, нормативов финансовых затрат на ремонт и содержание автомобильных дорог и материалов оценки транспортно-эксплуатационного состояния автомобильных дорог, протоколов комиссии по безопасности дорожного движения города Вятские Поляны в </w:t>
      </w:r>
      <w:r w:rsidR="00CF6BA9">
        <w:rPr>
          <w:rFonts w:eastAsia="Times New Roman CYR"/>
          <w:sz w:val="28"/>
          <w:szCs w:val="28"/>
        </w:rPr>
        <w:t>осенний и весенний периоды года</w:t>
      </w:r>
      <w:r>
        <w:rPr>
          <w:rFonts w:eastAsia="Times New Roman CYR"/>
          <w:sz w:val="28"/>
          <w:szCs w:val="28"/>
        </w:rPr>
        <w:t xml:space="preserve">, </w:t>
      </w:r>
      <w:r>
        <w:rPr>
          <w:rFonts w:eastAsia="Times New Roman"/>
          <w:color w:val="000000"/>
          <w:sz w:val="28"/>
          <w:szCs w:val="28"/>
        </w:rPr>
        <w:t>муниципальных программ в пределах бюджетных ассигнований</w:t>
      </w:r>
      <w:r>
        <w:rPr>
          <w:rFonts w:ascii="Verdana" w:eastAsia="Times New Roman" w:hAnsi="Verdana"/>
          <w:color w:val="000000"/>
          <w:sz w:val="28"/>
          <w:szCs w:val="28"/>
        </w:rPr>
        <w:t>.</w:t>
      </w:r>
    </w:p>
    <w:p w:rsidR="000B4AC5" w:rsidRDefault="00E844F9">
      <w:pPr>
        <w:widowControl/>
        <w:suppressAutoHyphens w:val="0"/>
        <w:ind w:firstLine="635"/>
        <w:jc w:val="both"/>
        <w:rPr>
          <w:rFonts w:ascii="Verdana" w:eastAsia="Times New Roman" w:hAnsi="Verdana"/>
          <w:color w:val="000000"/>
          <w:sz w:val="17"/>
          <w:szCs w:val="17"/>
        </w:rPr>
      </w:pPr>
      <w:r>
        <w:rPr>
          <w:rFonts w:eastAsia="Times New Roman"/>
          <w:color w:val="000000"/>
          <w:sz w:val="28"/>
          <w:szCs w:val="28"/>
        </w:rPr>
        <w:t xml:space="preserve">2.3. Периодичность проведения работ по содержанию автомобильных дорог устанавливается </w:t>
      </w:r>
      <w:r w:rsidR="00E66B61">
        <w:rPr>
          <w:rFonts w:eastAsia="Times New Roman"/>
          <w:color w:val="000000"/>
          <w:sz w:val="28"/>
          <w:szCs w:val="28"/>
        </w:rPr>
        <w:t>МО</w:t>
      </w:r>
      <w:r>
        <w:rPr>
          <w:rFonts w:eastAsia="Times New Roman"/>
          <w:color w:val="000000"/>
          <w:sz w:val="28"/>
          <w:szCs w:val="28"/>
        </w:rPr>
        <w:t xml:space="preserve"> в пределах  выделенных на очередной финансовый год бюджетных ассигнований</w:t>
      </w:r>
      <w:r>
        <w:rPr>
          <w:rFonts w:ascii="Verdana" w:eastAsia="Times New Roman" w:hAnsi="Verdana"/>
          <w:color w:val="000000"/>
          <w:sz w:val="17"/>
          <w:szCs w:val="17"/>
        </w:rPr>
        <w:t>.</w:t>
      </w:r>
    </w:p>
    <w:p w:rsidR="000B4AC5" w:rsidRDefault="00E844F9">
      <w:pPr>
        <w:widowControl/>
        <w:suppressAutoHyphens w:val="0"/>
        <w:ind w:firstLine="60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2.4. Планирование работ по обеспечению безопасности дорожного движения (нанесение</w:t>
      </w:r>
      <w:r>
        <w:rPr>
          <w:rFonts w:ascii="Verdana" w:eastAsia="Times New Roman" w:hAnsi="Verdana"/>
          <w:color w:val="000000"/>
          <w:sz w:val="17"/>
          <w:szCs w:val="17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горизонтальной разметки, установка и замена пришедших в негодность дорожных знаков, содержание и ремонт средств регулирования дорожного движения) осуществляется с учетом проектов, схем и иной документации по организации дорожного движения и анализа аварийности, предоставляемых органами Государственной инспекции безопасности дорожного движения.</w:t>
      </w:r>
    </w:p>
    <w:p w:rsidR="00246F12" w:rsidRDefault="00E844F9" w:rsidP="00246F12">
      <w:pPr>
        <w:widowControl/>
        <w:suppressAutoHyphens w:val="0"/>
        <w:ind w:firstLine="63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2.5. Потребность бюджетных ассигнований на капитальный ремонт, ремонт и содержание автомобильных дорог определяется на основан</w:t>
      </w:r>
      <w:r w:rsidR="008E1EB8">
        <w:rPr>
          <w:rFonts w:eastAsia="Times New Roman"/>
          <w:color w:val="000000"/>
          <w:sz w:val="28"/>
          <w:szCs w:val="28"/>
        </w:rPr>
        <w:t>ии утверждаемых постановлением а</w:t>
      </w:r>
      <w:r>
        <w:rPr>
          <w:rFonts w:eastAsia="Times New Roman"/>
          <w:color w:val="000000"/>
          <w:sz w:val="28"/>
          <w:szCs w:val="28"/>
        </w:rPr>
        <w:t xml:space="preserve">дминистрации города Вятские Поляны </w:t>
      </w:r>
      <w:r>
        <w:rPr>
          <w:rFonts w:eastAsia="Times New Roman"/>
          <w:color w:val="000000"/>
          <w:sz w:val="28"/>
          <w:szCs w:val="28"/>
        </w:rPr>
        <w:lastRenderedPageBreak/>
        <w:t>нормативов денежных затрат на содержание и ремонт автомобильных дорог, правил их расчета и использования.</w:t>
      </w:r>
    </w:p>
    <w:p w:rsidR="00246F12" w:rsidRDefault="00E844F9" w:rsidP="00246F12">
      <w:pPr>
        <w:widowControl/>
        <w:suppressAutoHyphens w:val="0"/>
        <w:ind w:firstLine="63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Финансирование работ по капитальному ремонту, ремонту и содержанию автомобильных дорог осуществляется на основании нормативов финансовых затра</w:t>
      </w:r>
      <w:r w:rsidR="003744F8">
        <w:rPr>
          <w:rFonts w:eastAsia="Times New Roman"/>
          <w:color w:val="000000"/>
          <w:sz w:val="28"/>
          <w:szCs w:val="28"/>
        </w:rPr>
        <w:t>т, утверждаемых постановлением а</w:t>
      </w:r>
      <w:r>
        <w:rPr>
          <w:rFonts w:eastAsia="Times New Roman"/>
          <w:color w:val="000000"/>
          <w:sz w:val="28"/>
          <w:szCs w:val="28"/>
        </w:rPr>
        <w:t>дминистрации города Вятские Поляны.</w:t>
      </w:r>
    </w:p>
    <w:p w:rsidR="000B4AC5" w:rsidRDefault="00E844F9" w:rsidP="00246F12">
      <w:pPr>
        <w:widowControl/>
        <w:suppressAutoHyphens w:val="0"/>
        <w:ind w:firstLine="63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Финансовые затраты на выполнение работ по ремонту автомобильных дорог уточняются согласно сметным расчетам, а по капитальному ремонту автомобильных дорог - проектно-сметной документацией.</w:t>
      </w:r>
    </w:p>
    <w:p w:rsidR="000B4AC5" w:rsidRDefault="00E844F9">
      <w:pPr>
        <w:widowControl/>
        <w:suppressAutoHyphens w:val="0"/>
        <w:ind w:firstLine="58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2.6. В случае</w:t>
      </w:r>
      <w:r w:rsidR="00CC32CB">
        <w:rPr>
          <w:rFonts w:eastAsia="Times New Roman"/>
          <w:color w:val="000000"/>
          <w:sz w:val="28"/>
          <w:szCs w:val="28"/>
        </w:rPr>
        <w:t>,</w:t>
      </w:r>
      <w:r>
        <w:rPr>
          <w:rFonts w:eastAsia="Times New Roman"/>
          <w:color w:val="000000"/>
          <w:sz w:val="28"/>
          <w:szCs w:val="28"/>
        </w:rPr>
        <w:t xml:space="preserve"> если лимиты бюджетных обязательств на текущий период ниже потребности, определенной в соответствии с нормативами денежных затрат на капитальный ремонт, ремонт и содержание автомобильных дорог, утверждаемыми постановлением </w:t>
      </w:r>
      <w:r w:rsidR="00E60584">
        <w:rPr>
          <w:rFonts w:eastAsia="Times New Roman"/>
          <w:color w:val="000000"/>
          <w:sz w:val="28"/>
          <w:szCs w:val="28"/>
        </w:rPr>
        <w:t>а</w:t>
      </w:r>
      <w:r>
        <w:rPr>
          <w:rFonts w:eastAsia="Times New Roman"/>
          <w:color w:val="000000"/>
          <w:sz w:val="28"/>
          <w:szCs w:val="28"/>
        </w:rPr>
        <w:t xml:space="preserve">дминистрации города Вятские Поляны, </w:t>
      </w:r>
      <w:r w:rsidR="00265852">
        <w:rPr>
          <w:rFonts w:eastAsia="Times New Roman"/>
          <w:color w:val="000000"/>
          <w:sz w:val="28"/>
          <w:szCs w:val="28"/>
        </w:rPr>
        <w:t>администрация города Вятские Поляны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BD12DC">
        <w:rPr>
          <w:rFonts w:eastAsia="Times New Roman"/>
          <w:color w:val="000000"/>
          <w:sz w:val="28"/>
          <w:szCs w:val="28"/>
        </w:rPr>
        <w:t xml:space="preserve">составляет </w:t>
      </w:r>
      <w:r w:rsidR="00BD12DC">
        <w:rPr>
          <w:rFonts w:eastAsia="Times New Roman CYR"/>
          <w:sz w:val="28"/>
          <w:szCs w:val="28"/>
        </w:rPr>
        <w:t>годовой план работ на очередной финансовый год</w:t>
      </w:r>
      <w:r w:rsidR="00A57E3E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с учетом фактических объемов финансирования. При этом должны быть обеспечены минимально допустимые по условиям обеспечения безопасности дорожного движения требования к эксплуатационному состоянию автомобильных дорог.</w:t>
      </w:r>
    </w:p>
    <w:p w:rsidR="000B4AC5" w:rsidRDefault="00E844F9">
      <w:pPr>
        <w:widowControl/>
        <w:suppressAutoHyphens w:val="0"/>
        <w:ind w:firstLine="635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2.7. Порядок оплаты выполненных работ по содержанию и ремонту автомобильных дорог определяется в соответствии с заключенными муниципальными контрактами на основании подписанных уполномоченными специалистами  актов выполненных работ и справок о стоимости выполненных работ по формам № КС-2 и № КС-3, утвержденным постановлением Госкомстата России от 11 ноября 1999 года № 100.</w:t>
      </w:r>
    </w:p>
    <w:p w:rsidR="000B4AC5" w:rsidRDefault="00E844F9">
      <w:pPr>
        <w:tabs>
          <w:tab w:val="left" w:pos="0"/>
        </w:tabs>
        <w:autoSpaceDE w:val="0"/>
        <w:ind w:firstLine="6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2.8. На участках автомобильных дорог, подлежащих реконструкции или капитальному ремонту, работы по текущему ремонту не планируются.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2.9. В течение года осуществляется следующее планирование работ: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2.9.1. В I квартале: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уточнение объемов работ по содержанию и ремонту, предусмотренных в </w:t>
      </w:r>
      <w:r w:rsidR="001753DA">
        <w:rPr>
          <w:rFonts w:eastAsia="Times New Roman CYR"/>
          <w:sz w:val="28"/>
          <w:szCs w:val="28"/>
        </w:rPr>
        <w:t>годовом</w:t>
      </w:r>
      <w:r w:rsidR="008D2E45">
        <w:rPr>
          <w:rFonts w:eastAsia="Times New Roman CYR"/>
          <w:sz w:val="28"/>
          <w:szCs w:val="28"/>
        </w:rPr>
        <w:t xml:space="preserve"> плане</w:t>
      </w:r>
      <w:r>
        <w:rPr>
          <w:rFonts w:eastAsia="Times New Roman CYR"/>
          <w:sz w:val="28"/>
          <w:szCs w:val="28"/>
        </w:rPr>
        <w:t xml:space="preserve"> работ на планируемый год;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подготовка и утверждение распоряжения по обследованию автомобильных дорог;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обработка перечня результатов обследования.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2.9.2. Во II квартале – обследование автомобильных дорог в весенний период, рассмотрение материалов обследования, разработка и утверждение проектно-сметной документации.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2.9.3. В III квартале – обследование автомобильных дорог в осенний период, </w:t>
      </w:r>
      <w:r w:rsidR="00B65B8F">
        <w:rPr>
          <w:rFonts w:eastAsia="Times New Roman CYR"/>
          <w:sz w:val="28"/>
          <w:szCs w:val="28"/>
        </w:rPr>
        <w:t>корректировка в случае необходимости</w:t>
      </w:r>
      <w:r>
        <w:rPr>
          <w:rFonts w:eastAsia="Times New Roman CYR"/>
          <w:sz w:val="28"/>
          <w:szCs w:val="28"/>
        </w:rPr>
        <w:t xml:space="preserve"> годового плана работ на очередной финансовый год.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2.9.4. В IV квартале:</w:t>
      </w:r>
    </w:p>
    <w:p w:rsidR="000B4AC5" w:rsidRDefault="00E844F9" w:rsidP="00BE783B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получение данных по предварительному распределению ассигнований, предусмотренных решением Вятскополянской городской Думы Кировской области о городском бюджете на очередной финансовый год</w:t>
      </w:r>
      <w:r w:rsidR="002419F0">
        <w:rPr>
          <w:rFonts w:eastAsia="Times New Roman CYR"/>
          <w:sz w:val="28"/>
          <w:szCs w:val="28"/>
        </w:rPr>
        <w:t>, разработка годового плана</w:t>
      </w:r>
      <w:r>
        <w:rPr>
          <w:rFonts w:eastAsia="Times New Roman CYR"/>
          <w:sz w:val="28"/>
          <w:szCs w:val="28"/>
        </w:rPr>
        <w:t xml:space="preserve"> рабо</w:t>
      </w:r>
      <w:r w:rsidR="00BE783B">
        <w:rPr>
          <w:rFonts w:eastAsia="Times New Roman CYR"/>
          <w:sz w:val="28"/>
          <w:szCs w:val="28"/>
        </w:rPr>
        <w:t>т</w:t>
      </w:r>
      <w:r>
        <w:rPr>
          <w:rFonts w:eastAsia="Times New Roman CYR"/>
          <w:sz w:val="28"/>
          <w:szCs w:val="28"/>
        </w:rPr>
        <w:t xml:space="preserve"> на очередной финансовый год и утверждение его главой администрации города Вятские Поляны;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3. Разработка проектно-сметной документации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3.1. По итогам рассмотрения материалов обследования автомобильных дорог муниципальный заказчик дорожных работ: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подготавливает технические задания на разработку проектно-сметной документации на ремонт автомобильных дорог (участков автомобильных дорог и сооружений на них);</w:t>
      </w:r>
    </w:p>
    <w:p w:rsidR="000B4AC5" w:rsidRDefault="005D074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осуществляет </w:t>
      </w:r>
      <w:r w:rsidR="00B1492A">
        <w:rPr>
          <w:rFonts w:eastAsia="Times New Roman CYR"/>
          <w:sz w:val="28"/>
          <w:szCs w:val="28"/>
        </w:rPr>
        <w:t xml:space="preserve">муниципальную </w:t>
      </w:r>
      <w:r>
        <w:rPr>
          <w:rFonts w:eastAsia="Times New Roman CYR"/>
          <w:sz w:val="28"/>
          <w:szCs w:val="28"/>
        </w:rPr>
        <w:t>закупку услуг</w:t>
      </w:r>
      <w:r w:rsidR="00E844F9">
        <w:rPr>
          <w:rFonts w:eastAsia="Times New Roman CYR"/>
          <w:sz w:val="28"/>
          <w:szCs w:val="28"/>
        </w:rPr>
        <w:t xml:space="preserve"> на разработку проектно-сметной документации.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3.2. Не разрабатывается проектно-сметная документация на выполнение работ по содержанию автомобильных дорог. 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3.3. Муниципальный заказчик дорожных работ осуществляет проверку предпроектной и проектной документации, которая оценивается в случае необходимости по критериям эффективности технических, экономических и технологических решений. Кроме того, проектная документация оценивается по составу разделов и их содержанию в соответствии с требованиями, установленными Правительством Российской Федерации и Правительством Кировской области.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4. Выполнение работ по ремонту</w:t>
      </w: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 содержанию автомобильных дорог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4.1. С учетом утвержденного годового пла</w:t>
      </w:r>
      <w:r w:rsidR="000E2A23">
        <w:rPr>
          <w:rFonts w:eastAsia="Times New Roman CYR"/>
          <w:sz w:val="28"/>
          <w:szCs w:val="28"/>
        </w:rPr>
        <w:t>на</w:t>
      </w:r>
      <w:r>
        <w:rPr>
          <w:rFonts w:eastAsia="Times New Roman CYR"/>
          <w:sz w:val="28"/>
          <w:szCs w:val="28"/>
        </w:rPr>
        <w:t xml:space="preserve"> работ, а также при наличии проектно-сметной документации</w:t>
      </w:r>
      <w:r w:rsidR="000E2A23">
        <w:rPr>
          <w:rFonts w:eastAsia="Times New Roman CYR"/>
          <w:sz w:val="28"/>
          <w:szCs w:val="28"/>
        </w:rPr>
        <w:t>,</w:t>
      </w:r>
      <w:r>
        <w:rPr>
          <w:rFonts w:eastAsia="Times New Roman CYR"/>
          <w:sz w:val="28"/>
          <w:szCs w:val="28"/>
        </w:rPr>
        <w:t xml:space="preserve"> не позднее 1 мая очередного финансового года муниципальным заказчиком дорожных работ </w:t>
      </w:r>
      <w:r w:rsidR="000E2A23">
        <w:rPr>
          <w:rFonts w:eastAsia="Times New Roman CYR"/>
          <w:sz w:val="28"/>
          <w:szCs w:val="28"/>
        </w:rPr>
        <w:t>осуществля</w:t>
      </w:r>
      <w:r>
        <w:rPr>
          <w:rFonts w:eastAsia="Times New Roman CYR"/>
          <w:sz w:val="28"/>
          <w:szCs w:val="28"/>
        </w:rPr>
        <w:t>ется муниципальн</w:t>
      </w:r>
      <w:r w:rsidR="000E2A23">
        <w:rPr>
          <w:rFonts w:eastAsia="Times New Roman CYR"/>
          <w:sz w:val="28"/>
          <w:szCs w:val="28"/>
        </w:rPr>
        <w:t>ая</w:t>
      </w:r>
      <w:r>
        <w:rPr>
          <w:rFonts w:eastAsia="Times New Roman CYR"/>
          <w:sz w:val="28"/>
          <w:szCs w:val="28"/>
        </w:rPr>
        <w:t xml:space="preserve"> зак</w:t>
      </w:r>
      <w:r w:rsidR="000E2A23">
        <w:rPr>
          <w:rFonts w:eastAsia="Times New Roman CYR"/>
          <w:sz w:val="28"/>
          <w:szCs w:val="28"/>
        </w:rPr>
        <w:t>упка</w:t>
      </w:r>
      <w:r w:rsidR="00405E1E">
        <w:rPr>
          <w:rFonts w:eastAsia="Times New Roman CYR"/>
          <w:sz w:val="28"/>
          <w:szCs w:val="28"/>
        </w:rPr>
        <w:t xml:space="preserve"> работ по</w:t>
      </w:r>
      <w:r>
        <w:rPr>
          <w:rFonts w:eastAsia="Times New Roman CYR"/>
          <w:sz w:val="28"/>
          <w:szCs w:val="28"/>
        </w:rPr>
        <w:t xml:space="preserve"> ремонт</w:t>
      </w:r>
      <w:r w:rsidR="00405E1E">
        <w:rPr>
          <w:rFonts w:eastAsia="Times New Roman CYR"/>
          <w:sz w:val="28"/>
          <w:szCs w:val="28"/>
        </w:rPr>
        <w:t>у</w:t>
      </w:r>
      <w:r>
        <w:rPr>
          <w:rFonts w:eastAsia="Times New Roman CYR"/>
          <w:sz w:val="28"/>
          <w:szCs w:val="28"/>
        </w:rPr>
        <w:t xml:space="preserve"> автомобильных дорог с целью определения исполнителя работ, </w:t>
      </w:r>
      <w:r w:rsidR="000E2A23">
        <w:rPr>
          <w:rFonts w:eastAsia="Times New Roman CYR"/>
          <w:sz w:val="28"/>
          <w:szCs w:val="28"/>
        </w:rPr>
        <w:t xml:space="preserve">который </w:t>
      </w:r>
      <w:r>
        <w:rPr>
          <w:rFonts w:eastAsia="Times New Roman CYR"/>
          <w:sz w:val="28"/>
          <w:szCs w:val="28"/>
        </w:rPr>
        <w:t>приступает к выполнению подрядных работ в соответствии с заключенными муниципальными контрактами.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4.2. Перечень и виды работ по ремонту и содержанию автомобильных дорог общего пользования местного значения, их участков и искусственных сооружений на них определяются муниципальными контрактами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ремонта</w:t>
      </w:r>
      <w:r w:rsidR="0098796A">
        <w:rPr>
          <w:rFonts w:eastAsia="Times New Roman CYR"/>
          <w:sz w:val="28"/>
          <w:szCs w:val="28"/>
        </w:rPr>
        <w:t xml:space="preserve"> автомобильных дорог - </w:t>
      </w:r>
      <w:r>
        <w:rPr>
          <w:rFonts w:eastAsia="Times New Roman CYR"/>
          <w:sz w:val="28"/>
          <w:szCs w:val="28"/>
        </w:rPr>
        <w:t>сметной документацией, разработанной на конкретный участок автомобильной дороги.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 Организация контроля и приемки работ по ремонту</w:t>
      </w: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 содержанию автомобильных дорог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5.1. Контроль работ по ремонту автомобильных дорог: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5.1.1.Муниципальный заказчик дорожных работ контролирует </w:t>
      </w:r>
      <w:r>
        <w:rPr>
          <w:rFonts w:eastAsia="Times New Roman CYR"/>
          <w:sz w:val="28"/>
          <w:szCs w:val="28"/>
        </w:rPr>
        <w:lastRenderedPageBreak/>
        <w:t>исполнение муниципальных контрактов и осуществляет плановый и внеплановый контроль объемов и качества выполнения работ на объектах ремонта автомобильных дорог, привлекая при необходимости лиц или организации специализирующиеся на данном виде деятельности.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5.1.2. Муниципальный заказчик дорожных работ имеет право самостоятельно осуществлять контроль объемов и качества выполняемых (выполненных) исполнителем работ и предъявлять требования по устранению выявленных недостатков и нарушений.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5.1.3. Муниципальный заказчик дорожных работ контролирует самостоятельно или с привлечением третьих лиц: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соблюдение технологических параметров при производстве работ по ремонту автомобильных дорог;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соответствие выполненных строительно-монтажных работ, применяемых конструкций, изделий, материалов и поставляемого оборудования проектным решениям, требованиям строительных норм и правил, стандартов, технических условий и других нормативных документов на объектах ремонта автомобильных дорог;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выполнение геодезических работ в процессе ремонта автомобильных дорог;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соответствие объемов и качества, выполненных и предъявленных к оплате строительно-монтажных работ рабочей документации;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исполнение подрядными организациями указаний, предписаний авторского надзора и органов государственного строительного надзора, относящихся к вопросам качества выполненных строительно-монтажных работ, применяемых конструкций, изделий и материалов;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своевременное устранение дефектов и недоделок, выявленных при приемке отдельных видов работ, конструктивных элементов сооружений и объектов в целом при ремонте автомобильных дорог.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Кроме того, выполняет следующие работы: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осуществляет оценку транспортно-эксплуатационного состояния автомобильных дорог, обеспечивает их техническое обследование и паспортизацию, привлекая для этого соответствующие  организации, специализирующиеся на данном виде деятельности;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осуществляет проверку ведения исполнительной документации на объектах ремонта автомобильных дорог.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5.2. Контроль работ по содержанию автомобильных дорог: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5.2.1. Контроль качества содержания и эксплуатации автомобильных дорог осуществляется в соответствии с заключенными муниципальными контрактами и техническими заданиями.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5.2.2. Качество работ по содержанию автомобильных дорог оценивается в соответствии с требованиями технических нормативных правовых актов Российской Федерации и Кировской области и определяется по всем основным элементам автомобильных дорог (земляному полотну, дорожной одежде, искусственным сооружениям и другим элементам).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5.2.3. Путем организации контроля соответствия стандартам, </w:t>
      </w:r>
      <w:r>
        <w:rPr>
          <w:rFonts w:eastAsia="Times New Roman CYR"/>
          <w:sz w:val="28"/>
          <w:szCs w:val="28"/>
        </w:rPr>
        <w:lastRenderedPageBreak/>
        <w:t xml:space="preserve">техническим условиям, паспортам и другим документам проверяется качество материалов и конструкций, используемых для работ по содержанию автомобильных дорог. </w:t>
      </w:r>
    </w:p>
    <w:p w:rsidR="000B4AC5" w:rsidRPr="00A476E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5.2.4. Контроль соответствия выполненных работ муниципальным контрактам, утвержденным проектам и сметам осуществляется путем проверки соблюдения технологии и соответствия выполненных работ строительным нормам, правилам и стандартам</w:t>
      </w:r>
      <w:r w:rsidR="00A476E5">
        <w:rPr>
          <w:rFonts w:eastAsia="Times New Roman CYR"/>
          <w:sz w:val="28"/>
          <w:szCs w:val="28"/>
        </w:rPr>
        <w:t>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 Приемка работ по ремонту автомобильных дорог: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5.3.1. Приемка выполненных работ по ремонту автомобильных дорог (участков автомобильных дорог) и искусственных сооружений на них осуществляется муниципальным заказчиком дорожных работ</w:t>
      </w:r>
      <w:r w:rsidR="005E6F34">
        <w:rPr>
          <w:rFonts w:eastAsia="Times New Roman CYR"/>
          <w:sz w:val="28"/>
          <w:szCs w:val="28"/>
        </w:rPr>
        <w:t xml:space="preserve"> по окончании ремонтных работ согласно муниципальному контракту</w:t>
      </w:r>
      <w:r>
        <w:rPr>
          <w:rFonts w:eastAsia="Times New Roman CYR"/>
          <w:sz w:val="28"/>
          <w:szCs w:val="28"/>
        </w:rPr>
        <w:t>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5.3.2. Приемка в эксплуатацию автомобильных дорог (участков автомобильных дорог), законченных ремонтом, осуществляется в соответствии с законодательными актами, строительными нормами и правилами, стандартами, инструкциями.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5.3.3. Назначение приемочной комиссии по приемке в эксплуатацию законченной ремонтом автомобильной дороги (далее - приемочная комиссия) производится постановлением муниципального заказчика дорожных работ </w:t>
      </w:r>
      <w:r w:rsidR="00C87787">
        <w:rPr>
          <w:rFonts w:eastAsia="Times New Roman CYR"/>
          <w:sz w:val="28"/>
          <w:szCs w:val="28"/>
        </w:rPr>
        <w:t>на очередной год</w:t>
      </w:r>
      <w:r>
        <w:rPr>
          <w:rFonts w:eastAsia="Times New Roman CYR"/>
          <w:sz w:val="28"/>
          <w:szCs w:val="28"/>
        </w:rPr>
        <w:t>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5.3.4</w:t>
      </w:r>
      <w:r w:rsidR="00C2017E">
        <w:rPr>
          <w:rFonts w:eastAsia="Times New Roman CYR"/>
          <w:sz w:val="28"/>
          <w:szCs w:val="28"/>
        </w:rPr>
        <w:t xml:space="preserve">. В состав приемочной комиссии </w:t>
      </w:r>
      <w:r>
        <w:rPr>
          <w:rFonts w:eastAsia="Times New Roman CYR"/>
          <w:sz w:val="28"/>
          <w:szCs w:val="28"/>
        </w:rPr>
        <w:t xml:space="preserve">включаются </w:t>
      </w:r>
      <w:r w:rsidR="00C2017E">
        <w:rPr>
          <w:rFonts w:eastAsia="Times New Roman CYR"/>
          <w:sz w:val="28"/>
          <w:szCs w:val="28"/>
        </w:rPr>
        <w:t xml:space="preserve">первый </w:t>
      </w:r>
      <w:r>
        <w:rPr>
          <w:rFonts w:eastAsia="Times New Roman CYR"/>
          <w:sz w:val="28"/>
          <w:szCs w:val="28"/>
        </w:rPr>
        <w:t xml:space="preserve">заместитель главы администрации города Вятские Поляны (председатель комиссии), </w:t>
      </w:r>
      <w:r w:rsidR="00390ADA">
        <w:rPr>
          <w:rFonts w:eastAsia="Times New Roman CYR"/>
          <w:sz w:val="28"/>
          <w:szCs w:val="28"/>
        </w:rPr>
        <w:t>представитель</w:t>
      </w:r>
      <w:r>
        <w:rPr>
          <w:rFonts w:eastAsia="Times New Roman CYR"/>
          <w:sz w:val="28"/>
          <w:szCs w:val="28"/>
        </w:rPr>
        <w:t xml:space="preserve"> исполнителя работ, представитель Государственной инспекции безопасности дорожного движения (по согласованию), представитель муниципального казенного учреждения «Организация капитального строительства города Вятские Поляны». В состав приемочной комиссии, при необходимости, привлекается лицо или организация, специализирующиеся на данном виде деятельности.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5.3.5. </w:t>
      </w:r>
      <w:r w:rsidR="00C775E2">
        <w:rPr>
          <w:rFonts w:eastAsia="Times New Roman CYR"/>
          <w:sz w:val="28"/>
          <w:szCs w:val="28"/>
        </w:rPr>
        <w:t>По окончании ремонтных работ на автомобильной дороге</w:t>
      </w:r>
      <w:r>
        <w:rPr>
          <w:rFonts w:eastAsia="Times New Roman CYR"/>
          <w:sz w:val="28"/>
          <w:szCs w:val="28"/>
        </w:rPr>
        <w:t xml:space="preserve"> муниципальный заказчик дорожных работ определяет время и место работы приемочной комиссии и уведомляет об этом ее членов.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5.3.6. Работу приемочной комиссии организует ее председатель. Необходимые условия для работы комиссии создает исполнитель работ (обеспечение транспортом, поверенными измерительными средствами, помещением для работы и персональным компьютером).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5.3.7. Приемочной комиссии предъявляются законченная ремонтом автомобильная дорога (участок автомобильной дороги) и следующие документы: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утвержденная к производству работ проектно-сметная документация;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проект акта приемки объекта в эксплуатацию;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журналы производства работ;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сертификаты, технические паспорта,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строительно-монтажных работ, и другая исполнительно-производственная документация; 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lastRenderedPageBreak/>
        <w:t>гарантийные паспорта по эксплуатационной надежности сдаваемого объекта.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5.3.8. Приемочная комиссия изучает и анализирует предъявленные документы и освидетельствует автомобильную дорогу в натуре с проведением в случае необходимости контрольных измерений, проверок и испытаний.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5.3.9. Не допускается приемка в эксплуатацию автомобильных дорог и дорожных сооружений при наличии отступлений от проекта, снижающих прочность, устойчивость, надежность и экологическую безопасность построенных объектов, уровень безопасности движения транспортных средств, а также отступлений от проекта, не согласованных с проектной организацией и муниципальным заказчиком дорожных работ.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5.3.10. Акт приемки автомоби</w:t>
      </w:r>
      <w:r w:rsidR="00567478">
        <w:rPr>
          <w:rFonts w:eastAsia="Times New Roman CYR"/>
          <w:sz w:val="28"/>
          <w:szCs w:val="28"/>
        </w:rPr>
        <w:t>льной дороги подписывается</w:t>
      </w:r>
      <w:r>
        <w:rPr>
          <w:rFonts w:eastAsia="Times New Roman CYR"/>
          <w:sz w:val="28"/>
          <w:szCs w:val="28"/>
        </w:rPr>
        <w:t xml:space="preserve"> </w:t>
      </w:r>
      <w:r w:rsidR="00567478">
        <w:rPr>
          <w:rFonts w:eastAsia="Times New Roman CYR"/>
          <w:sz w:val="28"/>
          <w:szCs w:val="28"/>
        </w:rPr>
        <w:t>главой администрации</w:t>
      </w:r>
      <w:r>
        <w:rPr>
          <w:rFonts w:eastAsia="Times New Roman CYR"/>
          <w:sz w:val="28"/>
          <w:szCs w:val="28"/>
        </w:rPr>
        <w:t>. Члены приемочной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Заключение председателя приемочной комиссии по указанным особым мнениям излагается в докладной записке к акту приемки.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5.3.11. Если приемочная комиссия принимает решение о невозможности приемки в эксплуатацию автомобильной дороги (участка автомобильной дороги), то вместо акта формы № КС-2 «Акт о приемке выполненных работ» (далее - форма № КС-2). составляется мотивированное заключение с обоснованиями, имеющими ссылки на действующие нормативные акты, которое подписывается всеми членами приемочной комиссии, с предложениями по устранению выявленных недостатков в установленные сроки для обеспечения ввода автомобильной дороги (участка автомобильной дороги) в эксплуатацию. </w:t>
      </w:r>
      <w:r w:rsidR="00CA09CC">
        <w:rPr>
          <w:rFonts w:eastAsia="Times New Roman CYR"/>
          <w:sz w:val="28"/>
          <w:szCs w:val="28"/>
        </w:rPr>
        <w:t>Приёмочная комиссия о</w:t>
      </w:r>
      <w:r>
        <w:rPr>
          <w:rFonts w:eastAsia="Times New Roman CYR"/>
          <w:sz w:val="28"/>
          <w:szCs w:val="28"/>
        </w:rPr>
        <w:t>пределяет сроки устранения выявленных недостатков и определяет дату проведения повторной комиссии по приемке объекта в эксплуатацию.</w:t>
      </w:r>
    </w:p>
    <w:p w:rsidR="00BD0111" w:rsidRDefault="00E844F9" w:rsidP="00BD0111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5.3.12. Ответственность за приемку в эксплуатацию объекта с несоблюдением требований пункта 5.3.9 настоящего Порядка несет председатель приемочной комиссии. Организации, допустившие нарушение строительных норм при производстве работ, привлекаются к ответственности, предусмотренной действующим законодательством Российской Федерации.</w:t>
      </w:r>
    </w:p>
    <w:p w:rsidR="000B4AC5" w:rsidRDefault="00BD0111" w:rsidP="00BD0111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5.4. </w:t>
      </w:r>
      <w:r w:rsidR="00E844F9">
        <w:rPr>
          <w:rFonts w:eastAsia="Times New Roman CYR"/>
          <w:sz w:val="28"/>
          <w:szCs w:val="28"/>
        </w:rPr>
        <w:t>Приемка работ по содержанию автомобильных дорог.</w:t>
      </w: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5.4.1. Приемка выполненных работ производится </w:t>
      </w:r>
      <w:r w:rsidR="008B0827">
        <w:rPr>
          <w:rFonts w:eastAsia="Times New Roman CYR"/>
          <w:sz w:val="28"/>
          <w:szCs w:val="28"/>
        </w:rPr>
        <w:t>еженедельно</w:t>
      </w:r>
      <w:r>
        <w:rPr>
          <w:rFonts w:eastAsia="Times New Roman CYR"/>
          <w:sz w:val="28"/>
          <w:szCs w:val="28"/>
        </w:rPr>
        <w:t>. При приемке-сдаче работ по содержанию автомобильных дорог проводится оценка уровня содержания автомобильных дорог с целью выявления степени выполнения установленного муниципальным контрактом уровня содержания автомобильных дорог в соответствии с требованиями дорожного методического документа.</w:t>
      </w:r>
    </w:p>
    <w:p w:rsidR="000B4AC5" w:rsidRDefault="00B04660" w:rsidP="00B04660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5.4.2</w:t>
      </w:r>
      <w:r w:rsidR="00E844F9">
        <w:rPr>
          <w:rFonts w:eastAsia="Times New Roman CYR"/>
          <w:sz w:val="28"/>
          <w:szCs w:val="28"/>
        </w:rPr>
        <w:t xml:space="preserve">. Основанием принятия работ по содержанию автомобильных дорог является подтверждение соответствия объемов выполненных работ содержанию исполнительной документации, а также соблюдение уровня </w:t>
      </w:r>
      <w:r w:rsidR="00E844F9">
        <w:rPr>
          <w:rFonts w:eastAsia="Times New Roman CYR"/>
          <w:sz w:val="28"/>
          <w:szCs w:val="28"/>
        </w:rPr>
        <w:lastRenderedPageBreak/>
        <w:t>требований к качеству содержания и обеспечения безопасности движения.</w:t>
      </w:r>
    </w:p>
    <w:p w:rsidR="000B4AC5" w:rsidRDefault="00E844F9">
      <w:pPr>
        <w:numPr>
          <w:ilvl w:val="2"/>
          <w:numId w:val="1"/>
        </w:numPr>
        <w:suppressAutoHyphens w:val="0"/>
        <w:autoSpaceDE w:val="0"/>
        <w:ind w:left="0"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 xml:space="preserve">Проверку на соответствие объемов выполненных работ содержанию производственной и исполнительной документации проводит специалист муниципального казенного учреждения «Организация капитального строительства города Вятские Поляны», назначенный ответственным за организацию содержание, ремонт и контроль дорог общего пользования местного значения </w:t>
      </w:r>
      <w:r w:rsidR="007C09B3">
        <w:rPr>
          <w:rFonts w:eastAsia="Times New Roman CYR"/>
          <w:sz w:val="28"/>
          <w:szCs w:val="28"/>
        </w:rPr>
        <w:t>МО</w:t>
      </w:r>
      <w:r>
        <w:rPr>
          <w:rFonts w:eastAsia="Times New Roman CYR"/>
          <w:sz w:val="28"/>
          <w:szCs w:val="28"/>
        </w:rPr>
        <w:t>.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6. Финансовое обеспечение работ по ремонту</w:t>
      </w: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и содержанию автомобильных дорог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6.1.</w:t>
      </w:r>
      <w:r w:rsidR="0009346E">
        <w:rPr>
          <w:rFonts w:eastAsia="Times New Roman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>Финансовое обеспечение работ по ремонту и содержанию автомобильных дорог осуществляется за счет средств всех бюджетов в пределах выделенных лимитов на основании утвержденных нормативов финансовых затрат на работы по ремонту и содержанию автомобильных дорог в зависимости от категории автомобильной дороги, ее значения в соответствии с действующим законодательством Российской Федерации.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0B4AC5" w:rsidRDefault="00E844F9">
      <w:pPr>
        <w:autoSpaceDE w:val="0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7. Заключительные положения</w:t>
      </w:r>
    </w:p>
    <w:p w:rsidR="000B4AC5" w:rsidRDefault="000B4AC5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</w:p>
    <w:p w:rsidR="00E844F9" w:rsidRDefault="00E844F9">
      <w:pPr>
        <w:autoSpaceDE w:val="0"/>
        <w:ind w:firstLine="54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7.1. Настоящий Порядок обязателен для применения всеми организациями независимо от их организационно-правовой формы, осуществляющими ремонт и содержание автомобильных дорог, их участков и сооружений на них на территории муниципального образования городского округа город Вятские Поляны Кировской области.</w:t>
      </w:r>
    </w:p>
    <w:sectPr w:rsidR="00E844F9" w:rsidSect="00F258D4">
      <w:headerReference w:type="even" r:id="rId8"/>
      <w:headerReference w:type="default" r:id="rId9"/>
      <w:headerReference w:type="first" r:id="rId10"/>
      <w:pgSz w:w="11905" w:h="16837" w:code="9"/>
      <w:pgMar w:top="851" w:right="851" w:bottom="851" w:left="1701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7D7" w:rsidRDefault="00B707D7" w:rsidP="002271C0">
      <w:r>
        <w:separator/>
      </w:r>
    </w:p>
  </w:endnote>
  <w:endnote w:type="continuationSeparator" w:id="1">
    <w:p w:rsidR="00B707D7" w:rsidRDefault="00B707D7" w:rsidP="00227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7D7" w:rsidRDefault="00B707D7" w:rsidP="002271C0">
      <w:r>
        <w:separator/>
      </w:r>
    </w:p>
  </w:footnote>
  <w:footnote w:type="continuationSeparator" w:id="1">
    <w:p w:rsidR="00B707D7" w:rsidRDefault="00B707D7" w:rsidP="00227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1C0" w:rsidRDefault="002271C0" w:rsidP="002271C0">
    <w:pPr>
      <w:pStyle w:val="ab"/>
      <w:jc w:val="center"/>
    </w:pPr>
    <w: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4924"/>
    </w:sdtPr>
    <w:sdtContent>
      <w:p w:rsidR="00F258D4" w:rsidRDefault="0078684B">
        <w:pPr>
          <w:pStyle w:val="ab"/>
          <w:jc w:val="center"/>
        </w:pPr>
        <w:fldSimple w:instr=" PAGE   \* MERGEFORMAT ">
          <w:r w:rsidR="00D55D6B">
            <w:rPr>
              <w:noProof/>
            </w:rPr>
            <w:t>8</w:t>
          </w:r>
        </w:fldSimple>
      </w:p>
    </w:sdtContent>
  </w:sdt>
  <w:p w:rsidR="002271C0" w:rsidRDefault="002271C0" w:rsidP="002271C0">
    <w:pPr>
      <w:pStyle w:val="ab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8D4" w:rsidRDefault="00F258D4">
    <w:pPr>
      <w:pStyle w:val="ab"/>
      <w:jc w:val="center"/>
    </w:pPr>
  </w:p>
  <w:p w:rsidR="002271C0" w:rsidRDefault="002271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287454"/>
    <w:rsid w:val="0009346E"/>
    <w:rsid w:val="000B4AC5"/>
    <w:rsid w:val="000E2A23"/>
    <w:rsid w:val="00106D23"/>
    <w:rsid w:val="001753DA"/>
    <w:rsid w:val="001A3C31"/>
    <w:rsid w:val="002271C0"/>
    <w:rsid w:val="002419F0"/>
    <w:rsid w:val="00246F12"/>
    <w:rsid w:val="00265852"/>
    <w:rsid w:val="00282B45"/>
    <w:rsid w:val="00287454"/>
    <w:rsid w:val="002965F4"/>
    <w:rsid w:val="002F46B0"/>
    <w:rsid w:val="003744F8"/>
    <w:rsid w:val="00390ADA"/>
    <w:rsid w:val="003A429A"/>
    <w:rsid w:val="003E54C5"/>
    <w:rsid w:val="00405E1E"/>
    <w:rsid w:val="00460E1B"/>
    <w:rsid w:val="00567478"/>
    <w:rsid w:val="005D0749"/>
    <w:rsid w:val="005D1D2E"/>
    <w:rsid w:val="005E6F34"/>
    <w:rsid w:val="006070D6"/>
    <w:rsid w:val="00732490"/>
    <w:rsid w:val="007725C1"/>
    <w:rsid w:val="0077347D"/>
    <w:rsid w:val="0078684B"/>
    <w:rsid w:val="007C09B3"/>
    <w:rsid w:val="00837ED5"/>
    <w:rsid w:val="008A076D"/>
    <w:rsid w:val="008B0827"/>
    <w:rsid w:val="008D2E45"/>
    <w:rsid w:val="008E1EB8"/>
    <w:rsid w:val="00921C81"/>
    <w:rsid w:val="009243C7"/>
    <w:rsid w:val="0098796A"/>
    <w:rsid w:val="00A4319A"/>
    <w:rsid w:val="00A476E5"/>
    <w:rsid w:val="00A57E3E"/>
    <w:rsid w:val="00B04660"/>
    <w:rsid w:val="00B1492A"/>
    <w:rsid w:val="00B65B8F"/>
    <w:rsid w:val="00B707D7"/>
    <w:rsid w:val="00BD0111"/>
    <w:rsid w:val="00BD12DC"/>
    <w:rsid w:val="00BE783B"/>
    <w:rsid w:val="00C04FD6"/>
    <w:rsid w:val="00C2017E"/>
    <w:rsid w:val="00C57676"/>
    <w:rsid w:val="00C66E9A"/>
    <w:rsid w:val="00C775E2"/>
    <w:rsid w:val="00C87787"/>
    <w:rsid w:val="00CA09CC"/>
    <w:rsid w:val="00CC32CB"/>
    <w:rsid w:val="00CF6BA9"/>
    <w:rsid w:val="00D55D6B"/>
    <w:rsid w:val="00DE352B"/>
    <w:rsid w:val="00E60584"/>
    <w:rsid w:val="00E66B61"/>
    <w:rsid w:val="00E81E56"/>
    <w:rsid w:val="00E844F9"/>
    <w:rsid w:val="00F258D4"/>
    <w:rsid w:val="00F52F7A"/>
    <w:rsid w:val="00FF6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C5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B4AC5"/>
  </w:style>
  <w:style w:type="character" w:customStyle="1" w:styleId="2">
    <w:name w:val="Основной шрифт абзаца2"/>
    <w:rsid w:val="000B4AC5"/>
  </w:style>
  <w:style w:type="character" w:customStyle="1" w:styleId="1">
    <w:name w:val="Основной шрифт абзаца1"/>
    <w:rsid w:val="000B4AC5"/>
  </w:style>
  <w:style w:type="character" w:customStyle="1" w:styleId="Absatz-Standardschriftart">
    <w:name w:val="Absatz-Standardschriftart"/>
    <w:rsid w:val="000B4AC5"/>
  </w:style>
  <w:style w:type="character" w:customStyle="1" w:styleId="WW-Absatz-Standardschriftart">
    <w:name w:val="WW-Absatz-Standardschriftart"/>
    <w:rsid w:val="000B4AC5"/>
  </w:style>
  <w:style w:type="character" w:customStyle="1" w:styleId="WW-Absatz-Standardschriftart1">
    <w:name w:val="WW-Absatz-Standardschriftart1"/>
    <w:rsid w:val="000B4AC5"/>
  </w:style>
  <w:style w:type="character" w:customStyle="1" w:styleId="WW-Absatz-Standardschriftart11">
    <w:name w:val="WW-Absatz-Standardschriftart11"/>
    <w:rsid w:val="000B4AC5"/>
  </w:style>
  <w:style w:type="character" w:customStyle="1" w:styleId="WW-Absatz-Standardschriftart111">
    <w:name w:val="WW-Absatz-Standardschriftart111"/>
    <w:rsid w:val="000B4AC5"/>
  </w:style>
  <w:style w:type="character" w:customStyle="1" w:styleId="WW-Absatz-Standardschriftart1111">
    <w:name w:val="WW-Absatz-Standardschriftart1111"/>
    <w:rsid w:val="000B4AC5"/>
  </w:style>
  <w:style w:type="character" w:customStyle="1" w:styleId="WW-Absatz-Standardschriftart11111">
    <w:name w:val="WW-Absatz-Standardschriftart11111"/>
    <w:rsid w:val="000B4AC5"/>
  </w:style>
  <w:style w:type="character" w:customStyle="1" w:styleId="WW-Absatz-Standardschriftart111111">
    <w:name w:val="WW-Absatz-Standardschriftart111111"/>
    <w:rsid w:val="000B4AC5"/>
  </w:style>
  <w:style w:type="character" w:customStyle="1" w:styleId="WW-Absatz-Standardschriftart1111111">
    <w:name w:val="WW-Absatz-Standardschriftart1111111"/>
    <w:rsid w:val="000B4AC5"/>
  </w:style>
  <w:style w:type="character" w:customStyle="1" w:styleId="WW-Absatz-Standardschriftart11111111">
    <w:name w:val="WW-Absatz-Standardschriftart11111111"/>
    <w:rsid w:val="000B4AC5"/>
  </w:style>
  <w:style w:type="character" w:customStyle="1" w:styleId="WW-Absatz-Standardschriftart111111111">
    <w:name w:val="WW-Absatz-Standardschriftart111111111"/>
    <w:rsid w:val="000B4AC5"/>
  </w:style>
  <w:style w:type="character" w:customStyle="1" w:styleId="WW-Absatz-Standardschriftart1111111111">
    <w:name w:val="WW-Absatz-Standardschriftart1111111111"/>
    <w:rsid w:val="000B4AC5"/>
  </w:style>
  <w:style w:type="character" w:customStyle="1" w:styleId="a3">
    <w:name w:val="Символ нумерации"/>
    <w:rsid w:val="000B4AC5"/>
  </w:style>
  <w:style w:type="paragraph" w:customStyle="1" w:styleId="a4">
    <w:name w:val="Заголовок"/>
    <w:basedOn w:val="a"/>
    <w:next w:val="a5"/>
    <w:rsid w:val="000B4AC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0B4AC5"/>
    <w:pPr>
      <w:spacing w:after="120"/>
    </w:pPr>
  </w:style>
  <w:style w:type="paragraph" w:styleId="a6">
    <w:name w:val="List"/>
    <w:basedOn w:val="a5"/>
    <w:rsid w:val="000B4AC5"/>
    <w:rPr>
      <w:rFonts w:cs="Tahoma"/>
    </w:rPr>
  </w:style>
  <w:style w:type="paragraph" w:customStyle="1" w:styleId="4">
    <w:name w:val="Название4"/>
    <w:basedOn w:val="a"/>
    <w:rsid w:val="000B4AC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0">
    <w:name w:val="Указатель4"/>
    <w:basedOn w:val="a"/>
    <w:rsid w:val="000B4AC5"/>
    <w:pPr>
      <w:suppressLineNumbers/>
    </w:pPr>
    <w:rPr>
      <w:rFonts w:ascii="Arial" w:hAnsi="Arial" w:cs="Tahoma"/>
      <w:sz w:val="20"/>
    </w:rPr>
  </w:style>
  <w:style w:type="paragraph" w:customStyle="1" w:styleId="30">
    <w:name w:val="Название3"/>
    <w:basedOn w:val="a4"/>
    <w:next w:val="a7"/>
    <w:rsid w:val="000B4AC5"/>
  </w:style>
  <w:style w:type="paragraph" w:customStyle="1" w:styleId="31">
    <w:name w:val="Указатель3"/>
    <w:basedOn w:val="a"/>
    <w:rsid w:val="000B4AC5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B4AC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B4AC5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B4AC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B4AC5"/>
    <w:pPr>
      <w:suppressLineNumbers/>
    </w:pPr>
    <w:rPr>
      <w:rFonts w:cs="Tahoma"/>
    </w:rPr>
  </w:style>
  <w:style w:type="paragraph" w:styleId="a7">
    <w:name w:val="Subtitle"/>
    <w:basedOn w:val="a4"/>
    <w:next w:val="a5"/>
    <w:qFormat/>
    <w:rsid w:val="000B4AC5"/>
    <w:pPr>
      <w:jc w:val="center"/>
    </w:pPr>
    <w:rPr>
      <w:i/>
      <w:iCs/>
    </w:rPr>
  </w:style>
  <w:style w:type="paragraph" w:customStyle="1" w:styleId="a8">
    <w:name w:val="Содержимое таблицы"/>
    <w:basedOn w:val="a"/>
    <w:rsid w:val="000B4AC5"/>
    <w:pPr>
      <w:suppressLineNumbers/>
    </w:pPr>
  </w:style>
  <w:style w:type="paragraph" w:customStyle="1" w:styleId="a9">
    <w:name w:val="Заголовок таблицы"/>
    <w:basedOn w:val="a8"/>
    <w:rsid w:val="000B4AC5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B0466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2271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71C0"/>
    <w:rPr>
      <w:rFonts w:eastAsia="Andale Sans UI"/>
      <w:kern w:val="1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271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271C0"/>
    <w:rPr>
      <w:rFonts w:eastAsia="Andale Sans UI"/>
      <w:kern w:val="1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D55D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55D6B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E4080-9314-4BE2-B15B-FC7031D6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cp:lastModifiedBy>User2306</cp:lastModifiedBy>
  <cp:revision>2</cp:revision>
  <cp:lastPrinted>2015-12-08T11:53:00Z</cp:lastPrinted>
  <dcterms:created xsi:type="dcterms:W3CDTF">2015-12-11T12:04:00Z</dcterms:created>
  <dcterms:modified xsi:type="dcterms:W3CDTF">2015-12-11T12:04:00Z</dcterms:modified>
</cp:coreProperties>
</file>