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7E403F" w:rsidRPr="007E403F" w:rsidRDefault="007E403F" w:rsidP="007E403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346B2C" w:rsidRDefault="007E403F" w:rsidP="00346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7E403F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34433" w:rsidRPr="00D14003" w:rsidRDefault="006079E8" w:rsidP="00505CD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29.02.2024</w:t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51B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DF0BB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C7B7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63DAD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343</w:t>
      </w:r>
    </w:p>
    <w:p w:rsidR="00346B2C" w:rsidRDefault="00346B2C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E403F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7E403F" w:rsidRPr="007E403F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7E403F" w:rsidRPr="007E403F" w:rsidRDefault="00326F64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подготовке </w:t>
      </w:r>
      <w:r w:rsidR="007E403F" w:rsidRPr="007E40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проекта о внесении изменений в Правила землепользования и застройки муниципального образования городского округа город Вятские Поляны Кировской области</w:t>
      </w:r>
    </w:p>
    <w:p w:rsidR="007E403F" w:rsidRPr="004E436C" w:rsidRDefault="007E403F" w:rsidP="007E40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E403F" w:rsidRPr="004E436C" w:rsidRDefault="003902F5" w:rsidP="003902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</w:t>
      </w:r>
      <w:hyperlink r:id="rId9" w:history="1">
        <w:r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5.1,</w:t>
        </w:r>
        <w:r w:rsidR="001D1FD1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 xml:space="preserve"> 31, </w:t>
        </w:r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33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Градостроительного кодекса Российской Федерации, </w:t>
      </w:r>
      <w:hyperlink r:id="rId10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статьями 7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hyperlink r:id="rId11" w:history="1">
        <w:r w:rsidR="007E403F" w:rsidRPr="004E436C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43</w:t>
        </w:r>
      </w:hyperlink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5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№ 131-ФЗ «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общих принципах организации местного самоуп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равления в Российской Федерации»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9B73D0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E933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 землепользования и застройки муниципального образования городского округа город Вятские Поляны Кировской области, утвержденных 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 города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от 15.09.2021 №  </w:t>
      </w:r>
      <w:r w:rsidR="00434B21">
        <w:rPr>
          <w:rFonts w:ascii="Times New Roman" w:eastAsia="Times New Roman" w:hAnsi="Times New Roman" w:cs="Times New Roman"/>
          <w:sz w:val="28"/>
          <w:szCs w:val="28"/>
          <w:lang w:eastAsia="ar-SA"/>
        </w:rPr>
        <w:t>1408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рассмотрев заключение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комиссии по землепользованию и застройке города</w:t>
      </w:r>
      <w:proofErr w:type="gramEnd"/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Вятские Поляны </w:t>
      </w:r>
      <w:r w:rsidR="007E403F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55C69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21.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E2C9E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34B21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2AAC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10984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-2</w:t>
      </w:r>
      <w:r w:rsidR="00B47988" w:rsidRPr="005526DD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FB4E4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E403F" w:rsidRPr="005526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</w:t>
      </w:r>
      <w:r w:rsidR="007E403F" w:rsidRPr="006A35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администрация города Вятские Поляны</w:t>
      </w:r>
      <w:r w:rsidR="007E403F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ПОСТАНОВЛЯЕТ:</w:t>
      </w:r>
    </w:p>
    <w:p w:rsidR="007274B4" w:rsidRDefault="001171E3" w:rsidP="007274B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Отделу архитектуры </w:t>
      </w:r>
      <w:r w:rsidR="00562B92" w:rsidRPr="004E436C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Вятские Поляны (</w:t>
      </w:r>
      <w:r w:rsidR="00A43CB5" w:rsidRPr="004E436C">
        <w:rPr>
          <w:rFonts w:ascii="Times New Roman" w:hAnsi="Times New Roman" w:cs="Times New Roman"/>
          <w:sz w:val="28"/>
          <w:szCs w:val="28"/>
          <w:lang w:eastAsia="ru-RU"/>
        </w:rPr>
        <w:t>Губановой И.Е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.)</w:t>
      </w:r>
      <w:r w:rsidR="007367D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93EB0" w:rsidRPr="004E436C">
        <w:rPr>
          <w:rFonts w:ascii="Times New Roman" w:hAnsi="Times New Roman" w:cs="Times New Roman"/>
          <w:sz w:val="28"/>
          <w:szCs w:val="28"/>
          <w:lang w:eastAsia="ru-RU"/>
        </w:rPr>
        <w:t>одготовить проект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 внесении изменений в Правила землепользования и застройки муниципального образования городского округа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город Вятские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Поляны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Кировской области,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185E" w:rsidRPr="004E436C">
        <w:rPr>
          <w:rFonts w:ascii="Times New Roman" w:hAnsi="Times New Roman" w:cs="Times New Roman"/>
          <w:sz w:val="28"/>
          <w:szCs w:val="28"/>
          <w:lang w:eastAsia="ru-RU"/>
        </w:rPr>
        <w:t>утвержденные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города Вятские Поляны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15.09.2021</w:t>
      </w:r>
      <w:r w:rsidR="00F80360">
        <w:rPr>
          <w:rFonts w:ascii="Times New Roman" w:hAnsi="Times New Roman" w:cs="Times New Roman"/>
          <w:sz w:val="28"/>
          <w:szCs w:val="28"/>
          <w:lang w:eastAsia="ru-RU"/>
        </w:rPr>
        <w:t xml:space="preserve"> № </w:t>
      </w:r>
      <w:r w:rsidR="001D7F27" w:rsidRPr="004E436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729BD">
        <w:rPr>
          <w:rFonts w:ascii="Times New Roman" w:hAnsi="Times New Roman" w:cs="Times New Roman"/>
          <w:sz w:val="28"/>
          <w:szCs w:val="28"/>
          <w:lang w:eastAsia="ru-RU"/>
        </w:rPr>
        <w:t>408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E2C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519C" w:rsidRPr="004E436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>о предложениям</w:t>
      </w:r>
      <w:r w:rsidR="00E9334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2D22" w:rsidRPr="004E436C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</w:t>
      </w:r>
      <w:r w:rsidR="005072AF">
        <w:rPr>
          <w:rFonts w:ascii="Times New Roman" w:hAnsi="Times New Roman" w:cs="Times New Roman"/>
          <w:sz w:val="28"/>
          <w:szCs w:val="28"/>
          <w:lang w:eastAsia="ru-RU"/>
        </w:rPr>
        <w:t>прилагаемом заключении</w:t>
      </w:r>
      <w:r w:rsidR="00A51FD2" w:rsidRPr="004E43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0984" w:rsidRPr="00B10984" w:rsidRDefault="00AB519C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171E3" w:rsidRPr="004E43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10984" w:rsidRPr="00B109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Начальнику управления по взаимодействию с представительным органом Рубинович О.Ю. опубликовать настоящее постановление в сборнике нормативных правовых актов органов местного самоуправления города Вятские Поляны «Деловой вестник».</w:t>
      </w:r>
    </w:p>
    <w:p w:rsidR="007274B4" w:rsidRDefault="00B10984" w:rsidP="00B109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r w:rsid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952C9A" w:rsidRPr="00952C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</w:t>
      </w:r>
      <w:r w:rsidR="009D081D">
        <w:rPr>
          <w:rFonts w:ascii="Times New Roman" w:eastAsia="Times New Roman" w:hAnsi="Times New Roman" w:cs="Times New Roman"/>
          <w:sz w:val="28"/>
          <w:szCs w:val="28"/>
          <w:lang w:eastAsia="ar-SA"/>
        </w:rPr>
        <w:t>тские Поляны Кировской области.</w:t>
      </w:r>
    </w:p>
    <w:p w:rsidR="00346B2C" w:rsidRDefault="00B10984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первого заместит</w:t>
      </w:r>
      <w:r w:rsidR="008A2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 главы администрации города </w:t>
      </w:r>
      <w:proofErr w:type="spellStart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Солодянкина</w:t>
      </w:r>
      <w:proofErr w:type="spellEnd"/>
      <w:r w:rsidR="00AF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3811BE" w:rsidRPr="003811BE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3811BE" w:rsidRPr="00364790" w:rsidRDefault="003811BE" w:rsidP="003811B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68"/>
          <w:szCs w:val="68"/>
          <w:lang w:eastAsia="ru-RU"/>
        </w:rPr>
      </w:pPr>
    </w:p>
    <w:p w:rsidR="006079E8" w:rsidRDefault="00C26A94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164C3A">
        <w:rPr>
          <w:rFonts w:ascii="Times New Roman" w:eastAsia="Times New Roman" w:hAnsi="Times New Roman" w:cs="Times New Roman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города </w:t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>Вятские Поляны</w:t>
      </w:r>
      <w:r w:rsidR="008A351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072A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FD7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6D5382" w:rsidRDefault="006079E8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9C38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26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C265D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 Машкин</w:t>
      </w:r>
    </w:p>
    <w:p w:rsidR="00164C3A" w:rsidRPr="009B445F" w:rsidRDefault="00164C3A" w:rsidP="00A43CB5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42E30" w:rsidRPr="009B445F" w:rsidRDefault="00A42E30" w:rsidP="00A42E3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A42E30" w:rsidRPr="00A42E3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42E3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A42E30" w:rsidRPr="00364790" w:rsidRDefault="00A42E30" w:rsidP="00A42E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C26A94" w:rsidRDefault="00C26A94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Ведущи</w:t>
      </w:r>
      <w:r w:rsidR="009C386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й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эксперт отдела</w:t>
      </w:r>
      <w:r w:rsidR="000B3D9C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337F0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архитектуры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 С</w:t>
      </w:r>
      <w:r w:rsidR="0015044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тепан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ова</w:t>
      </w:r>
    </w:p>
    <w:p w:rsidR="00A51FD2" w:rsidRPr="00364790" w:rsidRDefault="00A51FD2" w:rsidP="00A51F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A51FD2" w:rsidRPr="00364790" w:rsidSect="00364790">
      <w:headerReference w:type="even" r:id="rId12"/>
      <w:footerReference w:type="default" r:id="rId13"/>
      <w:pgSz w:w="11907" w:h="16839" w:code="9"/>
      <w:pgMar w:top="851" w:right="567" w:bottom="851" w:left="1531" w:header="720" w:footer="0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FD" w:rsidRDefault="00C068FD" w:rsidP="00B70ED3">
      <w:pPr>
        <w:spacing w:after="0" w:line="240" w:lineRule="auto"/>
      </w:pPr>
      <w:r>
        <w:separator/>
      </w:r>
    </w:p>
  </w:endnote>
  <w:endnote w:type="continuationSeparator" w:id="0">
    <w:p w:rsidR="00C068FD" w:rsidRDefault="00C068FD" w:rsidP="00B7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B70ED3" w:rsidP="003B1586">
    <w:pPr>
      <w:pStyle w:val="1"/>
    </w:pPr>
  </w:p>
  <w:p w:rsidR="003B1586" w:rsidRDefault="00C068FD" w:rsidP="003B1586">
    <w:pPr>
      <w:pStyle w:val="a5"/>
    </w:pPr>
  </w:p>
  <w:p w:rsidR="00B70ED3" w:rsidRPr="003B1586" w:rsidRDefault="00B70ED3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FD" w:rsidRDefault="00C068FD" w:rsidP="00B70ED3">
      <w:pPr>
        <w:spacing w:after="0" w:line="240" w:lineRule="auto"/>
      </w:pPr>
      <w:r>
        <w:separator/>
      </w:r>
    </w:p>
  </w:footnote>
  <w:footnote w:type="continuationSeparator" w:id="0">
    <w:p w:rsidR="00C068FD" w:rsidRDefault="00C068FD" w:rsidP="00B70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70901650"/>
      <w:docPartObj>
        <w:docPartGallery w:val="Page Numbers (Top of Page)"/>
        <w:docPartUnique/>
      </w:docPartObj>
    </w:sdtPr>
    <w:sdtContent>
      <w:p w:rsidR="00C120B7" w:rsidRDefault="006406F5">
        <w:pPr>
          <w:pStyle w:val="a3"/>
          <w:jc w:val="center"/>
        </w:pPr>
        <w:r>
          <w:fldChar w:fldCharType="begin"/>
        </w:r>
        <w:r w:rsidR="00C120B7">
          <w:instrText>PAGE   \* MERGEFORMAT</w:instrText>
        </w:r>
        <w:r>
          <w:fldChar w:fldCharType="separate"/>
        </w:r>
        <w:r w:rsidR="006079E8">
          <w:rPr>
            <w:noProof/>
          </w:rPr>
          <w:t>2</w:t>
        </w:r>
        <w:r>
          <w:fldChar w:fldCharType="end"/>
        </w:r>
      </w:p>
    </w:sdtContent>
  </w:sdt>
  <w:p w:rsidR="00C120B7" w:rsidRDefault="00C120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0B7E2D"/>
    <w:multiLevelType w:val="hybridMultilevel"/>
    <w:tmpl w:val="D1E84AC6"/>
    <w:lvl w:ilvl="0" w:tplc="FBEE79D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31482D"/>
    <w:multiLevelType w:val="multilevel"/>
    <w:tmpl w:val="38AC71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8475A50"/>
    <w:multiLevelType w:val="multilevel"/>
    <w:tmpl w:val="B490A3F0"/>
    <w:lvl w:ilvl="0">
      <w:start w:val="1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2C2B226E"/>
    <w:multiLevelType w:val="multilevel"/>
    <w:tmpl w:val="4336DB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426D03B6"/>
    <w:multiLevelType w:val="multilevel"/>
    <w:tmpl w:val="0E0AEE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621C1F45"/>
    <w:multiLevelType w:val="hybridMultilevel"/>
    <w:tmpl w:val="16AAC994"/>
    <w:lvl w:ilvl="0" w:tplc="CBFAEA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527EA1"/>
    <w:multiLevelType w:val="hybridMultilevel"/>
    <w:tmpl w:val="87820E5E"/>
    <w:lvl w:ilvl="0" w:tplc="E23E0448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F2C1D76"/>
    <w:multiLevelType w:val="multilevel"/>
    <w:tmpl w:val="EF8A04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03F"/>
    <w:rsid w:val="000031D2"/>
    <w:rsid w:val="00003ED7"/>
    <w:rsid w:val="00007F68"/>
    <w:rsid w:val="00010EFB"/>
    <w:rsid w:val="00024BF0"/>
    <w:rsid w:val="00027B6E"/>
    <w:rsid w:val="00033272"/>
    <w:rsid w:val="00045CEE"/>
    <w:rsid w:val="00050B19"/>
    <w:rsid w:val="00053156"/>
    <w:rsid w:val="00061139"/>
    <w:rsid w:val="000707E0"/>
    <w:rsid w:val="00080E60"/>
    <w:rsid w:val="00083796"/>
    <w:rsid w:val="00086FEE"/>
    <w:rsid w:val="00096444"/>
    <w:rsid w:val="000B11AE"/>
    <w:rsid w:val="000B3D9C"/>
    <w:rsid w:val="000B53F4"/>
    <w:rsid w:val="000B57A5"/>
    <w:rsid w:val="000B7E7C"/>
    <w:rsid w:val="000C06E9"/>
    <w:rsid w:val="000C257B"/>
    <w:rsid w:val="000F28C1"/>
    <w:rsid w:val="000F6D5B"/>
    <w:rsid w:val="000F7570"/>
    <w:rsid w:val="00101F2C"/>
    <w:rsid w:val="001076A0"/>
    <w:rsid w:val="00113959"/>
    <w:rsid w:val="0011692C"/>
    <w:rsid w:val="001171E3"/>
    <w:rsid w:val="00120266"/>
    <w:rsid w:val="00124C6A"/>
    <w:rsid w:val="00126325"/>
    <w:rsid w:val="001272AF"/>
    <w:rsid w:val="001459D5"/>
    <w:rsid w:val="00150449"/>
    <w:rsid w:val="00160D0F"/>
    <w:rsid w:val="00164C3A"/>
    <w:rsid w:val="001717FD"/>
    <w:rsid w:val="00193EB0"/>
    <w:rsid w:val="001A09C2"/>
    <w:rsid w:val="001A4CBB"/>
    <w:rsid w:val="001B3BA2"/>
    <w:rsid w:val="001B714D"/>
    <w:rsid w:val="001C6BB0"/>
    <w:rsid w:val="001D1FD1"/>
    <w:rsid w:val="001D7F27"/>
    <w:rsid w:val="001E03B3"/>
    <w:rsid w:val="001E5211"/>
    <w:rsid w:val="001E5E75"/>
    <w:rsid w:val="001F3EE9"/>
    <w:rsid w:val="001F73A0"/>
    <w:rsid w:val="00215FCD"/>
    <w:rsid w:val="002229DD"/>
    <w:rsid w:val="00225D20"/>
    <w:rsid w:val="00226A91"/>
    <w:rsid w:val="00245716"/>
    <w:rsid w:val="002500B8"/>
    <w:rsid w:val="00294117"/>
    <w:rsid w:val="00296ED6"/>
    <w:rsid w:val="002C57ED"/>
    <w:rsid w:val="002C6D3F"/>
    <w:rsid w:val="002C7335"/>
    <w:rsid w:val="002D3B89"/>
    <w:rsid w:val="002E1A54"/>
    <w:rsid w:val="002F08E9"/>
    <w:rsid w:val="002F34FF"/>
    <w:rsid w:val="002F75C6"/>
    <w:rsid w:val="00301387"/>
    <w:rsid w:val="00312AAC"/>
    <w:rsid w:val="00313C2B"/>
    <w:rsid w:val="003155EC"/>
    <w:rsid w:val="00316C6F"/>
    <w:rsid w:val="0032241D"/>
    <w:rsid w:val="00323958"/>
    <w:rsid w:val="00324477"/>
    <w:rsid w:val="00326F64"/>
    <w:rsid w:val="003301C2"/>
    <w:rsid w:val="003322AB"/>
    <w:rsid w:val="00333B0A"/>
    <w:rsid w:val="00334823"/>
    <w:rsid w:val="00337F07"/>
    <w:rsid w:val="00340C99"/>
    <w:rsid w:val="00342761"/>
    <w:rsid w:val="00343591"/>
    <w:rsid w:val="00346B2C"/>
    <w:rsid w:val="003542DD"/>
    <w:rsid w:val="0036124B"/>
    <w:rsid w:val="00364790"/>
    <w:rsid w:val="003811BE"/>
    <w:rsid w:val="00385C6D"/>
    <w:rsid w:val="003902F5"/>
    <w:rsid w:val="003B1243"/>
    <w:rsid w:val="003B1486"/>
    <w:rsid w:val="003C5EA3"/>
    <w:rsid w:val="0040398C"/>
    <w:rsid w:val="00407243"/>
    <w:rsid w:val="00425984"/>
    <w:rsid w:val="00427FD8"/>
    <w:rsid w:val="00430409"/>
    <w:rsid w:val="00430A4D"/>
    <w:rsid w:val="00431710"/>
    <w:rsid w:val="00433748"/>
    <w:rsid w:val="00434433"/>
    <w:rsid w:val="00434B21"/>
    <w:rsid w:val="004371AE"/>
    <w:rsid w:val="004442FF"/>
    <w:rsid w:val="00455CE0"/>
    <w:rsid w:val="00455F9F"/>
    <w:rsid w:val="00457C84"/>
    <w:rsid w:val="004669D1"/>
    <w:rsid w:val="004729BD"/>
    <w:rsid w:val="0048133E"/>
    <w:rsid w:val="00481EE2"/>
    <w:rsid w:val="00490C00"/>
    <w:rsid w:val="004945E4"/>
    <w:rsid w:val="004957D4"/>
    <w:rsid w:val="004B0001"/>
    <w:rsid w:val="004C185E"/>
    <w:rsid w:val="004C18A3"/>
    <w:rsid w:val="004C3E12"/>
    <w:rsid w:val="004C68B9"/>
    <w:rsid w:val="004C73D9"/>
    <w:rsid w:val="004D0EA9"/>
    <w:rsid w:val="004D4879"/>
    <w:rsid w:val="004D773D"/>
    <w:rsid w:val="004E436C"/>
    <w:rsid w:val="00505CD8"/>
    <w:rsid w:val="005072AF"/>
    <w:rsid w:val="00511342"/>
    <w:rsid w:val="00512F8F"/>
    <w:rsid w:val="00514FD5"/>
    <w:rsid w:val="005264B3"/>
    <w:rsid w:val="005456C0"/>
    <w:rsid w:val="005526DD"/>
    <w:rsid w:val="0055404D"/>
    <w:rsid w:val="005564E5"/>
    <w:rsid w:val="00562B92"/>
    <w:rsid w:val="005643DD"/>
    <w:rsid w:val="00564FE2"/>
    <w:rsid w:val="005718AF"/>
    <w:rsid w:val="005729A2"/>
    <w:rsid w:val="00576F6D"/>
    <w:rsid w:val="005822FF"/>
    <w:rsid w:val="00585ABE"/>
    <w:rsid w:val="00593D53"/>
    <w:rsid w:val="00594298"/>
    <w:rsid w:val="005A0E29"/>
    <w:rsid w:val="005A3440"/>
    <w:rsid w:val="005B6040"/>
    <w:rsid w:val="005B7D21"/>
    <w:rsid w:val="005D1525"/>
    <w:rsid w:val="005E4CC6"/>
    <w:rsid w:val="00600BFE"/>
    <w:rsid w:val="006079E8"/>
    <w:rsid w:val="0061128B"/>
    <w:rsid w:val="006122AF"/>
    <w:rsid w:val="00612A0A"/>
    <w:rsid w:val="00614B29"/>
    <w:rsid w:val="006406F5"/>
    <w:rsid w:val="00646A02"/>
    <w:rsid w:val="006613E1"/>
    <w:rsid w:val="00665384"/>
    <w:rsid w:val="00666A22"/>
    <w:rsid w:val="00670AD6"/>
    <w:rsid w:val="006836C9"/>
    <w:rsid w:val="006A35ED"/>
    <w:rsid w:val="006A4392"/>
    <w:rsid w:val="006A7C3F"/>
    <w:rsid w:val="006B28F2"/>
    <w:rsid w:val="006C00A8"/>
    <w:rsid w:val="006C4A83"/>
    <w:rsid w:val="006C6FD9"/>
    <w:rsid w:val="006C7222"/>
    <w:rsid w:val="006D47F0"/>
    <w:rsid w:val="006D5382"/>
    <w:rsid w:val="006E2C9E"/>
    <w:rsid w:val="00722FB3"/>
    <w:rsid w:val="007274B4"/>
    <w:rsid w:val="007367D3"/>
    <w:rsid w:val="00740004"/>
    <w:rsid w:val="0075185B"/>
    <w:rsid w:val="00765B0A"/>
    <w:rsid w:val="00776F64"/>
    <w:rsid w:val="007A3B78"/>
    <w:rsid w:val="007C1A5C"/>
    <w:rsid w:val="007C265D"/>
    <w:rsid w:val="007C7B76"/>
    <w:rsid w:val="007E403F"/>
    <w:rsid w:val="007F4FC7"/>
    <w:rsid w:val="00802C4B"/>
    <w:rsid w:val="00807010"/>
    <w:rsid w:val="00810616"/>
    <w:rsid w:val="0081133E"/>
    <w:rsid w:val="00812420"/>
    <w:rsid w:val="008135DA"/>
    <w:rsid w:val="008150D1"/>
    <w:rsid w:val="0081770A"/>
    <w:rsid w:val="00844DFA"/>
    <w:rsid w:val="00847B3A"/>
    <w:rsid w:val="0085249A"/>
    <w:rsid w:val="00864FC6"/>
    <w:rsid w:val="0087764B"/>
    <w:rsid w:val="00891766"/>
    <w:rsid w:val="00895556"/>
    <w:rsid w:val="008979D3"/>
    <w:rsid w:val="008979F8"/>
    <w:rsid w:val="008A20EE"/>
    <w:rsid w:val="008A30D4"/>
    <w:rsid w:val="008A3515"/>
    <w:rsid w:val="008A5493"/>
    <w:rsid w:val="008A710C"/>
    <w:rsid w:val="008A7EDB"/>
    <w:rsid w:val="008C2F79"/>
    <w:rsid w:val="008C3779"/>
    <w:rsid w:val="008C663F"/>
    <w:rsid w:val="008E3CA0"/>
    <w:rsid w:val="008E72F7"/>
    <w:rsid w:val="008F2B8F"/>
    <w:rsid w:val="00910766"/>
    <w:rsid w:val="00910F9B"/>
    <w:rsid w:val="00917208"/>
    <w:rsid w:val="00934969"/>
    <w:rsid w:val="0094376C"/>
    <w:rsid w:val="00951ADD"/>
    <w:rsid w:val="00952C9A"/>
    <w:rsid w:val="00956ABB"/>
    <w:rsid w:val="009579F0"/>
    <w:rsid w:val="009648D1"/>
    <w:rsid w:val="00965B4E"/>
    <w:rsid w:val="009849BC"/>
    <w:rsid w:val="0099162C"/>
    <w:rsid w:val="009B1017"/>
    <w:rsid w:val="009B445F"/>
    <w:rsid w:val="009B73D0"/>
    <w:rsid w:val="009C22AA"/>
    <w:rsid w:val="009C3861"/>
    <w:rsid w:val="009C4C69"/>
    <w:rsid w:val="009D081D"/>
    <w:rsid w:val="009D79E9"/>
    <w:rsid w:val="00A06CD0"/>
    <w:rsid w:val="00A24386"/>
    <w:rsid w:val="00A42E30"/>
    <w:rsid w:val="00A43CB5"/>
    <w:rsid w:val="00A47B69"/>
    <w:rsid w:val="00A51538"/>
    <w:rsid w:val="00A51FD2"/>
    <w:rsid w:val="00A630A6"/>
    <w:rsid w:val="00A81F93"/>
    <w:rsid w:val="00A93BB6"/>
    <w:rsid w:val="00A95D3F"/>
    <w:rsid w:val="00AB3657"/>
    <w:rsid w:val="00AB519C"/>
    <w:rsid w:val="00AB5BDC"/>
    <w:rsid w:val="00AE1A5F"/>
    <w:rsid w:val="00AE6AB7"/>
    <w:rsid w:val="00AF5B1F"/>
    <w:rsid w:val="00AF5F75"/>
    <w:rsid w:val="00AF6438"/>
    <w:rsid w:val="00B07A49"/>
    <w:rsid w:val="00B10984"/>
    <w:rsid w:val="00B10FB1"/>
    <w:rsid w:val="00B200A2"/>
    <w:rsid w:val="00B347AB"/>
    <w:rsid w:val="00B40A50"/>
    <w:rsid w:val="00B417F4"/>
    <w:rsid w:val="00B42848"/>
    <w:rsid w:val="00B47988"/>
    <w:rsid w:val="00B47F85"/>
    <w:rsid w:val="00B536C5"/>
    <w:rsid w:val="00B6670E"/>
    <w:rsid w:val="00B7051F"/>
    <w:rsid w:val="00B70ED3"/>
    <w:rsid w:val="00B778B3"/>
    <w:rsid w:val="00BA1E73"/>
    <w:rsid w:val="00BA384F"/>
    <w:rsid w:val="00BA7A9D"/>
    <w:rsid w:val="00BB3BD2"/>
    <w:rsid w:val="00BD36CE"/>
    <w:rsid w:val="00BD3EC5"/>
    <w:rsid w:val="00BD565D"/>
    <w:rsid w:val="00BE0DB5"/>
    <w:rsid w:val="00BE1763"/>
    <w:rsid w:val="00BF5A60"/>
    <w:rsid w:val="00C065F6"/>
    <w:rsid w:val="00C068FD"/>
    <w:rsid w:val="00C07478"/>
    <w:rsid w:val="00C120B7"/>
    <w:rsid w:val="00C21B91"/>
    <w:rsid w:val="00C223F5"/>
    <w:rsid w:val="00C26A94"/>
    <w:rsid w:val="00C3132B"/>
    <w:rsid w:val="00C31E89"/>
    <w:rsid w:val="00C372A0"/>
    <w:rsid w:val="00C37791"/>
    <w:rsid w:val="00C4783C"/>
    <w:rsid w:val="00C53165"/>
    <w:rsid w:val="00C57B8A"/>
    <w:rsid w:val="00C74962"/>
    <w:rsid w:val="00C75263"/>
    <w:rsid w:val="00C97B24"/>
    <w:rsid w:val="00CE3203"/>
    <w:rsid w:val="00CE4A95"/>
    <w:rsid w:val="00CE6242"/>
    <w:rsid w:val="00D1234A"/>
    <w:rsid w:val="00D14003"/>
    <w:rsid w:val="00D24F19"/>
    <w:rsid w:val="00D42D22"/>
    <w:rsid w:val="00D43898"/>
    <w:rsid w:val="00D44335"/>
    <w:rsid w:val="00D50079"/>
    <w:rsid w:val="00D5376F"/>
    <w:rsid w:val="00D55C69"/>
    <w:rsid w:val="00DA0CF9"/>
    <w:rsid w:val="00DA274D"/>
    <w:rsid w:val="00DB6C5B"/>
    <w:rsid w:val="00DC1FEA"/>
    <w:rsid w:val="00DC3A16"/>
    <w:rsid w:val="00DE3BFC"/>
    <w:rsid w:val="00DF0BB6"/>
    <w:rsid w:val="00DF557C"/>
    <w:rsid w:val="00E01475"/>
    <w:rsid w:val="00E119C7"/>
    <w:rsid w:val="00E234B4"/>
    <w:rsid w:val="00E32DF7"/>
    <w:rsid w:val="00E43E77"/>
    <w:rsid w:val="00E476FF"/>
    <w:rsid w:val="00E51A52"/>
    <w:rsid w:val="00E56BF4"/>
    <w:rsid w:val="00E63DAD"/>
    <w:rsid w:val="00E67BE0"/>
    <w:rsid w:val="00E83EFB"/>
    <w:rsid w:val="00E87347"/>
    <w:rsid w:val="00E87B09"/>
    <w:rsid w:val="00E93349"/>
    <w:rsid w:val="00E95565"/>
    <w:rsid w:val="00EA3D7E"/>
    <w:rsid w:val="00EB6E70"/>
    <w:rsid w:val="00EC6C3E"/>
    <w:rsid w:val="00EE372B"/>
    <w:rsid w:val="00EF6648"/>
    <w:rsid w:val="00F0015F"/>
    <w:rsid w:val="00F0341E"/>
    <w:rsid w:val="00F06E36"/>
    <w:rsid w:val="00F30765"/>
    <w:rsid w:val="00F41947"/>
    <w:rsid w:val="00F450A4"/>
    <w:rsid w:val="00F46115"/>
    <w:rsid w:val="00F51B69"/>
    <w:rsid w:val="00F643BE"/>
    <w:rsid w:val="00F72469"/>
    <w:rsid w:val="00F80360"/>
    <w:rsid w:val="00F90FD5"/>
    <w:rsid w:val="00F953E3"/>
    <w:rsid w:val="00F957AC"/>
    <w:rsid w:val="00FA376B"/>
    <w:rsid w:val="00FA3F49"/>
    <w:rsid w:val="00FA51A3"/>
    <w:rsid w:val="00FA79EA"/>
    <w:rsid w:val="00FA7AD7"/>
    <w:rsid w:val="00FB4E42"/>
    <w:rsid w:val="00FD797A"/>
    <w:rsid w:val="00FF7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E403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rsid w:val="007E40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НК1"/>
    <w:basedOn w:val="a5"/>
    <w:rsid w:val="007E403F"/>
    <w:pPr>
      <w:tabs>
        <w:tab w:val="clear" w:pos="4677"/>
        <w:tab w:val="clear" w:pos="9355"/>
        <w:tab w:val="center" w:pos="4703"/>
        <w:tab w:val="right" w:pos="9406"/>
      </w:tabs>
      <w:suppressAutoHyphens w:val="0"/>
      <w:spacing w:before="120"/>
    </w:pPr>
    <w:rPr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403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B5BDC"/>
    <w:pPr>
      <w:ind w:left="720"/>
      <w:contextualSpacing/>
    </w:pPr>
  </w:style>
  <w:style w:type="paragraph" w:customStyle="1" w:styleId="aa">
    <w:name w:val="Базовый"/>
    <w:rsid w:val="00D42D22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DD2BCDD30294661C521815C813F88228AD920DD92178C32B365B2BD20812657258AEB2E0A42A81nCnB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DD2BCDD30294661C521815C813F88228AD920DD92178C32B365B2BD20812657258AEB2E0A42F87nCn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DD2BCDD30294661C521815C813F88228AD9009D92F78C32B365B2BD20812657258AEB2E0A42A83nCn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F7B11-2B3C-4BFE-B246-CAE0379A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2024-02-29T07:38:00Z</cp:lastPrinted>
  <dcterms:created xsi:type="dcterms:W3CDTF">2024-03-04T06:55:00Z</dcterms:created>
  <dcterms:modified xsi:type="dcterms:W3CDTF">2024-03-04T06:55:00Z</dcterms:modified>
</cp:coreProperties>
</file>