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C5" w:rsidRDefault="00A9488C" w:rsidP="0013261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508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="001326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32617" w:rsidRPr="00C508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ПОДПРОГРАММЫ</w:t>
      </w:r>
    </w:p>
    <w:p w:rsidR="00132617" w:rsidRPr="00343AC5" w:rsidRDefault="00132617" w:rsidP="00132617">
      <w:pPr>
        <w:spacing w:before="100" w:beforeAutospacing="1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AC5">
        <w:rPr>
          <w:rFonts w:ascii="Times New Roman" w:hAnsi="Times New Roman" w:cs="Times New Roman"/>
          <w:b/>
          <w:bCs/>
          <w:sz w:val="28"/>
          <w:szCs w:val="28"/>
        </w:rPr>
        <w:t>«Совершенствование  реконструкция, ремонт и содержание автомобильных дорог в городе Вятские Поляны на 2014-2018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"/>
        <w:gridCol w:w="2710"/>
        <w:gridCol w:w="312"/>
        <w:gridCol w:w="6423"/>
        <w:gridCol w:w="63"/>
      </w:tblGrid>
      <w:tr w:rsidR="00C41D32" w:rsidRPr="00E5317E" w:rsidTr="00DA67EF">
        <w:trPr>
          <w:trHeight w:val="1617"/>
        </w:trPr>
        <w:tc>
          <w:tcPr>
            <w:tcW w:w="2773" w:type="dxa"/>
            <w:gridSpan w:val="2"/>
          </w:tcPr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  <w:p w:rsidR="00C41D32" w:rsidRPr="00E5317E" w:rsidRDefault="00C41D32" w:rsidP="00175844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Соисполнители  </w:t>
            </w:r>
            <w:r w:rsidR="001758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798" w:type="dxa"/>
            <w:gridSpan w:val="3"/>
          </w:tcPr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«Организация капитального строительства города Вятские Поляны»</w:t>
            </w:r>
          </w:p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«Благоустройство города Вятские Поляны»</w:t>
            </w:r>
          </w:p>
        </w:tc>
      </w:tr>
      <w:tr w:rsidR="00C41D32" w:rsidRPr="00E5317E" w:rsidTr="00DA67EF">
        <w:tc>
          <w:tcPr>
            <w:tcW w:w="2773" w:type="dxa"/>
            <w:gridSpan w:val="2"/>
          </w:tcPr>
          <w:p w:rsidR="00C41D32" w:rsidRPr="00E5317E" w:rsidRDefault="00C41D32" w:rsidP="00DA67EF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</w:t>
            </w:r>
            <w:r w:rsidR="00DA6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6798" w:type="dxa"/>
            <w:gridSpan w:val="3"/>
          </w:tcPr>
          <w:p w:rsidR="00C41D32" w:rsidRDefault="00C41D32" w:rsidP="001658D0">
            <w:pPr>
              <w:jc w:val="both"/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1D32" w:rsidRPr="00E5317E" w:rsidTr="00DA67EF">
        <w:tc>
          <w:tcPr>
            <w:tcW w:w="2773" w:type="dxa"/>
            <w:gridSpan w:val="2"/>
          </w:tcPr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 w:rsidR="00A53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gridSpan w:val="3"/>
          </w:tcPr>
          <w:p w:rsidR="00C41D32" w:rsidRPr="00E5317E" w:rsidRDefault="00B16519" w:rsidP="00B16519">
            <w:pPr>
              <w:pStyle w:val="0"/>
              <w:spacing w:after="0"/>
              <w:ind w:firstLine="0"/>
            </w:pPr>
            <w:r>
              <w:t>П</w:t>
            </w:r>
            <w:r w:rsidR="00C41D32" w:rsidRPr="00E5317E">
              <w:t>овышение эффективности и безопасности  функционирования сети автодорог города;</w:t>
            </w:r>
          </w:p>
          <w:p w:rsidR="00C41D32" w:rsidRPr="00E5317E" w:rsidRDefault="00C41D32" w:rsidP="00B16519">
            <w:pPr>
              <w:pStyle w:val="0"/>
              <w:spacing w:after="0"/>
              <w:ind w:firstLine="0"/>
              <w:rPr>
                <w:rFonts w:cs="Times New Roman"/>
              </w:rPr>
            </w:pPr>
            <w:r w:rsidRPr="00E5317E">
              <w:t>обеспечение жизненно важных социально-экономических интересов города, определение     приоритетных задач дорожной политики и инструментов ее реализации</w:t>
            </w:r>
          </w:p>
        </w:tc>
      </w:tr>
      <w:tr w:rsidR="00C41D32" w:rsidRPr="00E5317E" w:rsidTr="00DA67EF">
        <w:tc>
          <w:tcPr>
            <w:tcW w:w="2773" w:type="dxa"/>
            <w:gridSpan w:val="2"/>
          </w:tcPr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 w:rsidR="00445E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C41D32" w:rsidRPr="00E5317E" w:rsidRDefault="00C41D32" w:rsidP="001658D0">
            <w:pPr>
              <w:pStyle w:val="a9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gridSpan w:val="3"/>
          </w:tcPr>
          <w:p w:rsidR="00C41D32" w:rsidRPr="00E5317E" w:rsidRDefault="00AF3655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C41D32" w:rsidRPr="00E5317E">
              <w:rPr>
                <w:rFonts w:ascii="Times New Roman" w:hAnsi="Times New Roman"/>
                <w:sz w:val="28"/>
                <w:szCs w:val="28"/>
              </w:rPr>
              <w:t>емонт и содержание автодорог в границах города и вне границ города,</w:t>
            </w:r>
          </w:p>
          <w:p w:rsidR="00C41D32" w:rsidRPr="00B16519" w:rsidRDefault="00C41D32" w:rsidP="00165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 xml:space="preserve">совершенствование и развитие сети автодорог, ликвидация на них очагов аварийности и улучшение инженерного обустройства для обеспечения безопасного и комфортного пропуска транспортных потоков </w:t>
            </w:r>
          </w:p>
        </w:tc>
      </w:tr>
      <w:tr w:rsidR="00C41D32" w:rsidRPr="00E5317E" w:rsidTr="00DA67EF">
        <w:trPr>
          <w:trHeight w:val="745"/>
        </w:trPr>
        <w:tc>
          <w:tcPr>
            <w:tcW w:w="2773" w:type="dxa"/>
            <w:gridSpan w:val="2"/>
          </w:tcPr>
          <w:p w:rsidR="00C41D32" w:rsidRPr="00E5317E" w:rsidRDefault="00C41D32" w:rsidP="00E1119A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показатели эффективности реализации </w:t>
            </w:r>
            <w:r w:rsidR="00E11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  <w:gridSpan w:val="3"/>
          </w:tcPr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содержание автомобильных дорог общего пользования местного значения в границах города, км;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содержание автомобильных дорог общего пользования местного значения вне границ города, км.;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 xml:space="preserve">ремонт автомобильных дорог общего пользования местного значения в границах города, км; 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вне границ города, км;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доля протяженности автомобильных дорог общего пользования местного значения в границах города, не отвечающих нормативным требованиям, в общей протяженности автомобильных дорог общего пользования местного значения в границах города, %;</w:t>
            </w:r>
          </w:p>
          <w:p w:rsidR="00C41D32" w:rsidRDefault="00C41D32" w:rsidP="00AF74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доля протяженности автомобильных дорог общего пользования местного значения вне границ города, не отвечающих нормативным требованиям, в общей протяженности автомобильных дорог общего пользования местного значения вне границ города, %</w:t>
            </w:r>
          </w:p>
          <w:p w:rsidR="00C33BA2" w:rsidRPr="00E5317E" w:rsidRDefault="00C33BA2" w:rsidP="00AF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1D32" w:rsidRPr="00E5317E" w:rsidTr="00DA67EF">
        <w:tc>
          <w:tcPr>
            <w:tcW w:w="2773" w:type="dxa"/>
            <w:gridSpan w:val="2"/>
          </w:tcPr>
          <w:p w:rsidR="00C41D32" w:rsidRPr="00E5317E" w:rsidRDefault="00C41D32" w:rsidP="007C7DF3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 w:rsidR="007C7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6798" w:type="dxa"/>
            <w:gridSpan w:val="3"/>
          </w:tcPr>
          <w:p w:rsidR="00C41D32" w:rsidRPr="00E5317E" w:rsidRDefault="00C41D32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2014–2018 годы. Разбивка программных мероприятий на этапы не предусматривается </w:t>
            </w:r>
          </w:p>
        </w:tc>
      </w:tr>
      <w:tr w:rsidR="00C41D32" w:rsidRPr="00E5317E" w:rsidTr="00DA67EF">
        <w:tc>
          <w:tcPr>
            <w:tcW w:w="2773" w:type="dxa"/>
            <w:gridSpan w:val="2"/>
          </w:tcPr>
          <w:p w:rsidR="00C41D32" w:rsidRPr="00E5317E" w:rsidRDefault="00C41D32" w:rsidP="00416D27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Объёмы ассигнований </w:t>
            </w:r>
            <w:r w:rsidR="00416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  <w:gridSpan w:val="3"/>
          </w:tcPr>
          <w:p w:rsidR="00C41D32" w:rsidRPr="00E5317E" w:rsidRDefault="00C41D32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составит  </w:t>
            </w:r>
            <w:r w:rsidRPr="00E53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A35B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E53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A35B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</w:t>
            </w:r>
            <w:r w:rsidR="009A0BC8" w:rsidRPr="009A0B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E53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A35B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53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53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тыс. рублей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C41D32" w:rsidRPr="00E5317E" w:rsidRDefault="00C41D32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областного бюджета - </w:t>
            </w:r>
            <w:r w:rsidR="00F758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2880</w:t>
            </w:r>
            <w:r w:rsidR="00F75829" w:rsidRPr="00DA4D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E53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,3 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C41D32" w:rsidRPr="00E5317E" w:rsidRDefault="00C41D32" w:rsidP="009A0BC8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 w:rsidR="00FF5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бюджета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</w:t>
            </w:r>
            <w:r w:rsidRPr="00E53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35B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4998</w:t>
            </w:r>
            <w:r w:rsidR="009A0BC8" w:rsidRPr="008740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A35B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  <w:r w:rsidRPr="00E53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</w:tc>
      </w:tr>
      <w:tr w:rsidR="00C41D32" w:rsidRPr="00E5317E" w:rsidTr="00DA67EF">
        <w:tc>
          <w:tcPr>
            <w:tcW w:w="2773" w:type="dxa"/>
            <w:gridSpan w:val="2"/>
          </w:tcPr>
          <w:p w:rsidR="00C41D32" w:rsidRPr="00E5317E" w:rsidRDefault="00C41D3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 w:rsidR="001E3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  <w:gridSpan w:val="3"/>
          </w:tcPr>
          <w:p w:rsidR="00C41D32" w:rsidRPr="00E5317E" w:rsidRDefault="00C41D32" w:rsidP="001658D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493E1E">
              <w:rPr>
                <w:rFonts w:ascii="Times New Roman" w:hAnsi="Times New Roman"/>
                <w:sz w:val="28"/>
                <w:szCs w:val="28"/>
              </w:rPr>
              <w:t>период реализации под</w:t>
            </w:r>
            <w:r w:rsidRPr="00E5317E">
              <w:rPr>
                <w:rFonts w:ascii="Times New Roman" w:hAnsi="Times New Roman"/>
                <w:sz w:val="28"/>
                <w:szCs w:val="28"/>
              </w:rPr>
              <w:t>программы предполагается достичь следующих результатов:</w:t>
            </w:r>
          </w:p>
          <w:p w:rsidR="00C41D32" w:rsidRPr="00E5317E" w:rsidRDefault="00C41D32" w:rsidP="001658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содержание автомобильных дорог общего пользования местного значения в границах города -</w:t>
            </w:r>
            <w:r w:rsidRPr="00E5317E">
              <w:rPr>
                <w:rFonts w:ascii="Times New Roman" w:hAnsi="Times New Roman"/>
                <w:b/>
                <w:sz w:val="28"/>
                <w:szCs w:val="28"/>
              </w:rPr>
              <w:t>89,6 км;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содержание автомобильных дорог общего пользования местного значения вне границ города -</w:t>
            </w:r>
            <w:r w:rsidRPr="00E5317E">
              <w:rPr>
                <w:rFonts w:ascii="Times New Roman" w:hAnsi="Times New Roman"/>
                <w:b/>
                <w:sz w:val="28"/>
                <w:szCs w:val="28"/>
              </w:rPr>
              <w:t>20,1 км;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границах города -</w:t>
            </w:r>
            <w:r w:rsidRPr="00E5317E">
              <w:rPr>
                <w:rFonts w:ascii="Times New Roman" w:hAnsi="Times New Roman"/>
                <w:b/>
                <w:sz w:val="28"/>
                <w:szCs w:val="28"/>
              </w:rPr>
              <w:t>12,25 км;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 xml:space="preserve">ремонт автомобильных дорог общего пользования местного значения вне границ города - </w:t>
            </w:r>
            <w:r w:rsidRPr="00E5317E">
              <w:rPr>
                <w:rFonts w:ascii="Times New Roman" w:hAnsi="Times New Roman"/>
                <w:b/>
                <w:sz w:val="28"/>
                <w:szCs w:val="28"/>
              </w:rPr>
              <w:t>2,543км;</w:t>
            </w:r>
          </w:p>
          <w:p w:rsidR="00C41D32" w:rsidRPr="00E5317E" w:rsidRDefault="00C41D3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>сокращение доли протяженности автомобильных дорог общего пользования местного значения в границах города, не отвечающих нормативным требованиям, в общей протяженности автомобильных дорог общего пользования местного значения в границах города -</w:t>
            </w:r>
            <w:r w:rsidRPr="00E5317E">
              <w:rPr>
                <w:rFonts w:ascii="Times New Roman" w:hAnsi="Times New Roman"/>
                <w:b/>
                <w:sz w:val="28"/>
                <w:szCs w:val="28"/>
              </w:rPr>
              <w:t>78,83 %;</w:t>
            </w:r>
          </w:p>
          <w:p w:rsidR="00C41D32" w:rsidRPr="00E5317E" w:rsidRDefault="00C41D32" w:rsidP="00E4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/>
                <w:sz w:val="28"/>
                <w:szCs w:val="28"/>
              </w:rPr>
              <w:t xml:space="preserve">сокращение доли протяженности автомобильных дорог общего пользования местного значения вне границ города, не отвечающих нормативным требованиям, в общей протяженности автомобильных дорог общего пользования местного значения вне границ города </w:t>
            </w:r>
            <w:r w:rsidRPr="00E5317E">
              <w:rPr>
                <w:rFonts w:ascii="Times New Roman" w:hAnsi="Times New Roman"/>
                <w:b/>
                <w:sz w:val="28"/>
                <w:szCs w:val="28"/>
              </w:rPr>
              <w:t>79,85 %</w:t>
            </w:r>
          </w:p>
        </w:tc>
      </w:tr>
      <w:tr w:rsidR="00E02FEA" w:rsidRPr="00A9488C" w:rsidTr="00CB1248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63" w:type="dxa"/>
          <w:wAfter w:w="63" w:type="dxa"/>
          <w:trHeight w:val="15"/>
          <w:tblCellSpacing w:w="15" w:type="dxa"/>
        </w:trPr>
        <w:tc>
          <w:tcPr>
            <w:tcW w:w="3022" w:type="dxa"/>
            <w:gridSpan w:val="2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423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CB1248" w:rsidRPr="00CB1248" w:rsidRDefault="00EC05E7" w:rsidP="00CB1248">
      <w:pPr>
        <w:pStyle w:val="ab"/>
        <w:numPr>
          <w:ilvl w:val="0"/>
          <w:numId w:val="8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</w:t>
      </w:r>
      <w:r w:rsidR="00A9488C"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характеристика сферы реализации </w:t>
      </w:r>
      <w:r w:rsidR="00E02FEA"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13C7B"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="00A9488C"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программы, </w:t>
      </w:r>
    </w:p>
    <w:p w:rsidR="00CB1248" w:rsidRDefault="00A9488C" w:rsidP="00CB1248">
      <w:pPr>
        <w:pStyle w:val="ab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том числе формулировки основных проблем в </w:t>
      </w:r>
    </w:p>
    <w:p w:rsidR="00A9488C" w:rsidRPr="00CB1248" w:rsidRDefault="00A9488C" w:rsidP="00CB1248">
      <w:pPr>
        <w:pStyle w:val="ab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указанной сфере</w:t>
      </w:r>
      <w:r w:rsidR="00EC05E7"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прогноз ее развития</w:t>
      </w:r>
    </w:p>
    <w:p w:rsidR="00CB1248" w:rsidRDefault="00CB1248" w:rsidP="00CB124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автодорог общего пользования местного значения в городе составляет 109,7 километров, в том числе в границах города 89,6 км, вне границ города 20,1 км. Из общей протяженности на автодороги с асфальтовым покрытием приходится 43,6%. Помимо дорог с асфальтовым покрытием имеется 33,1 километра щебеночных автодорог.</w:t>
      </w:r>
    </w:p>
    <w:p w:rsidR="00CB1248" w:rsidRDefault="00CB1248" w:rsidP="00CB124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автодорогах имеются 5 мостов, водопропускные трубы.</w:t>
      </w:r>
    </w:p>
    <w:p w:rsidR="00CB1248" w:rsidRDefault="00CB1248" w:rsidP="00CB124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Размеры транспортных потоков на основных автодорогах  составляют от 1800 до 2100  автомобилей в сутки. На остальных дорогах интенсивность колеблется в пределах 200-250 автомобилей в сутки.</w:t>
      </w:r>
    </w:p>
    <w:p w:rsid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   </w:t>
      </w:r>
      <w:r w:rsidRPr="00D65D80">
        <w:rPr>
          <w:rFonts w:ascii="Times New Roman" w:hAnsi="Times New Roman"/>
          <w:sz w:val="24"/>
          <w:szCs w:val="24"/>
        </w:rPr>
        <w:tab/>
      </w:r>
      <w:r w:rsidR="00B919E9">
        <w:rPr>
          <w:rFonts w:ascii="Times New Roman" w:hAnsi="Times New Roman"/>
          <w:sz w:val="28"/>
          <w:szCs w:val="28"/>
        </w:rPr>
        <w:t>Географическое положение города Вятские Поляны предопределило его тесное взаимодействие с соседними регионами. Тем не менее до настоящего времени вокруг города отсутствует объездная дорога, соединяющая автомагистрали Киров - Вятские Поляны, Казань - Вятские Поляны, Ижевск -Вятские Поляны. Все  транзитные транспортные потоки проходят по улицам города. Эффективность осуществления дорожной политики в городе существенным образом зависит от возможностей  финансового обеспечения дорожного комплекса. В настоящее время все работы по содержанию, ремонту, строительству и реконструкции автодорог города осуществляются в основном за счет средств городского бюджета.</w:t>
      </w:r>
    </w:p>
    <w:p w:rsidR="00B919E9" w:rsidRDefault="00D65D80" w:rsidP="00B919E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D65D80">
        <w:rPr>
          <w:rFonts w:ascii="Times New Roman" w:hAnsi="Times New Roman"/>
          <w:sz w:val="24"/>
          <w:szCs w:val="24"/>
        </w:rPr>
        <w:t xml:space="preserve">  </w:t>
      </w:r>
      <w:r w:rsidR="00B919E9">
        <w:rPr>
          <w:rFonts w:ascii="Times New Roman" w:hAnsi="Times New Roman"/>
          <w:sz w:val="28"/>
          <w:szCs w:val="28"/>
        </w:rPr>
        <w:t>Основной проблемой неразвитости транспортной инфраструктуры является хроническая нехватка денег в бюджете на строительство, ремонт и содержание дорог.</w:t>
      </w:r>
    </w:p>
    <w:p w:rsidR="00B919E9" w:rsidRDefault="00B919E9" w:rsidP="00B919E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Другой серьезной проблемой, препятствующей развитию дорожной инфраструктуры, является нехватка квалифицированного инженерно-технического персонала. </w:t>
      </w:r>
    </w:p>
    <w:p w:rsidR="00D65D80" w:rsidRPr="00D65D80" w:rsidRDefault="00D65D80" w:rsidP="00B919E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B919E9">
        <w:rPr>
          <w:rFonts w:ascii="Times New Roman" w:hAnsi="Times New Roman"/>
          <w:sz w:val="28"/>
          <w:szCs w:val="28"/>
        </w:rPr>
        <w:t>Ограничивающим фактором развития может стать недостаточное применение современных технологий строительства, ремонта и содержания дорог</w:t>
      </w:r>
      <w:r w:rsidRPr="00D65D80">
        <w:rPr>
          <w:rFonts w:ascii="Times New Roman" w:hAnsi="Times New Roman"/>
          <w:sz w:val="24"/>
          <w:szCs w:val="24"/>
        </w:rPr>
        <w:t xml:space="preserve">. </w:t>
      </w:r>
    </w:p>
    <w:p w:rsidR="00F13C7B" w:rsidRPr="003B3EB6" w:rsidRDefault="00A9488C" w:rsidP="003B3EB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Приоритеты </w:t>
      </w:r>
      <w:r w:rsidR="00EC05E7"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политики в соответствующей сфере </w:t>
      </w:r>
      <w:r w:rsidR="00171711"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="00BA11EF"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="00171711"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Pr="003B3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цели, задачи, целевые показатели эффективности реализации </w:t>
      </w:r>
      <w:r w:rsidR="00F13C7B"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программы, описание ожидаемых конечных результатов реализации </w:t>
      </w:r>
      <w:r w:rsid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программы, сроков и этапов реализации </w:t>
      </w:r>
      <w:r w:rsidR="00F13C7B"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3B3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485AF3" w:rsidRPr="004C359D" w:rsidRDefault="00485AF3" w:rsidP="004C359D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C7B" w:rsidRP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B94815" w:rsidRP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базируется на положениях федеральных законов от 08.11.2007 №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</w:t>
      </w:r>
      <w:r w:rsid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по ремонту и содержанию автомобильных дорог  муниципального образования  городского округа город Вятские Поляны, их участков и сооружений на них, утвержденного постановлением администрации  г. Вятские Поляны от 03.04.2012 года №552;Федеральном законе от 26.12.2008 № 294-ФЗ «О защите прав юридических и индивидуальных предпринимателей при осуществления государственного контроля (надзора) и муниципального контроля», постановления Правительства Кировской области от 18.09.2012 №171/537 «Об утверждении Порядка разработки и принятия </w:t>
      </w:r>
      <w:r w:rsid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административных регламентов осуществления муниципального контроля местного самоуправления муниципальных  образований Кировской области.</w:t>
      </w:r>
    </w:p>
    <w:p w:rsidR="001D5EC1" w:rsidRPr="00172E25" w:rsidRDefault="001D5EC1" w:rsidP="001D5EC1">
      <w:pPr>
        <w:pStyle w:val="0"/>
        <w:spacing w:after="0" w:line="276" w:lineRule="auto"/>
        <w:ind w:firstLine="0"/>
        <w:jc w:val="left"/>
        <w:rPr>
          <w:rFonts w:cs="Times New Roman"/>
          <w:b/>
        </w:rPr>
      </w:pPr>
      <w:r>
        <w:rPr>
          <w:sz w:val="24"/>
          <w:szCs w:val="24"/>
        </w:rPr>
        <w:t xml:space="preserve">           </w:t>
      </w:r>
      <w:r w:rsidRPr="00172E25">
        <w:rPr>
          <w:rFonts w:cs="Times New Roman"/>
          <w:b/>
        </w:rPr>
        <w:t xml:space="preserve">Цели </w:t>
      </w:r>
      <w:r w:rsidR="00F13C7B" w:rsidRPr="00172E25">
        <w:rPr>
          <w:rFonts w:cs="Times New Roman"/>
          <w:b/>
        </w:rPr>
        <w:t>под</w:t>
      </w:r>
      <w:r w:rsidRPr="00172E25">
        <w:rPr>
          <w:rFonts w:cs="Times New Roman"/>
          <w:b/>
        </w:rPr>
        <w:t>программы:</w:t>
      </w:r>
    </w:p>
    <w:p w:rsidR="00172E25" w:rsidRDefault="00172E25" w:rsidP="00172E25">
      <w:pPr>
        <w:numPr>
          <w:ilvl w:val="0"/>
          <w:numId w:val="9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и безопасности  функционирования сети автодорог города, обеспечение жизненно важных социально-экономических интересов города, определение приоритетных задач дорожной политики и инструментов ее реализации.</w:t>
      </w:r>
    </w:p>
    <w:p w:rsidR="00172E25" w:rsidRDefault="00172E25" w:rsidP="00172E25">
      <w:pPr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97B0E">
        <w:rPr>
          <w:rFonts w:ascii="Times New Roman" w:hAnsi="Times New Roman" w:cs="Times New Roman"/>
          <w:sz w:val="28"/>
          <w:szCs w:val="28"/>
        </w:rPr>
        <w:t>Реализация полномочий и решение вопросов в области безопасности дорожного движения органами местного самоуправления города.</w:t>
      </w:r>
    </w:p>
    <w:p w:rsidR="00DE38EB" w:rsidRPr="00172E25" w:rsidRDefault="00172E25" w:rsidP="00172E25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 поставленных целей должны быть решены следующие задачи. </w:t>
      </w:r>
    </w:p>
    <w:p w:rsidR="00DE38EB" w:rsidRPr="003557A6" w:rsidRDefault="00DE38EB" w:rsidP="00DE38EB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57A6">
        <w:rPr>
          <w:rFonts w:ascii="Times New Roman" w:hAnsi="Times New Roman"/>
          <w:b/>
          <w:sz w:val="28"/>
          <w:szCs w:val="28"/>
        </w:rPr>
        <w:t xml:space="preserve">Основными задачами </w:t>
      </w:r>
      <w:r w:rsidR="00F13C7B" w:rsidRPr="003557A6">
        <w:rPr>
          <w:rFonts w:ascii="Times New Roman" w:hAnsi="Times New Roman"/>
          <w:b/>
          <w:sz w:val="28"/>
          <w:szCs w:val="28"/>
        </w:rPr>
        <w:t>подп</w:t>
      </w:r>
      <w:r w:rsidRPr="003557A6">
        <w:rPr>
          <w:rFonts w:ascii="Times New Roman" w:hAnsi="Times New Roman"/>
          <w:b/>
          <w:sz w:val="28"/>
          <w:szCs w:val="28"/>
        </w:rPr>
        <w:t>рограммы являются:</w:t>
      </w:r>
    </w:p>
    <w:p w:rsidR="003557A6" w:rsidRDefault="003557A6" w:rsidP="003557A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Ремонт и содержание автомобильных дорог общего пользования местного значения в границах города и вне границ города;</w:t>
      </w:r>
    </w:p>
    <w:p w:rsidR="001D5EC1" w:rsidRDefault="003557A6" w:rsidP="003557A6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2. Совершенствование и развитие сети автодорог, ликвидация на них очагов аварийности  и улучшение инженерного обустройства для обеспечения безопасного и комфортного пропуска транспортных потоков</w:t>
      </w:r>
      <w:r w:rsidR="001D5EC1" w:rsidRPr="00C66EB9">
        <w:rPr>
          <w:rFonts w:ascii="Times New Roman" w:hAnsi="Times New Roman"/>
        </w:rPr>
        <w:t xml:space="preserve">                                   </w:t>
      </w:r>
    </w:p>
    <w:p w:rsidR="007F1CE0" w:rsidRPr="00870988" w:rsidRDefault="00A9488C" w:rsidP="00BB6453">
      <w:pPr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Целевыми показателями эффективности реализации </w:t>
      </w:r>
      <w:r w:rsidR="007F1CE0" w:rsidRPr="0087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7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3C7B" w:rsidRPr="0087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r w:rsidRPr="0087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являются:</w:t>
      </w:r>
      <w:r w:rsidRPr="0087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870988" w:rsidRDefault="00870988" w:rsidP="00870988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Содержание автомобильных дорог общего пользования местного значения в границах города, км.;</w:t>
      </w:r>
    </w:p>
    <w:p w:rsidR="00870988" w:rsidRDefault="00870988" w:rsidP="00870988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Pr="00497B0E">
        <w:rPr>
          <w:rFonts w:ascii="Times New Roman" w:hAnsi="Times New Roman"/>
          <w:sz w:val="28"/>
          <w:szCs w:val="28"/>
        </w:rPr>
        <w:t>одержание автомобильных дорог общего пользования местного значения вне границ города, км.;</w:t>
      </w:r>
    </w:p>
    <w:p w:rsidR="00870988" w:rsidRDefault="00870988" w:rsidP="00870988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497B0E">
        <w:rPr>
          <w:rFonts w:ascii="Times New Roman" w:hAnsi="Times New Roman"/>
          <w:sz w:val="28"/>
          <w:szCs w:val="28"/>
        </w:rPr>
        <w:t xml:space="preserve">емонт автомобильных дорог общего пользования местного значения в границах города, км; </w:t>
      </w:r>
    </w:p>
    <w:p w:rsidR="00870988" w:rsidRDefault="00870988" w:rsidP="00870988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497B0E">
        <w:rPr>
          <w:rFonts w:ascii="Times New Roman" w:hAnsi="Times New Roman"/>
          <w:sz w:val="28"/>
          <w:szCs w:val="28"/>
        </w:rPr>
        <w:t>емонт автомобильных дорог общего пользования местного значения вне границ города, км;</w:t>
      </w:r>
    </w:p>
    <w:p w:rsidR="00870988" w:rsidRDefault="00870988" w:rsidP="00870988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Д</w:t>
      </w:r>
      <w:r w:rsidRPr="00497B0E">
        <w:rPr>
          <w:rFonts w:ascii="Times New Roman" w:hAnsi="Times New Roman"/>
          <w:sz w:val="28"/>
          <w:szCs w:val="28"/>
        </w:rPr>
        <w:t>оля протяженности автомобильных дорог общего пользования местного значения в границах города, не отвечающих нормативным требованиям, в общей протяженности автомобильных дорог общего пользования местного значения в границах города, %;</w:t>
      </w:r>
    </w:p>
    <w:p w:rsidR="00870988" w:rsidRPr="00497B0E" w:rsidRDefault="00870988" w:rsidP="00870988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497B0E">
        <w:rPr>
          <w:rFonts w:ascii="Times New Roman" w:hAnsi="Times New Roman"/>
          <w:sz w:val="28"/>
          <w:szCs w:val="28"/>
        </w:rPr>
        <w:t xml:space="preserve">оля протяженности автомобильных дорог общего пользования местного значения вне границ города, не отвечающих нормативным </w:t>
      </w:r>
      <w:r w:rsidRPr="00497B0E">
        <w:rPr>
          <w:rFonts w:ascii="Times New Roman" w:hAnsi="Times New Roman"/>
          <w:sz w:val="28"/>
          <w:szCs w:val="28"/>
        </w:rPr>
        <w:lastRenderedPageBreak/>
        <w:t>требованиям, в общей протяженности автомобильных дорог общего пользования местного значения вне границ города, %;</w:t>
      </w:r>
    </w:p>
    <w:p w:rsidR="00CC7B7F" w:rsidRPr="0007321B" w:rsidRDefault="00BA11EF" w:rsidP="00CC7B7F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21B">
        <w:rPr>
          <w:rFonts w:ascii="Times New Roman" w:hAnsi="Times New Roman"/>
          <w:b/>
          <w:sz w:val="28"/>
          <w:szCs w:val="28"/>
        </w:rPr>
        <w:t xml:space="preserve">Ожидаемые конечные результаты </w:t>
      </w:r>
      <w:r w:rsidR="00D156DB" w:rsidRPr="0007321B">
        <w:rPr>
          <w:rFonts w:ascii="Times New Roman" w:hAnsi="Times New Roman"/>
          <w:b/>
          <w:sz w:val="28"/>
          <w:szCs w:val="28"/>
        </w:rPr>
        <w:t>подп</w:t>
      </w:r>
      <w:r w:rsidRPr="0007321B">
        <w:rPr>
          <w:rFonts w:ascii="Times New Roman" w:hAnsi="Times New Roman"/>
          <w:b/>
          <w:sz w:val="28"/>
          <w:szCs w:val="28"/>
        </w:rPr>
        <w:t>рограммы к 2018 году</w:t>
      </w:r>
      <w:r w:rsidR="00CC7B7F" w:rsidRPr="0007321B">
        <w:rPr>
          <w:rFonts w:ascii="Times New Roman" w:hAnsi="Times New Roman"/>
          <w:b/>
          <w:sz w:val="28"/>
          <w:szCs w:val="28"/>
        </w:rPr>
        <w:t>:</w:t>
      </w:r>
    </w:p>
    <w:p w:rsidR="00CC7B7F" w:rsidRPr="00CC7B7F" w:rsidRDefault="00CC7B7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7321B" w:rsidRPr="00497B0E" w:rsidRDefault="0007321B" w:rsidP="0007321B">
      <w:pPr>
        <w:numPr>
          <w:ilvl w:val="0"/>
          <w:numId w:val="11"/>
        </w:numPr>
        <w:suppressAutoHyphens/>
        <w:spacing w:after="0"/>
        <w:ind w:left="89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Содержание автомобильных дорог общего пользования местного значения в границах города -89,6 км.</w:t>
      </w:r>
    </w:p>
    <w:p w:rsidR="0007321B" w:rsidRDefault="0007321B" w:rsidP="0007321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определяется в соответствии со статистической отчетностью формы № 1-ФД;</w:t>
      </w:r>
    </w:p>
    <w:p w:rsidR="0007321B" w:rsidRDefault="0007321B" w:rsidP="0007321B">
      <w:pPr>
        <w:numPr>
          <w:ilvl w:val="0"/>
          <w:numId w:val="11"/>
        </w:numPr>
        <w:suppressAutoHyphens/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автомобильных дорог общего пользования местного значения вне границ города -20,1 км;</w:t>
      </w:r>
    </w:p>
    <w:p w:rsidR="0007321B" w:rsidRDefault="0007321B" w:rsidP="0007321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определяется в соответствии со статистической отчетностью формы № 1-ФД;</w:t>
      </w:r>
    </w:p>
    <w:p w:rsidR="0007321B" w:rsidRPr="00497B0E" w:rsidRDefault="0007321B" w:rsidP="0007321B">
      <w:pPr>
        <w:numPr>
          <w:ilvl w:val="0"/>
          <w:numId w:val="11"/>
        </w:numPr>
        <w:suppressAutoHyphens/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автомобильных дорог общего пользования местного значения в границах города -12,25 км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7321B" w:rsidRDefault="0007321B" w:rsidP="0007321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определяется в соответствии со статистической отчетностью формы № 1-ФД;</w:t>
      </w:r>
    </w:p>
    <w:p w:rsidR="0007321B" w:rsidRDefault="0007321B" w:rsidP="0007321B">
      <w:pPr>
        <w:numPr>
          <w:ilvl w:val="0"/>
          <w:numId w:val="11"/>
        </w:numPr>
        <w:suppressAutoHyphens/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автомобильных дорог общего пользования местного значения вне границ города - 2,543км.</w:t>
      </w:r>
    </w:p>
    <w:p w:rsidR="0007321B" w:rsidRDefault="0007321B" w:rsidP="0007321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определяется в соответствии со статистической отчетностью формы № 1-ФД;</w:t>
      </w:r>
    </w:p>
    <w:p w:rsidR="0007321B" w:rsidRDefault="0007321B" w:rsidP="0007321B">
      <w:pPr>
        <w:numPr>
          <w:ilvl w:val="0"/>
          <w:numId w:val="11"/>
        </w:numPr>
        <w:suppressAutoHyphens/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Сокращение доли протяженности автомобильных дорог общего пользования местного значения в границах города, не отвечающих нормативным требованиям, в общей протяженности автомобильных дорог общего пользования местного значения в границах города -78,83 %.</w:t>
      </w:r>
    </w:p>
    <w:p w:rsidR="0007321B" w:rsidRDefault="0007321B" w:rsidP="0007321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определяется в соответствии со статистической отчетностью формы № 1-ФД;</w:t>
      </w:r>
    </w:p>
    <w:p w:rsidR="0007321B" w:rsidRDefault="0007321B" w:rsidP="0007321B">
      <w:pPr>
        <w:numPr>
          <w:ilvl w:val="0"/>
          <w:numId w:val="11"/>
        </w:numPr>
        <w:suppressAutoHyphens/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Сокращение доли протяженности автомобильных дорог общего пользования местного значения</w:t>
      </w:r>
      <w:r w:rsidRPr="004E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 границ города, не отвечающих нормативным требованиям, в общей протяженности автомобильных дорог общего пользования местного значения вне границ города 79,85 %.</w:t>
      </w:r>
    </w:p>
    <w:p w:rsidR="0007321B" w:rsidRDefault="0007321B" w:rsidP="0007321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определяется в соответствии со статистической отчетностью формы № </w:t>
      </w:r>
      <w:r w:rsidR="006A4A46">
        <w:rPr>
          <w:rFonts w:ascii="Times New Roman" w:hAnsi="Times New Roman"/>
          <w:sz w:val="28"/>
          <w:szCs w:val="28"/>
        </w:rPr>
        <w:t>1-ФД.</w:t>
      </w:r>
    </w:p>
    <w:p w:rsidR="006A4A46" w:rsidRDefault="006A4A46" w:rsidP="00C01120">
      <w:pPr>
        <w:pStyle w:val="ConsPlusNormal"/>
        <w:widowControl/>
        <w:spacing w:after="1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показателях отражены в приложении №</w:t>
      </w:r>
      <w:r w:rsidR="00933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A54D2">
        <w:rPr>
          <w:rFonts w:ascii="Times New Roman" w:hAnsi="Times New Roman" w:cs="Times New Roman"/>
          <w:sz w:val="28"/>
          <w:szCs w:val="28"/>
        </w:rPr>
        <w:t xml:space="preserve"> </w:t>
      </w:r>
      <w:r w:rsidR="00326EE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A46" w:rsidRDefault="006A4A46" w:rsidP="006A4A46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поставленных задач определены основные объекты, объемы работ, потребности в финансировании и источники финансирования. Реализация Программы будет способствовать росту экономической активности, повышению эффективности функционирования транспортной системы, улучшению условий жизни населения. </w:t>
      </w:r>
    </w:p>
    <w:p w:rsidR="006A4A46" w:rsidRDefault="004D75DD" w:rsidP="006A4A46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Срок реализации Подп</w:t>
      </w:r>
      <w:r w:rsidR="006A4A46">
        <w:rPr>
          <w:rFonts w:ascii="Times New Roman" w:hAnsi="Times New Roman"/>
          <w:sz w:val="28"/>
          <w:szCs w:val="28"/>
        </w:rPr>
        <w:t>рограммы - 2014 - 2018 годы. Разбивка программных мероприятий на этапы не предусмотрена.</w:t>
      </w:r>
    </w:p>
    <w:p w:rsidR="00101B45" w:rsidRPr="00EA5768" w:rsidRDefault="00101B45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083B" w:rsidRDefault="00A9488C" w:rsidP="0049083B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Обобщенная характеристика мероприятий </w:t>
      </w:r>
      <w:r w:rsidR="001536C0" w:rsidRPr="00490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0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75D6B" w:rsidRPr="00490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490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49083B" w:rsidRPr="0049083B" w:rsidRDefault="00D837D9" w:rsidP="0049083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8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и решения задач подпрограммы «Совершенствование, реконструкция, ремонт и содержание автомобильных дорог в городе Вятские Поляны  на 2014-2018 годы» предусмотрена реализация  мероприятий, направленных</w:t>
      </w:r>
      <w:r w:rsidR="0049083B" w:rsidRPr="0049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834969" w:rsidRPr="004908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9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9083B" w:rsidRDefault="0049083B" w:rsidP="0049083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ремонт автомобильных дорог общего пользования местного значения в границах города и вне границ города;</w:t>
      </w:r>
    </w:p>
    <w:p w:rsidR="0049083B" w:rsidRDefault="0049083B" w:rsidP="0049083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 ремонт автомобильных дорог общего пользования местного значения в границах города и вне границ города;</w:t>
      </w:r>
    </w:p>
    <w:p w:rsidR="0049083B" w:rsidRDefault="0049083B" w:rsidP="0049083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 ремонт дворовых территорий многоквартирных домов, проездов к дворовым территориям многоквартирных домов города;</w:t>
      </w:r>
    </w:p>
    <w:p w:rsidR="00A9488C" w:rsidRPr="006D77D3" w:rsidRDefault="0049083B" w:rsidP="00FB27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 строительство (реконструкцию) автомобильных дорог общего пользования местного значения с твердым покрытием в границах города и вне границ города.</w:t>
      </w:r>
    </w:p>
    <w:p w:rsidR="00FB272E" w:rsidRDefault="00834969" w:rsidP="00FB272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3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отражены в приложении №</w:t>
      </w:r>
      <w:r w:rsidR="00724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3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F67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="0071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</w:t>
      </w:r>
      <w:r w:rsidR="006D77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7D3" w:rsidRPr="00FB272E" w:rsidRDefault="00A9488C" w:rsidP="00FB272E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7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Основные меры правового регулирования в сфере реализации </w:t>
      </w:r>
      <w:r w:rsidR="00675D6B" w:rsidRPr="006D77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подпрограммы</w:t>
      </w:r>
    </w:p>
    <w:p w:rsidR="00C010D2" w:rsidRPr="00202424" w:rsidRDefault="006D77D3" w:rsidP="00FB272E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утверждение дополнительных нормативных правовых актов муниципального образования городского округа город Вятские Поляны будут осуществлены в случае внесения изменений и (или) принятия на федеральном и областном уровнях нормативных правовых актов, затрагивающих сферу реализации муниципальной программы.</w:t>
      </w:r>
    </w:p>
    <w:p w:rsidR="002214DC" w:rsidRDefault="00A9488C" w:rsidP="002214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2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Ресурсное обеспечение  </w:t>
      </w:r>
      <w:r w:rsidR="00675D6B" w:rsidRPr="00202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202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2214DC" w:rsidRPr="002214DC" w:rsidRDefault="00202424" w:rsidP="002214D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муниципальной программы реализуются за счет средств федерального бюджета, областного бюджета, средств городского бюджета (по соглашению) и средств из внебюджетных источников финансирования.</w:t>
      </w:r>
    </w:p>
    <w:p w:rsidR="002214DC" w:rsidRPr="00E5317E" w:rsidRDefault="003B347D" w:rsidP="002214DC">
      <w:pPr>
        <w:spacing w:before="28" w:after="2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муниципальной программы составит  </w:t>
      </w:r>
      <w:r w:rsidR="002214DC" w:rsidRPr="00E5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214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2214DC" w:rsidRPr="00E5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2214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</w:t>
      </w:r>
      <w:r w:rsidR="00874090" w:rsidRPr="00874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214DC" w:rsidRPr="00E5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214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2214DC" w:rsidRPr="00E5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14DC" w:rsidRPr="00E5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="002214DC" w:rsidRPr="00E5317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2214DC" w:rsidRPr="00E5317E" w:rsidRDefault="002214DC" w:rsidP="002214DC">
      <w:pPr>
        <w:spacing w:before="28" w:after="2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областного бюджета - </w:t>
      </w:r>
      <w:r w:rsidRPr="00E5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2880</w:t>
      </w:r>
      <w:r w:rsidR="00DA4DEF" w:rsidRPr="00DA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5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,3 </w:t>
      </w:r>
      <w:r w:rsidRPr="00E5317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2214DC" w:rsidRDefault="005612AE" w:rsidP="002214DC">
      <w:pPr>
        <w:spacing w:before="28" w:after="2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городского</w:t>
      </w:r>
      <w:r w:rsidR="002214DC" w:rsidRPr="00E5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14DC" w:rsidRPr="00E5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2214DC" w:rsidRPr="00E5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A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4998</w:t>
      </w:r>
      <w:r w:rsidR="00874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 w:rsidR="0022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,2</w:t>
      </w:r>
      <w:r w:rsidR="002214DC" w:rsidRPr="00E53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14DC" w:rsidRPr="00E5317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3B347D" w:rsidRDefault="003B347D" w:rsidP="002214DC">
      <w:pPr>
        <w:spacing w:before="28" w:after="2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ежегодных расходов, связанных с финансовым обеспечением  муниципальной программы  за счет городского бюджета, устанавливается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решением Вятскополянской городской Думы о городском бюджете на очередной финансовый год и плановый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период (приложение № 3</w:t>
      </w:r>
      <w:r w:rsidR="00DD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783F" w:rsidRDefault="003B347D" w:rsidP="00FB272E">
      <w:pPr>
        <w:spacing w:before="2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муниципальной программы за счет областного бюджета планируется  в  рамках   субсидии муниципальному образованию городской округ город Вятские Поляны  Кировской области  из областного бюджета на содержание и ремонт автомобильных дорог общего пользования  местного значения</w:t>
      </w:r>
      <w:r w:rsidR="0091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Par41"/>
      <w:bookmarkEnd w:id="0"/>
      <w:r w:rsidR="00914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за счёт всех источников финансирования приведена в приложении № 4 к муниципальной программе</w:t>
      </w:r>
      <w:r w:rsidR="008D1E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EA3" w:rsidRPr="00683B29" w:rsidRDefault="007B1EA3" w:rsidP="00683B29">
      <w:pPr>
        <w:pStyle w:val="ab"/>
        <w:numPr>
          <w:ilvl w:val="0"/>
          <w:numId w:val="12"/>
        </w:numPr>
        <w:spacing w:before="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рисков реализации муниципальной программы и описание мер управления рисками</w:t>
      </w:r>
    </w:p>
    <w:p w:rsidR="00FB272E" w:rsidRPr="00FB272E" w:rsidRDefault="00FB272E" w:rsidP="00FB272E">
      <w:pPr>
        <w:spacing w:before="28" w:after="28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муниципальной программы могут возникнуть следующие группы рисков:</w:t>
      </w:r>
    </w:p>
    <w:tbl>
      <w:tblPr>
        <w:tblW w:w="94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62"/>
        <w:gridCol w:w="4583"/>
      </w:tblGrid>
      <w:tr w:rsidR="007B1EA3" w:rsidTr="00FB272E">
        <w:trPr>
          <w:trHeight w:val="15"/>
        </w:trPr>
        <w:tc>
          <w:tcPr>
            <w:tcW w:w="4862" w:type="dxa"/>
            <w:shd w:val="clear" w:color="auto" w:fill="auto"/>
            <w:vAlign w:val="center"/>
          </w:tcPr>
          <w:p w:rsidR="00FB272E" w:rsidRDefault="00FB272E" w:rsidP="00FB272E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3" w:type="dxa"/>
            <w:shd w:val="clear" w:color="auto" w:fill="auto"/>
            <w:vAlign w:val="center"/>
          </w:tcPr>
          <w:p w:rsidR="007B1EA3" w:rsidRDefault="007B1EA3" w:rsidP="00165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EA3" w:rsidTr="00FB272E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Негативный фактор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минимизации рисков </w:t>
            </w:r>
          </w:p>
        </w:tc>
      </w:tr>
      <w:tr w:rsidR="007B1EA3" w:rsidTr="00FB272E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Изменение федерального законодательства в сфере реализации  муниципальной программы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регулярного мониторинга планируемых изменений в федеральном законодательстве и своевременная корректировка нормативных правовых актов города Вятские Поляны </w:t>
            </w:r>
          </w:p>
        </w:tc>
      </w:tr>
      <w:tr w:rsidR="007B1EA3" w:rsidTr="00FB272E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Недостаточное финансирование мероприятий муниципальной программы за счет средств областного и городского  бюджета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приоритетов для первоочередного финансирования;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привлечение средств областного бюджета и внебюджетных источников на дорожное хозяйство</w:t>
            </w:r>
          </w:p>
        </w:tc>
      </w:tr>
      <w:tr w:rsidR="007B1EA3" w:rsidTr="00FB272E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Несоответствие (в сторону уменьшения) фактически достигнутых показателей эффективности реализации муниципальной программы запланированным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EA3" w:rsidRDefault="007B1EA3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ежегодного мониторинга и оценки эффективности реализации мероприятий муниципальной программы;</w:t>
            </w:r>
          </w:p>
          <w:p w:rsidR="007B1EA3" w:rsidRDefault="007B1EA3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причин отклонения фактически достигнутых показателей эффективности реализации муниципальной программы от запланированных;</w:t>
            </w:r>
          </w:p>
          <w:p w:rsidR="007B1EA3" w:rsidRPr="002A2A9D" w:rsidRDefault="007B1EA3" w:rsidP="00165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оперативная разработка и реализация комплекса мер, направленных на повышение эффективности реализации мероприятий муниципальной программы </w:t>
            </w:r>
          </w:p>
        </w:tc>
      </w:tr>
    </w:tbl>
    <w:p w:rsidR="00E3783F" w:rsidRDefault="00FB272E" w:rsidP="0083385D">
      <w:pPr>
        <w:pStyle w:val="ConsPlusDocList0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</w:t>
      </w:r>
    </w:p>
    <w:sectPr w:rsidR="00E3783F" w:rsidSect="00FB272E">
      <w:headerReference w:type="default" r:id="rId8"/>
      <w:pgSz w:w="11906" w:h="16838"/>
      <w:pgMar w:top="426" w:right="850" w:bottom="709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F83" w:rsidRDefault="00EA2F83" w:rsidP="00DC4569">
      <w:pPr>
        <w:spacing w:after="0" w:line="240" w:lineRule="auto"/>
      </w:pPr>
      <w:r>
        <w:separator/>
      </w:r>
    </w:p>
  </w:endnote>
  <w:endnote w:type="continuationSeparator" w:id="1">
    <w:p w:rsidR="00EA2F83" w:rsidRDefault="00EA2F83" w:rsidP="00DC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F83" w:rsidRDefault="00EA2F83" w:rsidP="00DC4569">
      <w:pPr>
        <w:spacing w:after="0" w:line="240" w:lineRule="auto"/>
      </w:pPr>
      <w:r>
        <w:separator/>
      </w:r>
    </w:p>
  </w:footnote>
  <w:footnote w:type="continuationSeparator" w:id="1">
    <w:p w:rsidR="00EA2F83" w:rsidRDefault="00EA2F83" w:rsidP="00DC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55766"/>
    </w:sdtPr>
    <w:sdtContent>
      <w:p w:rsidR="00DC4569" w:rsidRDefault="000522C3">
        <w:pPr>
          <w:pStyle w:val="ac"/>
          <w:jc w:val="center"/>
        </w:pPr>
        <w:fldSimple w:instr=" PAGE   \* MERGEFORMAT ">
          <w:r w:rsidR="00C83819">
            <w:rPr>
              <w:noProof/>
            </w:rPr>
            <w:t>7</w:t>
          </w:r>
        </w:fldSimple>
      </w:p>
    </w:sdtContent>
  </w:sdt>
  <w:p w:rsidR="00DC4569" w:rsidRDefault="00DC456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052840"/>
    <w:multiLevelType w:val="multilevel"/>
    <w:tmpl w:val="D81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16A0D"/>
    <w:multiLevelType w:val="hybridMultilevel"/>
    <w:tmpl w:val="A52C088C"/>
    <w:lvl w:ilvl="0" w:tplc="49E2D320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11915"/>
    <w:multiLevelType w:val="multilevel"/>
    <w:tmpl w:val="C93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886474"/>
    <w:multiLevelType w:val="multilevel"/>
    <w:tmpl w:val="E83E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7E1371"/>
    <w:multiLevelType w:val="multilevel"/>
    <w:tmpl w:val="205C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FEA3C1D"/>
    <w:multiLevelType w:val="hybridMultilevel"/>
    <w:tmpl w:val="8272D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65A23"/>
    <w:multiLevelType w:val="multilevel"/>
    <w:tmpl w:val="95FE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8654A1"/>
    <w:multiLevelType w:val="hybridMultilevel"/>
    <w:tmpl w:val="79AC42B8"/>
    <w:lvl w:ilvl="0" w:tplc="25441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6A25C7E"/>
    <w:multiLevelType w:val="multilevel"/>
    <w:tmpl w:val="4766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705D8"/>
    <w:multiLevelType w:val="multilevel"/>
    <w:tmpl w:val="AA7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25B"/>
    <w:rsid w:val="00011971"/>
    <w:rsid w:val="00013D2C"/>
    <w:rsid w:val="00027493"/>
    <w:rsid w:val="00040040"/>
    <w:rsid w:val="000522C3"/>
    <w:rsid w:val="0007321B"/>
    <w:rsid w:val="000919E9"/>
    <w:rsid w:val="000B10DC"/>
    <w:rsid w:val="000B3E0F"/>
    <w:rsid w:val="000C03EF"/>
    <w:rsid w:val="000E3FE8"/>
    <w:rsid w:val="00101B45"/>
    <w:rsid w:val="00103A51"/>
    <w:rsid w:val="00110968"/>
    <w:rsid w:val="001114D3"/>
    <w:rsid w:val="00117326"/>
    <w:rsid w:val="0012665A"/>
    <w:rsid w:val="00132617"/>
    <w:rsid w:val="00134E5A"/>
    <w:rsid w:val="001536C0"/>
    <w:rsid w:val="00162F6A"/>
    <w:rsid w:val="00171711"/>
    <w:rsid w:val="00172E25"/>
    <w:rsid w:val="00175844"/>
    <w:rsid w:val="0018677B"/>
    <w:rsid w:val="00190009"/>
    <w:rsid w:val="001969C1"/>
    <w:rsid w:val="001A1C71"/>
    <w:rsid w:val="001B720C"/>
    <w:rsid w:val="001C36A4"/>
    <w:rsid w:val="001D5EC1"/>
    <w:rsid w:val="001E3A8F"/>
    <w:rsid w:val="001F1AF6"/>
    <w:rsid w:val="00202424"/>
    <w:rsid w:val="002214DC"/>
    <w:rsid w:val="0022171D"/>
    <w:rsid w:val="002555A4"/>
    <w:rsid w:val="0027261D"/>
    <w:rsid w:val="00280F05"/>
    <w:rsid w:val="00282EB8"/>
    <w:rsid w:val="002B26EF"/>
    <w:rsid w:val="002B75FF"/>
    <w:rsid w:val="002C06C0"/>
    <w:rsid w:val="002C64D5"/>
    <w:rsid w:val="002D06DF"/>
    <w:rsid w:val="002E2A56"/>
    <w:rsid w:val="002F2E60"/>
    <w:rsid w:val="002F5DB7"/>
    <w:rsid w:val="0030268F"/>
    <w:rsid w:val="00312CE3"/>
    <w:rsid w:val="00316CE8"/>
    <w:rsid w:val="00326EE6"/>
    <w:rsid w:val="003361DB"/>
    <w:rsid w:val="0034327B"/>
    <w:rsid w:val="00343AC5"/>
    <w:rsid w:val="003557A6"/>
    <w:rsid w:val="00356F81"/>
    <w:rsid w:val="00362718"/>
    <w:rsid w:val="00364DF3"/>
    <w:rsid w:val="00364EF0"/>
    <w:rsid w:val="00365A19"/>
    <w:rsid w:val="003723EC"/>
    <w:rsid w:val="00374D19"/>
    <w:rsid w:val="00382017"/>
    <w:rsid w:val="003A12AA"/>
    <w:rsid w:val="003B347D"/>
    <w:rsid w:val="003B3EB6"/>
    <w:rsid w:val="003C4237"/>
    <w:rsid w:val="003D5E0E"/>
    <w:rsid w:val="003F6537"/>
    <w:rsid w:val="004005B0"/>
    <w:rsid w:val="00403DAC"/>
    <w:rsid w:val="00416D27"/>
    <w:rsid w:val="00417ADA"/>
    <w:rsid w:val="004338D3"/>
    <w:rsid w:val="00445EAC"/>
    <w:rsid w:val="00454CFC"/>
    <w:rsid w:val="004606C7"/>
    <w:rsid w:val="004646F1"/>
    <w:rsid w:val="00464806"/>
    <w:rsid w:val="004841C3"/>
    <w:rsid w:val="00484433"/>
    <w:rsid w:val="00485AF3"/>
    <w:rsid w:val="004870D9"/>
    <w:rsid w:val="0049083B"/>
    <w:rsid w:val="00493E1E"/>
    <w:rsid w:val="004A18E4"/>
    <w:rsid w:val="004C359D"/>
    <w:rsid w:val="004C7EC8"/>
    <w:rsid w:val="004D043F"/>
    <w:rsid w:val="004D225B"/>
    <w:rsid w:val="004D6AE6"/>
    <w:rsid w:val="004D6D8E"/>
    <w:rsid w:val="004D75DD"/>
    <w:rsid w:val="004E1F41"/>
    <w:rsid w:val="004E24A8"/>
    <w:rsid w:val="005103B4"/>
    <w:rsid w:val="005154A4"/>
    <w:rsid w:val="005171A6"/>
    <w:rsid w:val="00525E27"/>
    <w:rsid w:val="00527141"/>
    <w:rsid w:val="00527FBD"/>
    <w:rsid w:val="0053251E"/>
    <w:rsid w:val="0053264A"/>
    <w:rsid w:val="0054132F"/>
    <w:rsid w:val="0055074A"/>
    <w:rsid w:val="00550971"/>
    <w:rsid w:val="00555313"/>
    <w:rsid w:val="00557A83"/>
    <w:rsid w:val="005612AE"/>
    <w:rsid w:val="00585A60"/>
    <w:rsid w:val="005874B7"/>
    <w:rsid w:val="00597D64"/>
    <w:rsid w:val="005A5E6D"/>
    <w:rsid w:val="005B3294"/>
    <w:rsid w:val="005B6401"/>
    <w:rsid w:val="005C5A2D"/>
    <w:rsid w:val="005C6E69"/>
    <w:rsid w:val="005D229D"/>
    <w:rsid w:val="005F7D14"/>
    <w:rsid w:val="006046D9"/>
    <w:rsid w:val="0060497B"/>
    <w:rsid w:val="00615899"/>
    <w:rsid w:val="00622581"/>
    <w:rsid w:val="00625911"/>
    <w:rsid w:val="0062740C"/>
    <w:rsid w:val="006554BF"/>
    <w:rsid w:val="00675D6B"/>
    <w:rsid w:val="00677083"/>
    <w:rsid w:val="00683B29"/>
    <w:rsid w:val="006A4A46"/>
    <w:rsid w:val="006A5408"/>
    <w:rsid w:val="006A54D2"/>
    <w:rsid w:val="006A6245"/>
    <w:rsid w:val="006B0AA3"/>
    <w:rsid w:val="006B3C21"/>
    <w:rsid w:val="006D50F0"/>
    <w:rsid w:val="006D53DE"/>
    <w:rsid w:val="006D77D3"/>
    <w:rsid w:val="006E715F"/>
    <w:rsid w:val="006E76E9"/>
    <w:rsid w:val="0070164D"/>
    <w:rsid w:val="00701CAD"/>
    <w:rsid w:val="00704D4D"/>
    <w:rsid w:val="00713942"/>
    <w:rsid w:val="00715C30"/>
    <w:rsid w:val="0072431D"/>
    <w:rsid w:val="00732C4E"/>
    <w:rsid w:val="00734014"/>
    <w:rsid w:val="0074144A"/>
    <w:rsid w:val="00774C40"/>
    <w:rsid w:val="00797177"/>
    <w:rsid w:val="007973AE"/>
    <w:rsid w:val="007A6866"/>
    <w:rsid w:val="007A7519"/>
    <w:rsid w:val="007B1EA3"/>
    <w:rsid w:val="007C6FBE"/>
    <w:rsid w:val="007C7DF3"/>
    <w:rsid w:val="007E2313"/>
    <w:rsid w:val="007E3E12"/>
    <w:rsid w:val="007E4F6D"/>
    <w:rsid w:val="007F1CE0"/>
    <w:rsid w:val="007F3697"/>
    <w:rsid w:val="00810051"/>
    <w:rsid w:val="008206CE"/>
    <w:rsid w:val="00830170"/>
    <w:rsid w:val="0083385D"/>
    <w:rsid w:val="00834969"/>
    <w:rsid w:val="00837962"/>
    <w:rsid w:val="00846898"/>
    <w:rsid w:val="00862677"/>
    <w:rsid w:val="00870988"/>
    <w:rsid w:val="00874090"/>
    <w:rsid w:val="00891281"/>
    <w:rsid w:val="008957FB"/>
    <w:rsid w:val="00895A58"/>
    <w:rsid w:val="00897AAB"/>
    <w:rsid w:val="008B1B8F"/>
    <w:rsid w:val="008B2BF4"/>
    <w:rsid w:val="008B7C88"/>
    <w:rsid w:val="008D1E65"/>
    <w:rsid w:val="00914130"/>
    <w:rsid w:val="009332A8"/>
    <w:rsid w:val="009368A7"/>
    <w:rsid w:val="00941B34"/>
    <w:rsid w:val="0094671E"/>
    <w:rsid w:val="00994639"/>
    <w:rsid w:val="009A0BC8"/>
    <w:rsid w:val="009D2732"/>
    <w:rsid w:val="009D58D4"/>
    <w:rsid w:val="009E0E05"/>
    <w:rsid w:val="00A06764"/>
    <w:rsid w:val="00A1405B"/>
    <w:rsid w:val="00A3457A"/>
    <w:rsid w:val="00A35B2F"/>
    <w:rsid w:val="00A53DAB"/>
    <w:rsid w:val="00A60707"/>
    <w:rsid w:val="00A63DC1"/>
    <w:rsid w:val="00A66803"/>
    <w:rsid w:val="00A723A3"/>
    <w:rsid w:val="00A9488C"/>
    <w:rsid w:val="00AB510D"/>
    <w:rsid w:val="00AB7818"/>
    <w:rsid w:val="00AC18DF"/>
    <w:rsid w:val="00AF3655"/>
    <w:rsid w:val="00AF5B34"/>
    <w:rsid w:val="00AF74A0"/>
    <w:rsid w:val="00B02C40"/>
    <w:rsid w:val="00B16519"/>
    <w:rsid w:val="00B16E0B"/>
    <w:rsid w:val="00B54F23"/>
    <w:rsid w:val="00B762F5"/>
    <w:rsid w:val="00B77278"/>
    <w:rsid w:val="00B919E9"/>
    <w:rsid w:val="00B94815"/>
    <w:rsid w:val="00BA11EF"/>
    <w:rsid w:val="00BB6453"/>
    <w:rsid w:val="00BD01F8"/>
    <w:rsid w:val="00BD0637"/>
    <w:rsid w:val="00C010D2"/>
    <w:rsid w:val="00C01120"/>
    <w:rsid w:val="00C10752"/>
    <w:rsid w:val="00C23384"/>
    <w:rsid w:val="00C239EF"/>
    <w:rsid w:val="00C321AC"/>
    <w:rsid w:val="00C33BA2"/>
    <w:rsid w:val="00C41D32"/>
    <w:rsid w:val="00C508F7"/>
    <w:rsid w:val="00C51378"/>
    <w:rsid w:val="00C5466E"/>
    <w:rsid w:val="00C657D2"/>
    <w:rsid w:val="00C83819"/>
    <w:rsid w:val="00CA739A"/>
    <w:rsid w:val="00CB1248"/>
    <w:rsid w:val="00CB53CB"/>
    <w:rsid w:val="00CC435B"/>
    <w:rsid w:val="00CC7B7F"/>
    <w:rsid w:val="00CD4193"/>
    <w:rsid w:val="00CD61A4"/>
    <w:rsid w:val="00CE17D1"/>
    <w:rsid w:val="00D01082"/>
    <w:rsid w:val="00D0569B"/>
    <w:rsid w:val="00D156DB"/>
    <w:rsid w:val="00D33305"/>
    <w:rsid w:val="00D55899"/>
    <w:rsid w:val="00D57C1F"/>
    <w:rsid w:val="00D62CD4"/>
    <w:rsid w:val="00D65D80"/>
    <w:rsid w:val="00D73BDD"/>
    <w:rsid w:val="00D837D9"/>
    <w:rsid w:val="00D91FB4"/>
    <w:rsid w:val="00DA2CC9"/>
    <w:rsid w:val="00DA4DEF"/>
    <w:rsid w:val="00DA67EF"/>
    <w:rsid w:val="00DB157F"/>
    <w:rsid w:val="00DB49B1"/>
    <w:rsid w:val="00DB6702"/>
    <w:rsid w:val="00DC220E"/>
    <w:rsid w:val="00DC4569"/>
    <w:rsid w:val="00DD1C3E"/>
    <w:rsid w:val="00DE38EB"/>
    <w:rsid w:val="00DF0E07"/>
    <w:rsid w:val="00DF40BE"/>
    <w:rsid w:val="00E0220F"/>
    <w:rsid w:val="00E022EB"/>
    <w:rsid w:val="00E02D6C"/>
    <w:rsid w:val="00E02FEA"/>
    <w:rsid w:val="00E10383"/>
    <w:rsid w:val="00E1119A"/>
    <w:rsid w:val="00E165C7"/>
    <w:rsid w:val="00E34B6F"/>
    <w:rsid w:val="00E3783F"/>
    <w:rsid w:val="00E466EA"/>
    <w:rsid w:val="00E476A4"/>
    <w:rsid w:val="00E61501"/>
    <w:rsid w:val="00E826E8"/>
    <w:rsid w:val="00E86722"/>
    <w:rsid w:val="00E90753"/>
    <w:rsid w:val="00EA2F83"/>
    <w:rsid w:val="00EA5768"/>
    <w:rsid w:val="00EC05E7"/>
    <w:rsid w:val="00EC0D22"/>
    <w:rsid w:val="00EE7021"/>
    <w:rsid w:val="00EF16C0"/>
    <w:rsid w:val="00EF7BA7"/>
    <w:rsid w:val="00F12CC8"/>
    <w:rsid w:val="00F13C7B"/>
    <w:rsid w:val="00F24C1A"/>
    <w:rsid w:val="00F351E7"/>
    <w:rsid w:val="00F67BCC"/>
    <w:rsid w:val="00F75829"/>
    <w:rsid w:val="00F857B2"/>
    <w:rsid w:val="00F90DD5"/>
    <w:rsid w:val="00F95611"/>
    <w:rsid w:val="00F96123"/>
    <w:rsid w:val="00FA2142"/>
    <w:rsid w:val="00FB272E"/>
    <w:rsid w:val="00FD2778"/>
    <w:rsid w:val="00FE0B90"/>
    <w:rsid w:val="00FF5E3F"/>
    <w:rsid w:val="00FF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18"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styleId="ab">
    <w:name w:val="List Paragraph"/>
    <w:basedOn w:val="a"/>
    <w:uiPriority w:val="34"/>
    <w:qFormat/>
    <w:rsid w:val="00CB1248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DC4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C4569"/>
  </w:style>
  <w:style w:type="paragraph" w:styleId="ae">
    <w:name w:val="footer"/>
    <w:basedOn w:val="a"/>
    <w:link w:val="af"/>
    <w:uiPriority w:val="99"/>
    <w:semiHidden/>
    <w:unhideWhenUsed/>
    <w:rsid w:val="00DC4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C4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6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4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4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9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30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38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56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80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94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8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EB43-1E6E-4FB4-8795-B6E39220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2014-02-13T06:21:00Z</cp:lastPrinted>
  <dcterms:created xsi:type="dcterms:W3CDTF">2016-03-23T07:38:00Z</dcterms:created>
  <dcterms:modified xsi:type="dcterms:W3CDTF">2016-03-23T07:38:00Z</dcterms:modified>
</cp:coreProperties>
</file>