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50" w:rsidRDefault="003B2350" w:rsidP="00847AA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08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ПОДПРОГРАММЫ</w:t>
      </w:r>
      <w:r w:rsidRPr="007F369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6962" w:rsidRPr="00AF6962" w:rsidRDefault="003B2350" w:rsidP="00AF696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35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47AA1" w:rsidRPr="003B2350">
        <w:rPr>
          <w:rFonts w:ascii="Times New Roman" w:hAnsi="Times New Roman" w:cs="Times New Roman"/>
          <w:b/>
          <w:bCs/>
          <w:sz w:val="28"/>
          <w:szCs w:val="28"/>
        </w:rPr>
        <w:t>Повышение безопасности   дорожного    движения на территории муниципального образования городского округа города Вятские Поляны Кировской области в 2014-2018 годах»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3"/>
        <w:gridCol w:w="6798"/>
      </w:tblGrid>
      <w:tr w:rsidR="00AF6962" w:rsidRPr="00E5317E" w:rsidTr="00AF6962">
        <w:trPr>
          <w:trHeight w:val="1617"/>
        </w:trPr>
        <w:tc>
          <w:tcPr>
            <w:tcW w:w="2773" w:type="dxa"/>
          </w:tcPr>
          <w:p w:rsidR="00AF6962" w:rsidRPr="00E5317E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  <w:p w:rsidR="00AF6962" w:rsidRPr="00E5317E" w:rsidRDefault="00AF6962" w:rsidP="00203566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Соисполнители  </w:t>
            </w:r>
            <w:r w:rsidR="002035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98" w:type="dxa"/>
          </w:tcPr>
          <w:p w:rsidR="00AF6962" w:rsidRPr="00E5317E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делам ГО, ЧС и охраны труда</w:t>
            </w:r>
          </w:p>
          <w:p w:rsidR="00AF6962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6962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6962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«Благоустройство города Вятские Поляны»</w:t>
            </w:r>
          </w:p>
          <w:p w:rsidR="007E6DDB" w:rsidRPr="00E5317E" w:rsidRDefault="007E6DDB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города</w:t>
            </w:r>
          </w:p>
        </w:tc>
      </w:tr>
      <w:tr w:rsidR="00AF6962" w:rsidRPr="00E5317E" w:rsidTr="00AF6962">
        <w:tc>
          <w:tcPr>
            <w:tcW w:w="2773" w:type="dxa"/>
          </w:tcPr>
          <w:p w:rsidR="00AF6962" w:rsidRPr="00E5317E" w:rsidRDefault="00AF6962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Программно-целевые инструменты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6798" w:type="dxa"/>
          </w:tcPr>
          <w:p w:rsidR="00AF6962" w:rsidRDefault="00AF6962" w:rsidP="001658D0">
            <w:pPr>
              <w:jc w:val="both"/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  <w:p w:rsidR="00AF6962" w:rsidRPr="00E5317E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6962" w:rsidRPr="00E5317E" w:rsidTr="00AF6962">
        <w:tc>
          <w:tcPr>
            <w:tcW w:w="2773" w:type="dxa"/>
          </w:tcPr>
          <w:p w:rsidR="00AF6962" w:rsidRPr="00E5317E" w:rsidRDefault="00AF6962" w:rsidP="001658D0">
            <w:pPr>
              <w:spacing w:before="28" w:after="2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</w:t>
            </w:r>
            <w:r w:rsidR="00804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  <w:p w:rsidR="00AF6962" w:rsidRPr="00E5317E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</w:tcPr>
          <w:p w:rsidR="00AF6962" w:rsidRPr="00E5317E" w:rsidRDefault="00AF6962" w:rsidP="001658D0">
            <w:pPr>
              <w:pStyle w:val="a9"/>
              <w:jc w:val="both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</w:rPr>
              <w:t>реализация полномочий и решение вопросов в области безопасности дорожного движения органами местного самоуправления города</w:t>
            </w:r>
          </w:p>
        </w:tc>
      </w:tr>
      <w:tr w:rsidR="00AF6962" w:rsidRPr="00E5317E" w:rsidTr="00AF6962">
        <w:tc>
          <w:tcPr>
            <w:tcW w:w="2773" w:type="dxa"/>
          </w:tcPr>
          <w:p w:rsidR="00AF6962" w:rsidRPr="00E5317E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AF6962" w:rsidRPr="00E5317E" w:rsidRDefault="00AF6962" w:rsidP="001658D0">
            <w:pPr>
              <w:pStyle w:val="a9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</w:tcPr>
          <w:p w:rsidR="00AF6962" w:rsidRPr="00E5317E" w:rsidRDefault="00AF6962" w:rsidP="001658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 дорожного движения</w:t>
            </w:r>
            <w:r w:rsidR="00CD6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F6962" w:rsidRPr="00E5317E" w:rsidRDefault="00AF6962" w:rsidP="00CD66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17E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</w:t>
            </w:r>
            <w:r w:rsidR="00CD66EE">
              <w:rPr>
                <w:rFonts w:ascii="Times New Roman" w:hAnsi="Times New Roman" w:cs="Times New Roman"/>
                <w:sz w:val="28"/>
                <w:szCs w:val="28"/>
              </w:rPr>
              <w:t>я участников дорожного движения;</w:t>
            </w:r>
          </w:p>
          <w:p w:rsidR="00AF6962" w:rsidRPr="00E5317E" w:rsidRDefault="00AF6962" w:rsidP="00CD66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17E">
              <w:rPr>
                <w:rFonts w:ascii="Times New Roman" w:hAnsi="Times New Roman" w:cs="Times New Roman"/>
                <w:sz w:val="28"/>
                <w:szCs w:val="28"/>
              </w:rPr>
              <w:t>сокращение детского дорожно</w:t>
            </w:r>
            <w:r w:rsidR="00CD66EE">
              <w:rPr>
                <w:rFonts w:ascii="Times New Roman" w:hAnsi="Times New Roman" w:cs="Times New Roman"/>
                <w:sz w:val="28"/>
                <w:szCs w:val="28"/>
              </w:rPr>
              <w:t>-транспортного травматизма;</w:t>
            </w:r>
          </w:p>
          <w:p w:rsidR="00AF6962" w:rsidRPr="00E5317E" w:rsidRDefault="00AF6962" w:rsidP="00CD66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17E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движения транспорта и пешеходов</w:t>
            </w:r>
            <w:r w:rsidR="00CD66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6962" w:rsidRPr="00E5317E" w:rsidRDefault="00AF6962" w:rsidP="00CD66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17E">
              <w:rPr>
                <w:rFonts w:ascii="Times New Roman" w:hAnsi="Times New Roman" w:cs="Times New Roman"/>
                <w:sz w:val="28"/>
                <w:szCs w:val="28"/>
              </w:rPr>
              <w:t>повышение уровня бе</w:t>
            </w:r>
            <w:r w:rsidR="00CD66EE">
              <w:rPr>
                <w:rFonts w:ascii="Times New Roman" w:hAnsi="Times New Roman" w:cs="Times New Roman"/>
                <w:sz w:val="28"/>
                <w:szCs w:val="28"/>
              </w:rPr>
              <w:t>зопасности транспортных средств;</w:t>
            </w:r>
          </w:p>
          <w:p w:rsidR="00AF6962" w:rsidRPr="00E5317E" w:rsidRDefault="00AF6962" w:rsidP="00E50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функционирования органов местного самоуправления г. Вятские Поляны в области обеспечения безопасности дорожного движения</w:t>
            </w:r>
            <w:r w:rsidRPr="00E531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F6962" w:rsidRPr="00E5317E" w:rsidTr="00AF6962">
        <w:trPr>
          <w:trHeight w:val="745"/>
        </w:trPr>
        <w:tc>
          <w:tcPr>
            <w:tcW w:w="2773" w:type="dxa"/>
          </w:tcPr>
          <w:p w:rsidR="00AF6962" w:rsidRPr="00E5317E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Целевые показатели эффективности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98" w:type="dxa"/>
          </w:tcPr>
          <w:p w:rsidR="00AF6962" w:rsidRPr="00E5317E" w:rsidRDefault="00AF6962" w:rsidP="00F14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hAnsi="Times New Roman" w:cs="Times New Roman"/>
                <w:sz w:val="28"/>
                <w:szCs w:val="28"/>
              </w:rPr>
              <w:t>сокращение    количества    погибших  и пострадавших в</w:t>
            </w:r>
            <w:r w:rsidRPr="00E5317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5317E">
              <w:rPr>
                <w:rFonts w:ascii="Times New Roman" w:hAnsi="Times New Roman" w:cs="Times New Roman"/>
                <w:sz w:val="28"/>
                <w:szCs w:val="28"/>
              </w:rPr>
              <w:t>результате дорожно-транспортных происшествий, %</w:t>
            </w:r>
          </w:p>
        </w:tc>
      </w:tr>
      <w:tr w:rsidR="00AF6962" w:rsidRPr="00E5317E" w:rsidTr="00AF6962">
        <w:tc>
          <w:tcPr>
            <w:tcW w:w="2773" w:type="dxa"/>
          </w:tcPr>
          <w:p w:rsidR="00AF6962" w:rsidRPr="00E5317E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6798" w:type="dxa"/>
          </w:tcPr>
          <w:p w:rsidR="00AF6962" w:rsidRPr="00E5317E" w:rsidRDefault="00AF6962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2014–2018 годы. Разбивка программных мероприятий на этапы не предусматривается </w:t>
            </w:r>
          </w:p>
        </w:tc>
      </w:tr>
      <w:tr w:rsidR="00AF6962" w:rsidRPr="00E5317E" w:rsidTr="00AF6962">
        <w:tc>
          <w:tcPr>
            <w:tcW w:w="2773" w:type="dxa"/>
          </w:tcPr>
          <w:p w:rsidR="00AF6962" w:rsidRPr="00E5317E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Объёмы ассигнований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98" w:type="dxa"/>
          </w:tcPr>
          <w:p w:rsidR="00AF6962" w:rsidRPr="00E5317E" w:rsidRDefault="00AF6962" w:rsidP="00FD35D2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составит  </w:t>
            </w:r>
            <w:r w:rsidR="00FD35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2670,1</w:t>
            </w:r>
            <w:r w:rsidRPr="00E531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53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тыс. рублей</w:t>
            </w:r>
            <w:r w:rsidR="00FD3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городского бюджета</w:t>
            </w:r>
          </w:p>
        </w:tc>
      </w:tr>
      <w:tr w:rsidR="00AF6962" w:rsidRPr="00E5317E" w:rsidTr="00AF6962">
        <w:tc>
          <w:tcPr>
            <w:tcW w:w="2773" w:type="dxa"/>
          </w:tcPr>
          <w:p w:rsidR="00AF6962" w:rsidRDefault="00AF6962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 результаты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E53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1A5B33" w:rsidRPr="00E5317E" w:rsidRDefault="001A5B33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</w:tcPr>
          <w:p w:rsidR="00AF6962" w:rsidRPr="00E5317E" w:rsidRDefault="00AF6962" w:rsidP="00F14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17E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погибших и пострадавших в результате дорожно-транспортных происшествий на </w:t>
            </w:r>
            <w:r w:rsidRPr="00E5317E">
              <w:rPr>
                <w:rFonts w:ascii="Times New Roman" w:hAnsi="Times New Roman" w:cs="Times New Roman"/>
                <w:b/>
                <w:sz w:val="28"/>
                <w:szCs w:val="28"/>
              </w:rPr>
              <w:t>15%</w:t>
            </w:r>
            <w:r w:rsidRPr="00E5317E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2012 года</w:t>
            </w:r>
          </w:p>
        </w:tc>
      </w:tr>
    </w:tbl>
    <w:p w:rsidR="00774B93" w:rsidRPr="00CB1248" w:rsidRDefault="00774B93" w:rsidP="002E4F77">
      <w:pPr>
        <w:pStyle w:val="af"/>
        <w:numPr>
          <w:ilvl w:val="0"/>
          <w:numId w:val="9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Общая характеристика сферы реализации  подпрограммы,</w:t>
      </w:r>
    </w:p>
    <w:p w:rsidR="00774B93" w:rsidRDefault="00774B93" w:rsidP="002E4F77">
      <w:pPr>
        <w:pStyle w:val="a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том числе формулировки основных проблем в</w:t>
      </w:r>
    </w:p>
    <w:p w:rsidR="00774B93" w:rsidRPr="000B1CFF" w:rsidRDefault="00774B93" w:rsidP="002E4F77">
      <w:pPr>
        <w:pStyle w:val="a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указанной сфере и прогноз ее развития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Проблема аварийности на автотранспорте на территории города в последнее десятилетие приобрела особую остроту в связи с несоответствием дорожно-транспортной инфраструктуры потребностям общества и города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E10383" w:rsidRPr="000B1CFF" w:rsidRDefault="00E10383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На территории города Вятские Поляны в 2012 году произошло 35 ДТП (2011 - 34), погибло 4 человека (2011 - 2), ранено 37 человек (2011 - 45), в том числе ДТП, в которых пострадали дети — 5 (2011 — 6).</w:t>
      </w:r>
    </w:p>
    <w:p w:rsidR="00E10383" w:rsidRPr="000B1CFF" w:rsidRDefault="00E10383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Из всех ДТП в городе более 50% происходят на улицах Ленина, Гагарина, Урицкого и Мира.</w:t>
      </w:r>
    </w:p>
    <w:p w:rsidR="00E10383" w:rsidRPr="000B1CFF" w:rsidRDefault="00E10383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Основными видами ДТП являются наезд на пешехода, наезд на препятствие и на стоящее транспортное средство, а также столкновение и опрокидывание транспортного средства. 85% всех ДТП связаны с нарушениями Правил дорожного движения водителями транспортных средств. Из них 30% происшествий связаны с неправильным выбором скорости движения, каждое десятое ДТП совершил водитель, находившийся в состоянии алкогольного опьянения, одно из шести - не имевший права на управление транспортным средством. Определяющее влияние на аварийность оказывают водители транспортных средств, принадлежащих физическим лицам. Удельный вес этих происшествий составляет 86% от всех происшествий, связанных с несоблюдением водителями требований Правил дорожного движения.</w:t>
      </w:r>
    </w:p>
    <w:p w:rsidR="00E10383" w:rsidRPr="000B1CFF" w:rsidRDefault="00E10383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Наиболее многочисленной и самой уязвимой группой участников дорожного движения являются пешеходы. В 2012 году на территории города произошло 15 ДТП с пешеходами (2011 — 15).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1) постоянно возрастающей мобильностью населения;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2) уменьшением перевозок общественным транспортом и увеличением перевозок личным транспортом;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 xml:space="preserve">3) нарастающей диспропорцией между количеством автомобилей и состоянием улично-дорожной сети. Проблема усугубляется тем, что улично- дорожная сеть в городе сформировалась в 1950-1970 годы, когда градостроительными нормативными актами предусматривалось наличие в подобных городских поселениях 300 - 400 единиц автотранспорта на 10 </w:t>
      </w:r>
      <w:r w:rsidRPr="000B1CFF">
        <w:rPr>
          <w:rFonts w:ascii="Times New Roman" w:hAnsi="Times New Roman" w:cs="Times New Roman"/>
          <w:sz w:val="28"/>
          <w:szCs w:val="28"/>
        </w:rPr>
        <w:lastRenderedPageBreak/>
        <w:t>тысяч населения, а в настоящее время фактически этот показатель увеличился более чем в 10 раз.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ДТП. В настоящее время в крупных городах и населенных пунктах происходит более 70% всех ДТП. 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Сложившаяся критическая ситуация в сфере безопасности дорожного движения характеризуется наличием тенденций к ее дальнейшему ухудшению, что определяется следующими факторами: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1) высоким уровнем аварийности и тяжести последствий ДТП (в том числе детского травматизма);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2) значительной долей людей наиболее активного трудоспособного возраста (26 - 40 лет) среди лиц, погибших в результате ДТП;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3) ухудшением условий дорожного движения в городах и населенных пунктах области;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>4) низким уровнем безопасности перевозок пассажиров автомобильным транспортом, индивидуальными предпринимателями.</w:t>
      </w:r>
    </w:p>
    <w:p w:rsidR="00D65D80" w:rsidRPr="000B1CFF" w:rsidRDefault="00D65D80" w:rsidP="000B1CF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CFF">
        <w:rPr>
          <w:rFonts w:ascii="Times New Roman" w:hAnsi="Times New Roman" w:cs="Times New Roman"/>
          <w:sz w:val="28"/>
          <w:szCs w:val="28"/>
        </w:rPr>
        <w:t xml:space="preserve">Усугубление обстановки с аварийностью и наличие проблемы обеспечения безопасности дорожного движения требуют выработки и реализации долгосрочной стратегии, координации усилий государственных органов управления, предприятий, общественных организаций и населения. </w:t>
      </w:r>
    </w:p>
    <w:p w:rsidR="009D6C01" w:rsidRPr="00D65D80" w:rsidRDefault="009D6C01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3856" w:rsidRDefault="00A9488C" w:rsidP="00A33856">
      <w:pPr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Приоритеты </w:t>
      </w:r>
      <w:r w:rsidR="00EC05E7"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политики в соответствующей сфере </w:t>
      </w:r>
      <w:r w:rsidR="00171711"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реализации </w:t>
      </w:r>
      <w:r w:rsidR="00532825"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="00171711"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  <w:r w:rsidRP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цели, задачи, целевые показатели эффективности реализации </w:t>
      </w:r>
      <w:r w:rsidR="00532825"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программы, описание ожидаемых конечных результатов реализации </w:t>
      </w:r>
      <w:r w:rsidR="00171711"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</w:t>
      </w:r>
      <w:r w:rsidR="00103A51"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171711"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пальной</w:t>
      </w:r>
      <w:r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программы, сроков и этапов реализации</w:t>
      </w:r>
      <w:r w:rsidR="00B271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</w:t>
      </w:r>
      <w:r w:rsidRPr="00A33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5AF3" w:rsidRDefault="00A9488C" w:rsidP="00A33856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94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85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33856" w:rsidRPr="004C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базируется на положениях </w:t>
      </w:r>
      <w:r w:rsid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A33856" w:rsidRPr="004C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33856" w:rsidRPr="004C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815" w:rsidRP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10.12.1995 № 196-ФЗ "О безопасности дорожного движения"</w:t>
      </w:r>
      <w:r w:rsid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68F2" w:rsidRP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E68F2" w:rsidRP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администрации города Вятские Поляны от 07.05.2013 №</w:t>
      </w:r>
      <w:r w:rsid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8F2" w:rsidRP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>697 « О разработке, реализации и оценке муниципальных программ муниципального образования городского округа город</w:t>
      </w:r>
      <w:r w:rsidR="00895A58" w:rsidRP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8F2" w:rsidRP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Вятские Поляны Кировской области»</w:t>
      </w:r>
      <w:r w:rsidR="00A338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EC1" w:rsidRPr="008048C6" w:rsidRDefault="001D5EC1" w:rsidP="008048C6">
      <w:pPr>
        <w:pStyle w:val="0"/>
        <w:spacing w:after="0" w:line="276" w:lineRule="auto"/>
        <w:ind w:firstLine="0"/>
        <w:rPr>
          <w:rFonts w:cs="Times New Roman"/>
          <w:b/>
        </w:rPr>
      </w:pPr>
      <w:r>
        <w:rPr>
          <w:sz w:val="24"/>
          <w:szCs w:val="24"/>
        </w:rPr>
        <w:t xml:space="preserve">           </w:t>
      </w:r>
      <w:r w:rsidR="008048C6">
        <w:rPr>
          <w:rFonts w:cs="Times New Roman"/>
          <w:b/>
        </w:rPr>
        <w:t>Цель</w:t>
      </w:r>
      <w:r w:rsidRPr="008048C6">
        <w:rPr>
          <w:rFonts w:cs="Times New Roman"/>
          <w:b/>
        </w:rPr>
        <w:t xml:space="preserve"> </w:t>
      </w:r>
      <w:r w:rsidR="00532825" w:rsidRPr="008048C6">
        <w:rPr>
          <w:rFonts w:cs="Times New Roman"/>
          <w:b/>
        </w:rPr>
        <w:t>под</w:t>
      </w:r>
      <w:r w:rsidRPr="008048C6">
        <w:rPr>
          <w:rFonts w:cs="Times New Roman"/>
          <w:b/>
        </w:rPr>
        <w:t>программы:</w:t>
      </w:r>
    </w:p>
    <w:p w:rsidR="00016512" w:rsidRDefault="001D5EC1" w:rsidP="00016512">
      <w:pPr>
        <w:pStyle w:val="a9"/>
        <w:snapToGrid w:val="0"/>
        <w:spacing w:line="276" w:lineRule="auto"/>
        <w:jc w:val="both"/>
        <w:rPr>
          <w:sz w:val="28"/>
          <w:szCs w:val="28"/>
        </w:rPr>
      </w:pPr>
      <w:r w:rsidRPr="008048C6">
        <w:rPr>
          <w:sz w:val="28"/>
          <w:szCs w:val="28"/>
        </w:rPr>
        <w:t>Реализация полномочий и решение вопросов в области безопасности дорожного движения органами местного самоуправления города.</w:t>
      </w:r>
    </w:p>
    <w:p w:rsidR="00DE38EB" w:rsidRPr="00016512" w:rsidRDefault="00E32C18" w:rsidP="00016512">
      <w:pPr>
        <w:pStyle w:val="a9"/>
        <w:snapToGrid w:val="0"/>
        <w:spacing w:line="276" w:lineRule="auto"/>
        <w:jc w:val="both"/>
        <w:rPr>
          <w:sz w:val="28"/>
          <w:szCs w:val="28"/>
          <w:lang w:eastAsia="ru-RU"/>
        </w:rPr>
      </w:pPr>
      <w:r w:rsidRPr="00016512">
        <w:rPr>
          <w:sz w:val="28"/>
          <w:szCs w:val="28"/>
        </w:rPr>
        <w:t xml:space="preserve">      </w:t>
      </w:r>
      <w:r w:rsidR="001D5EC1" w:rsidRPr="00016512">
        <w:rPr>
          <w:sz w:val="28"/>
          <w:szCs w:val="28"/>
        </w:rPr>
        <w:t xml:space="preserve">   </w:t>
      </w:r>
      <w:r w:rsidR="00DE38EB" w:rsidRPr="00016512">
        <w:rPr>
          <w:sz w:val="28"/>
          <w:szCs w:val="28"/>
          <w:lang w:eastAsia="ru-RU"/>
        </w:rPr>
        <w:t>Для достижения  поставленных целей должны быть решены следующие задачи</w:t>
      </w:r>
      <w:r w:rsidR="00016512">
        <w:rPr>
          <w:sz w:val="28"/>
          <w:szCs w:val="28"/>
          <w:lang w:eastAsia="ru-RU"/>
        </w:rPr>
        <w:t>.</w:t>
      </w:r>
      <w:r w:rsidR="00DE38EB" w:rsidRPr="00016512">
        <w:rPr>
          <w:sz w:val="28"/>
          <w:szCs w:val="28"/>
          <w:lang w:eastAsia="ru-RU"/>
        </w:rPr>
        <w:t xml:space="preserve"> </w:t>
      </w:r>
    </w:p>
    <w:p w:rsidR="00DE38EB" w:rsidRPr="00016512" w:rsidRDefault="00DE38EB" w:rsidP="00016512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16512">
        <w:rPr>
          <w:rFonts w:ascii="Times New Roman" w:hAnsi="Times New Roman"/>
          <w:b/>
          <w:sz w:val="28"/>
          <w:szCs w:val="28"/>
        </w:rPr>
        <w:t xml:space="preserve">Основными задачами </w:t>
      </w:r>
      <w:r w:rsidR="00532825" w:rsidRPr="00016512">
        <w:rPr>
          <w:rFonts w:ascii="Times New Roman" w:hAnsi="Times New Roman"/>
          <w:b/>
          <w:sz w:val="28"/>
          <w:szCs w:val="28"/>
        </w:rPr>
        <w:t>подп</w:t>
      </w:r>
      <w:r w:rsidRPr="00016512">
        <w:rPr>
          <w:rFonts w:ascii="Times New Roman" w:hAnsi="Times New Roman"/>
          <w:b/>
          <w:sz w:val="28"/>
          <w:szCs w:val="28"/>
        </w:rPr>
        <w:t>рограммы являются:</w:t>
      </w:r>
    </w:p>
    <w:p w:rsidR="00DE38EB" w:rsidRPr="00016512" w:rsidRDefault="00DE38EB" w:rsidP="00016512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-безопасность дорожного движения; </w:t>
      </w:r>
    </w:p>
    <w:p w:rsidR="00DE38EB" w:rsidRPr="00016512" w:rsidRDefault="008826C0" w:rsidP="0001651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51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E38EB" w:rsidRPr="00016512">
        <w:rPr>
          <w:rFonts w:ascii="Times New Roman" w:hAnsi="Times New Roman" w:cs="Times New Roman"/>
          <w:sz w:val="28"/>
          <w:szCs w:val="28"/>
        </w:rPr>
        <w:t>предупреждение опасного поведения участников дорожного движения.</w:t>
      </w:r>
    </w:p>
    <w:p w:rsidR="00DE38EB" w:rsidRPr="00016512" w:rsidRDefault="00DE38EB" w:rsidP="0001651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512">
        <w:rPr>
          <w:rFonts w:ascii="Times New Roman" w:hAnsi="Times New Roman" w:cs="Times New Roman"/>
          <w:sz w:val="28"/>
          <w:szCs w:val="28"/>
        </w:rPr>
        <w:t>-сокращение детского дорожно-транспортного травматизма.</w:t>
      </w:r>
    </w:p>
    <w:p w:rsidR="00DE38EB" w:rsidRPr="00016512" w:rsidRDefault="00DE38EB" w:rsidP="0001651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512">
        <w:rPr>
          <w:rFonts w:ascii="Times New Roman" w:hAnsi="Times New Roman" w:cs="Times New Roman"/>
          <w:sz w:val="28"/>
          <w:szCs w:val="28"/>
        </w:rPr>
        <w:t>-совершенствование организации движения транспорта и пешеходов.</w:t>
      </w:r>
    </w:p>
    <w:p w:rsidR="00DE38EB" w:rsidRPr="00016512" w:rsidRDefault="00DE38EB" w:rsidP="0001651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512">
        <w:rPr>
          <w:rFonts w:ascii="Times New Roman" w:hAnsi="Times New Roman" w:cs="Times New Roman"/>
          <w:sz w:val="28"/>
          <w:szCs w:val="28"/>
        </w:rPr>
        <w:t>-повышение уровня безопасности транспортных средств.</w:t>
      </w:r>
    </w:p>
    <w:p w:rsidR="004D043F" w:rsidRPr="00016512" w:rsidRDefault="00DE38EB" w:rsidP="0001651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512">
        <w:rPr>
          <w:rFonts w:ascii="Times New Roman" w:hAnsi="Times New Roman" w:cs="Times New Roman"/>
          <w:sz w:val="28"/>
          <w:szCs w:val="28"/>
        </w:rPr>
        <w:t>-повышение эффективности функционирования органов</w:t>
      </w:r>
      <w:r w:rsidR="001D5EC1" w:rsidRPr="00016512">
        <w:rPr>
          <w:rFonts w:ascii="Times New Roman" w:hAnsi="Times New Roman"/>
          <w:sz w:val="28"/>
          <w:szCs w:val="28"/>
        </w:rPr>
        <w:t xml:space="preserve"> </w:t>
      </w:r>
      <w:r w:rsidR="004D043F" w:rsidRPr="00016512">
        <w:rPr>
          <w:rFonts w:ascii="Times New Roman" w:hAnsi="Times New Roman" w:cs="Times New Roman"/>
          <w:sz w:val="28"/>
          <w:szCs w:val="28"/>
        </w:rPr>
        <w:t>государственного управления и надзора, органов местного самоуправления в области обеспечения безопасности дорожного движения</w:t>
      </w:r>
      <w:r w:rsidR="00016512">
        <w:rPr>
          <w:rFonts w:ascii="Times New Roman" w:hAnsi="Times New Roman" w:cs="Times New Roman"/>
          <w:sz w:val="28"/>
          <w:szCs w:val="28"/>
        </w:rPr>
        <w:t>.</w:t>
      </w:r>
    </w:p>
    <w:p w:rsidR="007F1CE0" w:rsidRPr="00016512" w:rsidRDefault="001D5EC1" w:rsidP="0001651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512">
        <w:rPr>
          <w:rFonts w:ascii="Times New Roman" w:hAnsi="Times New Roman"/>
          <w:sz w:val="28"/>
          <w:szCs w:val="28"/>
        </w:rPr>
        <w:t xml:space="preserve"> </w:t>
      </w:r>
      <w:r w:rsidR="00A9488C" w:rsidRPr="0001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Целевыми показателями эффективности реализации </w:t>
      </w:r>
      <w:r w:rsidR="00532825" w:rsidRPr="0001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</w:t>
      </w:r>
      <w:r w:rsidR="00A9488C" w:rsidRPr="0001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являются:</w:t>
      </w:r>
      <w:r w:rsidR="00A9488C" w:rsidRPr="0001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8826C0" w:rsidRPr="00016512" w:rsidRDefault="00A9488C" w:rsidP="00016512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B6453" w:rsidRPr="00016512">
        <w:rPr>
          <w:rFonts w:ascii="Times New Roman" w:hAnsi="Times New Roman" w:cs="Times New Roman"/>
          <w:sz w:val="28"/>
          <w:szCs w:val="28"/>
        </w:rPr>
        <w:t>.</w:t>
      </w:r>
      <w:r w:rsidR="00532825" w:rsidRPr="00016512">
        <w:rPr>
          <w:rFonts w:ascii="Times New Roman" w:hAnsi="Times New Roman" w:cs="Times New Roman"/>
          <w:sz w:val="28"/>
          <w:szCs w:val="28"/>
        </w:rPr>
        <w:t>-</w:t>
      </w:r>
      <w:r w:rsidR="008826C0" w:rsidRPr="00016512">
        <w:rPr>
          <w:rFonts w:ascii="Times New Roman" w:hAnsi="Times New Roman" w:cs="Times New Roman"/>
          <w:sz w:val="28"/>
          <w:szCs w:val="28"/>
        </w:rPr>
        <w:t>сокращение    количества    погибших  и пострадавших в</w:t>
      </w:r>
      <w:r w:rsidR="008826C0" w:rsidRPr="00016512">
        <w:rPr>
          <w:rFonts w:ascii="Times New Roman" w:hAnsi="Times New Roman"/>
          <w:sz w:val="28"/>
          <w:szCs w:val="28"/>
        </w:rPr>
        <w:t xml:space="preserve">  </w:t>
      </w:r>
      <w:r w:rsidR="008826C0" w:rsidRPr="00016512">
        <w:rPr>
          <w:rFonts w:ascii="Times New Roman" w:hAnsi="Times New Roman" w:cs="Times New Roman"/>
          <w:sz w:val="28"/>
          <w:szCs w:val="28"/>
        </w:rPr>
        <w:t xml:space="preserve">результате дорожно-транспортных происшествий , % </w:t>
      </w:r>
    </w:p>
    <w:p w:rsidR="00CC7B7F" w:rsidRPr="00016512" w:rsidRDefault="00CC7B7F" w:rsidP="0001651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16512">
        <w:rPr>
          <w:rFonts w:ascii="Times New Roman" w:hAnsi="Times New Roman"/>
          <w:b/>
          <w:sz w:val="28"/>
          <w:szCs w:val="28"/>
        </w:rPr>
        <w:t xml:space="preserve"> </w:t>
      </w:r>
      <w:r w:rsidR="008826C0" w:rsidRPr="00016512">
        <w:rPr>
          <w:rFonts w:ascii="Times New Roman" w:hAnsi="Times New Roman"/>
          <w:b/>
          <w:sz w:val="28"/>
          <w:szCs w:val="28"/>
        </w:rPr>
        <w:t xml:space="preserve">Ожидаемые  конечные результаты реализации </w:t>
      </w:r>
      <w:r w:rsidR="00532825" w:rsidRPr="00016512">
        <w:rPr>
          <w:rFonts w:ascii="Times New Roman" w:hAnsi="Times New Roman"/>
          <w:b/>
          <w:sz w:val="28"/>
          <w:szCs w:val="28"/>
        </w:rPr>
        <w:t>подп</w:t>
      </w:r>
      <w:r w:rsidR="008826C0" w:rsidRPr="00016512">
        <w:rPr>
          <w:rFonts w:ascii="Times New Roman" w:hAnsi="Times New Roman"/>
          <w:b/>
          <w:sz w:val="28"/>
          <w:szCs w:val="28"/>
        </w:rPr>
        <w:t>рограммы к 2018 году</w:t>
      </w:r>
      <w:r w:rsidRPr="00016512">
        <w:rPr>
          <w:rFonts w:ascii="Times New Roman" w:hAnsi="Times New Roman"/>
          <w:b/>
          <w:sz w:val="28"/>
          <w:szCs w:val="28"/>
        </w:rPr>
        <w:t>:</w:t>
      </w:r>
    </w:p>
    <w:p w:rsidR="008826C0" w:rsidRPr="00016512" w:rsidRDefault="00EA5768" w:rsidP="00E77DE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512">
        <w:rPr>
          <w:rFonts w:ascii="Times New Roman" w:hAnsi="Times New Roman" w:cs="Times New Roman"/>
          <w:sz w:val="28"/>
          <w:szCs w:val="28"/>
        </w:rPr>
        <w:t xml:space="preserve">- сокращение    количества    погибших и пострадавших  в результате          дорожно-транспортных происшествий на </w:t>
      </w:r>
      <w:r w:rsidR="00532825" w:rsidRPr="00016512">
        <w:rPr>
          <w:rFonts w:ascii="Times New Roman" w:hAnsi="Times New Roman" w:cs="Times New Roman"/>
          <w:sz w:val="28"/>
          <w:szCs w:val="28"/>
        </w:rPr>
        <w:t>15</w:t>
      </w:r>
      <w:r w:rsidRPr="00016512">
        <w:rPr>
          <w:rFonts w:ascii="Times New Roman" w:hAnsi="Times New Roman" w:cs="Times New Roman"/>
          <w:sz w:val="28"/>
          <w:szCs w:val="28"/>
        </w:rPr>
        <w:t>%, от уровня 2012 года</w:t>
      </w:r>
      <w:r w:rsidR="00E10383" w:rsidRPr="00016512">
        <w:rPr>
          <w:rFonts w:ascii="Times New Roman" w:hAnsi="Times New Roman" w:cs="Times New Roman"/>
          <w:sz w:val="28"/>
          <w:szCs w:val="28"/>
        </w:rPr>
        <w:t>.</w:t>
      </w:r>
    </w:p>
    <w:p w:rsidR="00E32C18" w:rsidRPr="00016512" w:rsidRDefault="00FD21C8" w:rsidP="00E77DE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512">
        <w:rPr>
          <w:rFonts w:ascii="Times New Roman" w:hAnsi="Times New Roman" w:cs="Times New Roman"/>
          <w:sz w:val="28"/>
          <w:szCs w:val="28"/>
        </w:rPr>
        <w:t>Сведения о целевых показателях отражены в приложении</w:t>
      </w:r>
      <w:r w:rsidR="00274292" w:rsidRPr="00016512">
        <w:rPr>
          <w:rFonts w:ascii="Times New Roman" w:hAnsi="Times New Roman" w:cs="Times New Roman"/>
          <w:sz w:val="28"/>
          <w:szCs w:val="28"/>
        </w:rPr>
        <w:t xml:space="preserve"> </w:t>
      </w:r>
      <w:r w:rsidRPr="00016512">
        <w:rPr>
          <w:rFonts w:ascii="Times New Roman" w:hAnsi="Times New Roman" w:cs="Times New Roman"/>
          <w:sz w:val="28"/>
          <w:szCs w:val="28"/>
        </w:rPr>
        <w:t>№</w:t>
      </w:r>
      <w:r w:rsidR="00016512">
        <w:rPr>
          <w:rFonts w:ascii="Times New Roman" w:hAnsi="Times New Roman" w:cs="Times New Roman"/>
          <w:sz w:val="28"/>
          <w:szCs w:val="28"/>
        </w:rPr>
        <w:t xml:space="preserve"> </w:t>
      </w:r>
      <w:r w:rsidRPr="00016512">
        <w:rPr>
          <w:rFonts w:ascii="Times New Roman" w:hAnsi="Times New Roman" w:cs="Times New Roman"/>
          <w:sz w:val="28"/>
          <w:szCs w:val="28"/>
        </w:rPr>
        <w:t>1</w:t>
      </w:r>
      <w:r w:rsidR="00016512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Pr="00016512">
        <w:rPr>
          <w:rFonts w:ascii="Times New Roman" w:hAnsi="Times New Roman" w:cs="Times New Roman"/>
          <w:sz w:val="28"/>
          <w:szCs w:val="28"/>
        </w:rPr>
        <w:t>.</w:t>
      </w:r>
    </w:p>
    <w:p w:rsidR="001536C0" w:rsidRPr="00016512" w:rsidRDefault="001536C0" w:rsidP="0001651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6512">
        <w:rPr>
          <w:rFonts w:ascii="Times New Roman" w:hAnsi="Times New Roman"/>
          <w:sz w:val="28"/>
          <w:szCs w:val="28"/>
        </w:rPr>
        <w:t xml:space="preserve">Для решения поставленных задач определены основные объекты, объемы работ, потребности в финансировании и источники финансирования. Реализация </w:t>
      </w:r>
      <w:r w:rsidR="00C53694" w:rsidRPr="00016512">
        <w:rPr>
          <w:rFonts w:ascii="Times New Roman" w:hAnsi="Times New Roman"/>
          <w:sz w:val="28"/>
          <w:szCs w:val="28"/>
        </w:rPr>
        <w:t>подп</w:t>
      </w:r>
      <w:r w:rsidRPr="00016512">
        <w:rPr>
          <w:rFonts w:ascii="Times New Roman" w:hAnsi="Times New Roman"/>
          <w:sz w:val="28"/>
          <w:szCs w:val="28"/>
        </w:rPr>
        <w:t xml:space="preserve">рограммы будет способствовать росту экономической активности, повышению эффективности функционирования транспортной системы, улучшению условий жизни населения. </w:t>
      </w:r>
    </w:p>
    <w:p w:rsidR="001536C0" w:rsidRPr="00016512" w:rsidRDefault="001536C0" w:rsidP="00CB70EB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6512">
        <w:rPr>
          <w:rFonts w:ascii="Times New Roman" w:hAnsi="Times New Roman"/>
          <w:sz w:val="28"/>
          <w:szCs w:val="28"/>
        </w:rPr>
        <w:t xml:space="preserve">Срок реализации </w:t>
      </w:r>
      <w:r w:rsidR="00C53694" w:rsidRPr="00016512">
        <w:rPr>
          <w:rFonts w:ascii="Times New Roman" w:hAnsi="Times New Roman"/>
          <w:sz w:val="28"/>
          <w:szCs w:val="28"/>
        </w:rPr>
        <w:t>подп</w:t>
      </w:r>
      <w:r w:rsidRPr="00016512">
        <w:rPr>
          <w:rFonts w:ascii="Times New Roman" w:hAnsi="Times New Roman"/>
          <w:sz w:val="28"/>
          <w:szCs w:val="28"/>
        </w:rPr>
        <w:t xml:space="preserve">рограммы </w:t>
      </w:r>
      <w:r w:rsidR="00E77DE2">
        <w:rPr>
          <w:rFonts w:ascii="Times New Roman" w:hAnsi="Times New Roman"/>
          <w:sz w:val="28"/>
          <w:szCs w:val="28"/>
        </w:rPr>
        <w:t>–</w:t>
      </w:r>
      <w:r w:rsidRPr="00016512">
        <w:rPr>
          <w:rFonts w:ascii="Times New Roman" w:hAnsi="Times New Roman"/>
          <w:sz w:val="28"/>
          <w:szCs w:val="28"/>
        </w:rPr>
        <w:t xml:space="preserve"> 201</w:t>
      </w:r>
      <w:r w:rsidR="00E77DE2">
        <w:rPr>
          <w:rFonts w:ascii="Times New Roman" w:hAnsi="Times New Roman"/>
          <w:sz w:val="28"/>
          <w:szCs w:val="28"/>
        </w:rPr>
        <w:t xml:space="preserve">4 – </w:t>
      </w:r>
      <w:r w:rsidRPr="00016512">
        <w:rPr>
          <w:rFonts w:ascii="Times New Roman" w:hAnsi="Times New Roman"/>
          <w:sz w:val="28"/>
          <w:szCs w:val="28"/>
        </w:rPr>
        <w:t>2018 годы. Разбивка программных мероприятий на этапы не предусмотрена.</w:t>
      </w:r>
    </w:p>
    <w:p w:rsidR="00101B45" w:rsidRPr="00EA5768" w:rsidRDefault="00101B45" w:rsidP="006D72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1B45" w:rsidRDefault="00A9488C" w:rsidP="006D729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E77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Обобщенная характеристика мероприятий </w:t>
      </w:r>
      <w:r w:rsidR="00EE68F2" w:rsidRPr="00E77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E77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7257F8" w:rsidRPr="00377DA5" w:rsidRDefault="005154A4" w:rsidP="006D72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7F8" w:rsidRP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и решения задач в 2014-2018 годах предусмотрена реализация  следующих мероприятий:</w:t>
      </w:r>
    </w:p>
    <w:p w:rsidR="001A18AA" w:rsidRDefault="00A9488C" w:rsidP="00CB70E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="00836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локально-реконструктивных мероприятий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улично-дорожной сети города</w:t>
      </w:r>
      <w:r w:rsidRP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повышение безопасности движения и пропускной способности о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тдельных пересечений и участков.</w:t>
      </w:r>
    </w:p>
    <w:p w:rsidR="001A18AA" w:rsidRDefault="00B039BE" w:rsidP="00CB70E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отражены  в приложении №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76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1A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:rsidR="008367D4" w:rsidRPr="001A18AA" w:rsidRDefault="00A9488C" w:rsidP="00CB70E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Основные меры правового регулирования в сфере реализации </w:t>
      </w:r>
      <w:r w:rsidR="00C53694" w:rsidRPr="00836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836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6D7296" w:rsidRDefault="00A9488C" w:rsidP="00CB70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7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дополнительных нормативных правовых актов </w:t>
      </w:r>
      <w:r w:rsidR="00E86722" w:rsidRPr="008367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городского округа город Вятские Поляны</w:t>
      </w:r>
      <w:r w:rsidRPr="00836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осуществлены в случае внесения изменений и (или) принятия на федеральном и областном уровнях нормативных правовых актов, затрагивающих сферу реализации </w:t>
      </w:r>
      <w:r w:rsidR="002B75FF" w:rsidRPr="008367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36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</w:t>
      </w:r>
    </w:p>
    <w:p w:rsidR="006D7296" w:rsidRDefault="00A9488C" w:rsidP="006D7296">
      <w:pPr>
        <w:spacing w:after="12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F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5. Ресурсное обеспечение </w:t>
      </w:r>
      <w:r w:rsidR="00C53694" w:rsidRPr="00AA7F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AA7F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D049CE" w:rsidRPr="006D7296" w:rsidRDefault="00A9488C" w:rsidP="006D72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реализуются за счет средств </w:t>
      </w:r>
      <w:r w:rsidR="002B75FF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2B75FF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536C0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Общий объем финансирования</w:t>
      </w:r>
      <w:r w:rsidR="00C53694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</w:t>
      </w:r>
      <w:r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722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EF4" w:rsidRPr="00953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538BE" w:rsidRPr="00953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67</w:t>
      </w:r>
      <w:r w:rsidR="00236EF4" w:rsidRPr="00953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C53694" w:rsidRPr="00953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9538BE" w:rsidRPr="00953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53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</w:t>
      </w:r>
      <w:r w:rsidR="00AA7FDF" w:rsidRPr="00953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рублей</w:t>
      </w:r>
      <w:r w:rsid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городского бюджета.</w:t>
      </w:r>
    </w:p>
    <w:p w:rsidR="00D049CE" w:rsidRDefault="00891281" w:rsidP="00D049C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ежегодных расходов, связанных с финансовым обеспечением  </w:t>
      </w:r>
      <w:r w:rsidR="00C53694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 за счет городского бюджета, устанавливается   решением  Вятскополянской городской Думы о городском бюджете на очередной финансовый год и плановый</w:t>
      </w:r>
      <w:r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период</w:t>
      </w:r>
      <w:r w:rsid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536C0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6B3C21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C21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  <w:r w:rsidR="006B3C21" w:rsidRP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A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9CE" w:rsidRDefault="00A9488C" w:rsidP="006D7296">
      <w:pPr>
        <w:spacing w:after="120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Анализ рисков реализации </w:t>
      </w:r>
      <w:r w:rsidR="00B039BE" w:rsidRPr="00D04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D04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и описание мер управления рисками</w:t>
      </w:r>
    </w:p>
    <w:p w:rsidR="00A9488C" w:rsidRDefault="00A9488C" w:rsidP="00D049C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</w:t>
      </w:r>
      <w:r w:rsidR="00F658A7" w:rsidRPr="00D049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0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могут возникнуть следующие группы рисков:</w:t>
      </w:r>
    </w:p>
    <w:tbl>
      <w:tblPr>
        <w:tblW w:w="94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62"/>
        <w:gridCol w:w="4583"/>
      </w:tblGrid>
      <w:tr w:rsidR="0044000D" w:rsidTr="001658D0"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00D" w:rsidRDefault="0044000D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Негативный фактор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00D" w:rsidRDefault="0044000D" w:rsidP="001658D0">
            <w:pPr>
              <w:spacing w:before="28" w:after="28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Способы минимизации рисков </w:t>
            </w:r>
          </w:p>
        </w:tc>
      </w:tr>
      <w:tr w:rsidR="0044000D" w:rsidTr="001658D0"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00D" w:rsidRDefault="0044000D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Изменение федерального законодательства в сфере реализации  муниципальной программы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00D" w:rsidRDefault="0044000D" w:rsidP="001658D0">
            <w:pPr>
              <w:spacing w:before="28" w:after="28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регулярного мониторинга планируемых изменений в федеральном законодательстве и своевременная корректировка нормативных правовых актов города Вятские Поляны </w:t>
            </w:r>
          </w:p>
        </w:tc>
      </w:tr>
      <w:tr w:rsidR="0044000D" w:rsidTr="001658D0"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00D" w:rsidRDefault="0044000D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Недостаточное финансирование мероприятий муниципальной программы за счет средств областного и городского  бюджета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00D" w:rsidRDefault="0044000D" w:rsidP="001658D0">
            <w:pPr>
              <w:spacing w:before="28" w:after="28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приоритетов для первоочередного финансирования;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привлечение средств областного бюджета и внебюджетных источников на дорожное хозяйство</w:t>
            </w:r>
          </w:p>
        </w:tc>
      </w:tr>
      <w:tr w:rsidR="0044000D" w:rsidTr="001658D0"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00D" w:rsidRDefault="0044000D" w:rsidP="001658D0">
            <w:pPr>
              <w:spacing w:before="28" w:after="2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Несоответствие (в сторону уменьшения) фактически достигнутых показателей эффективности реализации муниципальной программы запланированным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00D" w:rsidRDefault="0044000D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ежегодного мониторинга и оценки эффективности реализации мероприятий муниципальной программы;</w:t>
            </w:r>
          </w:p>
          <w:p w:rsidR="0044000D" w:rsidRDefault="0044000D" w:rsidP="001658D0">
            <w:pPr>
              <w:spacing w:before="28" w:after="2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причин отклонения фактически достигнутых показателей эффективности реализации муниципальной программы от запланированных;</w:t>
            </w:r>
          </w:p>
          <w:p w:rsidR="0044000D" w:rsidRPr="002A2A9D" w:rsidRDefault="0044000D" w:rsidP="00165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оперативная разработка и реализация комплекса мер, направленных на повышение эффективности реализации мероприятий муниципальной программы </w:t>
            </w:r>
          </w:p>
        </w:tc>
      </w:tr>
    </w:tbl>
    <w:p w:rsidR="0044000D" w:rsidRDefault="0044000D" w:rsidP="0044000D">
      <w:pPr>
        <w:spacing w:before="28"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4000D" w:rsidRDefault="0044000D" w:rsidP="0044000D">
      <w:pPr>
        <w:pStyle w:val="ConsPlusDocList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63"/>
        <w:gridCol w:w="4582"/>
      </w:tblGrid>
      <w:tr w:rsidR="005C5A2D" w:rsidRPr="00A9488C" w:rsidTr="006B3C21">
        <w:trPr>
          <w:trHeight w:val="15"/>
          <w:tblCellSpacing w:w="15" w:type="dxa"/>
        </w:trPr>
        <w:tc>
          <w:tcPr>
            <w:tcW w:w="4818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537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</w:tbl>
    <w:p w:rsidR="00E3783F" w:rsidRDefault="00E3783F" w:rsidP="00E3783F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E3783F" w:rsidSect="002E4F77">
      <w:headerReference w:type="default" r:id="rId8"/>
      <w:pgSz w:w="11906" w:h="16838"/>
      <w:pgMar w:top="426" w:right="850" w:bottom="426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35D" w:rsidRDefault="0003735D" w:rsidP="00E32C18">
      <w:pPr>
        <w:spacing w:after="0" w:line="240" w:lineRule="auto"/>
      </w:pPr>
      <w:r>
        <w:separator/>
      </w:r>
    </w:p>
  </w:endnote>
  <w:endnote w:type="continuationSeparator" w:id="1">
    <w:p w:rsidR="0003735D" w:rsidRDefault="0003735D" w:rsidP="00E32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35D" w:rsidRDefault="0003735D" w:rsidP="00E32C18">
      <w:pPr>
        <w:spacing w:after="0" w:line="240" w:lineRule="auto"/>
      </w:pPr>
      <w:r>
        <w:separator/>
      </w:r>
    </w:p>
  </w:footnote>
  <w:footnote w:type="continuationSeparator" w:id="1">
    <w:p w:rsidR="0003735D" w:rsidRDefault="0003735D" w:rsidP="00E32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55833"/>
    </w:sdtPr>
    <w:sdtContent>
      <w:p w:rsidR="007125BF" w:rsidRDefault="006B77E0">
        <w:pPr>
          <w:pStyle w:val="ab"/>
          <w:jc w:val="center"/>
        </w:pPr>
        <w:fldSimple w:instr=" PAGE   \* MERGEFORMAT ">
          <w:r w:rsidR="0086667E">
            <w:rPr>
              <w:noProof/>
            </w:rPr>
            <w:t>5</w:t>
          </w:r>
        </w:fldSimple>
      </w:p>
    </w:sdtContent>
  </w:sdt>
  <w:p w:rsidR="009330C3" w:rsidRDefault="009330C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2840"/>
    <w:multiLevelType w:val="multilevel"/>
    <w:tmpl w:val="D81A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E11915"/>
    <w:multiLevelType w:val="multilevel"/>
    <w:tmpl w:val="C930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F72C7"/>
    <w:multiLevelType w:val="hybridMultilevel"/>
    <w:tmpl w:val="A42CCF38"/>
    <w:lvl w:ilvl="0" w:tplc="F1A25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86474"/>
    <w:multiLevelType w:val="multilevel"/>
    <w:tmpl w:val="E83E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7E1371"/>
    <w:multiLevelType w:val="multilevel"/>
    <w:tmpl w:val="205C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EA3C1D"/>
    <w:multiLevelType w:val="hybridMultilevel"/>
    <w:tmpl w:val="8272D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65A23"/>
    <w:multiLevelType w:val="multilevel"/>
    <w:tmpl w:val="95FEB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A25C7E"/>
    <w:multiLevelType w:val="multilevel"/>
    <w:tmpl w:val="4766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5705D8"/>
    <w:multiLevelType w:val="multilevel"/>
    <w:tmpl w:val="AA76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25B"/>
    <w:rsid w:val="00013D2C"/>
    <w:rsid w:val="00016512"/>
    <w:rsid w:val="0003735D"/>
    <w:rsid w:val="00040040"/>
    <w:rsid w:val="000507EF"/>
    <w:rsid w:val="000919E9"/>
    <w:rsid w:val="000B1CFF"/>
    <w:rsid w:val="000B3E0F"/>
    <w:rsid w:val="000C03EF"/>
    <w:rsid w:val="000E3FE8"/>
    <w:rsid w:val="00101B45"/>
    <w:rsid w:val="00103A51"/>
    <w:rsid w:val="00110968"/>
    <w:rsid w:val="001114D3"/>
    <w:rsid w:val="0012665A"/>
    <w:rsid w:val="00134E5A"/>
    <w:rsid w:val="001536C0"/>
    <w:rsid w:val="00162F6A"/>
    <w:rsid w:val="00171711"/>
    <w:rsid w:val="001737A4"/>
    <w:rsid w:val="00190009"/>
    <w:rsid w:val="001969C1"/>
    <w:rsid w:val="001A18AA"/>
    <w:rsid w:val="001A1C71"/>
    <w:rsid w:val="001A5B33"/>
    <w:rsid w:val="001B720C"/>
    <w:rsid w:val="001C36A4"/>
    <w:rsid w:val="001D5EC1"/>
    <w:rsid w:val="001F1AF6"/>
    <w:rsid w:val="00203566"/>
    <w:rsid w:val="00236EF4"/>
    <w:rsid w:val="00243773"/>
    <w:rsid w:val="002555A4"/>
    <w:rsid w:val="0027261D"/>
    <w:rsid w:val="00274292"/>
    <w:rsid w:val="00280F05"/>
    <w:rsid w:val="00282EB8"/>
    <w:rsid w:val="002A227F"/>
    <w:rsid w:val="002B26EF"/>
    <w:rsid w:val="002B75FF"/>
    <w:rsid w:val="002C06C0"/>
    <w:rsid w:val="002C64D5"/>
    <w:rsid w:val="002D06DF"/>
    <w:rsid w:val="002E2A56"/>
    <w:rsid w:val="002E4F77"/>
    <w:rsid w:val="00312CE3"/>
    <w:rsid w:val="00316CE8"/>
    <w:rsid w:val="003210D1"/>
    <w:rsid w:val="003361DB"/>
    <w:rsid w:val="0034327B"/>
    <w:rsid w:val="00356F81"/>
    <w:rsid w:val="00364DF3"/>
    <w:rsid w:val="00364EF0"/>
    <w:rsid w:val="00365A19"/>
    <w:rsid w:val="003723EC"/>
    <w:rsid w:val="00377DA5"/>
    <w:rsid w:val="00382017"/>
    <w:rsid w:val="003A12AA"/>
    <w:rsid w:val="003B2350"/>
    <w:rsid w:val="003D5E0E"/>
    <w:rsid w:val="003F6537"/>
    <w:rsid w:val="004005B0"/>
    <w:rsid w:val="00403DAC"/>
    <w:rsid w:val="00417ADA"/>
    <w:rsid w:val="004338D3"/>
    <w:rsid w:val="0044000D"/>
    <w:rsid w:val="00454CFC"/>
    <w:rsid w:val="004606C7"/>
    <w:rsid w:val="004646F1"/>
    <w:rsid w:val="00464806"/>
    <w:rsid w:val="004841C3"/>
    <w:rsid w:val="00484433"/>
    <w:rsid w:val="00485AF3"/>
    <w:rsid w:val="004870D9"/>
    <w:rsid w:val="004A18E4"/>
    <w:rsid w:val="004C7EC8"/>
    <w:rsid w:val="004D043F"/>
    <w:rsid w:val="004D225B"/>
    <w:rsid w:val="004D6AE6"/>
    <w:rsid w:val="004D6D8E"/>
    <w:rsid w:val="004E1F41"/>
    <w:rsid w:val="004E24A8"/>
    <w:rsid w:val="005103B4"/>
    <w:rsid w:val="005154A4"/>
    <w:rsid w:val="005171A6"/>
    <w:rsid w:val="00525E27"/>
    <w:rsid w:val="00527141"/>
    <w:rsid w:val="00527FBD"/>
    <w:rsid w:val="0053251E"/>
    <w:rsid w:val="00532825"/>
    <w:rsid w:val="0054132F"/>
    <w:rsid w:val="0055074A"/>
    <w:rsid w:val="00555313"/>
    <w:rsid w:val="00585A60"/>
    <w:rsid w:val="005874B7"/>
    <w:rsid w:val="00597D64"/>
    <w:rsid w:val="005A5E6D"/>
    <w:rsid w:val="005B3294"/>
    <w:rsid w:val="005B6401"/>
    <w:rsid w:val="005C5A2D"/>
    <w:rsid w:val="005C6E69"/>
    <w:rsid w:val="005F7D14"/>
    <w:rsid w:val="006046D9"/>
    <w:rsid w:val="0060497B"/>
    <w:rsid w:val="00615899"/>
    <w:rsid w:val="00622581"/>
    <w:rsid w:val="00625911"/>
    <w:rsid w:val="0062740C"/>
    <w:rsid w:val="006554BF"/>
    <w:rsid w:val="00677083"/>
    <w:rsid w:val="006A5408"/>
    <w:rsid w:val="006A6245"/>
    <w:rsid w:val="006B0AA3"/>
    <w:rsid w:val="006B3C21"/>
    <w:rsid w:val="006B3E37"/>
    <w:rsid w:val="006B77E0"/>
    <w:rsid w:val="006D50F0"/>
    <w:rsid w:val="006D53DE"/>
    <w:rsid w:val="006D7296"/>
    <w:rsid w:val="006E715F"/>
    <w:rsid w:val="0070164D"/>
    <w:rsid w:val="00704D4D"/>
    <w:rsid w:val="007125BF"/>
    <w:rsid w:val="00715C30"/>
    <w:rsid w:val="007257F8"/>
    <w:rsid w:val="00734014"/>
    <w:rsid w:val="0074144A"/>
    <w:rsid w:val="00774B93"/>
    <w:rsid w:val="00774C40"/>
    <w:rsid w:val="00797177"/>
    <w:rsid w:val="007973AE"/>
    <w:rsid w:val="007A7519"/>
    <w:rsid w:val="007E2313"/>
    <w:rsid w:val="007E3E12"/>
    <w:rsid w:val="007E4F6D"/>
    <w:rsid w:val="007E6DDB"/>
    <w:rsid w:val="007F1CE0"/>
    <w:rsid w:val="007F3697"/>
    <w:rsid w:val="008048C6"/>
    <w:rsid w:val="008206CE"/>
    <w:rsid w:val="00830170"/>
    <w:rsid w:val="008367D4"/>
    <w:rsid w:val="00837962"/>
    <w:rsid w:val="00846898"/>
    <w:rsid w:val="00847AA1"/>
    <w:rsid w:val="00862677"/>
    <w:rsid w:val="0086667E"/>
    <w:rsid w:val="008826C0"/>
    <w:rsid w:val="00891281"/>
    <w:rsid w:val="00892403"/>
    <w:rsid w:val="008957FB"/>
    <w:rsid w:val="00895A58"/>
    <w:rsid w:val="00897AAB"/>
    <w:rsid w:val="008B1B8F"/>
    <w:rsid w:val="008B2BF4"/>
    <w:rsid w:val="008B7C88"/>
    <w:rsid w:val="008E1CE0"/>
    <w:rsid w:val="009330C3"/>
    <w:rsid w:val="009368A7"/>
    <w:rsid w:val="00941B34"/>
    <w:rsid w:val="0094671E"/>
    <w:rsid w:val="009538BE"/>
    <w:rsid w:val="0097523F"/>
    <w:rsid w:val="00994639"/>
    <w:rsid w:val="009A2B8F"/>
    <w:rsid w:val="009A4C9B"/>
    <w:rsid w:val="009C5FAB"/>
    <w:rsid w:val="009D2732"/>
    <w:rsid w:val="009D58D4"/>
    <w:rsid w:val="009D6C01"/>
    <w:rsid w:val="009E0776"/>
    <w:rsid w:val="009E0E05"/>
    <w:rsid w:val="00A06764"/>
    <w:rsid w:val="00A1405B"/>
    <w:rsid w:val="00A31114"/>
    <w:rsid w:val="00A33856"/>
    <w:rsid w:val="00A3457A"/>
    <w:rsid w:val="00A63DC1"/>
    <w:rsid w:val="00A66803"/>
    <w:rsid w:val="00A723A3"/>
    <w:rsid w:val="00A9488C"/>
    <w:rsid w:val="00A96A72"/>
    <w:rsid w:val="00AA7FDF"/>
    <w:rsid w:val="00AB510D"/>
    <w:rsid w:val="00AC18DF"/>
    <w:rsid w:val="00AC5E38"/>
    <w:rsid w:val="00AE38DB"/>
    <w:rsid w:val="00AF6962"/>
    <w:rsid w:val="00B02C40"/>
    <w:rsid w:val="00B039BE"/>
    <w:rsid w:val="00B16E0B"/>
    <w:rsid w:val="00B27113"/>
    <w:rsid w:val="00B54F23"/>
    <w:rsid w:val="00B762F5"/>
    <w:rsid w:val="00B77278"/>
    <w:rsid w:val="00B94815"/>
    <w:rsid w:val="00BB6453"/>
    <w:rsid w:val="00BD01F8"/>
    <w:rsid w:val="00BD0637"/>
    <w:rsid w:val="00C10752"/>
    <w:rsid w:val="00C23384"/>
    <w:rsid w:val="00C239EF"/>
    <w:rsid w:val="00C321AC"/>
    <w:rsid w:val="00C51378"/>
    <w:rsid w:val="00C53694"/>
    <w:rsid w:val="00C5466E"/>
    <w:rsid w:val="00C61C3B"/>
    <w:rsid w:val="00C657D2"/>
    <w:rsid w:val="00C76C70"/>
    <w:rsid w:val="00CA739A"/>
    <w:rsid w:val="00CB53CB"/>
    <w:rsid w:val="00CB70EB"/>
    <w:rsid w:val="00CB75A7"/>
    <w:rsid w:val="00CC7B7F"/>
    <w:rsid w:val="00CD4193"/>
    <w:rsid w:val="00CD61A4"/>
    <w:rsid w:val="00CD66EE"/>
    <w:rsid w:val="00CE17D1"/>
    <w:rsid w:val="00D01082"/>
    <w:rsid w:val="00D049CE"/>
    <w:rsid w:val="00D0569B"/>
    <w:rsid w:val="00D33305"/>
    <w:rsid w:val="00D55899"/>
    <w:rsid w:val="00D57C1F"/>
    <w:rsid w:val="00D65D80"/>
    <w:rsid w:val="00D73BDD"/>
    <w:rsid w:val="00D837D9"/>
    <w:rsid w:val="00D91FB4"/>
    <w:rsid w:val="00D97685"/>
    <w:rsid w:val="00DA2CC9"/>
    <w:rsid w:val="00DB157F"/>
    <w:rsid w:val="00DB6702"/>
    <w:rsid w:val="00DC220E"/>
    <w:rsid w:val="00DE38EB"/>
    <w:rsid w:val="00DF0E07"/>
    <w:rsid w:val="00DF40BE"/>
    <w:rsid w:val="00E0220F"/>
    <w:rsid w:val="00E022EB"/>
    <w:rsid w:val="00E02D6C"/>
    <w:rsid w:val="00E02FEA"/>
    <w:rsid w:val="00E10383"/>
    <w:rsid w:val="00E165C7"/>
    <w:rsid w:val="00E32C18"/>
    <w:rsid w:val="00E3783F"/>
    <w:rsid w:val="00E466EA"/>
    <w:rsid w:val="00E508BD"/>
    <w:rsid w:val="00E61501"/>
    <w:rsid w:val="00E77DE2"/>
    <w:rsid w:val="00E826E8"/>
    <w:rsid w:val="00E86722"/>
    <w:rsid w:val="00EA5768"/>
    <w:rsid w:val="00EC05E7"/>
    <w:rsid w:val="00ED3C36"/>
    <w:rsid w:val="00EE68F2"/>
    <w:rsid w:val="00EE7021"/>
    <w:rsid w:val="00EF16C0"/>
    <w:rsid w:val="00F12CC8"/>
    <w:rsid w:val="00F14AD8"/>
    <w:rsid w:val="00F2073C"/>
    <w:rsid w:val="00F24C1A"/>
    <w:rsid w:val="00F26345"/>
    <w:rsid w:val="00F351E7"/>
    <w:rsid w:val="00F658A7"/>
    <w:rsid w:val="00F857B2"/>
    <w:rsid w:val="00F90DD5"/>
    <w:rsid w:val="00F95611"/>
    <w:rsid w:val="00F95E81"/>
    <w:rsid w:val="00F96123"/>
    <w:rsid w:val="00FA2142"/>
    <w:rsid w:val="00FD21C8"/>
    <w:rsid w:val="00FD2778"/>
    <w:rsid w:val="00FD35D2"/>
    <w:rsid w:val="00FE0B90"/>
    <w:rsid w:val="00FF6ACF"/>
    <w:rsid w:val="00FF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3F"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  <w:style w:type="paragraph" w:customStyle="1" w:styleId="ConsPlusDocList1">
    <w:name w:val="ConsPlusDocList"/>
    <w:next w:val="a"/>
    <w:rsid w:val="00FD21C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b">
    <w:name w:val="header"/>
    <w:basedOn w:val="a"/>
    <w:link w:val="ac"/>
    <w:uiPriority w:val="99"/>
    <w:unhideWhenUsed/>
    <w:rsid w:val="00E3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2C18"/>
  </w:style>
  <w:style w:type="paragraph" w:styleId="ad">
    <w:name w:val="footer"/>
    <w:basedOn w:val="a"/>
    <w:link w:val="ae"/>
    <w:uiPriority w:val="99"/>
    <w:unhideWhenUsed/>
    <w:rsid w:val="00E3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2C18"/>
  </w:style>
  <w:style w:type="paragraph" w:styleId="af">
    <w:name w:val="List Paragraph"/>
    <w:basedOn w:val="a"/>
    <w:uiPriority w:val="34"/>
    <w:qFormat/>
    <w:rsid w:val="00774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  <w:style w:type="paragraph" w:customStyle="1" w:styleId="ConsPlusDocList1">
    <w:name w:val="ConsPlusDocList"/>
    <w:next w:val="a"/>
    <w:rsid w:val="00FD21C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b">
    <w:name w:val="header"/>
    <w:basedOn w:val="a"/>
    <w:link w:val="ac"/>
    <w:uiPriority w:val="99"/>
    <w:unhideWhenUsed/>
    <w:rsid w:val="00E3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2C18"/>
  </w:style>
  <w:style w:type="paragraph" w:styleId="ad">
    <w:name w:val="footer"/>
    <w:basedOn w:val="a"/>
    <w:link w:val="ae"/>
    <w:uiPriority w:val="99"/>
    <w:unhideWhenUsed/>
    <w:rsid w:val="00E3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2C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4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2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6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53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45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0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4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90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303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38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56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1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80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94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8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DA59A-4BF7-4C30-B5E5-ECDDCD26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2013-11-05T14:56:00Z</cp:lastPrinted>
  <dcterms:created xsi:type="dcterms:W3CDTF">2016-03-23T07:38:00Z</dcterms:created>
  <dcterms:modified xsi:type="dcterms:W3CDTF">2016-03-23T07:38:00Z</dcterms:modified>
</cp:coreProperties>
</file>