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1448"/>
        <w:gridCol w:w="3873"/>
      </w:tblGrid>
      <w:tr w:rsidR="009921E8" w:rsidTr="0034789F">
        <w:tc>
          <w:tcPr>
            <w:tcW w:w="11448" w:type="dxa"/>
          </w:tcPr>
          <w:p w:rsidR="009921E8" w:rsidRDefault="009921E8" w:rsidP="009921E8">
            <w:pPr>
              <w:ind w:right="-57"/>
              <w:jc w:val="right"/>
              <w:rPr>
                <w:szCs w:val="24"/>
              </w:rPr>
            </w:pPr>
          </w:p>
        </w:tc>
        <w:tc>
          <w:tcPr>
            <w:tcW w:w="3873" w:type="dxa"/>
          </w:tcPr>
          <w:p w:rsidR="009921E8" w:rsidRDefault="00D87767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Приложение № 6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УТВЕРЖДЕНА 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постановлением администрации 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города Вятские Поляны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от 01.11.2013 № 1696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 (в редакции постановления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от  </w:t>
            </w:r>
            <w:r w:rsidR="0028202E">
              <w:rPr>
                <w:szCs w:val="24"/>
              </w:rPr>
              <w:t xml:space="preserve">26.02.2016 </w:t>
            </w:r>
            <w:r>
              <w:rPr>
                <w:szCs w:val="24"/>
              </w:rPr>
              <w:t xml:space="preserve"> №   </w:t>
            </w:r>
            <w:r w:rsidR="0028202E">
              <w:rPr>
                <w:szCs w:val="24"/>
              </w:rPr>
              <w:t>357</w:t>
            </w:r>
            <w:r>
              <w:rPr>
                <w:szCs w:val="24"/>
              </w:rPr>
              <w:t xml:space="preserve"> )</w:t>
            </w:r>
          </w:p>
          <w:p w:rsidR="009921E8" w:rsidRDefault="0034789F" w:rsidP="009921E8">
            <w:pPr>
              <w:ind w:right="-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9921E8" w:rsidRDefault="009921E8" w:rsidP="009921E8">
      <w:pPr>
        <w:ind w:right="-57"/>
        <w:jc w:val="right"/>
        <w:rPr>
          <w:szCs w:val="24"/>
        </w:rPr>
      </w:pPr>
    </w:p>
    <w:p w:rsidR="00C77D91" w:rsidRDefault="00C77D91">
      <w:pPr>
        <w:ind w:right="-57"/>
        <w:jc w:val="center"/>
        <w:rPr>
          <w:b/>
          <w:bCs/>
          <w:sz w:val="28"/>
          <w:szCs w:val="28"/>
        </w:rPr>
      </w:pPr>
    </w:p>
    <w:p w:rsidR="00D61EA3" w:rsidRDefault="00D61EA3">
      <w:pPr>
        <w:ind w:right="-57"/>
        <w:jc w:val="center"/>
        <w:rPr>
          <w:b/>
          <w:bCs/>
          <w:sz w:val="28"/>
          <w:szCs w:val="28"/>
        </w:rPr>
      </w:pPr>
      <w:r w:rsidRPr="00D61EA3">
        <w:rPr>
          <w:b/>
          <w:bCs/>
          <w:sz w:val="28"/>
          <w:szCs w:val="28"/>
        </w:rPr>
        <w:t xml:space="preserve">ПЕРЕЧЕНЬ МЕРОПРИЯТИЙ </w:t>
      </w:r>
      <w:r>
        <w:rPr>
          <w:b/>
          <w:bCs/>
          <w:sz w:val="28"/>
          <w:szCs w:val="28"/>
        </w:rPr>
        <w:t>ПОД</w:t>
      </w:r>
      <w:r w:rsidRPr="00D61EA3">
        <w:rPr>
          <w:b/>
          <w:bCs/>
          <w:sz w:val="28"/>
          <w:szCs w:val="28"/>
        </w:rPr>
        <w:t>ПРОГРАММЫ</w:t>
      </w:r>
      <w:r w:rsidR="00863EE4">
        <w:rPr>
          <w:b/>
          <w:bCs/>
          <w:sz w:val="28"/>
          <w:szCs w:val="28"/>
        </w:rPr>
        <w:t xml:space="preserve"> </w:t>
      </w:r>
    </w:p>
    <w:p w:rsidR="00C77D91" w:rsidRDefault="00863EE4">
      <w:pPr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счет всех источников финансирования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8"/>
        <w:gridCol w:w="2309"/>
        <w:gridCol w:w="3221"/>
        <w:gridCol w:w="2104"/>
        <w:gridCol w:w="1087"/>
        <w:gridCol w:w="1191"/>
        <w:gridCol w:w="971"/>
        <w:gridCol w:w="911"/>
        <w:gridCol w:w="986"/>
        <w:gridCol w:w="1519"/>
      </w:tblGrid>
      <w:tr w:rsidR="00C77D91" w:rsidTr="0043752F">
        <w:tc>
          <w:tcPr>
            <w:tcW w:w="58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C77D91" w:rsidRDefault="00863EE4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3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Статус  и название </w:t>
            </w:r>
            <w:r w:rsidR="000D5C09">
              <w:rPr>
                <w:b/>
                <w:bCs/>
              </w:rPr>
              <w:t>под</w:t>
            </w:r>
            <w:r>
              <w:rPr>
                <w:b/>
                <w:bCs/>
              </w:rPr>
              <w:t xml:space="preserve">программы </w:t>
            </w:r>
          </w:p>
        </w:tc>
        <w:tc>
          <w:tcPr>
            <w:tcW w:w="32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мероприятий</w:t>
            </w:r>
          </w:p>
        </w:tc>
        <w:tc>
          <w:tcPr>
            <w:tcW w:w="21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666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(тысяч рублей)</w:t>
            </w:r>
          </w:p>
        </w:tc>
      </w:tr>
      <w:tr w:rsidR="00C77D91" w:rsidTr="0043752F">
        <w:tc>
          <w:tcPr>
            <w:tcW w:w="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Очеред-ной год (2013 год)</w:t>
            </w:r>
          </w:p>
        </w:tc>
        <w:tc>
          <w:tcPr>
            <w:tcW w:w="119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Первый год пла-нового периода (2014 год)</w:t>
            </w:r>
          </w:p>
        </w:tc>
        <w:tc>
          <w:tcPr>
            <w:tcW w:w="28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Второй год планового периода и последующие годы </w:t>
            </w:r>
          </w:p>
        </w:tc>
        <w:tc>
          <w:tcPr>
            <w:tcW w:w="15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 завершения действия программы (2018 год)</w:t>
            </w:r>
          </w:p>
        </w:tc>
      </w:tr>
      <w:tr w:rsidR="00C77D91" w:rsidTr="0043752F">
        <w:tc>
          <w:tcPr>
            <w:tcW w:w="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151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</w:tr>
      <w:tr w:rsidR="00C77D91" w:rsidTr="0043752F"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C77D91" w:rsidTr="0043752F">
        <w:trPr>
          <w:trHeight w:val="706"/>
        </w:trPr>
        <w:tc>
          <w:tcPr>
            <w:tcW w:w="58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30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Подпрограмма «</w:t>
            </w:r>
            <w:r>
              <w:rPr>
                <w:szCs w:val="24"/>
              </w:rPr>
              <w:t>Повышение безопасности дорожного движения на территории муниципального образования городского округа город Вятские Поляны Кировской области в 2014 - 2018 годах</w:t>
            </w:r>
            <w:r>
              <w:t>»</w:t>
            </w: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Устройство новых и рекон-струкция существующих   искусственных  неровностей проезжей части   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20,0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</w:t>
            </w:r>
            <w:r w:rsidR="00863EE4">
              <w:t xml:space="preserve">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20,0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Устройство механических ограждений для предотвра-щения выхода пешеходов на проезжую часть в неустановленных местах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Реконструкция, переоборудо-вание, дооборудование, перенос существующих и устройство новых пешеходных переходов и их освещения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41,0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41,0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</w:pPr>
            <w: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464,5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530,5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 w:rsidP="0043752F">
            <w:pPr>
              <w:pStyle w:val="ac"/>
              <w:snapToGrid w:val="0"/>
            </w:pPr>
            <w:r>
              <w:t xml:space="preserve">Городской бюджет 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464,5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530,5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Нанесение горизонтальной разметки проезжей части улиц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Установка новых дорожных знаков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84,0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63EE4">
              <w:rPr>
                <w:szCs w:val="24"/>
              </w:rPr>
              <w:t>8,1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84,0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63EE4">
              <w:rPr>
                <w:szCs w:val="24"/>
              </w:rPr>
              <w:t>8,1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 w:rsidTr="0043752F">
        <w:trPr>
          <w:trHeight w:val="759"/>
        </w:trPr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Конкурсы юных инспекторов дорожного движения «Безопасное колесо», «Законы дорог» и другие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15,0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258C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15,0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258C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Творчество юных за безопас-ность дорожного движения (конкурсы рисунков, стенга-зет, сочинений, технического и прикладного творчества, методических разработок)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C258CA" w:rsidRDefault="00863EE4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 w:rsidR="00C258CA">
              <w:rPr>
                <w:lang w:val="en-US"/>
              </w:rPr>
              <w:t>6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C258CA" w:rsidRDefault="00863EE4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 w:rsidR="00C258CA">
              <w:rPr>
                <w:lang w:val="en-US"/>
              </w:rPr>
              <w:t>6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 «Лучший юный мотоциклист года»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 w:rsidTr="0043752F">
        <w:trPr>
          <w:trHeight w:val="677"/>
        </w:trPr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 в дошкольных образовательных учрежде-ниях «Зеленый огонек»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6,0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6,0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Конкурсы, викторины, игры по вопросам безопасности дорожного движения в детских летних лагерях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Приобретение учебных ви-</w:t>
            </w:r>
            <w:r>
              <w:rPr>
                <w:szCs w:val="24"/>
              </w:rPr>
              <w:lastRenderedPageBreak/>
              <w:t xml:space="preserve">диафильмов по безопасности дорожного движения для образовательных и дошкольных учреждений 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lastRenderedPageBreak/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1266F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1266F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Всего по подпрограмме</w:t>
            </w: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597,0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863EE4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</w:t>
            </w:r>
            <w:r w:rsidR="001266F9">
              <w:rPr>
                <w:szCs w:val="24"/>
                <w:lang w:val="en-US"/>
              </w:rPr>
              <w:t>5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B06D36" w:rsidRDefault="00B06D36" w:rsidP="00B06D36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50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2</w:t>
            </w:r>
            <w:r w:rsidR="00863EE4">
              <w:rPr>
                <w:szCs w:val="24"/>
              </w:rPr>
              <w:t>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  <w:tr w:rsidR="00C77D91" w:rsidTr="0043752F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0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43752F">
            <w:pPr>
              <w:pStyle w:val="ac"/>
              <w:snapToGrid w:val="0"/>
            </w:pPr>
            <w:r>
              <w:t>Городской бюджет</w:t>
            </w:r>
          </w:p>
        </w:tc>
        <w:tc>
          <w:tcPr>
            <w:tcW w:w="108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597,0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863EE4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</w:t>
            </w:r>
            <w:r w:rsidR="001266F9">
              <w:rPr>
                <w:szCs w:val="24"/>
                <w:lang w:val="en-US"/>
              </w:rPr>
              <w:t>5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B06D36" w:rsidRDefault="00B06D36" w:rsidP="00B06D36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50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2</w:t>
            </w:r>
            <w:r w:rsidR="00863EE4">
              <w:rPr>
                <w:szCs w:val="24"/>
              </w:rPr>
              <w:t>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</w:tbl>
    <w:p w:rsidR="00C77D91" w:rsidRDefault="00C77D91">
      <w:pPr>
        <w:jc w:val="right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4F3576">
      <w:pPr>
        <w:jc w:val="center"/>
      </w:pPr>
      <w:r>
        <w:t>_______________</w:t>
      </w: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tabs>
          <w:tab w:val="left" w:pos="10280"/>
        </w:tabs>
        <w:ind w:hanging="15"/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863EE4" w:rsidRDefault="00863EE4">
      <w:pPr>
        <w:jc w:val="both"/>
      </w:pPr>
    </w:p>
    <w:sectPr w:rsidR="00863EE4" w:rsidSect="004F3576">
      <w:headerReference w:type="default" r:id="rId7"/>
      <w:pgSz w:w="16837" w:h="11905" w:orient="landscape"/>
      <w:pgMar w:top="709" w:right="598" w:bottom="70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2FF" w:rsidRDefault="00D232FF" w:rsidP="004F3576">
      <w:r>
        <w:separator/>
      </w:r>
    </w:p>
  </w:endnote>
  <w:endnote w:type="continuationSeparator" w:id="1">
    <w:p w:rsidR="00D232FF" w:rsidRDefault="00D232FF" w:rsidP="004F3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2FF" w:rsidRDefault="00D232FF" w:rsidP="004F3576">
      <w:r>
        <w:separator/>
      </w:r>
    </w:p>
  </w:footnote>
  <w:footnote w:type="continuationSeparator" w:id="1">
    <w:p w:rsidR="00D232FF" w:rsidRDefault="00D232FF" w:rsidP="004F3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922"/>
    </w:sdtPr>
    <w:sdtContent>
      <w:p w:rsidR="004F3576" w:rsidRDefault="00F370D9">
        <w:pPr>
          <w:pStyle w:val="af"/>
          <w:jc w:val="center"/>
        </w:pPr>
        <w:fldSimple w:instr=" PAGE   \* MERGEFORMAT ">
          <w:r w:rsidR="0028202E">
            <w:rPr>
              <w:noProof/>
            </w:rPr>
            <w:t>3</w:t>
          </w:r>
        </w:fldSimple>
      </w:p>
    </w:sdtContent>
  </w:sdt>
  <w:p w:rsidR="004F3576" w:rsidRDefault="004F357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7950"/>
    <w:rsid w:val="000D5C09"/>
    <w:rsid w:val="001266F9"/>
    <w:rsid w:val="00133016"/>
    <w:rsid w:val="0028202E"/>
    <w:rsid w:val="0034789F"/>
    <w:rsid w:val="0043752F"/>
    <w:rsid w:val="004F3576"/>
    <w:rsid w:val="005A618B"/>
    <w:rsid w:val="006B53E7"/>
    <w:rsid w:val="00863EE4"/>
    <w:rsid w:val="0088387A"/>
    <w:rsid w:val="0088566C"/>
    <w:rsid w:val="008C6065"/>
    <w:rsid w:val="009921E8"/>
    <w:rsid w:val="00AE4E3E"/>
    <w:rsid w:val="00B06D36"/>
    <w:rsid w:val="00C258CA"/>
    <w:rsid w:val="00C77D91"/>
    <w:rsid w:val="00D232FF"/>
    <w:rsid w:val="00D61EA3"/>
    <w:rsid w:val="00D87767"/>
    <w:rsid w:val="00DC7950"/>
    <w:rsid w:val="00E63BDF"/>
    <w:rsid w:val="00F3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91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C77D91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77D91"/>
    <w:pPr>
      <w:keepNext/>
      <w:numPr>
        <w:ilvl w:val="1"/>
        <w:numId w:val="1"/>
      </w:numPr>
      <w:tabs>
        <w:tab w:val="left" w:pos="10280"/>
      </w:tabs>
      <w:ind w:left="0" w:hanging="94"/>
      <w:outlineLvl w:val="1"/>
    </w:pPr>
    <w:rPr>
      <w:b/>
    </w:rPr>
  </w:style>
  <w:style w:type="paragraph" w:styleId="3">
    <w:name w:val="heading 3"/>
    <w:basedOn w:val="a"/>
    <w:next w:val="a"/>
    <w:qFormat/>
    <w:rsid w:val="00C77D91"/>
    <w:pPr>
      <w:keepNext/>
      <w:numPr>
        <w:ilvl w:val="2"/>
        <w:numId w:val="1"/>
      </w:numPr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C77D91"/>
    <w:pPr>
      <w:keepNext/>
      <w:numPr>
        <w:ilvl w:val="3"/>
        <w:numId w:val="1"/>
      </w:numPr>
      <w:shd w:val="clear" w:color="auto" w:fill="FFFFFF"/>
      <w:tabs>
        <w:tab w:val="left" w:pos="1356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7D91"/>
  </w:style>
  <w:style w:type="character" w:customStyle="1" w:styleId="WW-Absatz-Standardschriftart">
    <w:name w:val="WW-Absatz-Standardschriftart"/>
    <w:rsid w:val="00C77D91"/>
  </w:style>
  <w:style w:type="character" w:customStyle="1" w:styleId="WW-Absatz-Standardschriftart1">
    <w:name w:val="WW-Absatz-Standardschriftart1"/>
    <w:rsid w:val="00C77D91"/>
  </w:style>
  <w:style w:type="character" w:customStyle="1" w:styleId="WW-Absatz-Standardschriftart11">
    <w:name w:val="WW-Absatz-Standardschriftart11"/>
    <w:rsid w:val="00C77D91"/>
  </w:style>
  <w:style w:type="character" w:customStyle="1" w:styleId="WW-Absatz-Standardschriftart111">
    <w:name w:val="WW-Absatz-Standardschriftart111"/>
    <w:rsid w:val="00C77D91"/>
  </w:style>
  <w:style w:type="character" w:customStyle="1" w:styleId="WW-Absatz-Standardschriftart1111">
    <w:name w:val="WW-Absatz-Standardschriftart1111"/>
    <w:rsid w:val="00C77D91"/>
  </w:style>
  <w:style w:type="character" w:customStyle="1" w:styleId="WW-Absatz-Standardschriftart11111">
    <w:name w:val="WW-Absatz-Standardschriftart11111"/>
    <w:rsid w:val="00C77D91"/>
  </w:style>
  <w:style w:type="character" w:customStyle="1" w:styleId="WW-Absatz-Standardschriftart111111">
    <w:name w:val="WW-Absatz-Standardschriftart111111"/>
    <w:rsid w:val="00C77D91"/>
  </w:style>
  <w:style w:type="character" w:customStyle="1" w:styleId="WW-Absatz-Standardschriftart1111111">
    <w:name w:val="WW-Absatz-Standardschriftart1111111"/>
    <w:rsid w:val="00C77D91"/>
  </w:style>
  <w:style w:type="character" w:customStyle="1" w:styleId="WW-Absatz-Standardschriftart11111111">
    <w:name w:val="WW-Absatz-Standardschriftart11111111"/>
    <w:rsid w:val="00C77D91"/>
  </w:style>
  <w:style w:type="character" w:customStyle="1" w:styleId="WW-Absatz-Standardschriftart111111111">
    <w:name w:val="WW-Absatz-Standardschriftart111111111"/>
    <w:rsid w:val="00C77D91"/>
  </w:style>
  <w:style w:type="character" w:customStyle="1" w:styleId="WW-Absatz-Standardschriftart1111111111">
    <w:name w:val="WW-Absatz-Standardschriftart1111111111"/>
    <w:rsid w:val="00C77D91"/>
  </w:style>
  <w:style w:type="character" w:customStyle="1" w:styleId="WW-Absatz-Standardschriftart11111111111">
    <w:name w:val="WW-Absatz-Standardschriftart11111111111"/>
    <w:rsid w:val="00C77D91"/>
  </w:style>
  <w:style w:type="character" w:customStyle="1" w:styleId="WW-Absatz-Standardschriftart111111111111">
    <w:name w:val="WW-Absatz-Standardschriftart111111111111"/>
    <w:rsid w:val="00C77D91"/>
  </w:style>
  <w:style w:type="character" w:customStyle="1" w:styleId="WW-Absatz-Standardschriftart1111111111111">
    <w:name w:val="WW-Absatz-Standardschriftart1111111111111"/>
    <w:rsid w:val="00C77D91"/>
  </w:style>
  <w:style w:type="character" w:customStyle="1" w:styleId="WW-Absatz-Standardschriftart11111111111111">
    <w:name w:val="WW-Absatz-Standardschriftart11111111111111"/>
    <w:rsid w:val="00C77D91"/>
  </w:style>
  <w:style w:type="character" w:customStyle="1" w:styleId="WW-Absatz-Standardschriftart111111111111111">
    <w:name w:val="WW-Absatz-Standardschriftart111111111111111"/>
    <w:rsid w:val="00C77D91"/>
  </w:style>
  <w:style w:type="character" w:customStyle="1" w:styleId="WW-Absatz-Standardschriftart1111111111111111">
    <w:name w:val="WW-Absatz-Standardschriftart1111111111111111"/>
    <w:rsid w:val="00C77D91"/>
  </w:style>
  <w:style w:type="character" w:customStyle="1" w:styleId="WW-Absatz-Standardschriftart11111111111111111">
    <w:name w:val="WW-Absatz-Standardschriftart11111111111111111"/>
    <w:rsid w:val="00C77D91"/>
  </w:style>
  <w:style w:type="character" w:customStyle="1" w:styleId="WW-Absatz-Standardschriftart111111111111111111">
    <w:name w:val="WW-Absatz-Standardschriftart111111111111111111"/>
    <w:rsid w:val="00C77D91"/>
  </w:style>
  <w:style w:type="character" w:customStyle="1" w:styleId="WW-Absatz-Standardschriftart1111111111111111111">
    <w:name w:val="WW-Absatz-Standardschriftart1111111111111111111"/>
    <w:rsid w:val="00C77D91"/>
  </w:style>
  <w:style w:type="character" w:customStyle="1" w:styleId="WW-Absatz-Standardschriftart11111111111111111111">
    <w:name w:val="WW-Absatz-Standardschriftart11111111111111111111"/>
    <w:rsid w:val="00C77D91"/>
  </w:style>
  <w:style w:type="character" w:customStyle="1" w:styleId="WW-Absatz-Standardschriftart111111111111111111111">
    <w:name w:val="WW-Absatz-Standardschriftart111111111111111111111"/>
    <w:rsid w:val="00C77D91"/>
  </w:style>
  <w:style w:type="character" w:customStyle="1" w:styleId="WW8Num2z0">
    <w:name w:val="WW8Num2z0"/>
    <w:rsid w:val="00C77D91"/>
    <w:rPr>
      <w:rFonts w:ascii="Times New Roman" w:hAnsi="Times New Roman"/>
    </w:rPr>
  </w:style>
  <w:style w:type="character" w:customStyle="1" w:styleId="WW-Absatz-Standardschriftart1111111111111111111111">
    <w:name w:val="WW-Absatz-Standardschriftart1111111111111111111111"/>
    <w:rsid w:val="00C77D91"/>
  </w:style>
  <w:style w:type="character" w:customStyle="1" w:styleId="WW-Absatz-Standardschriftart11111111111111111111111">
    <w:name w:val="WW-Absatz-Standardschriftart11111111111111111111111"/>
    <w:rsid w:val="00C77D91"/>
  </w:style>
  <w:style w:type="character" w:customStyle="1" w:styleId="WW-Absatz-Standardschriftart111111111111111111111111">
    <w:name w:val="WW-Absatz-Standardschriftart111111111111111111111111"/>
    <w:rsid w:val="00C77D91"/>
  </w:style>
  <w:style w:type="character" w:customStyle="1" w:styleId="10">
    <w:name w:val="Основной шрифт абзаца1"/>
    <w:rsid w:val="00C77D91"/>
  </w:style>
  <w:style w:type="character" w:customStyle="1" w:styleId="a3">
    <w:name w:val="Гипертекстовая ссылка"/>
    <w:basedOn w:val="10"/>
    <w:rsid w:val="00C77D91"/>
    <w:rPr>
      <w:b/>
      <w:bCs/>
      <w:color w:val="008000"/>
      <w:u w:val="single"/>
    </w:rPr>
  </w:style>
  <w:style w:type="character" w:styleId="a4">
    <w:name w:val="Hyperlink"/>
    <w:rsid w:val="00C77D91"/>
    <w:rPr>
      <w:color w:val="000080"/>
      <w:u w:val="single"/>
    </w:rPr>
  </w:style>
  <w:style w:type="character" w:customStyle="1" w:styleId="a5">
    <w:name w:val="Маркеры списка"/>
    <w:rsid w:val="00C77D91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C77D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C77D91"/>
    <w:pPr>
      <w:jc w:val="both"/>
    </w:pPr>
    <w:rPr>
      <w:sz w:val="26"/>
    </w:rPr>
  </w:style>
  <w:style w:type="paragraph" w:styleId="a8">
    <w:name w:val="List"/>
    <w:basedOn w:val="a7"/>
    <w:rsid w:val="00C77D91"/>
    <w:rPr>
      <w:rFonts w:cs="Tahoma"/>
    </w:rPr>
  </w:style>
  <w:style w:type="paragraph" w:customStyle="1" w:styleId="11">
    <w:name w:val="Название1"/>
    <w:basedOn w:val="a"/>
    <w:rsid w:val="00C77D91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C77D91"/>
    <w:pPr>
      <w:suppressLineNumbers/>
    </w:pPr>
    <w:rPr>
      <w:rFonts w:cs="Tahoma"/>
    </w:rPr>
  </w:style>
  <w:style w:type="paragraph" w:styleId="a9">
    <w:name w:val="Body Text Indent"/>
    <w:basedOn w:val="a"/>
    <w:rsid w:val="00C77D91"/>
    <w:rPr>
      <w:b/>
      <w:sz w:val="28"/>
    </w:rPr>
  </w:style>
  <w:style w:type="paragraph" w:customStyle="1" w:styleId="ConsTitle">
    <w:name w:val="ConsTitle"/>
    <w:rsid w:val="00C77D91"/>
    <w:pPr>
      <w:widowControl w:val="0"/>
      <w:suppressAutoHyphens/>
    </w:pPr>
    <w:rPr>
      <w:rFonts w:ascii="Arial" w:eastAsia="Arial" w:hAnsi="Arial"/>
      <w:b/>
      <w:sz w:val="16"/>
      <w:lang w:eastAsia="ar-SA"/>
    </w:rPr>
  </w:style>
  <w:style w:type="paragraph" w:customStyle="1" w:styleId="21">
    <w:name w:val="Основной текст 21"/>
    <w:basedOn w:val="a"/>
    <w:rsid w:val="00C77D91"/>
    <w:pPr>
      <w:jc w:val="both"/>
    </w:pPr>
    <w:rPr>
      <w:sz w:val="28"/>
    </w:rPr>
  </w:style>
  <w:style w:type="paragraph" w:styleId="aa">
    <w:name w:val="Title"/>
    <w:basedOn w:val="a"/>
    <w:next w:val="ab"/>
    <w:qFormat/>
    <w:rsid w:val="00C77D91"/>
    <w:pPr>
      <w:jc w:val="center"/>
    </w:pPr>
    <w:rPr>
      <w:b/>
      <w:sz w:val="32"/>
      <w:szCs w:val="32"/>
    </w:rPr>
  </w:style>
  <w:style w:type="paragraph" w:styleId="ab">
    <w:name w:val="Subtitle"/>
    <w:basedOn w:val="a6"/>
    <w:next w:val="a7"/>
    <w:qFormat/>
    <w:rsid w:val="00C77D91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C77D91"/>
    <w:pPr>
      <w:suppressLineNumbers/>
    </w:pPr>
  </w:style>
  <w:style w:type="paragraph" w:customStyle="1" w:styleId="ad">
    <w:name w:val="Заголовок таблицы"/>
    <w:basedOn w:val="ac"/>
    <w:rsid w:val="00C77D91"/>
    <w:pPr>
      <w:jc w:val="center"/>
    </w:pPr>
    <w:rPr>
      <w:b/>
      <w:bCs/>
    </w:rPr>
  </w:style>
  <w:style w:type="table" w:styleId="ae">
    <w:name w:val="Table Grid"/>
    <w:basedOn w:val="a1"/>
    <w:uiPriority w:val="59"/>
    <w:rsid w:val="00992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4F357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F3576"/>
    <w:rPr>
      <w:sz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4F357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F3576"/>
    <w:rPr>
      <w:sz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28202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2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ugz3</dc:creator>
  <cp:keywords/>
  <cp:lastModifiedBy>User2306</cp:lastModifiedBy>
  <cp:revision>2</cp:revision>
  <cp:lastPrinted>2016-03-17T12:53:00Z</cp:lastPrinted>
  <dcterms:created xsi:type="dcterms:W3CDTF">2016-03-23T07:37:00Z</dcterms:created>
  <dcterms:modified xsi:type="dcterms:W3CDTF">2016-03-23T07:37:00Z</dcterms:modified>
</cp:coreProperties>
</file>