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0106" w:rsidRDefault="00CE4129" w:rsidP="00010106">
      <w:pPr>
        <w:widowControl w:val="0"/>
        <w:autoSpaceDE w:val="0"/>
        <w:autoSpaceDN w:val="0"/>
        <w:adjustRightInd w:val="0"/>
        <w:spacing w:after="0" w:line="360" w:lineRule="auto"/>
        <w:ind w:left="6096"/>
        <w:jc w:val="both"/>
        <w:rPr>
          <w:rFonts w:ascii="Times New Roman" w:hAnsi="Times New Roman"/>
          <w:bCs/>
          <w:sz w:val="16"/>
          <w:szCs w:val="16"/>
        </w:rPr>
      </w:pPr>
      <w:r>
        <w:rPr>
          <w:rFonts w:ascii="Times New Roman" w:hAnsi="Times New Roman"/>
          <w:bCs/>
          <w:sz w:val="28"/>
          <w:szCs w:val="28"/>
        </w:rPr>
        <w:t xml:space="preserve">         </w:t>
      </w:r>
      <w:r w:rsidR="002D0009">
        <w:rPr>
          <w:rFonts w:ascii="Times New Roman" w:hAnsi="Times New Roman"/>
          <w:bCs/>
          <w:sz w:val="28"/>
          <w:szCs w:val="28"/>
        </w:rPr>
        <w:t>Приложение</w:t>
      </w:r>
      <w:r w:rsidR="00010106">
        <w:rPr>
          <w:rFonts w:ascii="Times New Roman" w:hAnsi="Times New Roman"/>
          <w:bCs/>
          <w:sz w:val="28"/>
          <w:szCs w:val="28"/>
        </w:rPr>
        <w:t xml:space="preserve"> </w:t>
      </w:r>
    </w:p>
    <w:p w:rsidR="007A504C" w:rsidRDefault="00CE4129" w:rsidP="00A73E89">
      <w:pPr>
        <w:widowControl w:val="0"/>
        <w:tabs>
          <w:tab w:val="left" w:pos="6804"/>
        </w:tabs>
        <w:autoSpaceDE w:val="0"/>
        <w:autoSpaceDN w:val="0"/>
        <w:adjustRightInd w:val="0"/>
        <w:spacing w:after="0" w:line="360" w:lineRule="auto"/>
        <w:ind w:left="6096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8"/>
          <w:szCs w:val="28"/>
        </w:rPr>
        <w:t xml:space="preserve">       </w:t>
      </w:r>
      <w:r w:rsidR="00A73E89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7A504C" w:rsidRPr="002744C8">
        <w:rPr>
          <w:rFonts w:ascii="Times New Roman" w:hAnsi="Times New Roman"/>
          <w:bCs/>
          <w:sz w:val="28"/>
          <w:szCs w:val="28"/>
        </w:rPr>
        <w:t>У</w:t>
      </w:r>
      <w:r w:rsidR="003C30EB">
        <w:rPr>
          <w:rFonts w:ascii="Times New Roman" w:hAnsi="Times New Roman"/>
          <w:bCs/>
          <w:sz w:val="28"/>
          <w:szCs w:val="28"/>
        </w:rPr>
        <w:t>ТВЕРЖДЕНА</w:t>
      </w:r>
    </w:p>
    <w:p w:rsidR="007A504C" w:rsidRDefault="00CE4129" w:rsidP="007A504C">
      <w:pPr>
        <w:widowControl w:val="0"/>
        <w:autoSpaceDE w:val="0"/>
        <w:autoSpaceDN w:val="0"/>
        <w:adjustRightInd w:val="0"/>
        <w:spacing w:after="0" w:line="240" w:lineRule="auto"/>
        <w:ind w:left="6096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</w:t>
      </w:r>
      <w:r w:rsidR="002D0009">
        <w:rPr>
          <w:rFonts w:ascii="Times New Roman" w:hAnsi="Times New Roman"/>
          <w:bCs/>
          <w:sz w:val="28"/>
          <w:szCs w:val="28"/>
        </w:rPr>
        <w:t>п</w:t>
      </w:r>
      <w:r w:rsidR="007A504C">
        <w:rPr>
          <w:rFonts w:ascii="Times New Roman" w:hAnsi="Times New Roman"/>
          <w:bCs/>
          <w:sz w:val="28"/>
          <w:szCs w:val="28"/>
        </w:rPr>
        <w:t>остановлением</w:t>
      </w:r>
    </w:p>
    <w:p w:rsidR="002D0009" w:rsidRDefault="00CE4129" w:rsidP="007A504C">
      <w:pPr>
        <w:widowControl w:val="0"/>
        <w:autoSpaceDE w:val="0"/>
        <w:autoSpaceDN w:val="0"/>
        <w:adjustRightInd w:val="0"/>
        <w:spacing w:after="0" w:line="240" w:lineRule="auto"/>
        <w:ind w:left="6096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</w:t>
      </w:r>
      <w:r w:rsidR="002D0009">
        <w:rPr>
          <w:rFonts w:ascii="Times New Roman" w:hAnsi="Times New Roman"/>
          <w:bCs/>
          <w:sz w:val="28"/>
          <w:szCs w:val="28"/>
        </w:rPr>
        <w:t>администрации города</w:t>
      </w:r>
    </w:p>
    <w:p w:rsidR="002D0009" w:rsidRDefault="00CE4129" w:rsidP="007A504C">
      <w:pPr>
        <w:widowControl w:val="0"/>
        <w:autoSpaceDE w:val="0"/>
        <w:autoSpaceDN w:val="0"/>
        <w:adjustRightInd w:val="0"/>
        <w:spacing w:after="0" w:line="240" w:lineRule="auto"/>
        <w:ind w:left="6096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</w:t>
      </w:r>
      <w:r w:rsidR="002D0009">
        <w:rPr>
          <w:rFonts w:ascii="Times New Roman" w:hAnsi="Times New Roman"/>
          <w:bCs/>
          <w:sz w:val="28"/>
          <w:szCs w:val="28"/>
        </w:rPr>
        <w:t xml:space="preserve">Вятские Поляны </w:t>
      </w:r>
    </w:p>
    <w:p w:rsidR="002D0009" w:rsidRPr="002744C8" w:rsidRDefault="00CE4129" w:rsidP="00796B45">
      <w:pPr>
        <w:widowControl w:val="0"/>
        <w:tabs>
          <w:tab w:val="left" w:pos="6663"/>
        </w:tabs>
        <w:autoSpaceDE w:val="0"/>
        <w:autoSpaceDN w:val="0"/>
        <w:adjustRightInd w:val="0"/>
        <w:spacing w:after="0" w:line="240" w:lineRule="auto"/>
        <w:ind w:left="6096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</w:t>
      </w:r>
      <w:r w:rsidR="00796B45">
        <w:rPr>
          <w:rFonts w:ascii="Times New Roman" w:hAnsi="Times New Roman"/>
          <w:bCs/>
          <w:sz w:val="28"/>
          <w:szCs w:val="28"/>
        </w:rPr>
        <w:t>от 12.03.2020</w:t>
      </w:r>
      <w:r w:rsidR="002D0009">
        <w:rPr>
          <w:rFonts w:ascii="Times New Roman" w:hAnsi="Times New Roman"/>
          <w:bCs/>
          <w:sz w:val="28"/>
          <w:szCs w:val="28"/>
        </w:rPr>
        <w:t xml:space="preserve">   №</w:t>
      </w:r>
      <w:r w:rsidR="00796B45">
        <w:rPr>
          <w:rFonts w:ascii="Times New Roman" w:hAnsi="Times New Roman"/>
          <w:bCs/>
          <w:sz w:val="28"/>
          <w:szCs w:val="28"/>
        </w:rPr>
        <w:t xml:space="preserve"> 386</w:t>
      </w:r>
    </w:p>
    <w:p w:rsidR="007A504C" w:rsidRPr="00E20BDD" w:rsidRDefault="007A504C" w:rsidP="007A504C">
      <w:pPr>
        <w:pStyle w:val="ConsPlusTitle"/>
        <w:widowControl/>
        <w:spacing w:before="48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E20BDD">
        <w:rPr>
          <w:rFonts w:ascii="Times New Roman" w:hAnsi="Times New Roman" w:cs="Times New Roman"/>
          <w:sz w:val="28"/>
          <w:szCs w:val="28"/>
        </w:rPr>
        <w:t>МЕТОДИКА</w:t>
      </w:r>
    </w:p>
    <w:p w:rsidR="007A504C" w:rsidRPr="00E20BDD" w:rsidRDefault="00497098" w:rsidP="00497098">
      <w:pPr>
        <w:pStyle w:val="ConsPlusTitle"/>
        <w:widowControl/>
        <w:tabs>
          <w:tab w:val="left" w:pos="709"/>
        </w:tabs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7A504C">
        <w:rPr>
          <w:rFonts w:ascii="Times New Roman" w:hAnsi="Times New Roman" w:cs="Times New Roman"/>
          <w:sz w:val="28"/>
          <w:szCs w:val="28"/>
        </w:rPr>
        <w:t>пределения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A504C">
        <w:rPr>
          <w:rFonts w:ascii="Times New Roman" w:hAnsi="Times New Roman" w:cs="Times New Roman"/>
          <w:sz w:val="28"/>
          <w:szCs w:val="28"/>
        </w:rPr>
        <w:t xml:space="preserve">объема финансового обеспечения образовательной деятельности </w:t>
      </w:r>
      <w:r w:rsidR="002D0009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7A504C">
        <w:rPr>
          <w:rFonts w:ascii="Times New Roman" w:hAnsi="Times New Roman" w:cs="Times New Roman"/>
          <w:sz w:val="28"/>
          <w:szCs w:val="28"/>
        </w:rPr>
        <w:t xml:space="preserve">общеобразовательных </w:t>
      </w:r>
      <w:r w:rsidR="00682E45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7A504C">
        <w:rPr>
          <w:rFonts w:ascii="Times New Roman" w:hAnsi="Times New Roman" w:cs="Times New Roman"/>
          <w:sz w:val="28"/>
          <w:szCs w:val="28"/>
        </w:rPr>
        <w:t>организаций</w:t>
      </w:r>
      <w:r w:rsidR="002D000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городского округа </w:t>
      </w:r>
      <w:r w:rsidR="00682E45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2D0009">
        <w:rPr>
          <w:rFonts w:ascii="Times New Roman" w:hAnsi="Times New Roman" w:cs="Times New Roman"/>
          <w:sz w:val="28"/>
          <w:szCs w:val="28"/>
        </w:rPr>
        <w:t>город Вятские Поляны Кировской области</w:t>
      </w:r>
    </w:p>
    <w:p w:rsidR="007A504C" w:rsidRPr="00E20BDD" w:rsidRDefault="007A504C" w:rsidP="007A504C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962D32" w:rsidRPr="00962D32" w:rsidRDefault="00962D32" w:rsidP="00962D3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62D32">
        <w:rPr>
          <w:rFonts w:ascii="Times New Roman" w:hAnsi="Times New Roman" w:cs="Times New Roman"/>
          <w:sz w:val="28"/>
          <w:szCs w:val="28"/>
        </w:rPr>
        <w:t xml:space="preserve">1. Методика определения объема финансового обеспечения образовательной деятельности муниципальных общеобразовательных учреждений муниципального образования </w:t>
      </w:r>
      <w:r w:rsidR="00DD4C49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Pr="00962D32">
        <w:rPr>
          <w:rFonts w:ascii="Times New Roman" w:hAnsi="Times New Roman" w:cs="Times New Roman"/>
          <w:sz w:val="28"/>
          <w:szCs w:val="28"/>
        </w:rPr>
        <w:t xml:space="preserve">город Вятские Поляны Кировской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(далее – общеобразовательная организация) </w:t>
      </w:r>
      <w:r w:rsidRPr="00962D32">
        <w:rPr>
          <w:rFonts w:ascii="Times New Roman" w:hAnsi="Times New Roman" w:cs="Times New Roman"/>
          <w:sz w:val="28"/>
          <w:szCs w:val="28"/>
        </w:rPr>
        <w:t xml:space="preserve">разработана в целях осуществления единого подхода к финансовому обеспечению образовательной деятельности </w:t>
      </w:r>
      <w:r w:rsidR="00097E15">
        <w:rPr>
          <w:rFonts w:ascii="Times New Roman" w:hAnsi="Times New Roman" w:cs="Times New Roman"/>
          <w:sz w:val="28"/>
          <w:szCs w:val="28"/>
        </w:rPr>
        <w:t>общеобразовательных организаций</w:t>
      </w:r>
      <w:r w:rsidRPr="00962D32">
        <w:rPr>
          <w:rFonts w:ascii="Times New Roman" w:hAnsi="Times New Roman" w:cs="Times New Roman"/>
          <w:sz w:val="28"/>
          <w:szCs w:val="28"/>
        </w:rPr>
        <w:t>, направленной на реализацию прав граждан на получение общедоступного и бесплатного дошкольного, начального общего, основного общего, среднего общего и дополнительного образования детей.</w:t>
      </w:r>
    </w:p>
    <w:p w:rsidR="00962D32" w:rsidRDefault="00962D32" w:rsidP="002D0009">
      <w:pPr>
        <w:pStyle w:val="ConsPlusTitle"/>
        <w:widowControl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81567C" w:rsidRDefault="00962D32" w:rsidP="00962D32">
      <w:pPr>
        <w:pStyle w:val="ConsPlusTitle"/>
        <w:widowControl/>
        <w:ind w:firstLine="708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</w:t>
      </w:r>
      <w:r w:rsidR="007A504C" w:rsidRPr="004D6AD0">
        <w:rPr>
          <w:rFonts w:ascii="Times New Roman" w:hAnsi="Times New Roman" w:cs="Times New Roman"/>
          <w:b w:val="0"/>
          <w:sz w:val="28"/>
          <w:szCs w:val="28"/>
        </w:rPr>
        <w:t xml:space="preserve">. Объем </w:t>
      </w:r>
      <w:r w:rsidR="007A504C" w:rsidRPr="007A504C">
        <w:rPr>
          <w:rFonts w:ascii="Times New Roman" w:hAnsi="Times New Roman" w:cs="Times New Roman"/>
          <w:b w:val="0"/>
          <w:sz w:val="28"/>
          <w:szCs w:val="28"/>
        </w:rPr>
        <w:t xml:space="preserve">финансового обеспечения образовательной деятельности общеобразовательных организаций </w:t>
      </w:r>
      <w:r w:rsidR="007A504C" w:rsidRPr="004D6AD0">
        <w:rPr>
          <w:rFonts w:ascii="Times New Roman" w:hAnsi="Times New Roman" w:cs="Times New Roman"/>
          <w:b w:val="0"/>
          <w:sz w:val="28"/>
          <w:szCs w:val="28"/>
        </w:rPr>
        <w:t xml:space="preserve">определяется </w:t>
      </w:r>
      <w:r w:rsidRPr="004D6AD0">
        <w:rPr>
          <w:rFonts w:ascii="Times New Roman" w:hAnsi="Times New Roman" w:cs="Times New Roman"/>
          <w:b w:val="0"/>
          <w:sz w:val="28"/>
          <w:szCs w:val="28"/>
        </w:rPr>
        <w:t xml:space="preserve">в соответствии с нормативами, установленными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постановлением администрации города Вятские Поляны </w:t>
      </w:r>
      <w:r w:rsidR="007A504C" w:rsidRPr="004D6AD0">
        <w:rPr>
          <w:rFonts w:ascii="Times New Roman" w:hAnsi="Times New Roman" w:cs="Times New Roman"/>
          <w:b w:val="0"/>
          <w:sz w:val="28"/>
          <w:szCs w:val="28"/>
        </w:rPr>
        <w:t xml:space="preserve">для обеспечения </w:t>
      </w:r>
      <w:r w:rsidR="0081567C">
        <w:rPr>
          <w:rFonts w:ascii="Times New Roman" w:hAnsi="Times New Roman" w:cs="Times New Roman"/>
          <w:b w:val="0"/>
          <w:sz w:val="28"/>
          <w:szCs w:val="28"/>
        </w:rPr>
        <w:t xml:space="preserve">следующих </w:t>
      </w:r>
      <w:r w:rsidR="007A504C" w:rsidRPr="004D6AD0">
        <w:rPr>
          <w:rFonts w:ascii="Times New Roman" w:hAnsi="Times New Roman" w:cs="Times New Roman"/>
          <w:b w:val="0"/>
          <w:sz w:val="28"/>
          <w:szCs w:val="28"/>
        </w:rPr>
        <w:t>расходов</w:t>
      </w:r>
      <w:r w:rsidR="0081567C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81567C" w:rsidRDefault="0081567C" w:rsidP="002D0009">
      <w:pPr>
        <w:pStyle w:val="ConsPlusTitle"/>
        <w:widowControl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</w:r>
      <w:r w:rsidR="006A28F0">
        <w:rPr>
          <w:rFonts w:ascii="Times New Roman" w:hAnsi="Times New Roman" w:cs="Times New Roman"/>
          <w:sz w:val="28"/>
          <w:szCs w:val="28"/>
        </w:rPr>
        <w:t>–</w:t>
      </w:r>
      <w:r w:rsidR="007A504C" w:rsidRPr="004D6AD0">
        <w:rPr>
          <w:rFonts w:ascii="Times New Roman" w:hAnsi="Times New Roman" w:cs="Times New Roman"/>
          <w:b w:val="0"/>
          <w:sz w:val="28"/>
          <w:szCs w:val="28"/>
        </w:rPr>
        <w:t xml:space="preserve"> на оплату труда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работников в рамках обеспечения урочной деятельности (в том числе расходы на осуществление ежемесячных выплат педагогическим работникам общеобразовательных организаций</w:t>
      </w:r>
      <w:r w:rsidR="007A504C" w:rsidRPr="004D6AD0">
        <w:rPr>
          <w:rFonts w:ascii="Times New Roman" w:hAnsi="Times New Roman" w:cs="Times New Roman"/>
          <w:b w:val="0"/>
          <w:sz w:val="28"/>
          <w:szCs w:val="28"/>
        </w:rPr>
        <w:t>,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имеющим высшую квалификационную категорию, на выплату вознаграждения за выполнение функций классного руководителя педагогическим работникам);</w:t>
      </w:r>
    </w:p>
    <w:p w:rsidR="0081567C" w:rsidRDefault="006A28F0" w:rsidP="0081567C">
      <w:pPr>
        <w:pStyle w:val="ConsPlusTitle"/>
        <w:widowControl/>
        <w:ind w:firstLine="708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81567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81567C">
        <w:rPr>
          <w:rFonts w:ascii="Times New Roman" w:hAnsi="Times New Roman" w:cs="Times New Roman"/>
          <w:b w:val="0"/>
          <w:sz w:val="28"/>
          <w:szCs w:val="28"/>
        </w:rPr>
        <w:t>на оплату труда педагогических работников в рамках обеспечения внеурочной деятельности;</w:t>
      </w:r>
    </w:p>
    <w:p w:rsidR="0081567C" w:rsidRDefault="006A28F0" w:rsidP="006A28F0">
      <w:pPr>
        <w:pStyle w:val="ConsPlusTitle"/>
        <w:widowControl/>
        <w:tabs>
          <w:tab w:val="left" w:pos="709"/>
        </w:tabs>
        <w:ind w:firstLine="708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81567C">
        <w:rPr>
          <w:rFonts w:ascii="Times New Roman" w:hAnsi="Times New Roman" w:cs="Times New Roman"/>
          <w:b w:val="0"/>
          <w:sz w:val="28"/>
          <w:szCs w:val="28"/>
        </w:rPr>
        <w:t xml:space="preserve"> на учебные расходы, включающие расходы на </w:t>
      </w:r>
      <w:r w:rsidR="007A504C" w:rsidRPr="004D6AD0">
        <w:rPr>
          <w:rFonts w:ascii="Times New Roman" w:hAnsi="Times New Roman" w:cs="Times New Roman"/>
          <w:b w:val="0"/>
          <w:sz w:val="28"/>
          <w:szCs w:val="28"/>
        </w:rPr>
        <w:t>приобретение учебников и учебных пособий, средств обучения, игр, игрушек, расходов на дополнительное профессиональное образование по программам повышения квалификации руководителей и педагогических работников, деятельность которых связана с образовательным процессом (за исключением расходов на содержание зданий и оплату коммунальных услуг) (далее – учебные расходы)</w:t>
      </w:r>
      <w:r w:rsidR="0081567C">
        <w:rPr>
          <w:rFonts w:ascii="Times New Roman" w:hAnsi="Times New Roman" w:cs="Times New Roman"/>
          <w:b w:val="0"/>
          <w:sz w:val="28"/>
          <w:szCs w:val="28"/>
        </w:rPr>
        <w:t xml:space="preserve"> в рамках обеспечения урочной деятельности</w:t>
      </w:r>
      <w:r w:rsidR="00962D32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962D32" w:rsidRPr="00962D32" w:rsidRDefault="00962D32" w:rsidP="00962D32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2D32">
        <w:rPr>
          <w:rFonts w:ascii="Times New Roman" w:hAnsi="Times New Roman" w:cs="Times New Roman"/>
          <w:sz w:val="28"/>
          <w:szCs w:val="28"/>
        </w:rPr>
        <w:t xml:space="preserve">3. Объем бюджетных ассигнований на финансовое обеспечение образовательной деятельности доводится главным распорядителем бюджетных средств </w:t>
      </w:r>
      <w:r>
        <w:rPr>
          <w:rFonts w:ascii="Times New Roman" w:hAnsi="Times New Roman" w:cs="Times New Roman"/>
          <w:sz w:val="28"/>
          <w:szCs w:val="28"/>
        </w:rPr>
        <w:t>общеобразовательным организациям</w:t>
      </w:r>
      <w:r w:rsidRPr="00962D32">
        <w:rPr>
          <w:rFonts w:ascii="Times New Roman" w:hAnsi="Times New Roman" w:cs="Times New Roman"/>
          <w:sz w:val="28"/>
          <w:szCs w:val="28"/>
        </w:rPr>
        <w:t xml:space="preserve"> на финансовый год.</w:t>
      </w:r>
    </w:p>
    <w:p w:rsidR="00962D32" w:rsidRPr="00962D32" w:rsidRDefault="00962D32" w:rsidP="00962D32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2D32">
        <w:rPr>
          <w:rFonts w:ascii="Times New Roman" w:hAnsi="Times New Roman" w:cs="Times New Roman"/>
          <w:sz w:val="28"/>
          <w:szCs w:val="28"/>
        </w:rPr>
        <w:lastRenderedPageBreak/>
        <w:t>4. Объем бюджетных ассигнований на финансовое обеспечение образовательной деятельности корректируется в текущем финансовом году на основании данных по комплектованию учреждений на 1 сентября текущего года</w:t>
      </w:r>
      <w:r w:rsidR="00DD4C49">
        <w:rPr>
          <w:rFonts w:ascii="Times New Roman" w:hAnsi="Times New Roman" w:cs="Times New Roman"/>
          <w:sz w:val="28"/>
          <w:szCs w:val="28"/>
        </w:rPr>
        <w:t xml:space="preserve"> и в случае внесения изменений в Закон Кировской области о бюджете</w:t>
      </w:r>
      <w:r w:rsidRPr="00962D32">
        <w:rPr>
          <w:rFonts w:ascii="Times New Roman" w:hAnsi="Times New Roman" w:cs="Times New Roman"/>
          <w:sz w:val="28"/>
          <w:szCs w:val="28"/>
        </w:rPr>
        <w:t>. Единица измерения - рубли.</w:t>
      </w:r>
    </w:p>
    <w:p w:rsidR="00962D32" w:rsidRPr="004951C2" w:rsidRDefault="00962D32" w:rsidP="00962D32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2D32">
        <w:rPr>
          <w:rFonts w:ascii="Times New Roman" w:hAnsi="Times New Roman" w:cs="Times New Roman"/>
          <w:sz w:val="28"/>
          <w:szCs w:val="28"/>
        </w:rPr>
        <w:t xml:space="preserve">5. Объем бюджетных ассигнований на финансовое обеспечение образовательной деятельности </w:t>
      </w:r>
      <w:r w:rsidR="004951C2">
        <w:rPr>
          <w:rFonts w:ascii="Times New Roman" w:hAnsi="Times New Roman" w:cs="Times New Roman"/>
          <w:sz w:val="28"/>
          <w:szCs w:val="28"/>
        </w:rPr>
        <w:t xml:space="preserve">для каждой </w:t>
      </w:r>
      <w:r>
        <w:rPr>
          <w:rFonts w:ascii="Times New Roman" w:hAnsi="Times New Roman" w:cs="Times New Roman"/>
          <w:sz w:val="28"/>
          <w:szCs w:val="28"/>
        </w:rPr>
        <w:t>общеобразовательн</w:t>
      </w:r>
      <w:r w:rsidR="004951C2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организаци</w:t>
      </w:r>
      <w:r w:rsidR="004951C2">
        <w:rPr>
          <w:rFonts w:ascii="Times New Roman" w:hAnsi="Times New Roman" w:cs="Times New Roman"/>
          <w:sz w:val="28"/>
          <w:szCs w:val="28"/>
        </w:rPr>
        <w:t>и</w:t>
      </w:r>
      <w:r w:rsidRPr="00962D32">
        <w:rPr>
          <w:rFonts w:ascii="Times New Roman" w:hAnsi="Times New Roman" w:cs="Times New Roman"/>
          <w:sz w:val="28"/>
          <w:szCs w:val="28"/>
        </w:rPr>
        <w:t xml:space="preserve"> на текущий финансовый год рассчитывается по </w:t>
      </w:r>
      <w:r w:rsidRPr="004951C2">
        <w:rPr>
          <w:rFonts w:ascii="Times New Roman" w:hAnsi="Times New Roman" w:cs="Times New Roman"/>
          <w:sz w:val="28"/>
          <w:szCs w:val="28"/>
        </w:rPr>
        <w:t>формуле:</w:t>
      </w:r>
    </w:p>
    <w:p w:rsidR="007A504C" w:rsidRPr="00C0511A" w:rsidRDefault="00C0511A" w:rsidP="00E85188">
      <w:pPr>
        <w:spacing w:after="0" w:line="240" w:lineRule="auto"/>
        <w:ind w:left="2831" w:firstLine="709"/>
        <w:outlineLvl w:val="0"/>
        <w:rPr>
          <w:rFonts w:ascii="Times New Roman" w:hAnsi="Times New Roman"/>
          <w:sz w:val="28"/>
          <w:szCs w:val="28"/>
        </w:rPr>
      </w:pPr>
      <w:r w:rsidRPr="00A04436">
        <w:rPr>
          <w:rFonts w:ascii="Times New Roman" w:hAnsi="Times New Roman" w:cs="Times New Roman"/>
          <w:position w:val="-14"/>
          <w:sz w:val="28"/>
          <w:szCs w:val="28"/>
          <w:lang w:val="en-US"/>
        </w:rPr>
        <w:object w:dxaOrig="499" w:dyaOrig="4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.25pt;height:28.5pt" o:ole="">
            <v:imagedata r:id="rId7" o:title=""/>
          </v:shape>
          <o:OLEObject Type="Embed" ProgID="Equation.3" ShapeID="_x0000_i1025" DrawAspect="Content" ObjectID="_1645962256" r:id="rId8"/>
        </w:object>
      </w:r>
      <w:r w:rsidRPr="0081567C">
        <w:rPr>
          <w:rFonts w:ascii="Times New Roman" w:hAnsi="Times New Roman" w:cs="Times New Roman"/>
          <w:sz w:val="28"/>
          <w:szCs w:val="28"/>
        </w:rPr>
        <w:t xml:space="preserve">= </w:t>
      </w:r>
      <w:r w:rsidRPr="00A04436">
        <w:rPr>
          <w:rFonts w:ascii="Times New Roman" w:hAnsi="Times New Roman" w:cs="Times New Roman"/>
          <w:position w:val="-14"/>
          <w:sz w:val="28"/>
          <w:szCs w:val="28"/>
          <w:lang w:val="en-US"/>
        </w:rPr>
        <w:object w:dxaOrig="420" w:dyaOrig="400">
          <v:shape id="_x0000_i1026" type="#_x0000_t75" style="width:29.25pt;height:28.5pt" o:ole="">
            <v:imagedata r:id="rId9" o:title=""/>
          </v:shape>
          <o:OLEObject Type="Embed" ProgID="Equation.3" ShapeID="_x0000_i1026" DrawAspect="Content" ObjectID="_1645962257" r:id="rId10"/>
        </w:object>
      </w:r>
      <w:r w:rsidRPr="0081567C">
        <w:rPr>
          <w:rFonts w:ascii="Times New Roman" w:hAnsi="Times New Roman" w:cs="Times New Roman"/>
          <w:sz w:val="28"/>
          <w:szCs w:val="28"/>
        </w:rPr>
        <w:t>+</w:t>
      </w:r>
      <w:r w:rsidRPr="00A04436">
        <w:rPr>
          <w:rFonts w:ascii="Times New Roman" w:hAnsi="Times New Roman" w:cs="Times New Roman"/>
          <w:position w:val="-14"/>
          <w:sz w:val="28"/>
          <w:szCs w:val="28"/>
          <w:lang w:val="en-US"/>
        </w:rPr>
        <w:object w:dxaOrig="420" w:dyaOrig="400">
          <v:shape id="_x0000_i1027" type="#_x0000_t75" style="width:30pt;height:28.5pt" o:ole="">
            <v:imagedata r:id="rId11" o:title=""/>
          </v:shape>
          <o:OLEObject Type="Embed" ProgID="Equation.3" ShapeID="_x0000_i1027" DrawAspect="Content" ObjectID="_1645962258" r:id="rId12"/>
        </w:object>
      </w:r>
      <w:r w:rsidRPr="0081567C">
        <w:rPr>
          <w:rFonts w:ascii="Times New Roman" w:hAnsi="Times New Roman" w:cs="Times New Roman"/>
          <w:sz w:val="28"/>
          <w:szCs w:val="28"/>
        </w:rPr>
        <w:t>+</w:t>
      </w:r>
      <w:r w:rsidRPr="00A04436">
        <w:rPr>
          <w:rFonts w:ascii="Times New Roman" w:hAnsi="Times New Roman" w:cs="Times New Roman"/>
          <w:position w:val="-14"/>
          <w:sz w:val="28"/>
          <w:szCs w:val="28"/>
          <w:lang w:val="en-US"/>
        </w:rPr>
        <w:object w:dxaOrig="499" w:dyaOrig="400">
          <v:shape id="_x0000_i1028" type="#_x0000_t75" style="width:35.25pt;height:28.5pt" o:ole="">
            <v:imagedata r:id="rId13" o:title=""/>
          </v:shape>
          <o:OLEObject Type="Embed" ProgID="Equation.3" ShapeID="_x0000_i1028" DrawAspect="Content" ObjectID="_1645962259" r:id="rId14"/>
        </w:object>
      </w:r>
    </w:p>
    <w:p w:rsidR="007A504C" w:rsidRPr="004D6AD0" w:rsidRDefault="007A504C" w:rsidP="007A504C">
      <w:pPr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4D6AD0">
        <w:rPr>
          <w:rFonts w:ascii="Times New Roman" w:hAnsi="Times New Roman"/>
          <w:sz w:val="28"/>
          <w:szCs w:val="28"/>
        </w:rPr>
        <w:t>где:</w:t>
      </w:r>
    </w:p>
    <w:p w:rsidR="007A504C" w:rsidRPr="004D6AD0" w:rsidRDefault="00A04436" w:rsidP="007A504C">
      <w:pPr>
        <w:pStyle w:val="ConsPlusTitle"/>
        <w:widowControl/>
        <w:ind w:firstLine="709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A04436">
        <w:rPr>
          <w:rFonts w:ascii="Times New Roman" w:hAnsi="Times New Roman" w:cs="Times New Roman"/>
          <w:b w:val="0"/>
          <w:position w:val="-14"/>
          <w:sz w:val="28"/>
          <w:szCs w:val="28"/>
          <w:lang w:val="en-US"/>
        </w:rPr>
        <w:object w:dxaOrig="499" w:dyaOrig="400">
          <v:shape id="_x0000_i1029" type="#_x0000_t75" style="width:35.25pt;height:28.5pt" o:ole="">
            <v:imagedata r:id="rId7" o:title=""/>
          </v:shape>
          <o:OLEObject Type="Embed" ProgID="Equation.3" ShapeID="_x0000_i1029" DrawAspect="Content" ObjectID="_1645962260" r:id="rId15"/>
        </w:object>
      </w:r>
      <w:r w:rsidR="007A504C" w:rsidRPr="004D6AD0">
        <w:rPr>
          <w:rFonts w:ascii="Times New Roman" w:hAnsi="Times New Roman" w:cs="Times New Roman"/>
          <w:b w:val="0"/>
          <w:sz w:val="28"/>
          <w:szCs w:val="28"/>
        </w:rPr>
        <w:t xml:space="preserve">– общий объем </w:t>
      </w:r>
      <w:r w:rsidR="007A504C" w:rsidRPr="007A504C">
        <w:rPr>
          <w:rFonts w:ascii="Times New Roman" w:hAnsi="Times New Roman" w:cs="Times New Roman"/>
          <w:b w:val="0"/>
          <w:sz w:val="28"/>
          <w:szCs w:val="28"/>
        </w:rPr>
        <w:t>финансового обеспечения образовательной деятельности</w:t>
      </w:r>
      <w:r w:rsidR="007A504C" w:rsidRPr="004D6AD0">
        <w:rPr>
          <w:rFonts w:ascii="Times New Roman" w:hAnsi="Times New Roman" w:cs="Times New Roman"/>
          <w:b w:val="0"/>
          <w:sz w:val="28"/>
          <w:szCs w:val="28"/>
        </w:rPr>
        <w:t xml:space="preserve"> муниципально</w:t>
      </w:r>
      <w:r w:rsidR="007A504C">
        <w:rPr>
          <w:rFonts w:ascii="Times New Roman" w:hAnsi="Times New Roman" w:cs="Times New Roman"/>
          <w:b w:val="0"/>
          <w:sz w:val="28"/>
          <w:szCs w:val="28"/>
        </w:rPr>
        <w:t>й</w:t>
      </w:r>
      <w:r w:rsidR="00E61CB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A504C" w:rsidRPr="007A504C">
        <w:rPr>
          <w:rFonts w:ascii="Times New Roman" w:hAnsi="Times New Roman" w:cs="Times New Roman"/>
          <w:b w:val="0"/>
          <w:sz w:val="28"/>
          <w:szCs w:val="28"/>
        </w:rPr>
        <w:t>общеобразовательн</w:t>
      </w:r>
      <w:r w:rsidR="007A504C">
        <w:rPr>
          <w:rFonts w:ascii="Times New Roman" w:hAnsi="Times New Roman" w:cs="Times New Roman"/>
          <w:b w:val="0"/>
          <w:sz w:val="28"/>
          <w:szCs w:val="28"/>
        </w:rPr>
        <w:t>ой</w:t>
      </w:r>
      <w:r w:rsidR="007A504C" w:rsidRPr="007A504C">
        <w:rPr>
          <w:rFonts w:ascii="Times New Roman" w:hAnsi="Times New Roman" w:cs="Times New Roman"/>
          <w:b w:val="0"/>
          <w:sz w:val="28"/>
          <w:szCs w:val="28"/>
        </w:rPr>
        <w:t xml:space="preserve"> организаци</w:t>
      </w:r>
      <w:r w:rsidR="007A504C">
        <w:rPr>
          <w:rFonts w:ascii="Times New Roman" w:hAnsi="Times New Roman" w:cs="Times New Roman"/>
          <w:b w:val="0"/>
          <w:sz w:val="28"/>
          <w:szCs w:val="28"/>
        </w:rPr>
        <w:t>и</w:t>
      </w:r>
      <w:r w:rsidR="007A504C" w:rsidRPr="004D6AD0"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7A504C" w:rsidRPr="004D6AD0" w:rsidRDefault="00A04436" w:rsidP="007A504C">
      <w:pPr>
        <w:pStyle w:val="ConsPlusTitle"/>
        <w:widowControl/>
        <w:ind w:firstLine="709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A04436">
        <w:rPr>
          <w:rFonts w:ascii="Times New Roman" w:hAnsi="Times New Roman" w:cs="Times New Roman"/>
          <w:b w:val="0"/>
          <w:position w:val="-14"/>
          <w:sz w:val="28"/>
          <w:szCs w:val="28"/>
          <w:lang w:val="en-US"/>
        </w:rPr>
        <w:object w:dxaOrig="420" w:dyaOrig="400">
          <v:shape id="_x0000_i1030" type="#_x0000_t75" style="width:29.25pt;height:28.5pt" o:ole="">
            <v:imagedata r:id="rId9" o:title=""/>
          </v:shape>
          <o:OLEObject Type="Embed" ProgID="Equation.3" ShapeID="_x0000_i1030" DrawAspect="Content" ObjectID="_1645962261" r:id="rId16"/>
        </w:object>
      </w:r>
      <w:r w:rsidR="007A504C" w:rsidRPr="004D6AD0">
        <w:rPr>
          <w:rFonts w:ascii="Times New Roman" w:hAnsi="Times New Roman" w:cs="Times New Roman"/>
          <w:b w:val="0"/>
          <w:sz w:val="28"/>
          <w:szCs w:val="28"/>
        </w:rPr>
        <w:t xml:space="preserve">– объем </w:t>
      </w:r>
      <w:r w:rsidRPr="007A504C">
        <w:rPr>
          <w:rFonts w:ascii="Times New Roman" w:hAnsi="Times New Roman" w:cs="Times New Roman"/>
          <w:b w:val="0"/>
          <w:sz w:val="28"/>
          <w:szCs w:val="28"/>
        </w:rPr>
        <w:t>финансового обеспечения образовательной деятельности</w:t>
      </w:r>
      <w:r w:rsidRPr="004D6AD0">
        <w:rPr>
          <w:rFonts w:ascii="Times New Roman" w:hAnsi="Times New Roman" w:cs="Times New Roman"/>
          <w:b w:val="0"/>
          <w:sz w:val="28"/>
          <w:szCs w:val="28"/>
        </w:rPr>
        <w:t xml:space="preserve"> муниципально</w:t>
      </w:r>
      <w:r>
        <w:rPr>
          <w:rFonts w:ascii="Times New Roman" w:hAnsi="Times New Roman" w:cs="Times New Roman"/>
          <w:b w:val="0"/>
          <w:sz w:val="28"/>
          <w:szCs w:val="28"/>
        </w:rPr>
        <w:t>й</w:t>
      </w:r>
      <w:r w:rsidR="00E61CB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7A504C">
        <w:rPr>
          <w:rFonts w:ascii="Times New Roman" w:hAnsi="Times New Roman" w:cs="Times New Roman"/>
          <w:b w:val="0"/>
          <w:sz w:val="28"/>
          <w:szCs w:val="28"/>
        </w:rPr>
        <w:t>общеобразовательн</w:t>
      </w:r>
      <w:r>
        <w:rPr>
          <w:rFonts w:ascii="Times New Roman" w:hAnsi="Times New Roman" w:cs="Times New Roman"/>
          <w:b w:val="0"/>
          <w:sz w:val="28"/>
          <w:szCs w:val="28"/>
        </w:rPr>
        <w:t>ой</w:t>
      </w:r>
      <w:r w:rsidRPr="007A504C">
        <w:rPr>
          <w:rFonts w:ascii="Times New Roman" w:hAnsi="Times New Roman" w:cs="Times New Roman"/>
          <w:b w:val="0"/>
          <w:sz w:val="28"/>
          <w:szCs w:val="28"/>
        </w:rPr>
        <w:t xml:space="preserve"> организаци</w:t>
      </w:r>
      <w:r>
        <w:rPr>
          <w:rFonts w:ascii="Times New Roman" w:hAnsi="Times New Roman" w:cs="Times New Roman"/>
          <w:b w:val="0"/>
          <w:sz w:val="28"/>
          <w:szCs w:val="28"/>
        </w:rPr>
        <w:t>и</w:t>
      </w:r>
      <w:r w:rsidR="007A504C" w:rsidRPr="004D6AD0">
        <w:rPr>
          <w:rFonts w:ascii="Times New Roman" w:hAnsi="Times New Roman" w:cs="Times New Roman"/>
          <w:b w:val="0"/>
          <w:sz w:val="28"/>
          <w:szCs w:val="28"/>
        </w:rPr>
        <w:t xml:space="preserve"> в части расходов на оплату труда в рамках обеспечения урочной деятельности</w:t>
      </w:r>
      <w:r w:rsidR="00C22C53">
        <w:rPr>
          <w:rFonts w:ascii="Times New Roman" w:hAnsi="Times New Roman" w:cs="Times New Roman"/>
          <w:b w:val="0"/>
          <w:sz w:val="28"/>
          <w:szCs w:val="28"/>
        </w:rPr>
        <w:t xml:space="preserve"> (в том числе расходы на осуществление ежемесячных выплат педагогическим работникам общеобразовательных организаций</w:t>
      </w:r>
      <w:r w:rsidR="00C22C53" w:rsidRPr="004D6AD0">
        <w:rPr>
          <w:rFonts w:ascii="Times New Roman" w:hAnsi="Times New Roman" w:cs="Times New Roman"/>
          <w:b w:val="0"/>
          <w:sz w:val="28"/>
          <w:szCs w:val="28"/>
        </w:rPr>
        <w:t>,</w:t>
      </w:r>
      <w:r w:rsidR="00C22C53">
        <w:rPr>
          <w:rFonts w:ascii="Times New Roman" w:hAnsi="Times New Roman" w:cs="Times New Roman"/>
          <w:b w:val="0"/>
          <w:sz w:val="28"/>
          <w:szCs w:val="28"/>
        </w:rPr>
        <w:t xml:space="preserve"> имеющим высшую квалификационную категорию, на выплату вознаграждения за выполнение функций классного руководителя педагогическим работникам)</w:t>
      </w:r>
      <w:r w:rsidR="007A504C" w:rsidRPr="004D6AD0"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7A504C" w:rsidRPr="004D6AD0" w:rsidRDefault="00A04436" w:rsidP="007A504C">
      <w:pPr>
        <w:pStyle w:val="ConsPlusTitle"/>
        <w:widowControl/>
        <w:ind w:firstLine="709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A04436">
        <w:rPr>
          <w:rFonts w:ascii="Times New Roman" w:hAnsi="Times New Roman" w:cs="Times New Roman"/>
          <w:b w:val="0"/>
          <w:position w:val="-14"/>
          <w:sz w:val="28"/>
          <w:szCs w:val="28"/>
          <w:lang w:val="en-US"/>
        </w:rPr>
        <w:object w:dxaOrig="420" w:dyaOrig="400">
          <v:shape id="_x0000_i1031" type="#_x0000_t75" style="width:30pt;height:28.5pt" o:ole="">
            <v:imagedata r:id="rId11" o:title=""/>
          </v:shape>
          <o:OLEObject Type="Embed" ProgID="Equation.3" ShapeID="_x0000_i1031" DrawAspect="Content" ObjectID="_1645962262" r:id="rId17"/>
        </w:object>
      </w:r>
      <w:r w:rsidR="007A504C" w:rsidRPr="004D6AD0">
        <w:rPr>
          <w:rFonts w:ascii="Times New Roman" w:hAnsi="Times New Roman" w:cs="Times New Roman"/>
          <w:b w:val="0"/>
          <w:sz w:val="28"/>
          <w:szCs w:val="28"/>
        </w:rPr>
        <w:t xml:space="preserve">– </w:t>
      </w:r>
      <w:r w:rsidRPr="004D6AD0">
        <w:rPr>
          <w:rFonts w:ascii="Times New Roman" w:hAnsi="Times New Roman" w:cs="Times New Roman"/>
          <w:b w:val="0"/>
          <w:sz w:val="28"/>
          <w:szCs w:val="28"/>
        </w:rPr>
        <w:t>объем</w:t>
      </w:r>
      <w:r w:rsidRPr="007A504C">
        <w:rPr>
          <w:rFonts w:ascii="Times New Roman" w:hAnsi="Times New Roman" w:cs="Times New Roman"/>
          <w:b w:val="0"/>
          <w:sz w:val="28"/>
          <w:szCs w:val="28"/>
        </w:rPr>
        <w:t xml:space="preserve"> финансового обеспечения образовательной деятельности</w:t>
      </w:r>
      <w:r w:rsidRPr="004D6AD0">
        <w:rPr>
          <w:rFonts w:ascii="Times New Roman" w:hAnsi="Times New Roman" w:cs="Times New Roman"/>
          <w:b w:val="0"/>
          <w:sz w:val="28"/>
          <w:szCs w:val="28"/>
        </w:rPr>
        <w:t xml:space="preserve"> муниципально</w:t>
      </w:r>
      <w:r>
        <w:rPr>
          <w:rFonts w:ascii="Times New Roman" w:hAnsi="Times New Roman" w:cs="Times New Roman"/>
          <w:b w:val="0"/>
          <w:sz w:val="28"/>
          <w:szCs w:val="28"/>
        </w:rPr>
        <w:t>й</w:t>
      </w:r>
      <w:r w:rsidR="00E61CB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7A504C">
        <w:rPr>
          <w:rFonts w:ascii="Times New Roman" w:hAnsi="Times New Roman" w:cs="Times New Roman"/>
          <w:b w:val="0"/>
          <w:sz w:val="28"/>
          <w:szCs w:val="28"/>
        </w:rPr>
        <w:t>общеобразовательн</w:t>
      </w:r>
      <w:r>
        <w:rPr>
          <w:rFonts w:ascii="Times New Roman" w:hAnsi="Times New Roman" w:cs="Times New Roman"/>
          <w:b w:val="0"/>
          <w:sz w:val="28"/>
          <w:szCs w:val="28"/>
        </w:rPr>
        <w:t>ой</w:t>
      </w:r>
      <w:r w:rsidRPr="007A504C">
        <w:rPr>
          <w:rFonts w:ascii="Times New Roman" w:hAnsi="Times New Roman" w:cs="Times New Roman"/>
          <w:b w:val="0"/>
          <w:sz w:val="28"/>
          <w:szCs w:val="28"/>
        </w:rPr>
        <w:t xml:space="preserve"> организаци</w:t>
      </w:r>
      <w:r>
        <w:rPr>
          <w:rFonts w:ascii="Times New Roman" w:hAnsi="Times New Roman" w:cs="Times New Roman"/>
          <w:b w:val="0"/>
          <w:sz w:val="28"/>
          <w:szCs w:val="28"/>
        </w:rPr>
        <w:t>и</w:t>
      </w:r>
      <w:r w:rsidR="007A504C" w:rsidRPr="004D6AD0">
        <w:rPr>
          <w:rFonts w:ascii="Times New Roman" w:hAnsi="Times New Roman" w:cs="Times New Roman"/>
          <w:b w:val="0"/>
          <w:sz w:val="28"/>
          <w:szCs w:val="28"/>
        </w:rPr>
        <w:t xml:space="preserve"> в части учебных расходов;</w:t>
      </w:r>
    </w:p>
    <w:p w:rsidR="007A504C" w:rsidRPr="004D6AD0" w:rsidRDefault="00A04436" w:rsidP="007A504C">
      <w:pPr>
        <w:pStyle w:val="ConsPlusTitle"/>
        <w:widowControl/>
        <w:ind w:firstLine="709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A04436">
        <w:rPr>
          <w:rFonts w:ascii="Times New Roman" w:hAnsi="Times New Roman" w:cs="Times New Roman"/>
          <w:b w:val="0"/>
          <w:position w:val="-14"/>
          <w:sz w:val="28"/>
          <w:szCs w:val="28"/>
          <w:lang w:val="en-US"/>
        </w:rPr>
        <w:object w:dxaOrig="499" w:dyaOrig="400">
          <v:shape id="_x0000_i1032" type="#_x0000_t75" style="width:35.25pt;height:28.5pt" o:ole="">
            <v:imagedata r:id="rId13" o:title=""/>
          </v:shape>
          <o:OLEObject Type="Embed" ProgID="Equation.3" ShapeID="_x0000_i1032" DrawAspect="Content" ObjectID="_1645962263" r:id="rId18"/>
        </w:object>
      </w:r>
      <w:r w:rsidR="007A504C" w:rsidRPr="004D6AD0">
        <w:rPr>
          <w:rFonts w:ascii="Times New Roman" w:hAnsi="Times New Roman" w:cs="Times New Roman"/>
          <w:b w:val="0"/>
          <w:sz w:val="28"/>
          <w:szCs w:val="28"/>
        </w:rPr>
        <w:t xml:space="preserve">– </w:t>
      </w:r>
      <w:r w:rsidRPr="004D6AD0">
        <w:rPr>
          <w:rFonts w:ascii="Times New Roman" w:hAnsi="Times New Roman" w:cs="Times New Roman"/>
          <w:b w:val="0"/>
          <w:sz w:val="28"/>
          <w:szCs w:val="28"/>
        </w:rPr>
        <w:t>объем</w:t>
      </w:r>
      <w:r w:rsidRPr="007A504C">
        <w:rPr>
          <w:rFonts w:ascii="Times New Roman" w:hAnsi="Times New Roman" w:cs="Times New Roman"/>
          <w:b w:val="0"/>
          <w:sz w:val="28"/>
          <w:szCs w:val="28"/>
        </w:rPr>
        <w:t xml:space="preserve"> финансового обеспечения образовательной деятельности</w:t>
      </w:r>
      <w:r w:rsidRPr="004D6AD0">
        <w:rPr>
          <w:rFonts w:ascii="Times New Roman" w:hAnsi="Times New Roman" w:cs="Times New Roman"/>
          <w:b w:val="0"/>
          <w:sz w:val="28"/>
          <w:szCs w:val="28"/>
        </w:rPr>
        <w:t xml:space="preserve"> муниципально</w:t>
      </w:r>
      <w:r>
        <w:rPr>
          <w:rFonts w:ascii="Times New Roman" w:hAnsi="Times New Roman" w:cs="Times New Roman"/>
          <w:b w:val="0"/>
          <w:sz w:val="28"/>
          <w:szCs w:val="28"/>
        </w:rPr>
        <w:t>й</w:t>
      </w:r>
      <w:r w:rsidR="00E61CB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7A504C">
        <w:rPr>
          <w:rFonts w:ascii="Times New Roman" w:hAnsi="Times New Roman" w:cs="Times New Roman"/>
          <w:b w:val="0"/>
          <w:sz w:val="28"/>
          <w:szCs w:val="28"/>
        </w:rPr>
        <w:t>общеобразовательн</w:t>
      </w:r>
      <w:r>
        <w:rPr>
          <w:rFonts w:ascii="Times New Roman" w:hAnsi="Times New Roman" w:cs="Times New Roman"/>
          <w:b w:val="0"/>
          <w:sz w:val="28"/>
          <w:szCs w:val="28"/>
        </w:rPr>
        <w:t>ой</w:t>
      </w:r>
      <w:r w:rsidRPr="007A504C">
        <w:rPr>
          <w:rFonts w:ascii="Times New Roman" w:hAnsi="Times New Roman" w:cs="Times New Roman"/>
          <w:b w:val="0"/>
          <w:sz w:val="28"/>
          <w:szCs w:val="28"/>
        </w:rPr>
        <w:t xml:space="preserve"> организаци</w:t>
      </w:r>
      <w:r>
        <w:rPr>
          <w:rFonts w:ascii="Times New Roman" w:hAnsi="Times New Roman" w:cs="Times New Roman"/>
          <w:b w:val="0"/>
          <w:sz w:val="28"/>
          <w:szCs w:val="28"/>
        </w:rPr>
        <w:t>и</w:t>
      </w:r>
      <w:r w:rsidR="007A504C" w:rsidRPr="004D6AD0">
        <w:rPr>
          <w:rFonts w:ascii="Times New Roman" w:hAnsi="Times New Roman" w:cs="Times New Roman"/>
          <w:b w:val="0"/>
          <w:sz w:val="28"/>
          <w:szCs w:val="28"/>
        </w:rPr>
        <w:t xml:space="preserve"> в части расходов на оплату труда в рамках обес</w:t>
      </w:r>
      <w:r w:rsidR="002D0009">
        <w:rPr>
          <w:rFonts w:ascii="Times New Roman" w:hAnsi="Times New Roman" w:cs="Times New Roman"/>
          <w:b w:val="0"/>
          <w:sz w:val="28"/>
          <w:szCs w:val="28"/>
        </w:rPr>
        <w:t>печения внеурочной деятельности.</w:t>
      </w:r>
    </w:p>
    <w:p w:rsidR="007A504C" w:rsidRPr="004D6AD0" w:rsidRDefault="004951C2" w:rsidP="007A504C">
      <w:pPr>
        <w:pStyle w:val="ConsPlusTitle"/>
        <w:widowControl/>
        <w:ind w:firstLine="709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6</w:t>
      </w:r>
      <w:r w:rsidR="007A504C" w:rsidRPr="004D6AD0">
        <w:rPr>
          <w:rFonts w:ascii="Times New Roman" w:hAnsi="Times New Roman" w:cs="Times New Roman"/>
          <w:b w:val="0"/>
          <w:sz w:val="28"/>
          <w:szCs w:val="28"/>
        </w:rPr>
        <w:t xml:space="preserve">. Объем </w:t>
      </w:r>
      <w:r w:rsidR="00DF02A5" w:rsidRPr="007A504C">
        <w:rPr>
          <w:rFonts w:ascii="Times New Roman" w:hAnsi="Times New Roman" w:cs="Times New Roman"/>
          <w:b w:val="0"/>
          <w:sz w:val="28"/>
          <w:szCs w:val="28"/>
        </w:rPr>
        <w:t>финансового обеспечения образовательной деятельности</w:t>
      </w:r>
      <w:r w:rsidR="00DF02A5" w:rsidRPr="004D6AD0">
        <w:rPr>
          <w:rFonts w:ascii="Times New Roman" w:hAnsi="Times New Roman" w:cs="Times New Roman"/>
          <w:b w:val="0"/>
          <w:sz w:val="28"/>
          <w:szCs w:val="28"/>
        </w:rPr>
        <w:t xml:space="preserve"> муниципально</w:t>
      </w:r>
      <w:r w:rsidR="00DF02A5">
        <w:rPr>
          <w:rFonts w:ascii="Times New Roman" w:hAnsi="Times New Roman" w:cs="Times New Roman"/>
          <w:b w:val="0"/>
          <w:sz w:val="28"/>
          <w:szCs w:val="28"/>
        </w:rPr>
        <w:t>й</w:t>
      </w:r>
      <w:r w:rsidR="00E61CB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F02A5" w:rsidRPr="007A504C">
        <w:rPr>
          <w:rFonts w:ascii="Times New Roman" w:hAnsi="Times New Roman" w:cs="Times New Roman"/>
          <w:b w:val="0"/>
          <w:sz w:val="28"/>
          <w:szCs w:val="28"/>
        </w:rPr>
        <w:t>общеобразовательн</w:t>
      </w:r>
      <w:r w:rsidR="00DF02A5">
        <w:rPr>
          <w:rFonts w:ascii="Times New Roman" w:hAnsi="Times New Roman" w:cs="Times New Roman"/>
          <w:b w:val="0"/>
          <w:sz w:val="28"/>
          <w:szCs w:val="28"/>
        </w:rPr>
        <w:t>ой</w:t>
      </w:r>
      <w:r w:rsidR="00DF02A5" w:rsidRPr="007A504C">
        <w:rPr>
          <w:rFonts w:ascii="Times New Roman" w:hAnsi="Times New Roman" w:cs="Times New Roman"/>
          <w:b w:val="0"/>
          <w:sz w:val="28"/>
          <w:szCs w:val="28"/>
        </w:rPr>
        <w:t xml:space="preserve"> организаци</w:t>
      </w:r>
      <w:r w:rsidR="00DF02A5">
        <w:rPr>
          <w:rFonts w:ascii="Times New Roman" w:hAnsi="Times New Roman" w:cs="Times New Roman"/>
          <w:b w:val="0"/>
          <w:sz w:val="28"/>
          <w:szCs w:val="28"/>
        </w:rPr>
        <w:t xml:space="preserve">и </w:t>
      </w:r>
      <w:r w:rsidR="00042E72">
        <w:rPr>
          <w:rFonts w:ascii="Times New Roman" w:hAnsi="Times New Roman" w:cs="Times New Roman"/>
          <w:b w:val="0"/>
          <w:sz w:val="28"/>
          <w:szCs w:val="28"/>
        </w:rPr>
        <w:t xml:space="preserve">в </w:t>
      </w:r>
      <w:r w:rsidR="00DF02A5" w:rsidRPr="004D6AD0">
        <w:rPr>
          <w:rFonts w:ascii="Times New Roman" w:hAnsi="Times New Roman" w:cs="Times New Roman"/>
          <w:b w:val="0"/>
          <w:sz w:val="28"/>
          <w:szCs w:val="28"/>
        </w:rPr>
        <w:t>части расходов на оплату труда в рамках обеспечения урочной деятельности</w:t>
      </w:r>
      <w:r w:rsidR="007A504C" w:rsidRPr="004D6AD0">
        <w:rPr>
          <w:rFonts w:ascii="Times New Roman" w:hAnsi="Times New Roman" w:cs="Times New Roman"/>
          <w:b w:val="0"/>
          <w:sz w:val="28"/>
          <w:szCs w:val="28"/>
        </w:rPr>
        <w:t xml:space="preserve"> рассчитывается по формуле:</w:t>
      </w:r>
    </w:p>
    <w:p w:rsidR="007A504C" w:rsidRPr="006D2257" w:rsidRDefault="00042E72" w:rsidP="007A504C">
      <w:pPr>
        <w:ind w:firstLine="540"/>
        <w:jc w:val="center"/>
        <w:rPr>
          <w:sz w:val="28"/>
          <w:szCs w:val="28"/>
        </w:rPr>
      </w:pPr>
      <w:r w:rsidRPr="006D2257">
        <w:rPr>
          <w:position w:val="-32"/>
          <w:sz w:val="28"/>
          <w:szCs w:val="28"/>
          <w:lang w:val="en-US"/>
        </w:rPr>
        <w:object w:dxaOrig="1520" w:dyaOrig="760">
          <v:shape id="_x0000_i1033" type="#_x0000_t75" style="width:107.25pt;height:54pt" o:ole="">
            <v:imagedata r:id="rId19" o:title=""/>
          </v:shape>
          <o:OLEObject Type="Embed" ProgID="Equation.3" ShapeID="_x0000_i1033" DrawAspect="Content" ObjectID="_1645962264" r:id="rId20"/>
        </w:object>
      </w:r>
    </w:p>
    <w:p w:rsidR="007A504C" w:rsidRPr="004D6AD0" w:rsidRDefault="007A504C" w:rsidP="007A50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6AD0">
        <w:rPr>
          <w:rFonts w:ascii="Times New Roman" w:hAnsi="Times New Roman" w:cs="Times New Roman"/>
          <w:sz w:val="28"/>
          <w:szCs w:val="28"/>
        </w:rPr>
        <w:t xml:space="preserve"> где:</w:t>
      </w:r>
    </w:p>
    <w:p w:rsidR="007A504C" w:rsidRPr="004D6AD0" w:rsidRDefault="00042E72" w:rsidP="007A504C">
      <w:pPr>
        <w:pStyle w:val="ConsPlusTitle"/>
        <w:widowControl/>
        <w:ind w:firstLine="709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042E72">
        <w:rPr>
          <w:rFonts w:ascii="Times New Roman" w:hAnsi="Times New Roman" w:cs="Times New Roman"/>
          <w:b w:val="0"/>
          <w:position w:val="-28"/>
          <w:sz w:val="28"/>
          <w:szCs w:val="28"/>
          <w:lang w:val="en-US"/>
        </w:rPr>
        <w:object w:dxaOrig="340" w:dyaOrig="540">
          <v:shape id="_x0000_i1034" type="#_x0000_t75" style="width:24pt;height:38.25pt" o:ole="">
            <v:imagedata r:id="rId21" o:title=""/>
          </v:shape>
          <o:OLEObject Type="Embed" ProgID="Equation.3" ShapeID="_x0000_i1034" DrawAspect="Content" ObjectID="_1645962265" r:id="rId22"/>
        </w:object>
      </w:r>
      <w:r w:rsidR="007A504C" w:rsidRPr="004D6AD0">
        <w:rPr>
          <w:rFonts w:ascii="Times New Roman" w:hAnsi="Times New Roman" w:cs="Times New Roman"/>
          <w:b w:val="0"/>
          <w:sz w:val="28"/>
          <w:szCs w:val="28"/>
        </w:rPr>
        <w:t xml:space="preserve">– объем </w:t>
      </w:r>
      <w:r w:rsidRPr="007A504C">
        <w:rPr>
          <w:rFonts w:ascii="Times New Roman" w:hAnsi="Times New Roman" w:cs="Times New Roman"/>
          <w:b w:val="0"/>
          <w:sz w:val="28"/>
          <w:szCs w:val="28"/>
        </w:rPr>
        <w:t>финансового обеспечения образовательной деятельности</w:t>
      </w:r>
      <w:r w:rsidRPr="004D6AD0">
        <w:rPr>
          <w:rFonts w:ascii="Times New Roman" w:hAnsi="Times New Roman" w:cs="Times New Roman"/>
          <w:b w:val="0"/>
          <w:sz w:val="28"/>
          <w:szCs w:val="28"/>
        </w:rPr>
        <w:t xml:space="preserve"> муниципально</w:t>
      </w:r>
      <w:r>
        <w:rPr>
          <w:rFonts w:ascii="Times New Roman" w:hAnsi="Times New Roman" w:cs="Times New Roman"/>
          <w:b w:val="0"/>
          <w:sz w:val="28"/>
          <w:szCs w:val="28"/>
        </w:rPr>
        <w:t>й</w:t>
      </w:r>
      <w:r w:rsidR="00E61CB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7A504C">
        <w:rPr>
          <w:rFonts w:ascii="Times New Roman" w:hAnsi="Times New Roman" w:cs="Times New Roman"/>
          <w:b w:val="0"/>
          <w:sz w:val="28"/>
          <w:szCs w:val="28"/>
        </w:rPr>
        <w:t>общеобразовательн</w:t>
      </w:r>
      <w:r>
        <w:rPr>
          <w:rFonts w:ascii="Times New Roman" w:hAnsi="Times New Roman" w:cs="Times New Roman"/>
          <w:b w:val="0"/>
          <w:sz w:val="28"/>
          <w:szCs w:val="28"/>
        </w:rPr>
        <w:t>ой</w:t>
      </w:r>
      <w:r w:rsidRPr="007A504C">
        <w:rPr>
          <w:rFonts w:ascii="Times New Roman" w:hAnsi="Times New Roman" w:cs="Times New Roman"/>
          <w:b w:val="0"/>
          <w:sz w:val="28"/>
          <w:szCs w:val="28"/>
        </w:rPr>
        <w:t xml:space="preserve"> организаци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и в </w:t>
      </w:r>
      <w:r w:rsidRPr="004D6AD0">
        <w:rPr>
          <w:rFonts w:ascii="Times New Roman" w:hAnsi="Times New Roman" w:cs="Times New Roman"/>
          <w:b w:val="0"/>
          <w:sz w:val="28"/>
          <w:szCs w:val="28"/>
        </w:rPr>
        <w:t>части расходов на оплату труда в рамках обеспечения урочной деятельности</w:t>
      </w:r>
      <w:r w:rsidR="007A504C" w:rsidRPr="004D6AD0"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7A504C" w:rsidRPr="004D6AD0" w:rsidRDefault="007A504C" w:rsidP="00042E72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A504C" w:rsidRPr="004D6AD0" w:rsidRDefault="00042E72" w:rsidP="007A50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2E72">
        <w:rPr>
          <w:rFonts w:ascii="Times New Roman" w:hAnsi="Times New Roman" w:cs="Times New Roman"/>
          <w:position w:val="-14"/>
          <w:sz w:val="28"/>
          <w:szCs w:val="28"/>
          <w:lang w:val="en-US"/>
        </w:rPr>
        <w:object w:dxaOrig="400" w:dyaOrig="400">
          <v:shape id="_x0000_i1035" type="#_x0000_t75" style="width:28.5pt;height:28.5pt" o:ole="">
            <v:imagedata r:id="rId23" o:title=""/>
          </v:shape>
          <o:OLEObject Type="Embed" ProgID="Equation.3" ShapeID="_x0000_i1035" DrawAspect="Content" ObjectID="_1645962266" r:id="rId24"/>
        </w:object>
      </w:r>
      <w:r w:rsidR="007A504C" w:rsidRPr="004D6AD0">
        <w:rPr>
          <w:rFonts w:ascii="Times New Roman" w:hAnsi="Times New Roman" w:cs="Times New Roman"/>
          <w:sz w:val="28"/>
          <w:szCs w:val="28"/>
        </w:rPr>
        <w:t>– норматив</w:t>
      </w:r>
      <w:r>
        <w:rPr>
          <w:rFonts w:ascii="Times New Roman" w:hAnsi="Times New Roman" w:cs="Times New Roman"/>
          <w:sz w:val="28"/>
          <w:szCs w:val="28"/>
        </w:rPr>
        <w:t xml:space="preserve">ные затраты </w:t>
      </w:r>
      <w:r w:rsidRPr="00042E72">
        <w:rPr>
          <w:rFonts w:ascii="Times New Roman" w:hAnsi="Times New Roman" w:cs="Times New Roman"/>
          <w:sz w:val="28"/>
          <w:szCs w:val="28"/>
        </w:rPr>
        <w:t>общеобразовательной организации</w:t>
      </w:r>
      <w:r w:rsidR="00E61C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4D6AD0">
        <w:rPr>
          <w:rFonts w:ascii="Times New Roman" w:hAnsi="Times New Roman" w:cs="Times New Roman"/>
          <w:sz w:val="28"/>
          <w:szCs w:val="28"/>
        </w:rPr>
        <w:t>части расходов на оплату труда в рамках обеспечения урочной деятельности</w:t>
      </w:r>
      <w:r w:rsidR="007A504C" w:rsidRPr="004D6AD0">
        <w:rPr>
          <w:rFonts w:ascii="Times New Roman" w:hAnsi="Times New Roman" w:cs="Times New Roman"/>
          <w:sz w:val="28"/>
          <w:szCs w:val="28"/>
        </w:rPr>
        <w:t>;</w:t>
      </w:r>
    </w:p>
    <w:p w:rsidR="007A504C" w:rsidRPr="006D2257" w:rsidRDefault="00042E72" w:rsidP="007A50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2257">
        <w:rPr>
          <w:rFonts w:ascii="Times New Roman" w:hAnsi="Times New Roman" w:cs="Times New Roman"/>
          <w:position w:val="-14"/>
          <w:sz w:val="28"/>
          <w:szCs w:val="28"/>
          <w:lang w:val="en-US"/>
        </w:rPr>
        <w:object w:dxaOrig="320" w:dyaOrig="400">
          <v:shape id="_x0000_i1036" type="#_x0000_t75" style="width:22.5pt;height:28.5pt" o:ole="">
            <v:imagedata r:id="rId25" o:title=""/>
          </v:shape>
          <o:OLEObject Type="Embed" ProgID="Equation.3" ShapeID="_x0000_i1036" DrawAspect="Content" ObjectID="_1645962267" r:id="rId26"/>
        </w:object>
      </w:r>
      <w:r w:rsidR="007A504C" w:rsidRPr="006D2257">
        <w:rPr>
          <w:rFonts w:ascii="Times New Roman" w:hAnsi="Times New Roman" w:cs="Times New Roman"/>
          <w:sz w:val="28"/>
          <w:szCs w:val="28"/>
        </w:rPr>
        <w:t>– численность обучающихся (воспитанников) о</w:t>
      </w:r>
      <w:r>
        <w:rPr>
          <w:rFonts w:ascii="Times New Roman" w:hAnsi="Times New Roman" w:cs="Times New Roman"/>
          <w:sz w:val="28"/>
          <w:szCs w:val="28"/>
        </w:rPr>
        <w:t>бщеобразовательной организации.</w:t>
      </w:r>
    </w:p>
    <w:p w:rsidR="00042E72" w:rsidRPr="004D6AD0" w:rsidRDefault="004951C2" w:rsidP="00042E72">
      <w:pPr>
        <w:pStyle w:val="ConsPlusTitle"/>
        <w:widowControl/>
        <w:ind w:firstLine="709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4951C2">
        <w:rPr>
          <w:rFonts w:ascii="Times New Roman" w:hAnsi="Times New Roman"/>
          <w:b w:val="0"/>
          <w:sz w:val="28"/>
          <w:szCs w:val="28"/>
        </w:rPr>
        <w:t>7</w:t>
      </w:r>
      <w:r w:rsidR="007A504C" w:rsidRPr="004951C2">
        <w:rPr>
          <w:rFonts w:ascii="Times New Roman" w:hAnsi="Times New Roman"/>
          <w:b w:val="0"/>
          <w:sz w:val="28"/>
          <w:szCs w:val="28"/>
        </w:rPr>
        <w:t>.</w:t>
      </w:r>
      <w:r w:rsidR="00E61CB6">
        <w:rPr>
          <w:rFonts w:ascii="Times New Roman" w:hAnsi="Times New Roman"/>
          <w:b w:val="0"/>
          <w:sz w:val="28"/>
          <w:szCs w:val="28"/>
        </w:rPr>
        <w:t xml:space="preserve"> </w:t>
      </w:r>
      <w:r w:rsidR="00042E72" w:rsidRPr="004D6AD0">
        <w:rPr>
          <w:rFonts w:ascii="Times New Roman" w:hAnsi="Times New Roman" w:cs="Times New Roman"/>
          <w:b w:val="0"/>
          <w:sz w:val="28"/>
          <w:szCs w:val="28"/>
        </w:rPr>
        <w:t xml:space="preserve">Объем </w:t>
      </w:r>
      <w:r w:rsidR="00042E72" w:rsidRPr="007A504C">
        <w:rPr>
          <w:rFonts w:ascii="Times New Roman" w:hAnsi="Times New Roman" w:cs="Times New Roman"/>
          <w:b w:val="0"/>
          <w:sz w:val="28"/>
          <w:szCs w:val="28"/>
        </w:rPr>
        <w:t>финансового обеспечения образовательной деятельности</w:t>
      </w:r>
      <w:r w:rsidR="00042E72" w:rsidRPr="004D6AD0">
        <w:rPr>
          <w:rFonts w:ascii="Times New Roman" w:hAnsi="Times New Roman" w:cs="Times New Roman"/>
          <w:b w:val="0"/>
          <w:sz w:val="28"/>
          <w:szCs w:val="28"/>
        </w:rPr>
        <w:t xml:space="preserve"> муниципально</w:t>
      </w:r>
      <w:r w:rsidR="00042E72">
        <w:rPr>
          <w:rFonts w:ascii="Times New Roman" w:hAnsi="Times New Roman" w:cs="Times New Roman"/>
          <w:b w:val="0"/>
          <w:sz w:val="28"/>
          <w:szCs w:val="28"/>
        </w:rPr>
        <w:t>й</w:t>
      </w:r>
      <w:r w:rsidR="00E61CB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42E72" w:rsidRPr="007A504C">
        <w:rPr>
          <w:rFonts w:ascii="Times New Roman" w:hAnsi="Times New Roman" w:cs="Times New Roman"/>
          <w:b w:val="0"/>
          <w:sz w:val="28"/>
          <w:szCs w:val="28"/>
        </w:rPr>
        <w:t>общеобразовательн</w:t>
      </w:r>
      <w:r w:rsidR="00042E72">
        <w:rPr>
          <w:rFonts w:ascii="Times New Roman" w:hAnsi="Times New Roman" w:cs="Times New Roman"/>
          <w:b w:val="0"/>
          <w:sz w:val="28"/>
          <w:szCs w:val="28"/>
        </w:rPr>
        <w:t>ой</w:t>
      </w:r>
      <w:r w:rsidR="00042E72" w:rsidRPr="007A504C">
        <w:rPr>
          <w:rFonts w:ascii="Times New Roman" w:hAnsi="Times New Roman" w:cs="Times New Roman"/>
          <w:b w:val="0"/>
          <w:sz w:val="28"/>
          <w:szCs w:val="28"/>
        </w:rPr>
        <w:t xml:space="preserve"> организаци</w:t>
      </w:r>
      <w:r w:rsidR="00042E72">
        <w:rPr>
          <w:rFonts w:ascii="Times New Roman" w:hAnsi="Times New Roman" w:cs="Times New Roman"/>
          <w:b w:val="0"/>
          <w:sz w:val="28"/>
          <w:szCs w:val="28"/>
        </w:rPr>
        <w:t xml:space="preserve">и в </w:t>
      </w:r>
      <w:r w:rsidR="00042E72" w:rsidRPr="004D6AD0">
        <w:rPr>
          <w:rFonts w:ascii="Times New Roman" w:hAnsi="Times New Roman" w:cs="Times New Roman"/>
          <w:b w:val="0"/>
          <w:sz w:val="28"/>
          <w:szCs w:val="28"/>
        </w:rPr>
        <w:t xml:space="preserve">части </w:t>
      </w:r>
      <w:r w:rsidR="00042E72">
        <w:rPr>
          <w:rFonts w:ascii="Times New Roman" w:hAnsi="Times New Roman" w:cs="Times New Roman"/>
          <w:b w:val="0"/>
          <w:sz w:val="28"/>
          <w:szCs w:val="28"/>
        </w:rPr>
        <w:t xml:space="preserve">учебных </w:t>
      </w:r>
      <w:r w:rsidR="00042E72" w:rsidRPr="004D6AD0">
        <w:rPr>
          <w:rFonts w:ascii="Times New Roman" w:hAnsi="Times New Roman" w:cs="Times New Roman"/>
          <w:b w:val="0"/>
          <w:sz w:val="28"/>
          <w:szCs w:val="28"/>
        </w:rPr>
        <w:t>расходов в рамках обеспечения урочной деятельности рассчитывается по формуле:</w:t>
      </w:r>
    </w:p>
    <w:p w:rsidR="00042E72" w:rsidRPr="006D2257" w:rsidRDefault="00042E72" w:rsidP="00042E72">
      <w:pPr>
        <w:ind w:firstLine="540"/>
        <w:jc w:val="center"/>
        <w:rPr>
          <w:sz w:val="28"/>
          <w:szCs w:val="28"/>
        </w:rPr>
      </w:pPr>
      <w:r w:rsidRPr="006D2257">
        <w:rPr>
          <w:position w:val="-32"/>
          <w:sz w:val="28"/>
          <w:szCs w:val="28"/>
          <w:lang w:val="en-US"/>
        </w:rPr>
        <w:object w:dxaOrig="1540" w:dyaOrig="760">
          <v:shape id="_x0000_i1037" type="#_x0000_t75" style="width:108.75pt;height:54pt" o:ole="">
            <v:imagedata r:id="rId27" o:title=""/>
          </v:shape>
          <o:OLEObject Type="Embed" ProgID="Equation.3" ShapeID="_x0000_i1037" DrawAspect="Content" ObjectID="_1645962268" r:id="rId28"/>
        </w:object>
      </w:r>
    </w:p>
    <w:p w:rsidR="00042E72" w:rsidRPr="004D6AD0" w:rsidRDefault="00042E72" w:rsidP="00042E72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6AD0">
        <w:rPr>
          <w:rFonts w:ascii="Times New Roman" w:hAnsi="Times New Roman" w:cs="Times New Roman"/>
          <w:sz w:val="28"/>
          <w:szCs w:val="28"/>
        </w:rPr>
        <w:t xml:space="preserve"> где:</w:t>
      </w:r>
    </w:p>
    <w:p w:rsidR="00042E72" w:rsidRPr="004D6AD0" w:rsidRDefault="00042E72" w:rsidP="00042E72">
      <w:pPr>
        <w:pStyle w:val="ConsPlusTitle"/>
        <w:widowControl/>
        <w:ind w:firstLine="709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042E72">
        <w:rPr>
          <w:rFonts w:ascii="Times New Roman" w:hAnsi="Times New Roman" w:cs="Times New Roman"/>
          <w:b w:val="0"/>
          <w:position w:val="-28"/>
          <w:sz w:val="28"/>
          <w:szCs w:val="28"/>
          <w:lang w:val="en-US"/>
        </w:rPr>
        <w:object w:dxaOrig="340" w:dyaOrig="540">
          <v:shape id="_x0000_i1038" type="#_x0000_t75" style="width:24pt;height:38.25pt" o:ole="">
            <v:imagedata r:id="rId29" o:title=""/>
          </v:shape>
          <o:OLEObject Type="Embed" ProgID="Equation.3" ShapeID="_x0000_i1038" DrawAspect="Content" ObjectID="_1645962269" r:id="rId30"/>
        </w:object>
      </w:r>
      <w:r w:rsidRPr="004D6AD0">
        <w:rPr>
          <w:rFonts w:ascii="Times New Roman" w:hAnsi="Times New Roman" w:cs="Times New Roman"/>
          <w:b w:val="0"/>
          <w:sz w:val="28"/>
          <w:szCs w:val="28"/>
        </w:rPr>
        <w:t xml:space="preserve">– объем </w:t>
      </w:r>
      <w:r w:rsidRPr="007A504C">
        <w:rPr>
          <w:rFonts w:ascii="Times New Roman" w:hAnsi="Times New Roman" w:cs="Times New Roman"/>
          <w:b w:val="0"/>
          <w:sz w:val="28"/>
          <w:szCs w:val="28"/>
        </w:rPr>
        <w:t>финансового обеспечения образовательной деятельности</w:t>
      </w:r>
      <w:r w:rsidRPr="004D6AD0">
        <w:rPr>
          <w:rFonts w:ascii="Times New Roman" w:hAnsi="Times New Roman" w:cs="Times New Roman"/>
          <w:b w:val="0"/>
          <w:sz w:val="28"/>
          <w:szCs w:val="28"/>
        </w:rPr>
        <w:t xml:space="preserve"> муниципально</w:t>
      </w:r>
      <w:r>
        <w:rPr>
          <w:rFonts w:ascii="Times New Roman" w:hAnsi="Times New Roman" w:cs="Times New Roman"/>
          <w:b w:val="0"/>
          <w:sz w:val="28"/>
          <w:szCs w:val="28"/>
        </w:rPr>
        <w:t>й</w:t>
      </w:r>
      <w:r w:rsidRPr="007A504C">
        <w:rPr>
          <w:rFonts w:ascii="Times New Roman" w:hAnsi="Times New Roman" w:cs="Times New Roman"/>
          <w:b w:val="0"/>
          <w:sz w:val="28"/>
          <w:szCs w:val="28"/>
        </w:rPr>
        <w:t>общеобразовательн</w:t>
      </w:r>
      <w:r>
        <w:rPr>
          <w:rFonts w:ascii="Times New Roman" w:hAnsi="Times New Roman" w:cs="Times New Roman"/>
          <w:b w:val="0"/>
          <w:sz w:val="28"/>
          <w:szCs w:val="28"/>
        </w:rPr>
        <w:t>ой</w:t>
      </w:r>
      <w:r w:rsidRPr="007A504C">
        <w:rPr>
          <w:rFonts w:ascii="Times New Roman" w:hAnsi="Times New Roman" w:cs="Times New Roman"/>
          <w:b w:val="0"/>
          <w:sz w:val="28"/>
          <w:szCs w:val="28"/>
        </w:rPr>
        <w:t xml:space="preserve"> организаци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и в </w:t>
      </w:r>
      <w:r w:rsidRPr="004D6AD0">
        <w:rPr>
          <w:rFonts w:ascii="Times New Roman" w:hAnsi="Times New Roman" w:cs="Times New Roman"/>
          <w:b w:val="0"/>
          <w:sz w:val="28"/>
          <w:szCs w:val="28"/>
        </w:rPr>
        <w:t xml:space="preserve">части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учебных </w:t>
      </w:r>
      <w:r w:rsidRPr="004D6AD0">
        <w:rPr>
          <w:rFonts w:ascii="Times New Roman" w:hAnsi="Times New Roman" w:cs="Times New Roman"/>
          <w:b w:val="0"/>
          <w:sz w:val="28"/>
          <w:szCs w:val="28"/>
        </w:rPr>
        <w:t>расходов в рамках обеспечения урочной деятельности;</w:t>
      </w:r>
    </w:p>
    <w:p w:rsidR="00042E72" w:rsidRPr="004D6AD0" w:rsidRDefault="00042E72" w:rsidP="00042E72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42E72" w:rsidRPr="004D6AD0" w:rsidRDefault="00042E72" w:rsidP="00042E72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2E72">
        <w:rPr>
          <w:rFonts w:ascii="Times New Roman" w:hAnsi="Times New Roman" w:cs="Times New Roman"/>
          <w:position w:val="-14"/>
          <w:sz w:val="28"/>
          <w:szCs w:val="28"/>
          <w:lang w:val="en-US"/>
        </w:rPr>
        <w:object w:dxaOrig="420" w:dyaOrig="400">
          <v:shape id="_x0000_i1039" type="#_x0000_t75" style="width:29.25pt;height:28.5pt" o:ole="">
            <v:imagedata r:id="rId31" o:title=""/>
          </v:shape>
          <o:OLEObject Type="Embed" ProgID="Equation.3" ShapeID="_x0000_i1039" DrawAspect="Content" ObjectID="_1645962270" r:id="rId32"/>
        </w:object>
      </w:r>
      <w:r w:rsidRPr="004D6AD0">
        <w:rPr>
          <w:rFonts w:ascii="Times New Roman" w:hAnsi="Times New Roman" w:cs="Times New Roman"/>
          <w:sz w:val="28"/>
          <w:szCs w:val="28"/>
        </w:rPr>
        <w:t>– норматив</w:t>
      </w:r>
      <w:r>
        <w:rPr>
          <w:rFonts w:ascii="Times New Roman" w:hAnsi="Times New Roman" w:cs="Times New Roman"/>
          <w:sz w:val="28"/>
          <w:szCs w:val="28"/>
        </w:rPr>
        <w:t xml:space="preserve">ные затраты </w:t>
      </w:r>
      <w:r w:rsidRPr="00042E72">
        <w:rPr>
          <w:rFonts w:ascii="Times New Roman" w:hAnsi="Times New Roman" w:cs="Times New Roman"/>
          <w:sz w:val="28"/>
          <w:szCs w:val="28"/>
        </w:rPr>
        <w:t>общеобразовательной организации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4D6AD0">
        <w:rPr>
          <w:rFonts w:ascii="Times New Roman" w:hAnsi="Times New Roman" w:cs="Times New Roman"/>
          <w:sz w:val="28"/>
          <w:szCs w:val="28"/>
        </w:rPr>
        <w:t xml:space="preserve">части </w:t>
      </w:r>
      <w:r w:rsidR="007F190A" w:rsidRPr="007F190A">
        <w:rPr>
          <w:rFonts w:ascii="Times New Roman" w:hAnsi="Times New Roman" w:cs="Times New Roman"/>
          <w:sz w:val="28"/>
          <w:szCs w:val="28"/>
        </w:rPr>
        <w:t xml:space="preserve">учебных </w:t>
      </w:r>
      <w:r w:rsidR="007F190A" w:rsidRPr="004D6AD0">
        <w:rPr>
          <w:rFonts w:ascii="Times New Roman" w:hAnsi="Times New Roman" w:cs="Times New Roman"/>
          <w:sz w:val="28"/>
          <w:szCs w:val="28"/>
        </w:rPr>
        <w:t xml:space="preserve">расходов </w:t>
      </w:r>
      <w:r w:rsidRPr="004D6AD0">
        <w:rPr>
          <w:rFonts w:ascii="Times New Roman" w:hAnsi="Times New Roman" w:cs="Times New Roman"/>
          <w:sz w:val="28"/>
          <w:szCs w:val="28"/>
        </w:rPr>
        <w:t>в рамках обеспечения урочной деятельности;</w:t>
      </w:r>
    </w:p>
    <w:p w:rsidR="00042E72" w:rsidRPr="006D2257" w:rsidRDefault="00042E72" w:rsidP="00042E72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2257">
        <w:rPr>
          <w:rFonts w:ascii="Times New Roman" w:hAnsi="Times New Roman" w:cs="Times New Roman"/>
          <w:position w:val="-14"/>
          <w:sz w:val="28"/>
          <w:szCs w:val="28"/>
          <w:lang w:val="en-US"/>
        </w:rPr>
        <w:object w:dxaOrig="320" w:dyaOrig="400">
          <v:shape id="_x0000_i1040" type="#_x0000_t75" style="width:22.5pt;height:28.5pt" o:ole="">
            <v:imagedata r:id="rId33" o:title=""/>
          </v:shape>
          <o:OLEObject Type="Embed" ProgID="Equation.3" ShapeID="_x0000_i1040" DrawAspect="Content" ObjectID="_1645962271" r:id="rId34"/>
        </w:object>
      </w:r>
      <w:r w:rsidRPr="006D2257">
        <w:rPr>
          <w:rFonts w:ascii="Times New Roman" w:hAnsi="Times New Roman" w:cs="Times New Roman"/>
          <w:sz w:val="28"/>
          <w:szCs w:val="28"/>
        </w:rPr>
        <w:t>– численность обучающихся (воспитанников) о</w:t>
      </w:r>
      <w:r>
        <w:rPr>
          <w:rFonts w:ascii="Times New Roman" w:hAnsi="Times New Roman" w:cs="Times New Roman"/>
          <w:sz w:val="28"/>
          <w:szCs w:val="28"/>
        </w:rPr>
        <w:t>бщеобразовательной организации.</w:t>
      </w:r>
    </w:p>
    <w:p w:rsidR="007A504C" w:rsidRPr="004D6AD0" w:rsidRDefault="004951C2" w:rsidP="00042E72">
      <w:pPr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097786">
        <w:rPr>
          <w:rFonts w:ascii="Times New Roman" w:hAnsi="Times New Roman" w:cs="Times New Roman"/>
          <w:sz w:val="28"/>
          <w:szCs w:val="28"/>
        </w:rPr>
        <w:t>8</w:t>
      </w:r>
      <w:r w:rsidR="007A504C" w:rsidRPr="00097786">
        <w:rPr>
          <w:rFonts w:ascii="Times New Roman" w:hAnsi="Times New Roman" w:cs="Times New Roman"/>
          <w:sz w:val="28"/>
          <w:szCs w:val="28"/>
        </w:rPr>
        <w:t>.</w:t>
      </w:r>
      <w:bookmarkEnd w:id="0"/>
      <w:r w:rsidR="007A504C" w:rsidRPr="004D6AD0">
        <w:rPr>
          <w:rFonts w:ascii="Times New Roman" w:hAnsi="Times New Roman" w:cs="Times New Roman"/>
          <w:sz w:val="28"/>
          <w:szCs w:val="28"/>
        </w:rPr>
        <w:t xml:space="preserve">Объем </w:t>
      </w:r>
      <w:r w:rsidR="007F190A" w:rsidRPr="007F190A">
        <w:rPr>
          <w:rFonts w:ascii="Times New Roman" w:hAnsi="Times New Roman" w:cs="Times New Roman"/>
          <w:sz w:val="28"/>
          <w:szCs w:val="28"/>
        </w:rPr>
        <w:t>финансового обеспечения образовательной деятельности муниципальной общеобразовательной организации в части рас</w:t>
      </w:r>
      <w:r w:rsidR="007F190A" w:rsidRPr="004D6AD0">
        <w:rPr>
          <w:rFonts w:ascii="Times New Roman" w:hAnsi="Times New Roman" w:cs="Times New Roman"/>
          <w:sz w:val="28"/>
          <w:szCs w:val="28"/>
        </w:rPr>
        <w:t xml:space="preserve">ходов на оплату труда в рамках обеспечения внеурочной деятельности </w:t>
      </w:r>
      <w:r w:rsidR="007A504C" w:rsidRPr="004D6AD0">
        <w:rPr>
          <w:rFonts w:ascii="Times New Roman" w:hAnsi="Times New Roman" w:cs="Times New Roman"/>
          <w:sz w:val="28"/>
          <w:szCs w:val="28"/>
        </w:rPr>
        <w:t>рассчитывается по формуле:</w:t>
      </w:r>
    </w:p>
    <w:p w:rsidR="00DD4C49" w:rsidRPr="00097786" w:rsidRDefault="002044D5" w:rsidP="007A504C">
      <w:pPr>
        <w:pStyle w:val="ConsPlusNonformat"/>
        <w:ind w:firstLine="709"/>
        <w:jc w:val="center"/>
        <w:rPr>
          <w:rFonts w:ascii="Times New Roman" w:hAnsi="Times New Roman" w:cs="Times New Roman"/>
          <w:i/>
          <w:sz w:val="28"/>
          <w:szCs w:val="28"/>
          <w:lang w:val="en-US"/>
        </w:rPr>
      </w:pPr>
      <m:oMathPara>
        <m:oMath>
          <m:sSup>
            <m:sSup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S</m:t>
              </m:r>
            </m:e>
            <m:sup>
              <m:r>
                <w:rPr>
                  <w:rFonts w:ascii="Cambria Math" w:hAnsi="Cambria Math" w:cs="Times New Roman"/>
                  <w:sz w:val="28"/>
                  <w:szCs w:val="28"/>
                </w:rPr>
                <m:t>вн</m:t>
              </m:r>
            </m:sup>
          </m:sSup>
          <m:r>
            <w:rPr>
              <w:rFonts w:ascii="Cambria Math" w:hAnsi="Cambria Math" w:cs="Times New Roman"/>
              <w:sz w:val="28"/>
              <w:szCs w:val="28"/>
              <w:lang w:val="en-US"/>
            </w:rPr>
            <m:t>=</m:t>
          </m:r>
          <m:sSup>
            <m:sSup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(К</m:t>
              </m:r>
            </m:e>
            <m:sup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г</m:t>
              </m:r>
            </m:sup>
          </m:sSup>
          <m:r>
            <w:rPr>
              <w:rFonts w:ascii="Cambria Math" w:hAnsi="Cambria Math" w:cs="Times New Roman"/>
              <w:sz w:val="28"/>
              <w:szCs w:val="28"/>
              <w:lang w:val="en-US"/>
            </w:rPr>
            <m:t>+К</m:t>
          </m:r>
          <m:sSup>
            <m:sSup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sSupPr>
            <m:e/>
            <m:sup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 xml:space="preserve">д </m:t>
              </m:r>
            </m:sup>
          </m:sSup>
          <m:r>
            <w:rPr>
              <w:rFonts w:ascii="Cambria Math" w:hAnsi="Cambria Math" w:cs="Times New Roman"/>
              <w:sz w:val="28"/>
              <w:szCs w:val="28"/>
              <w:lang w:val="en-US"/>
            </w:rPr>
            <m:t>/К</m:t>
          </m:r>
          <m:sSup>
            <m:sSup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sSupPr>
            <m:e/>
            <m:sup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 xml:space="preserve">н </m:t>
              </m:r>
            </m:sup>
          </m:sSup>
          <m:r>
            <w:rPr>
              <w:rFonts w:ascii="Cambria Math" w:hAnsi="Cambria Math" w:cs="Times New Roman"/>
              <w:sz w:val="28"/>
              <w:szCs w:val="28"/>
              <w:lang w:val="en-US"/>
            </w:rPr>
            <m:t>)*С</m:t>
          </m:r>
          <m:sSup>
            <m:sSup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sSupPr>
            <m:e/>
            <m:sup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 xml:space="preserve">г </m:t>
              </m:r>
            </m:sup>
          </m:sSup>
          <m:r>
            <w:rPr>
              <w:rFonts w:ascii="Cambria Math" w:hAnsi="Cambria Math" w:cs="Times New Roman"/>
              <w:sz w:val="28"/>
              <w:szCs w:val="28"/>
              <w:lang w:val="en-US"/>
            </w:rPr>
            <m:t>*Н*Т*G</m:t>
          </m:r>
          <m:sSup>
            <m:sSup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sSupPr>
            <m:e/>
            <m:sup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в</m:t>
              </m:r>
            </m:sup>
          </m:sSup>
        </m:oMath>
      </m:oMathPara>
    </w:p>
    <w:p w:rsidR="007A504C" w:rsidRPr="004D6AD0" w:rsidRDefault="007A504C" w:rsidP="007A504C">
      <w:pPr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4D6AD0">
        <w:rPr>
          <w:rFonts w:ascii="Times New Roman" w:hAnsi="Times New Roman"/>
          <w:sz w:val="28"/>
          <w:szCs w:val="28"/>
        </w:rPr>
        <w:t>где:</w:t>
      </w:r>
    </w:p>
    <w:p w:rsidR="007A504C" w:rsidRPr="00554A26" w:rsidRDefault="007F190A" w:rsidP="007A50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4A26">
        <w:rPr>
          <w:rFonts w:ascii="Times New Roman" w:hAnsi="Times New Roman" w:cs="Times New Roman"/>
          <w:position w:val="-14"/>
          <w:sz w:val="28"/>
          <w:szCs w:val="28"/>
          <w:lang w:val="en-US"/>
        </w:rPr>
        <w:object w:dxaOrig="340" w:dyaOrig="400">
          <v:shape id="_x0000_i1041" type="#_x0000_t75" style="width:24pt;height:28.5pt" o:ole="">
            <v:imagedata r:id="rId35" o:title=""/>
          </v:shape>
          <o:OLEObject Type="Embed" ProgID="Equation.3" ShapeID="_x0000_i1041" DrawAspect="Content" ObjectID="_1645962272" r:id="rId36"/>
        </w:object>
      </w:r>
      <w:r w:rsidR="007A504C" w:rsidRPr="00554A26">
        <w:rPr>
          <w:rFonts w:ascii="Times New Roman" w:hAnsi="Times New Roman" w:cs="Times New Roman"/>
          <w:sz w:val="28"/>
          <w:szCs w:val="28"/>
        </w:rPr>
        <w:t xml:space="preserve"> – </w:t>
      </w:r>
      <w:r w:rsidRPr="00554A26">
        <w:rPr>
          <w:rFonts w:ascii="Times New Roman" w:hAnsi="Times New Roman" w:cs="Times New Roman"/>
          <w:sz w:val="28"/>
          <w:szCs w:val="28"/>
        </w:rPr>
        <w:t>объем финансового обеспечения образовательной деятельности муниципальной общеобразовательной организации в части расходов на оплату труда в рамках обеспечения внеурочной деятельности</w:t>
      </w:r>
      <w:r w:rsidR="007A504C" w:rsidRPr="00554A26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7A504C" w:rsidRPr="00554A26" w:rsidRDefault="007F190A" w:rsidP="007A504C">
      <w:pPr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554A26">
        <w:rPr>
          <w:rFonts w:ascii="Times New Roman" w:hAnsi="Times New Roman"/>
          <w:position w:val="-14"/>
          <w:sz w:val="28"/>
          <w:szCs w:val="28"/>
          <w:lang w:val="en-US"/>
        </w:rPr>
        <w:object w:dxaOrig="320" w:dyaOrig="400">
          <v:shape id="_x0000_i1042" type="#_x0000_t75" style="width:22.5pt;height:28.5pt" o:ole="">
            <v:imagedata r:id="rId37" o:title=""/>
          </v:shape>
          <o:OLEObject Type="Embed" ProgID="Equation.3" ShapeID="_x0000_i1042" DrawAspect="Content" ObjectID="_1645962273" r:id="rId38"/>
        </w:object>
      </w:r>
      <w:r w:rsidR="007A504C" w:rsidRPr="00554A26">
        <w:rPr>
          <w:rFonts w:ascii="Times New Roman" w:hAnsi="Times New Roman"/>
          <w:sz w:val="28"/>
          <w:szCs w:val="28"/>
        </w:rPr>
        <w:t>– количество классов муниципальн</w:t>
      </w:r>
      <w:r w:rsidRPr="00554A26">
        <w:rPr>
          <w:rFonts w:ascii="Times New Roman" w:hAnsi="Times New Roman"/>
          <w:sz w:val="28"/>
          <w:szCs w:val="28"/>
        </w:rPr>
        <w:t>ой</w:t>
      </w:r>
      <w:r w:rsidR="007A504C" w:rsidRPr="00554A26">
        <w:rPr>
          <w:rFonts w:ascii="Times New Roman" w:hAnsi="Times New Roman"/>
          <w:sz w:val="28"/>
          <w:szCs w:val="28"/>
        </w:rPr>
        <w:t xml:space="preserve"> общеобразовательн</w:t>
      </w:r>
      <w:r w:rsidRPr="00554A26">
        <w:rPr>
          <w:rFonts w:ascii="Times New Roman" w:hAnsi="Times New Roman"/>
          <w:sz w:val="28"/>
          <w:szCs w:val="28"/>
        </w:rPr>
        <w:t>ой</w:t>
      </w:r>
      <w:r w:rsidR="007A504C" w:rsidRPr="00554A26">
        <w:rPr>
          <w:rFonts w:ascii="Times New Roman" w:hAnsi="Times New Roman"/>
          <w:sz w:val="28"/>
          <w:szCs w:val="28"/>
        </w:rPr>
        <w:t xml:space="preserve"> организаци</w:t>
      </w:r>
      <w:r w:rsidRPr="00554A26">
        <w:rPr>
          <w:rFonts w:ascii="Times New Roman" w:hAnsi="Times New Roman"/>
          <w:sz w:val="28"/>
          <w:szCs w:val="28"/>
        </w:rPr>
        <w:t>и,</w:t>
      </w:r>
      <w:r w:rsidR="007A504C" w:rsidRPr="00554A26">
        <w:rPr>
          <w:rFonts w:ascii="Times New Roman" w:hAnsi="Times New Roman"/>
          <w:sz w:val="28"/>
          <w:szCs w:val="28"/>
        </w:rPr>
        <w:t xml:space="preserve"> реализующ</w:t>
      </w:r>
      <w:r w:rsidRPr="00554A26">
        <w:rPr>
          <w:rFonts w:ascii="Times New Roman" w:hAnsi="Times New Roman"/>
          <w:sz w:val="28"/>
          <w:szCs w:val="28"/>
        </w:rPr>
        <w:t>ей</w:t>
      </w:r>
      <w:r w:rsidR="007A504C" w:rsidRPr="00554A26">
        <w:rPr>
          <w:rFonts w:ascii="Times New Roman" w:hAnsi="Times New Roman"/>
          <w:sz w:val="28"/>
          <w:szCs w:val="28"/>
        </w:rPr>
        <w:t xml:space="preserve"> федеральный государственный образовательный стандарт начального общего, основного общего, среднего общего образования</w:t>
      </w:r>
      <w:r w:rsidR="00956394" w:rsidRPr="00554A26">
        <w:rPr>
          <w:rFonts w:ascii="Times New Roman" w:hAnsi="Times New Roman"/>
          <w:sz w:val="28"/>
          <w:szCs w:val="28"/>
        </w:rPr>
        <w:t>, с наполняемостью не менее 25 человек</w:t>
      </w:r>
      <w:r w:rsidR="007A504C" w:rsidRPr="00554A26">
        <w:rPr>
          <w:rFonts w:ascii="Times New Roman" w:hAnsi="Times New Roman"/>
          <w:sz w:val="28"/>
          <w:szCs w:val="28"/>
        </w:rPr>
        <w:t xml:space="preserve">; </w:t>
      </w:r>
    </w:p>
    <w:p w:rsidR="00F60DA4" w:rsidRPr="00097786" w:rsidRDefault="00F60DA4" w:rsidP="00F60DA4">
      <w:pPr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097786">
        <w:rPr>
          <w:rFonts w:ascii="Times New Roman" w:hAnsi="Times New Roman"/>
          <w:sz w:val="28"/>
          <w:szCs w:val="28"/>
        </w:rPr>
        <w:t>К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/>
          <m:sup>
            <m:r>
              <w:rPr>
                <w:rFonts w:ascii="Cambria Math" w:hAnsi="Cambria Math"/>
                <w:sz w:val="28"/>
                <w:szCs w:val="28"/>
              </w:rPr>
              <m:t>д</m:t>
            </m:r>
          </m:sup>
        </m:sSup>
      </m:oMath>
      <w:r w:rsidR="00F56224" w:rsidRPr="00097786">
        <w:rPr>
          <w:rFonts w:ascii="Times New Roman" w:hAnsi="Times New Roman"/>
          <w:sz w:val="28"/>
          <w:szCs w:val="28"/>
        </w:rPr>
        <w:t xml:space="preserve"> -</w:t>
      </w:r>
      <w:r w:rsidRPr="00097786">
        <w:rPr>
          <w:rFonts w:ascii="Times New Roman" w:hAnsi="Times New Roman"/>
          <w:sz w:val="28"/>
          <w:szCs w:val="28"/>
        </w:rPr>
        <w:t xml:space="preserve"> количество </w:t>
      </w:r>
      <w:r w:rsidR="00F56224" w:rsidRPr="00097786">
        <w:rPr>
          <w:rFonts w:ascii="Times New Roman" w:hAnsi="Times New Roman"/>
          <w:sz w:val="28"/>
          <w:szCs w:val="28"/>
        </w:rPr>
        <w:t>обучающихся</w:t>
      </w:r>
      <w:r w:rsidRPr="00097786">
        <w:rPr>
          <w:rFonts w:ascii="Times New Roman" w:hAnsi="Times New Roman"/>
          <w:sz w:val="28"/>
          <w:szCs w:val="28"/>
        </w:rPr>
        <w:t xml:space="preserve"> муниципальной общеобразовательной организации, реализующей федеральный государственный образовательный стандарт начального общего, основного общего, среднего общего образования, </w:t>
      </w:r>
      <w:r w:rsidR="00F56224" w:rsidRPr="00097786">
        <w:rPr>
          <w:rFonts w:ascii="Times New Roman" w:hAnsi="Times New Roman"/>
          <w:sz w:val="28"/>
          <w:szCs w:val="28"/>
        </w:rPr>
        <w:t xml:space="preserve">в классах </w:t>
      </w:r>
      <w:r w:rsidRPr="00097786">
        <w:rPr>
          <w:rFonts w:ascii="Times New Roman" w:hAnsi="Times New Roman"/>
          <w:sz w:val="28"/>
          <w:szCs w:val="28"/>
        </w:rPr>
        <w:t xml:space="preserve">с наполняемостью менее 25 человек; </w:t>
      </w:r>
    </w:p>
    <w:p w:rsidR="00F56224" w:rsidRPr="00554A26" w:rsidRDefault="00F56224" w:rsidP="00F60DA4">
      <w:pPr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097786">
        <w:rPr>
          <w:rFonts w:ascii="Times New Roman" w:hAnsi="Times New Roman"/>
          <w:sz w:val="28"/>
          <w:szCs w:val="28"/>
        </w:rPr>
        <w:t>К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/>
          <m:sup>
            <m:r>
              <w:rPr>
                <w:rFonts w:ascii="Cambria Math" w:hAnsi="Cambria Math"/>
                <w:sz w:val="28"/>
                <w:szCs w:val="28"/>
              </w:rPr>
              <m:t>н</m:t>
            </m:r>
          </m:sup>
        </m:sSup>
      </m:oMath>
      <w:r w:rsidRPr="00554A26">
        <w:rPr>
          <w:rFonts w:ascii="Times New Roman" w:hAnsi="Times New Roman"/>
          <w:sz w:val="28"/>
          <w:szCs w:val="28"/>
        </w:rPr>
        <w:t xml:space="preserve"> – норма наполняемости классов общеобразовательной организации;</w:t>
      </w:r>
    </w:p>
    <w:p w:rsidR="007A504C" w:rsidRPr="00554A26" w:rsidRDefault="007A504C" w:rsidP="007A504C">
      <w:pPr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554A26">
        <w:rPr>
          <w:rFonts w:ascii="Times New Roman" w:hAnsi="Times New Roman"/>
          <w:position w:val="-14"/>
          <w:sz w:val="28"/>
          <w:szCs w:val="28"/>
          <w:lang w:val="en-US"/>
        </w:rPr>
        <w:object w:dxaOrig="300" w:dyaOrig="400">
          <v:shape id="_x0000_i1043" type="#_x0000_t75" style="width:21.75pt;height:28.5pt" o:ole="">
            <v:imagedata r:id="rId39" o:title=""/>
          </v:shape>
          <o:OLEObject Type="Embed" ProgID="Equation.3" ShapeID="_x0000_i1043" DrawAspect="Content" ObjectID="_1645962274" r:id="rId40"/>
        </w:object>
      </w:r>
      <w:r w:rsidRPr="00554A26">
        <w:rPr>
          <w:rFonts w:ascii="Times New Roman" w:hAnsi="Times New Roman"/>
          <w:sz w:val="28"/>
          <w:szCs w:val="28"/>
        </w:rPr>
        <w:t>– стоимость одного часа работы по обеспечению внеурочной деятельности в рамках реализации федерального государственного образовательного стандарта начального общего, основного общего, среднего общего образования в общеобразовательных организациях;</w:t>
      </w:r>
    </w:p>
    <w:p w:rsidR="007A504C" w:rsidRPr="00554A26" w:rsidRDefault="007A504C" w:rsidP="007A50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4A26">
        <w:rPr>
          <w:rFonts w:ascii="Times New Roman" w:hAnsi="Times New Roman" w:cs="Times New Roman"/>
          <w:position w:val="-6"/>
          <w:sz w:val="28"/>
          <w:szCs w:val="28"/>
          <w:lang w:val="en-US"/>
        </w:rPr>
        <w:object w:dxaOrig="340" w:dyaOrig="320">
          <v:shape id="_x0000_i1044" type="#_x0000_t75" style="width:24pt;height:22.5pt" o:ole="">
            <v:imagedata r:id="rId41" o:title=""/>
          </v:shape>
          <o:OLEObject Type="Embed" ProgID="Equation.3" ShapeID="_x0000_i1044" DrawAspect="Content" ObjectID="_1645962275" r:id="rId42"/>
        </w:object>
      </w:r>
      <w:r w:rsidRPr="00554A26">
        <w:rPr>
          <w:rFonts w:ascii="Times New Roman" w:hAnsi="Times New Roman" w:cs="Times New Roman"/>
          <w:sz w:val="28"/>
          <w:szCs w:val="28"/>
        </w:rPr>
        <w:t>– среднегодовой коэффициент индексации оплаты труда в рамках обеспечения внеурочной деятельности;</w:t>
      </w:r>
    </w:p>
    <w:p w:rsidR="007A504C" w:rsidRPr="00554A26" w:rsidRDefault="007A504C" w:rsidP="007A504C">
      <w:pPr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554A26">
        <w:rPr>
          <w:rFonts w:ascii="Times New Roman" w:hAnsi="Times New Roman"/>
          <w:sz w:val="28"/>
          <w:szCs w:val="28"/>
        </w:rPr>
        <w:t>Т – количество часов внеурочной деятельности в год в рамках реализации федерального государственного образовательного стандарта начального общего, основного общего, среднего общего образования на один класс;</w:t>
      </w:r>
    </w:p>
    <w:p w:rsidR="007A504C" w:rsidRPr="00554A26" w:rsidRDefault="007A504C" w:rsidP="007A504C">
      <w:pPr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554A26">
        <w:rPr>
          <w:rFonts w:ascii="Times New Roman" w:hAnsi="Times New Roman"/>
          <w:sz w:val="28"/>
          <w:szCs w:val="28"/>
        </w:rPr>
        <w:t>Н – коэффициент отчислений на страховые взносы на обязательное пенсионное страхование, обязательное социальное страхование на случай временной нетрудоспособности и в связи с материнством, обязательное медицинское страхование, обязательное социальное страхование от несчастных случаев на производстве и профессиональных заболеваний.</w:t>
      </w:r>
    </w:p>
    <w:p w:rsidR="007A504C" w:rsidRPr="00554A26" w:rsidRDefault="007A504C" w:rsidP="007A50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A504C" w:rsidRPr="004D6AD0" w:rsidRDefault="00497098" w:rsidP="00497098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</w:t>
      </w:r>
    </w:p>
    <w:p w:rsidR="007A504C" w:rsidRPr="004D6AD0" w:rsidRDefault="007A504C" w:rsidP="007A504C">
      <w:pPr>
        <w:tabs>
          <w:tab w:val="left" w:pos="5387"/>
        </w:tabs>
        <w:spacing w:after="0" w:line="240" w:lineRule="auto"/>
        <w:outlineLvl w:val="0"/>
        <w:rPr>
          <w:rFonts w:ascii="Times New Roman" w:hAnsi="Times New Roman"/>
          <w:spacing w:val="-5"/>
          <w:sz w:val="24"/>
          <w:szCs w:val="24"/>
        </w:rPr>
      </w:pPr>
    </w:p>
    <w:p w:rsidR="007A504C" w:rsidRPr="004D6AD0" w:rsidRDefault="007A504C" w:rsidP="007A504C">
      <w:pPr>
        <w:tabs>
          <w:tab w:val="left" w:pos="5387"/>
        </w:tabs>
        <w:outlineLvl w:val="0"/>
        <w:rPr>
          <w:rFonts w:ascii="Times New Roman" w:hAnsi="Times New Roman"/>
          <w:spacing w:val="-5"/>
          <w:sz w:val="24"/>
          <w:szCs w:val="24"/>
        </w:rPr>
      </w:pPr>
    </w:p>
    <w:p w:rsidR="007A504C" w:rsidRDefault="007A504C" w:rsidP="007A504C"/>
    <w:p w:rsidR="00430E15" w:rsidRDefault="00430E15"/>
    <w:sectPr w:rsidR="00430E15" w:rsidSect="006A28F0">
      <w:headerReference w:type="default" r:id="rId43"/>
      <w:pgSz w:w="11906" w:h="16838"/>
      <w:pgMar w:top="1134" w:right="850" w:bottom="709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6434" w:rsidRDefault="001C6434">
      <w:pPr>
        <w:spacing w:after="0" w:line="240" w:lineRule="auto"/>
      </w:pPr>
      <w:r>
        <w:separator/>
      </w:r>
    </w:p>
  </w:endnote>
  <w:endnote w:type="continuationSeparator" w:id="1">
    <w:p w:rsidR="001C6434" w:rsidRDefault="001C64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6434" w:rsidRDefault="001C6434">
      <w:pPr>
        <w:spacing w:after="0" w:line="240" w:lineRule="auto"/>
      </w:pPr>
      <w:r>
        <w:separator/>
      </w:r>
    </w:p>
  </w:footnote>
  <w:footnote w:type="continuationSeparator" w:id="1">
    <w:p w:rsidR="001C6434" w:rsidRDefault="001C64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459157"/>
      <w:docPartObj>
        <w:docPartGallery w:val="Page Numbers (Top of Page)"/>
        <w:docPartUnique/>
      </w:docPartObj>
    </w:sdtPr>
    <w:sdtContent>
      <w:p w:rsidR="002677FB" w:rsidRDefault="002044D5">
        <w:pPr>
          <w:pStyle w:val="a3"/>
          <w:jc w:val="center"/>
        </w:pPr>
        <w:r>
          <w:fldChar w:fldCharType="begin"/>
        </w:r>
        <w:r w:rsidR="00430E15">
          <w:instrText xml:space="preserve"> PAGE   \* MERGEFORMAT </w:instrText>
        </w:r>
        <w:r>
          <w:fldChar w:fldCharType="separate"/>
        </w:r>
        <w:r w:rsidR="00796B45">
          <w:rPr>
            <w:noProof/>
          </w:rPr>
          <w:t>4</w:t>
        </w:r>
        <w:r>
          <w:fldChar w:fldCharType="end"/>
        </w:r>
      </w:p>
    </w:sdtContent>
  </w:sdt>
  <w:p w:rsidR="002677FB" w:rsidRDefault="001C643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>
    <w:useFELayout/>
  </w:compat>
  <w:rsids>
    <w:rsidRoot w:val="007A504C"/>
    <w:rsid w:val="00010106"/>
    <w:rsid w:val="00042E72"/>
    <w:rsid w:val="00097786"/>
    <w:rsid w:val="00097E15"/>
    <w:rsid w:val="001C6434"/>
    <w:rsid w:val="002044D5"/>
    <w:rsid w:val="002D0009"/>
    <w:rsid w:val="003C30EB"/>
    <w:rsid w:val="00430E15"/>
    <w:rsid w:val="00443AEA"/>
    <w:rsid w:val="00461395"/>
    <w:rsid w:val="004951C2"/>
    <w:rsid w:val="00497098"/>
    <w:rsid w:val="00541EC1"/>
    <w:rsid w:val="00554A26"/>
    <w:rsid w:val="00577459"/>
    <w:rsid w:val="00682E45"/>
    <w:rsid w:val="00697BD0"/>
    <w:rsid w:val="006A28F0"/>
    <w:rsid w:val="00796B45"/>
    <w:rsid w:val="007A504C"/>
    <w:rsid w:val="007F190A"/>
    <w:rsid w:val="0081567C"/>
    <w:rsid w:val="008C59D1"/>
    <w:rsid w:val="008D224D"/>
    <w:rsid w:val="00956394"/>
    <w:rsid w:val="00962D32"/>
    <w:rsid w:val="009F1EB7"/>
    <w:rsid w:val="00A04436"/>
    <w:rsid w:val="00A32D77"/>
    <w:rsid w:val="00A73E89"/>
    <w:rsid w:val="00B75B0A"/>
    <w:rsid w:val="00C0511A"/>
    <w:rsid w:val="00C22C53"/>
    <w:rsid w:val="00C2344B"/>
    <w:rsid w:val="00CE3777"/>
    <w:rsid w:val="00CE4129"/>
    <w:rsid w:val="00D50B53"/>
    <w:rsid w:val="00D86C45"/>
    <w:rsid w:val="00DD4C49"/>
    <w:rsid w:val="00DF02A5"/>
    <w:rsid w:val="00E61CB6"/>
    <w:rsid w:val="00E85188"/>
    <w:rsid w:val="00EA1A86"/>
    <w:rsid w:val="00EF25F1"/>
    <w:rsid w:val="00F56224"/>
    <w:rsid w:val="00F60DA4"/>
    <w:rsid w:val="00FE3F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22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A504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paragraph" w:customStyle="1" w:styleId="ConsPlusNonformat">
    <w:name w:val="ConsPlusNonformat"/>
    <w:uiPriority w:val="99"/>
    <w:rsid w:val="007A504C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7A504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7A504C"/>
    <w:rPr>
      <w:rFonts w:ascii="Calibri" w:eastAsia="Times New Roman" w:hAnsi="Calibri" w:cs="Times New Roman"/>
    </w:rPr>
  </w:style>
  <w:style w:type="paragraph" w:customStyle="1" w:styleId="ConsPlusNormal">
    <w:name w:val="ConsPlusNormal"/>
    <w:rsid w:val="007A504C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character" w:styleId="a5">
    <w:name w:val="Placeholder Text"/>
    <w:basedOn w:val="a0"/>
    <w:uiPriority w:val="99"/>
    <w:semiHidden/>
    <w:rsid w:val="00C0511A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554A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54A2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wmf"/><Relationship Id="rId18" Type="http://schemas.openxmlformats.org/officeDocument/2006/relationships/oleObject" Target="embeddings/oleObject8.bin"/><Relationship Id="rId26" Type="http://schemas.openxmlformats.org/officeDocument/2006/relationships/oleObject" Target="embeddings/oleObject12.bin"/><Relationship Id="rId39" Type="http://schemas.openxmlformats.org/officeDocument/2006/relationships/image" Target="media/image15.wmf"/><Relationship Id="rId3" Type="http://schemas.openxmlformats.org/officeDocument/2006/relationships/settings" Target="settings.xml"/><Relationship Id="rId21" Type="http://schemas.openxmlformats.org/officeDocument/2006/relationships/image" Target="media/image6.wmf"/><Relationship Id="rId34" Type="http://schemas.openxmlformats.org/officeDocument/2006/relationships/oleObject" Target="embeddings/oleObject16.bin"/><Relationship Id="rId42" Type="http://schemas.openxmlformats.org/officeDocument/2006/relationships/oleObject" Target="embeddings/oleObject20.bin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oleObject" Target="embeddings/oleObject7.bin"/><Relationship Id="rId25" Type="http://schemas.openxmlformats.org/officeDocument/2006/relationships/image" Target="media/image8.wmf"/><Relationship Id="rId33" Type="http://schemas.openxmlformats.org/officeDocument/2006/relationships/image" Target="media/image12.wmf"/><Relationship Id="rId38" Type="http://schemas.openxmlformats.org/officeDocument/2006/relationships/oleObject" Target="embeddings/oleObject18.bin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9.bin"/><Relationship Id="rId29" Type="http://schemas.openxmlformats.org/officeDocument/2006/relationships/image" Target="media/image10.wmf"/><Relationship Id="rId41" Type="http://schemas.openxmlformats.org/officeDocument/2006/relationships/image" Target="media/image16.wmf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oleObject" Target="embeddings/oleObject11.bin"/><Relationship Id="rId32" Type="http://schemas.openxmlformats.org/officeDocument/2006/relationships/oleObject" Target="embeddings/oleObject15.bin"/><Relationship Id="rId37" Type="http://schemas.openxmlformats.org/officeDocument/2006/relationships/image" Target="media/image14.wmf"/><Relationship Id="rId40" Type="http://schemas.openxmlformats.org/officeDocument/2006/relationships/oleObject" Target="embeddings/oleObject19.bin"/><Relationship Id="rId45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oleObject" Target="embeddings/oleObject5.bin"/><Relationship Id="rId23" Type="http://schemas.openxmlformats.org/officeDocument/2006/relationships/image" Target="media/image7.wmf"/><Relationship Id="rId28" Type="http://schemas.openxmlformats.org/officeDocument/2006/relationships/oleObject" Target="embeddings/oleObject13.bin"/><Relationship Id="rId36" Type="http://schemas.openxmlformats.org/officeDocument/2006/relationships/oleObject" Target="embeddings/oleObject17.bin"/><Relationship Id="rId10" Type="http://schemas.openxmlformats.org/officeDocument/2006/relationships/oleObject" Target="embeddings/oleObject2.bin"/><Relationship Id="rId19" Type="http://schemas.openxmlformats.org/officeDocument/2006/relationships/image" Target="media/image5.wmf"/><Relationship Id="rId31" Type="http://schemas.openxmlformats.org/officeDocument/2006/relationships/image" Target="media/image11.wmf"/><Relationship Id="rId4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10.bin"/><Relationship Id="rId27" Type="http://schemas.openxmlformats.org/officeDocument/2006/relationships/image" Target="media/image9.wmf"/><Relationship Id="rId30" Type="http://schemas.openxmlformats.org/officeDocument/2006/relationships/oleObject" Target="embeddings/oleObject14.bin"/><Relationship Id="rId35" Type="http://schemas.openxmlformats.org/officeDocument/2006/relationships/image" Target="media/image13.wmf"/><Relationship Id="rId43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9CD6A9-AFFC-49F6-BCB4-09F08A06EF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4</Pages>
  <Words>1074</Words>
  <Characters>6122</Characters>
  <Application>Microsoft Office Word</Application>
  <DocSecurity>0</DocSecurity>
  <Lines>51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28</vt:i4>
      </vt:variant>
    </vt:vector>
  </HeadingPairs>
  <TitlesOfParts>
    <vt:vector size="29" baseType="lpstr">
      <vt:lpstr/>
      <vt:lpstr>МЕТОДИКА</vt:lpstr>
      <vt:lpstr>определения объема финансового обеспечения образовательной деятельности муниципа</vt:lpstr>
      <vt:lpstr/>
      <vt:lpstr/>
      <vt:lpstr>2. Объем финансового обеспечения образовательной деятельности общеобразовательны</vt:lpstr>
      <vt:lpstr>– на оплату труда работников в рамках обеспечения урочной деятельности (в том ч</vt:lpstr>
      <vt:lpstr>–  на оплату труда педагогических работников в рамках обеспечения внеурочной дея</vt:lpstr>
      <vt:lpstr>– на учебные расходы, включающие расходы на приобретение учебников и учебных пос</vt:lpstr>
      <vt:lpstr>=  + + </vt:lpstr>
      <vt:lpstr>где:</vt:lpstr>
      <vt:lpstr>– общий объем финансового обеспечения образовательной деятельности муниципально</vt:lpstr>
      <vt:lpstr>– объем финансового обеспечения образовательной деятельности муниципальной обще</vt:lpstr>
      <vt:lpstr>– объем финансового обеспечения образовательной деятельности муниципальной обще</vt:lpstr>
      <vt:lpstr>– объем финансового обеспечения образовательной деятельности муниципальной обще</vt:lpstr>
      <vt:lpstr>6. Объем финансового обеспечения образовательной деятельности муниципальной обще</vt:lpstr>
      <vt:lpstr>– объем финансового обеспечения образовательной деятельности муниципальной обще</vt:lpstr>
      <vt:lpstr>7. Объем финансового обеспечения образовательной деятельности муниципальной обще</vt:lpstr>
      <vt:lpstr>– объем финансового обеспечения образовательной деятельности муниципальнойобщео</vt:lpstr>
      <vt:lpstr>8.Объем финансового обеспечения образовательной деятельности муниципальной общео</vt:lpstr>
      <vt:lpstr>где:</vt:lpstr>
      <vt:lpstr>– количество классов муниципальной общеобразовательной организации, реализующей</vt:lpstr>
      <vt:lpstr>К,-д. - количество обучающихся муниципальной общеобразовательной организации, ре</vt:lpstr>
      <vt:lpstr>К,-н. – норма наполняемости классов общеобразовательной организации;</vt:lpstr>
      <vt:lpstr>– стоимость одного часа работы по обеспечению внеурочной деятельности в рамках </vt:lpstr>
      <vt:lpstr>Т – количество часов внеурочной деятельности в год в рамках реализации федеральн</vt:lpstr>
      <vt:lpstr>Н – коэффициент отчислений на страховые взносы на обязательное пенсионное страхо</vt:lpstr>
      <vt:lpstr/>
      <vt:lpstr/>
    </vt:vector>
  </TitlesOfParts>
  <Company>Reanimator Extreme Edition</Company>
  <LinksUpToDate>false</LinksUpToDate>
  <CharactersWithSpaces>7182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User2306</cp:lastModifiedBy>
  <cp:revision>20</cp:revision>
  <cp:lastPrinted>2020-03-10T13:19:00Z</cp:lastPrinted>
  <dcterms:created xsi:type="dcterms:W3CDTF">2015-06-24T10:39:00Z</dcterms:created>
  <dcterms:modified xsi:type="dcterms:W3CDTF">2020-03-17T11:58:00Z</dcterms:modified>
</cp:coreProperties>
</file>