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B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Toc283305362"/>
      <w:bookmarkStart w:id="1" w:name="_Toc284321808"/>
      <w:bookmarkStart w:id="2" w:name="_Toc285108009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2B" w:rsidRPr="007E403F" w:rsidRDefault="00420F2B" w:rsidP="00420F2B">
      <w:pPr>
        <w:suppressAutoHyphens/>
        <w:spacing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420F2B" w:rsidRPr="007E403F" w:rsidRDefault="00420F2B" w:rsidP="00420F2B">
      <w:pPr>
        <w:keepNext/>
        <w:tabs>
          <w:tab w:val="num" w:pos="432"/>
        </w:tabs>
        <w:suppressAutoHyphens/>
        <w:spacing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420F2B" w:rsidRPr="007E403F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420F2B" w:rsidRPr="007E403F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420F2B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20F2B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420F2B" w:rsidRPr="00D14003" w:rsidRDefault="00A6210C" w:rsidP="00420F2B">
      <w:pPr>
        <w:suppressAutoHyphens/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14.03.2024</w:t>
      </w:r>
      <w:bookmarkStart w:id="3" w:name="_GoBack"/>
      <w:bookmarkEnd w:id="3"/>
      <w:r w:rsidR="00420F2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20F2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20F2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20F2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20F2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20F2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420F2B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396</w:t>
      </w:r>
    </w:p>
    <w:p w:rsidR="00420F2B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20F2B" w:rsidRPr="007E403F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420F2B" w:rsidRPr="007E403F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</w:p>
    <w:p w:rsidR="00420F2B" w:rsidRPr="00420F2B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 w:bidi="ru-RU"/>
        </w:rPr>
      </w:pPr>
      <w:r w:rsidRPr="00420F2B">
        <w:rPr>
          <w:rFonts w:ascii="Times New Roman" w:hAnsi="Times New Roman" w:cs="Times New Roman"/>
          <w:b/>
          <w:bCs/>
          <w:sz w:val="28"/>
          <w:szCs w:val="28"/>
          <w:lang w:eastAsia="ar-SA" w:bidi="ru-RU"/>
        </w:rPr>
        <w:t>О внесении и утверждении изменений в Правила землепользования и</w:t>
      </w:r>
      <w:r w:rsidRPr="00420F2B">
        <w:rPr>
          <w:rFonts w:ascii="Times New Roman" w:hAnsi="Times New Roman" w:cs="Times New Roman"/>
          <w:b/>
          <w:bCs/>
          <w:sz w:val="28"/>
          <w:szCs w:val="28"/>
          <w:lang w:eastAsia="ar-SA" w:bidi="ru-RU"/>
        </w:rPr>
        <w:br/>
        <w:t>застройки муниципального образования городского округа</w:t>
      </w:r>
      <w:r w:rsidRPr="00420F2B">
        <w:rPr>
          <w:rFonts w:ascii="Times New Roman" w:hAnsi="Times New Roman" w:cs="Times New Roman"/>
          <w:b/>
          <w:bCs/>
          <w:sz w:val="28"/>
          <w:szCs w:val="28"/>
          <w:lang w:eastAsia="ar-SA" w:bidi="ru-RU"/>
        </w:rPr>
        <w:br/>
        <w:t>город Вятские Поляны Кировской области, утвержденные постановлением</w:t>
      </w:r>
      <w:r w:rsidRPr="00420F2B">
        <w:rPr>
          <w:rFonts w:ascii="Times New Roman" w:hAnsi="Times New Roman" w:cs="Times New Roman"/>
          <w:b/>
          <w:bCs/>
          <w:sz w:val="28"/>
          <w:szCs w:val="28"/>
          <w:lang w:eastAsia="ar-SA" w:bidi="ru-RU"/>
        </w:rPr>
        <w:br/>
        <w:t>администрации города Вятские Поляны от 15.09.2021</w:t>
      </w:r>
    </w:p>
    <w:p w:rsidR="00420F2B" w:rsidRPr="00420F2B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 w:bidi="ru-RU"/>
        </w:rPr>
      </w:pPr>
      <w:r w:rsidRPr="00420F2B">
        <w:rPr>
          <w:rFonts w:ascii="Times New Roman" w:hAnsi="Times New Roman" w:cs="Times New Roman"/>
          <w:b/>
          <w:bCs/>
          <w:sz w:val="28"/>
          <w:szCs w:val="28"/>
          <w:lang w:eastAsia="ar-SA" w:bidi="ru-RU"/>
        </w:rPr>
        <w:t>№ 1408 «Об утверждении Правил землепользования и застройки</w:t>
      </w:r>
      <w:r w:rsidRPr="00420F2B">
        <w:rPr>
          <w:rFonts w:ascii="Times New Roman" w:hAnsi="Times New Roman" w:cs="Times New Roman"/>
          <w:b/>
          <w:bCs/>
          <w:sz w:val="28"/>
          <w:szCs w:val="28"/>
          <w:lang w:eastAsia="ar-SA" w:bidi="ru-RU"/>
        </w:rPr>
        <w:br/>
        <w:t>муниципального образования городского округа город Вятские Поляны</w:t>
      </w:r>
      <w:r w:rsidRPr="00420F2B">
        <w:rPr>
          <w:rFonts w:ascii="Times New Roman" w:hAnsi="Times New Roman" w:cs="Times New Roman"/>
          <w:b/>
          <w:bCs/>
          <w:sz w:val="28"/>
          <w:szCs w:val="28"/>
          <w:lang w:eastAsia="ar-SA" w:bidi="ru-RU"/>
        </w:rPr>
        <w:br/>
        <w:t>Кировской области»</w:t>
      </w:r>
    </w:p>
    <w:p w:rsidR="00420F2B" w:rsidRPr="004E436C" w:rsidRDefault="00420F2B" w:rsidP="00420F2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20F2B" w:rsidRPr="00420F2B" w:rsidRDefault="00420F2B" w:rsidP="00420F2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ar-SA" w:bidi="ru-RU"/>
        </w:rPr>
      </w:pPr>
      <w:proofErr w:type="gramStart"/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>В соответствии с частью 1 статьи 33 Градостроительного кодекса Российской Федерации, пунктом 2 статьи 7 Федерального закона от 14.03.2022 № 58-ФЗ «О внесении изменений в отдельные законодательные акты Российской Федерации», Федеральным законом от 06.10.2003 № 131</w:t>
      </w:r>
      <w:r w:rsidR="0051769E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       </w:t>
      </w:r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«Об общих принципах организации местного самоуправления в Российской Федерации», статьями 7, 21 Устава муниципального образования городского округа город Вятские Поляны Кировской области, постановлением главы города Вятские</w:t>
      </w:r>
      <w:proofErr w:type="gramEnd"/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Поляны Кировской области от </w:t>
      </w:r>
      <w:r w:rsidR="00C26AA7">
        <w:rPr>
          <w:rFonts w:ascii="Times New Roman" w:hAnsi="Times New Roman" w:cs="Times New Roman"/>
          <w:sz w:val="28"/>
          <w:szCs w:val="28"/>
          <w:lang w:eastAsia="ar-SA" w:bidi="ru-RU"/>
        </w:rPr>
        <w:t>29.02</w:t>
      </w:r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>.202</w:t>
      </w:r>
      <w:r w:rsidR="00C26AA7">
        <w:rPr>
          <w:rFonts w:ascii="Times New Roman" w:hAnsi="Times New Roman" w:cs="Times New Roman"/>
          <w:sz w:val="28"/>
          <w:szCs w:val="28"/>
          <w:lang w:eastAsia="ar-SA" w:bidi="ru-RU"/>
        </w:rPr>
        <w:t>4</w:t>
      </w:r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</w:t>
      </w:r>
      <w:r w:rsidR="007A7D40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                                   № 6 </w:t>
      </w:r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«Об организации публичных слушаний по проекту о внесении изменений в Правила землепользования и застройки муниципального образования городского округа город Вятские Поляны Кировской области», с учетом протокола публичных слушаний от 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12</w:t>
      </w:r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>.0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3</w:t>
      </w:r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.2024, заключения о результатах публичных слушаний от 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14</w:t>
      </w:r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>.0</w:t>
      </w:r>
      <w:r>
        <w:rPr>
          <w:rFonts w:ascii="Times New Roman" w:hAnsi="Times New Roman" w:cs="Times New Roman"/>
          <w:sz w:val="28"/>
          <w:szCs w:val="28"/>
          <w:lang w:eastAsia="ar-SA" w:bidi="ru-RU"/>
        </w:rPr>
        <w:t>3</w:t>
      </w:r>
      <w:r w:rsidRPr="00420F2B">
        <w:rPr>
          <w:rFonts w:ascii="Times New Roman" w:hAnsi="Times New Roman" w:cs="Times New Roman"/>
          <w:sz w:val="28"/>
          <w:szCs w:val="28"/>
          <w:lang w:eastAsia="ar-SA" w:bidi="ru-RU"/>
        </w:rPr>
        <w:t>.2024, администрация города Вятские Поляны ПОСТАНОВЛЯЕТ:</w:t>
      </w:r>
    </w:p>
    <w:p w:rsidR="00420F2B" w:rsidRDefault="0098677F" w:rsidP="00420F2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ar-SA" w:bidi="ru-RU"/>
        </w:rPr>
      </w:pPr>
      <w:bookmarkStart w:id="4" w:name="bookmark1"/>
      <w:bookmarkEnd w:id="4"/>
      <w:r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1. </w:t>
      </w:r>
      <w:proofErr w:type="gramStart"/>
      <w:r w:rsidR="00420F2B"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Внести и утвердить в Правила землепользования и застройки муниципального образования городского округа город Вятские Поляны </w:t>
      </w:r>
      <w:r w:rsidR="00420F2B" w:rsidRPr="00420F2B">
        <w:rPr>
          <w:rFonts w:ascii="Times New Roman" w:hAnsi="Times New Roman" w:cs="Times New Roman"/>
          <w:sz w:val="28"/>
          <w:szCs w:val="28"/>
          <w:lang w:eastAsia="ar-SA" w:bidi="ru-RU"/>
        </w:rPr>
        <w:lastRenderedPageBreak/>
        <w:t xml:space="preserve">Кировской области, утвержденные постановлением администрации города Вятские Поляны от 15.09.2021 № 1408 «Об утверждении правил землепользования и застройки муниципального образования городского округа город Вятские Поляны Кировской области» (с изменениями, внесенными постановлениями администрации города Вятские Поляны от 06.12.2021 </w:t>
      </w:r>
      <w:r w:rsidR="00AD320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     </w:t>
      </w:r>
      <w:r w:rsidR="00420F2B" w:rsidRPr="00420F2B">
        <w:rPr>
          <w:rFonts w:ascii="Times New Roman" w:hAnsi="Times New Roman" w:cs="Times New Roman"/>
          <w:sz w:val="28"/>
          <w:szCs w:val="28"/>
          <w:lang w:eastAsia="ar-SA" w:bidi="ru-RU"/>
        </w:rPr>
        <w:t>№ 1822, от 11.01.2022 № 18, от 18.03.2022 № 394, от 04.04.2022</w:t>
      </w:r>
      <w:proofErr w:type="gramEnd"/>
      <w:r w:rsidR="00420F2B"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№ </w:t>
      </w:r>
      <w:proofErr w:type="gramStart"/>
      <w:r w:rsidR="00420F2B"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478, </w:t>
      </w:r>
      <w:r w:rsidR="00AD320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         </w:t>
      </w:r>
      <w:r w:rsidR="00420F2B"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от 28.04.2022 № 630, от 20.06.2022 № 893, от 11.08.2022 № 1178, от 29.12.2022 </w:t>
      </w:r>
      <w:r w:rsidR="00AD320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     </w:t>
      </w:r>
      <w:r w:rsidR="00420F2B" w:rsidRPr="00420F2B">
        <w:rPr>
          <w:rFonts w:ascii="Times New Roman" w:hAnsi="Times New Roman" w:cs="Times New Roman"/>
          <w:sz w:val="28"/>
          <w:szCs w:val="28"/>
          <w:lang w:eastAsia="ar-SA" w:bidi="ru-RU"/>
        </w:rPr>
        <w:t>№ 2109, от 10.03.2023 № 360, 22.05.2023 № 870, 09.08.2023 № 1240, 31.08.2023 № 1356, 24.10.2023 № 1644, 20.10.2023 № 1619, 15.01.2024 № 26, 28.02.2024</w:t>
      </w:r>
      <w:r w:rsidR="00AD320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             </w:t>
      </w:r>
      <w:r w:rsidR="00420F2B" w:rsidRPr="00420F2B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 № 315)  (далее - Правила) изменения согласно приложению.</w:t>
      </w:r>
      <w:proofErr w:type="gramEnd"/>
    </w:p>
    <w:p w:rsidR="00420F2B" w:rsidRPr="0091390A" w:rsidRDefault="00420F2B" w:rsidP="00420F2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91390A">
        <w:rPr>
          <w:rFonts w:ascii="Times New Roman" w:hAnsi="Times New Roman" w:cs="Times New Roman"/>
          <w:sz w:val="28"/>
          <w:szCs w:val="28"/>
          <w:lang w:eastAsia="ar-SA"/>
        </w:rPr>
        <w:t>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420F2B" w:rsidRDefault="00420F2B" w:rsidP="00420F2B">
      <w:pPr>
        <w:spacing w:line="360" w:lineRule="auto"/>
        <w:ind w:firstLine="85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3. </w:t>
      </w:r>
      <w:r w:rsidRPr="0091390A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Pr="0091390A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Pr="0091390A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91390A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Pr="0091390A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420F2B" w:rsidRPr="0056000F" w:rsidRDefault="00420F2B" w:rsidP="00420F2B">
      <w:pPr>
        <w:spacing w:line="360" w:lineRule="auto"/>
        <w:ind w:firstLine="85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43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436C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 постановление</w:t>
      </w:r>
      <w:r w:rsidRPr="004E4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со дня опубликования</w:t>
      </w:r>
      <w:r w:rsidRPr="00C8594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F6108">
        <w:rPr>
          <w:rFonts w:ascii="Times New Roman" w:eastAsia="Arial" w:hAnsi="Times New Roman" w:cs="Times New Roman"/>
          <w:sz w:val="28"/>
          <w:szCs w:val="28"/>
        </w:rPr>
        <w:t>в сборнике нормативных правовых актов органов местного самоуп</w:t>
      </w:r>
      <w:r>
        <w:rPr>
          <w:rFonts w:ascii="Times New Roman" w:eastAsia="Arial" w:hAnsi="Times New Roman" w:cs="Times New Roman"/>
          <w:sz w:val="28"/>
          <w:szCs w:val="28"/>
        </w:rPr>
        <w:t xml:space="preserve">равления города Вятские Поляны </w:t>
      </w:r>
      <w:r w:rsidRPr="000F6108">
        <w:rPr>
          <w:rFonts w:ascii="Times New Roman" w:hAnsi="Times New Roman" w:cs="Times New Roman"/>
          <w:sz w:val="28"/>
          <w:szCs w:val="28"/>
        </w:rPr>
        <w:t>«Деловой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bookmarkEnd w:id="2"/>
    <w:p w:rsidR="00420F2B" w:rsidRDefault="00420F2B" w:rsidP="00420F2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A129B0" w:rsidRDefault="007E7FA6" w:rsidP="00420F2B">
      <w:pPr>
        <w:pBdr>
          <w:bottom w:val="single" w:sz="4" w:space="1" w:color="auto"/>
        </w:pBdr>
        <w:suppressAutoHyphens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И. о. г</w:t>
      </w:r>
      <w:r w:rsidR="00C26A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ы города Вятские Поляны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420F2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    </w:t>
      </w:r>
      <w:r w:rsidR="00C26A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420F2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C26A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</w:p>
    <w:p w:rsidR="00420F2B" w:rsidRDefault="00A129B0" w:rsidP="00420F2B">
      <w:pPr>
        <w:pBdr>
          <w:bottom w:val="single" w:sz="4" w:space="1" w:color="auto"/>
        </w:pBdr>
        <w:suppressAutoHyphens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</w:t>
      </w:r>
      <w:r w:rsidR="00C26A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20F2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E7F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Г.П. Ширяева</w:t>
      </w:r>
    </w:p>
    <w:p w:rsidR="00420F2B" w:rsidRPr="00E26E90" w:rsidRDefault="00420F2B" w:rsidP="00420F2B">
      <w:pPr>
        <w:pBdr>
          <w:bottom w:val="single" w:sz="4" w:space="1" w:color="auto"/>
        </w:pBdr>
        <w:suppressAutoHyphens/>
        <w:spacing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</w:p>
    <w:p w:rsidR="00420F2B" w:rsidRDefault="00420F2B" w:rsidP="00420F2B">
      <w:pPr>
        <w:suppressAutoHyphens/>
        <w:spacing w:line="240" w:lineRule="auto"/>
        <w:rPr>
          <w:rFonts w:ascii="Times New Roman" w:hAnsi="Times New Roman" w:cs="Times New Roman"/>
          <w:sz w:val="36"/>
          <w:szCs w:val="36"/>
          <w:lang w:eastAsia="ar-SA"/>
        </w:rPr>
      </w:pPr>
    </w:p>
    <w:p w:rsidR="00420F2B" w:rsidRDefault="00420F2B" w:rsidP="00420F2B">
      <w:pPr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ПОДГОТОВЛЕНО</w:t>
      </w:r>
    </w:p>
    <w:p w:rsidR="00420F2B" w:rsidRPr="00E26E90" w:rsidRDefault="00420F2B" w:rsidP="00420F2B">
      <w:pPr>
        <w:suppressAutoHyphens/>
        <w:spacing w:line="240" w:lineRule="auto"/>
        <w:rPr>
          <w:rFonts w:ascii="Times New Roman" w:hAnsi="Times New Roman" w:cs="Times New Roman"/>
          <w:sz w:val="48"/>
          <w:szCs w:val="48"/>
          <w:lang w:eastAsia="ar-SA"/>
        </w:rPr>
      </w:pPr>
    </w:p>
    <w:p w:rsidR="00420F2B" w:rsidRDefault="00420F2B" w:rsidP="00420F2B">
      <w:pPr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Р.Р. Степанова</w:t>
      </w:r>
    </w:p>
    <w:p w:rsidR="00420F2B" w:rsidRDefault="00420F2B" w:rsidP="00420F2B">
      <w:pPr>
        <w:suppressAutoHyphens/>
        <w:spacing w:line="240" w:lineRule="auto"/>
        <w:rPr>
          <w:rFonts w:ascii="Times New Roman" w:hAnsi="Times New Roman" w:cs="Times New Roman"/>
          <w:sz w:val="48"/>
          <w:szCs w:val="48"/>
          <w:lang w:eastAsia="ar-SA"/>
        </w:rPr>
      </w:pPr>
    </w:p>
    <w:p w:rsidR="00A17544" w:rsidRDefault="00A17544" w:rsidP="00420F2B">
      <w:pPr>
        <w:suppressAutoHyphens/>
        <w:spacing w:line="240" w:lineRule="auto"/>
        <w:rPr>
          <w:rFonts w:ascii="Times New Roman" w:hAnsi="Times New Roman" w:cs="Times New Roman"/>
          <w:sz w:val="48"/>
          <w:szCs w:val="48"/>
          <w:lang w:eastAsia="ar-SA"/>
        </w:rPr>
      </w:pPr>
    </w:p>
    <w:tbl>
      <w:tblPr>
        <w:tblStyle w:val="a6"/>
        <w:tblW w:w="1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5918"/>
      </w:tblGrid>
      <w:tr w:rsidR="0051769E" w:rsidTr="0051769E">
        <w:tc>
          <w:tcPr>
            <w:tcW w:w="5778" w:type="dxa"/>
          </w:tcPr>
          <w:p w:rsidR="0051769E" w:rsidRDefault="0051769E" w:rsidP="00E74466">
            <w:pPr>
              <w:pStyle w:val="1"/>
              <w:spacing w:after="320" w:line="240" w:lineRule="auto"/>
              <w:ind w:firstLine="0"/>
              <w:jc w:val="right"/>
            </w:pPr>
          </w:p>
          <w:p w:rsidR="009A2CCF" w:rsidRDefault="009A2CCF" w:rsidP="00E74466">
            <w:pPr>
              <w:pStyle w:val="1"/>
              <w:spacing w:after="320" w:line="240" w:lineRule="auto"/>
              <w:ind w:firstLine="0"/>
              <w:jc w:val="right"/>
            </w:pPr>
          </w:p>
          <w:p w:rsidR="009A2CCF" w:rsidRDefault="009A2CCF" w:rsidP="00E74466">
            <w:pPr>
              <w:pStyle w:val="1"/>
              <w:spacing w:after="320" w:line="240" w:lineRule="auto"/>
              <w:ind w:firstLine="0"/>
              <w:jc w:val="right"/>
            </w:pPr>
          </w:p>
        </w:tc>
        <w:tc>
          <w:tcPr>
            <w:tcW w:w="5918" w:type="dxa"/>
          </w:tcPr>
          <w:p w:rsidR="0051769E" w:rsidRDefault="00BA183F" w:rsidP="00143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37A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437A6" w:rsidRPr="001437A6" w:rsidRDefault="001437A6" w:rsidP="00143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3F" w:rsidRDefault="00BA183F" w:rsidP="00143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37A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8558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437A6" w:rsidRPr="001437A6" w:rsidRDefault="001437A6" w:rsidP="00143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3F" w:rsidRPr="001437A6" w:rsidRDefault="00BA183F" w:rsidP="00143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37A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BA183F" w:rsidRPr="001437A6" w:rsidRDefault="00BA183F" w:rsidP="00143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37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:rsidR="00BA183F" w:rsidRPr="001437A6" w:rsidRDefault="00BA183F" w:rsidP="00143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37A6">
              <w:rPr>
                <w:rFonts w:ascii="Times New Roman" w:hAnsi="Times New Roman" w:cs="Times New Roman"/>
                <w:sz w:val="28"/>
                <w:szCs w:val="28"/>
              </w:rPr>
              <w:t>Вятские Поляны</w:t>
            </w:r>
          </w:p>
          <w:p w:rsidR="00BA183F" w:rsidRPr="001437A6" w:rsidRDefault="00A129B0" w:rsidP="001437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437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183F" w:rsidRPr="001437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14.03.2024</w:t>
            </w:r>
            <w:r w:rsidR="00BA183F" w:rsidRPr="001437A6">
              <w:rPr>
                <w:rFonts w:ascii="Times New Roman" w:hAnsi="Times New Roman" w:cs="Times New Roman"/>
                <w:sz w:val="28"/>
                <w:szCs w:val="28"/>
              </w:rPr>
              <w:t xml:space="preserve">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396</w:t>
            </w:r>
          </w:p>
          <w:p w:rsidR="00BA183F" w:rsidRDefault="00BA183F" w:rsidP="00BA183F">
            <w:pPr>
              <w:pStyle w:val="1"/>
              <w:tabs>
                <w:tab w:val="left" w:pos="7527"/>
              </w:tabs>
              <w:spacing w:after="320" w:line="240" w:lineRule="auto"/>
              <w:ind w:firstLine="0"/>
              <w:jc w:val="right"/>
            </w:pPr>
          </w:p>
        </w:tc>
      </w:tr>
    </w:tbl>
    <w:p w:rsidR="00BA183F" w:rsidRDefault="00BA183F" w:rsidP="00BA183F">
      <w:pPr>
        <w:pStyle w:val="1"/>
        <w:spacing w:line="240" w:lineRule="auto"/>
        <w:ind w:firstLine="0"/>
        <w:jc w:val="center"/>
      </w:pPr>
      <w:r>
        <w:rPr>
          <w:b/>
          <w:bCs/>
        </w:rPr>
        <w:t>ИЗМЕНЕНИЯ</w:t>
      </w:r>
    </w:p>
    <w:p w:rsidR="00BA183F" w:rsidRDefault="00BA183F" w:rsidP="00BA183F">
      <w:pPr>
        <w:pStyle w:val="1"/>
        <w:spacing w:after="320" w:line="240" w:lineRule="auto"/>
        <w:ind w:firstLine="567"/>
        <w:jc w:val="center"/>
      </w:pPr>
      <w:r>
        <w:rPr>
          <w:b/>
          <w:bCs/>
        </w:rPr>
        <w:t>в Правила землепользования и застройки муниципального образования городского округа город Вятские Поляны Кировской области, утвержденные постановлением администрации города Вятские Поляны от 15.09.2021 № 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</w:p>
    <w:p w:rsidR="00BA183F" w:rsidRPr="00076D45" w:rsidRDefault="00BA183F" w:rsidP="00BA183F">
      <w:pPr>
        <w:pStyle w:val="1"/>
        <w:numPr>
          <w:ilvl w:val="0"/>
          <w:numId w:val="1"/>
        </w:numPr>
        <w:spacing w:after="160"/>
        <w:ind w:left="0" w:firstLine="567"/>
        <w:jc w:val="both"/>
        <w:rPr>
          <w:color w:val="000000" w:themeColor="text1"/>
        </w:rPr>
      </w:pPr>
      <w:r>
        <w:t>В часть II. «Карта градостроительного зонирования» графический материал, нанести   графическое описание местоположения границ охранных зон и</w:t>
      </w:r>
      <w:r w:rsidRPr="00B72528">
        <w:t xml:space="preserve"> </w:t>
      </w:r>
      <w:r>
        <w:t xml:space="preserve">местоположения границ зон регулирования застройки и хозяйственной </w:t>
      </w:r>
      <w:r w:rsidRPr="00076D45">
        <w:rPr>
          <w:color w:val="000000" w:themeColor="text1"/>
        </w:rPr>
        <w:t>деятельности  объектов культурного наследия (памятников истории и культуры) народов Российской Федерации регионального значения:</w:t>
      </w:r>
    </w:p>
    <w:p w:rsidR="00BA183F" w:rsidRPr="00076D45" w:rsidRDefault="00BA183F" w:rsidP="00BA183F">
      <w:pPr>
        <w:pStyle w:val="1"/>
        <w:spacing w:after="160"/>
        <w:ind w:firstLine="567"/>
        <w:jc w:val="both"/>
        <w:rPr>
          <w:color w:val="000000" w:themeColor="text1"/>
        </w:rPr>
      </w:pPr>
      <w:r w:rsidRPr="00076D45">
        <w:rPr>
          <w:color w:val="000000" w:themeColor="text1"/>
        </w:rPr>
        <w:t xml:space="preserve"> «Здание, в котором находился реввоенсовет 2-й армии Восточного фронта», расположенного по адресу: </w:t>
      </w:r>
      <w:proofErr w:type="gramStart"/>
      <w:r w:rsidRPr="00076D45">
        <w:rPr>
          <w:color w:val="000000" w:themeColor="text1"/>
        </w:rPr>
        <w:t>Кировская область, г. Вятские Поляны, ул. Ленина, д. 56;</w:t>
      </w:r>
      <w:proofErr w:type="gramEnd"/>
    </w:p>
    <w:p w:rsidR="00BA183F" w:rsidRPr="00076D45" w:rsidRDefault="00BA183F" w:rsidP="00BA183F">
      <w:pPr>
        <w:pStyle w:val="1"/>
        <w:spacing w:after="160"/>
        <w:ind w:firstLine="567"/>
        <w:jc w:val="both"/>
        <w:rPr>
          <w:color w:val="000000" w:themeColor="text1"/>
        </w:rPr>
      </w:pPr>
      <w:r w:rsidRPr="00076D45">
        <w:rPr>
          <w:color w:val="000000" w:themeColor="text1"/>
        </w:rPr>
        <w:t xml:space="preserve">«Дом, где работала чрезвычайная комиссия по борьбе с контрреволюцией (ЧК)», </w:t>
      </w:r>
      <w:proofErr w:type="gramStart"/>
      <w:r w:rsidRPr="00076D45">
        <w:rPr>
          <w:color w:val="000000" w:themeColor="text1"/>
        </w:rPr>
        <w:t>расположенного</w:t>
      </w:r>
      <w:proofErr w:type="gramEnd"/>
      <w:r w:rsidRPr="00076D45">
        <w:rPr>
          <w:color w:val="000000" w:themeColor="text1"/>
        </w:rPr>
        <w:t xml:space="preserve"> по адресу: Кировская область, </w:t>
      </w:r>
      <w:proofErr w:type="gramStart"/>
      <w:r w:rsidRPr="00076D45">
        <w:rPr>
          <w:color w:val="000000" w:themeColor="text1"/>
        </w:rPr>
        <w:t>г</w:t>
      </w:r>
      <w:proofErr w:type="gramEnd"/>
      <w:r w:rsidRPr="00076D45">
        <w:rPr>
          <w:color w:val="000000" w:themeColor="text1"/>
        </w:rPr>
        <w:t>. Вятские Поляны, ул. Ленина, д. 49;</w:t>
      </w:r>
    </w:p>
    <w:p w:rsidR="00BA183F" w:rsidRPr="00076D45" w:rsidRDefault="00BA183F" w:rsidP="00BA183F">
      <w:pPr>
        <w:pStyle w:val="1"/>
        <w:spacing w:after="160"/>
        <w:ind w:firstLine="567"/>
        <w:jc w:val="both"/>
        <w:rPr>
          <w:color w:val="000000" w:themeColor="text1"/>
        </w:rPr>
      </w:pPr>
      <w:r w:rsidRPr="00076D45">
        <w:rPr>
          <w:color w:val="000000" w:themeColor="text1"/>
        </w:rPr>
        <w:t xml:space="preserve">«Дом, где в 1919 г. находился штаб 2-й армии Восточного фронта», расположенного по адресу: Кировская </w:t>
      </w:r>
      <w:r>
        <w:rPr>
          <w:color w:val="000000" w:themeColor="text1"/>
        </w:rPr>
        <w:t>о</w:t>
      </w:r>
      <w:r w:rsidRPr="00076D45">
        <w:rPr>
          <w:color w:val="000000" w:themeColor="text1"/>
        </w:rPr>
        <w:t>бласть, г. Вятские Поляны,</w:t>
      </w:r>
      <w:r w:rsidR="009A2CCF">
        <w:rPr>
          <w:color w:val="000000" w:themeColor="text1"/>
        </w:rPr>
        <w:t xml:space="preserve">                  </w:t>
      </w:r>
      <w:r w:rsidRPr="00076D45">
        <w:rPr>
          <w:color w:val="000000" w:themeColor="text1"/>
        </w:rPr>
        <w:t xml:space="preserve"> ул. Советская, д. 17;</w:t>
      </w:r>
    </w:p>
    <w:p w:rsidR="00BA183F" w:rsidRPr="00076D45" w:rsidRDefault="00BA183F" w:rsidP="00BA183F">
      <w:pPr>
        <w:pStyle w:val="1"/>
        <w:spacing w:after="160"/>
        <w:ind w:firstLine="567"/>
        <w:jc w:val="both"/>
        <w:rPr>
          <w:color w:val="000000" w:themeColor="text1"/>
        </w:rPr>
      </w:pPr>
      <w:r w:rsidRPr="00076D45">
        <w:rPr>
          <w:color w:val="000000" w:themeColor="text1"/>
        </w:rPr>
        <w:t>«Школа, где учился Герой Советского Союза Аркадий Петрович Кукин»</w:t>
      </w:r>
      <w:r w:rsidR="009A2CCF">
        <w:rPr>
          <w:color w:val="000000" w:themeColor="text1"/>
        </w:rPr>
        <w:t>,</w:t>
      </w:r>
      <w:r w:rsidRPr="00076D45">
        <w:rPr>
          <w:color w:val="000000" w:themeColor="text1"/>
        </w:rPr>
        <w:t xml:space="preserve"> расположенного по адресу: Кировская область, г. Вятские Поляны, </w:t>
      </w:r>
      <w:r w:rsidRPr="00076D45">
        <w:rPr>
          <w:color w:val="000000" w:themeColor="text1"/>
        </w:rPr>
        <w:lastRenderedPageBreak/>
        <w:t>ул. Советская, д. 24</w:t>
      </w:r>
      <w:r>
        <w:rPr>
          <w:color w:val="000000" w:themeColor="text1"/>
        </w:rPr>
        <w:t>,</w:t>
      </w:r>
    </w:p>
    <w:p w:rsidR="00BA183F" w:rsidRDefault="00BA183F" w:rsidP="00BA183F">
      <w:pPr>
        <w:pStyle w:val="1"/>
        <w:spacing w:after="160"/>
        <w:ind w:firstLine="567"/>
        <w:jc w:val="both"/>
        <w:rPr>
          <w:color w:val="FF0000"/>
        </w:rPr>
      </w:pPr>
    </w:p>
    <w:p w:rsidR="00BA183F" w:rsidRDefault="00BA183F" w:rsidP="00BA183F">
      <w:pPr>
        <w:pStyle w:val="1"/>
        <w:spacing w:after="160"/>
        <w:ind w:firstLine="567"/>
        <w:jc w:val="both"/>
      </w:pPr>
      <w:r>
        <w:t>изложить карту градостроительного зонирования в следующей редакции:</w:t>
      </w:r>
    </w:p>
    <w:p w:rsidR="00BA183F" w:rsidRDefault="00BA183F" w:rsidP="00BA183F">
      <w:pPr>
        <w:pStyle w:val="1"/>
        <w:spacing w:after="160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369382" cy="628948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ограничений территории  города Вятские Поляны от 05.05.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69" cy="629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83F" w:rsidRDefault="00BA183F" w:rsidP="00BA183F">
      <w:pPr>
        <w:pStyle w:val="1"/>
        <w:spacing w:after="160" w:line="240" w:lineRule="auto"/>
        <w:ind w:firstLine="567"/>
        <w:jc w:val="both"/>
      </w:pPr>
    </w:p>
    <w:p w:rsidR="00BA183F" w:rsidRDefault="00BA183F" w:rsidP="00BA183F">
      <w:pPr>
        <w:ind w:firstLine="567"/>
        <w:rPr>
          <w:sz w:val="2"/>
          <w:szCs w:val="2"/>
        </w:rPr>
      </w:pPr>
    </w:p>
    <w:p w:rsidR="00BA183F" w:rsidRDefault="00BA183F" w:rsidP="00BA183F">
      <w:pPr>
        <w:pStyle w:val="1"/>
        <w:numPr>
          <w:ilvl w:val="0"/>
          <w:numId w:val="1"/>
        </w:numPr>
        <w:ind w:left="0" w:firstLine="851"/>
        <w:jc w:val="both"/>
      </w:pPr>
      <w:r>
        <w:t xml:space="preserve">Дополнить второй абзац главы 9 «Ограничения использования участков и объектов капитального строительства на территории зон с особыми условиями использования территории», Части </w:t>
      </w:r>
      <w:r>
        <w:rPr>
          <w:lang w:val="en-US"/>
        </w:rPr>
        <w:t>III</w:t>
      </w:r>
      <w:r>
        <w:t xml:space="preserve"> «Градостроительные регламенты» строкой: </w:t>
      </w:r>
    </w:p>
    <w:p w:rsidR="00BA183F" w:rsidRDefault="00BA183F" w:rsidP="00BA183F">
      <w:pPr>
        <w:pStyle w:val="1"/>
        <w:ind w:firstLine="851"/>
        <w:jc w:val="both"/>
      </w:pPr>
      <w:r>
        <w:t>«- зоны охраны объектов культурного наследия».</w:t>
      </w:r>
    </w:p>
    <w:p w:rsidR="00BA183F" w:rsidRDefault="00BA183F" w:rsidP="00BA183F">
      <w:pPr>
        <w:pStyle w:val="1"/>
        <w:numPr>
          <w:ilvl w:val="0"/>
          <w:numId w:val="1"/>
        </w:numPr>
        <w:ind w:left="0" w:firstLine="567"/>
        <w:jc w:val="both"/>
      </w:pPr>
      <w:r>
        <w:lastRenderedPageBreak/>
        <w:t xml:space="preserve">Дополнить главу 9 «Ограничения использования участков и объектов капитального строительства на территории зон с особыми условиями использования территории», части </w:t>
      </w:r>
      <w:r>
        <w:rPr>
          <w:lang w:val="en-US"/>
        </w:rPr>
        <w:t>III</w:t>
      </w:r>
      <w:r>
        <w:t xml:space="preserve"> «Градостроительные регламенты» Правил абзацем следующего содержания:</w:t>
      </w:r>
    </w:p>
    <w:p w:rsidR="00BA183F" w:rsidRDefault="00BA183F" w:rsidP="00BA183F">
      <w:pPr>
        <w:pStyle w:val="1"/>
        <w:ind w:firstLine="567"/>
        <w:jc w:val="both"/>
      </w:pPr>
      <w:r>
        <w:t xml:space="preserve"> «Требования</w:t>
      </w:r>
      <w:r w:rsidRPr="00D755DD">
        <w:t xml:space="preserve"> </w:t>
      </w:r>
      <w:r>
        <w:t>к градостроительным регламентам в границах территорий зон охраны объектов культурного наследия (памятника истории и культуры) народов Российской Федерации регионального значения:</w:t>
      </w:r>
    </w:p>
    <w:p w:rsidR="00BA183F" w:rsidRDefault="00BA183F" w:rsidP="00BA183F">
      <w:pPr>
        <w:pStyle w:val="1"/>
        <w:ind w:firstLine="567"/>
        <w:jc w:val="both"/>
      </w:pPr>
      <w:r>
        <w:t xml:space="preserve">«Здание, в котором находился реввоенсовет 2-й армии Восточного фронта», расположенного по адресу: Кировская область, г. Вятские Поляны, </w:t>
      </w:r>
      <w:r w:rsidR="009A2CCF">
        <w:t xml:space="preserve"> </w:t>
      </w:r>
      <w:r>
        <w:t>ул. Ленина, д. 56;</w:t>
      </w:r>
    </w:p>
    <w:p w:rsidR="00BA183F" w:rsidRDefault="00BA183F" w:rsidP="00BA183F">
      <w:pPr>
        <w:pStyle w:val="1"/>
        <w:ind w:firstLine="567"/>
        <w:jc w:val="both"/>
      </w:pPr>
      <w:r>
        <w:t xml:space="preserve">«Дом, где работала чрезвычайная комиссия по борьбе с контрреволюцией (ЧК)», </w:t>
      </w:r>
      <w:proofErr w:type="gramStart"/>
      <w:r>
        <w:t>расположенного</w:t>
      </w:r>
      <w:proofErr w:type="gramEnd"/>
      <w:r>
        <w:t xml:space="preserve"> по адресу: Кировская область, </w:t>
      </w:r>
      <w:proofErr w:type="gramStart"/>
      <w:r>
        <w:t>г</w:t>
      </w:r>
      <w:proofErr w:type="gramEnd"/>
      <w:r>
        <w:t xml:space="preserve">. Вятские Поляны, </w:t>
      </w:r>
      <w:r w:rsidR="009A2CCF">
        <w:t xml:space="preserve">     </w:t>
      </w:r>
      <w:r>
        <w:t>ул. Ленина, д. 49;</w:t>
      </w:r>
    </w:p>
    <w:p w:rsidR="00BA183F" w:rsidRDefault="00BA183F" w:rsidP="00BA183F">
      <w:pPr>
        <w:pStyle w:val="1"/>
        <w:ind w:firstLine="567"/>
        <w:jc w:val="both"/>
      </w:pPr>
      <w:r>
        <w:t xml:space="preserve">«Дом, где в 1919 г. находился штаб 2-й армии Восточного фронта», расположенного по адресу: Кировская область, г. Вятские Поляны, </w:t>
      </w:r>
      <w:r w:rsidR="009A2CCF">
        <w:t xml:space="preserve">                   </w:t>
      </w:r>
      <w:r>
        <w:t>ул. Советская, д. 17;</w:t>
      </w:r>
    </w:p>
    <w:p w:rsidR="00BA183F" w:rsidRDefault="00BA183F" w:rsidP="00BA183F">
      <w:pPr>
        <w:pStyle w:val="1"/>
        <w:ind w:firstLine="567"/>
        <w:jc w:val="both"/>
      </w:pPr>
      <w:r>
        <w:t xml:space="preserve">«Школа, где учился Герой Советского Союза Аркадий Петрович Кукин» расположенного по адресу: </w:t>
      </w:r>
      <w:proofErr w:type="gramStart"/>
      <w:r>
        <w:t xml:space="preserve">Кировская область, г. Вятские Поляны, </w:t>
      </w:r>
      <w:r w:rsidR="009A2CCF">
        <w:t xml:space="preserve">                            </w:t>
      </w:r>
      <w:r>
        <w:t>ул. Советская, д. 24 (далее – объекты культурного наследия</w:t>
      </w:r>
      <w:r w:rsidRPr="002B30B3">
        <w:rPr>
          <w:b/>
        </w:rPr>
        <w:t xml:space="preserve"> </w:t>
      </w:r>
      <w:r w:rsidRPr="002B30B3">
        <w:t>регионального значения</w:t>
      </w:r>
      <w:r>
        <w:t>).</w:t>
      </w:r>
      <w:proofErr w:type="gramEnd"/>
    </w:p>
    <w:p w:rsidR="00BA183F" w:rsidRPr="00F95F9D" w:rsidRDefault="00BA183F" w:rsidP="00BA183F">
      <w:pPr>
        <w:pStyle w:val="1"/>
        <w:ind w:firstLine="567"/>
        <w:jc w:val="both"/>
        <w:rPr>
          <w:b/>
          <w:strike/>
        </w:rPr>
      </w:pPr>
      <w:r w:rsidRPr="00F95F9D">
        <w:rPr>
          <w:b/>
        </w:rPr>
        <w:t xml:space="preserve">1. Градостроительные </w:t>
      </w:r>
      <w:r>
        <w:rPr>
          <w:b/>
        </w:rPr>
        <w:t>регламенты в границах территорий</w:t>
      </w:r>
      <w:r w:rsidRPr="00F95F9D">
        <w:rPr>
          <w:b/>
        </w:rPr>
        <w:t xml:space="preserve"> </w:t>
      </w:r>
      <w:r>
        <w:rPr>
          <w:b/>
          <w:color w:val="000000" w:themeColor="text1"/>
        </w:rPr>
        <w:t>охранных зон</w:t>
      </w:r>
      <w:r w:rsidRPr="00F95F9D">
        <w:rPr>
          <w:b/>
          <w:color w:val="000000" w:themeColor="text1"/>
        </w:rPr>
        <w:t xml:space="preserve"> объектов культурного наследия </w:t>
      </w:r>
      <w:r w:rsidRPr="00F95F9D">
        <w:rPr>
          <w:b/>
        </w:rPr>
        <w:t xml:space="preserve">регионального значения </w:t>
      </w:r>
      <w:proofErr w:type="gramStart"/>
      <w:r w:rsidRPr="00F95F9D">
        <w:rPr>
          <w:b/>
        </w:rPr>
        <w:t>устанавливают</w:t>
      </w:r>
      <w:proofErr w:type="gramEnd"/>
      <w:r w:rsidRPr="00F95F9D">
        <w:rPr>
          <w:b/>
        </w:rPr>
        <w:t xml:space="preserve"> </w:t>
      </w:r>
      <w:r>
        <w:rPr>
          <w:b/>
        </w:rPr>
        <w:t>устанавливаются с учетом</w:t>
      </w:r>
      <w:r w:rsidRPr="00F95F9D">
        <w:rPr>
          <w:b/>
        </w:rPr>
        <w:t>:</w:t>
      </w:r>
    </w:p>
    <w:p w:rsidR="00BA183F" w:rsidRDefault="00BA183F" w:rsidP="00BA183F">
      <w:pPr>
        <w:pStyle w:val="1"/>
        <w:ind w:firstLine="567"/>
        <w:jc w:val="both"/>
      </w:pPr>
      <w:r>
        <w:t>запрет на строительство объектов капитального строительства, за исключением применения специальных мер, направленных на сохранение и восстановление (регенерацию) историко-градостроительной и (или) природной среды объекта культурного наследия;</w:t>
      </w:r>
    </w:p>
    <w:p w:rsidR="00BA183F" w:rsidRDefault="00BA183F" w:rsidP="00BA183F">
      <w:pPr>
        <w:pStyle w:val="1"/>
        <w:ind w:firstLine="567"/>
        <w:jc w:val="both"/>
      </w:pPr>
      <w:r>
        <w:t xml:space="preserve">запрет на проведение работ, создающих динамические нагрузки на объекты культурного наследия (памятников истории и культуры) народов Российской Федерации регионального значения, превышающие нормативные нагрузки, и угрозу сохранности его исторической среды; </w:t>
      </w:r>
    </w:p>
    <w:p w:rsidR="00BA183F" w:rsidRDefault="00BA183F" w:rsidP="00BA183F">
      <w:pPr>
        <w:pStyle w:val="1"/>
        <w:ind w:firstLine="567"/>
        <w:jc w:val="both"/>
      </w:pPr>
      <w:r>
        <w:lastRenderedPageBreak/>
        <w:t>запрет на размещение некапитальных строений, сооружений;</w:t>
      </w:r>
    </w:p>
    <w:p w:rsidR="00BA183F" w:rsidRDefault="00BA183F" w:rsidP="00BA183F">
      <w:pPr>
        <w:pStyle w:val="1"/>
        <w:ind w:firstLine="567"/>
        <w:jc w:val="both"/>
      </w:pPr>
      <w:r>
        <w:t xml:space="preserve">запрет на установку наружных блоков кондиционеров, антенн и иного инженерного оборудования на фасадах и кровлях зданий; </w:t>
      </w:r>
    </w:p>
    <w:p w:rsidR="00BA183F" w:rsidRDefault="00BA183F" w:rsidP="00BA183F">
      <w:pPr>
        <w:pStyle w:val="1"/>
        <w:ind w:firstLine="567"/>
        <w:jc w:val="both"/>
      </w:pPr>
      <w:r>
        <w:t>запрет на изменение исторической планировочной структуры;</w:t>
      </w:r>
    </w:p>
    <w:p w:rsidR="00BA183F" w:rsidRDefault="00BA183F" w:rsidP="00BA183F">
      <w:pPr>
        <w:pStyle w:val="1"/>
        <w:ind w:firstLine="567"/>
        <w:jc w:val="both"/>
      </w:pPr>
      <w:r>
        <w:t>запрет на изменение существующего рельефа местности;</w:t>
      </w:r>
    </w:p>
    <w:p w:rsidR="00BA183F" w:rsidRDefault="00BA183F" w:rsidP="00BA183F">
      <w:pPr>
        <w:pStyle w:val="1"/>
        <w:ind w:firstLine="567"/>
        <w:jc w:val="both"/>
      </w:pPr>
      <w:r>
        <w:t>запрет на использование земельных участков, объектов капитального строительства для размещения и эксплуатации высотных сооружений связи;</w:t>
      </w:r>
    </w:p>
    <w:p w:rsidR="00BA183F" w:rsidRDefault="00BA183F" w:rsidP="00BA183F">
      <w:pPr>
        <w:pStyle w:val="1"/>
        <w:ind w:firstLine="567"/>
        <w:jc w:val="both"/>
      </w:pPr>
      <w:r>
        <w:t>запрет на посадку зеленых насаждений, высота произрастания которых превышает 1,5 метра;</w:t>
      </w:r>
    </w:p>
    <w:p w:rsidR="00BA183F" w:rsidRDefault="00BA183F" w:rsidP="00BA183F">
      <w:pPr>
        <w:pStyle w:val="1"/>
        <w:ind w:firstLine="567"/>
        <w:jc w:val="both"/>
      </w:pPr>
      <w:r>
        <w:t>запрет на установку отдельно стоящих рекламных и информационных конструкций, за исключением указателей расположения туристских ресурсов;</w:t>
      </w:r>
    </w:p>
    <w:p w:rsidR="00BA183F" w:rsidRDefault="00BA183F" w:rsidP="00BA183F">
      <w:pPr>
        <w:pStyle w:val="1"/>
        <w:ind w:firstLine="567"/>
        <w:jc w:val="both"/>
      </w:pPr>
      <w:r>
        <w:t>запрет на установку рекламных и информационных конструкций  на крышах зданий, средств наружной рекламы и информации в оконных проемах зданий;</w:t>
      </w:r>
    </w:p>
    <w:p w:rsidR="00BA183F" w:rsidRDefault="00BA183F" w:rsidP="00BA183F">
      <w:pPr>
        <w:pStyle w:val="1"/>
        <w:ind w:firstLine="567"/>
        <w:jc w:val="both"/>
      </w:pPr>
      <w:r>
        <w:t>запрет на загрязнение почв, устройство свалок и захоронений мусора, устройство свалок снега;</w:t>
      </w:r>
    </w:p>
    <w:p w:rsidR="00BA183F" w:rsidRDefault="00BA183F" w:rsidP="00BA183F">
      <w:pPr>
        <w:pStyle w:val="1"/>
        <w:ind w:firstLine="567"/>
        <w:jc w:val="both"/>
      </w:pPr>
      <w:r>
        <w:t>устройство крылец, эркеров или балконов с отступом не более 1,5 метра от основной плоскости стены лицевого фасада в случае, если осуществляется строительство по красной линии;</w:t>
      </w:r>
    </w:p>
    <w:p w:rsidR="00BA183F" w:rsidRDefault="00BA183F" w:rsidP="00BA183F">
      <w:pPr>
        <w:pStyle w:val="1"/>
        <w:ind w:firstLine="567"/>
        <w:jc w:val="both"/>
      </w:pPr>
      <w:r>
        <w:t xml:space="preserve">использовать в покрытии пешеходных площадок, тротуаров традиционных натуральных материалов или материалов, имитирующих </w:t>
      </w:r>
      <w:proofErr w:type="gramStart"/>
      <w:r>
        <w:t>традиционные</w:t>
      </w:r>
      <w:proofErr w:type="gramEnd"/>
      <w:r>
        <w:t xml:space="preserve"> натуральные;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установка скамей, урн, цветочниц, отвечающих характеристикам элементов исторической среды;</w:t>
      </w:r>
    </w:p>
    <w:p w:rsidR="00BA183F" w:rsidRDefault="00BA183F" w:rsidP="00BA183F">
      <w:pPr>
        <w:pStyle w:val="1"/>
        <w:ind w:firstLine="567"/>
        <w:jc w:val="both"/>
      </w:pPr>
      <w:r>
        <w:t>допускается строительство объектов инженерной и транспортной инфраструктур, за исключением наземных и надземных сетей газоснабжения, теплоснабжения, водоснабжения и электроснабжения;</w:t>
      </w:r>
    </w:p>
    <w:p w:rsidR="00BA183F" w:rsidRDefault="00BA183F" w:rsidP="00BA183F">
      <w:pPr>
        <w:pStyle w:val="1"/>
        <w:ind w:firstLine="567"/>
        <w:jc w:val="both"/>
      </w:pPr>
      <w:r>
        <w:t>допускается ограничения движения транспортных средств, осуществляющих транзитные перевозки;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установки на объектах недвижимости строительной сетки с изображением объекта ремонта или реставрации;</w:t>
      </w:r>
    </w:p>
    <w:p w:rsidR="00BA183F" w:rsidRDefault="00BA183F" w:rsidP="00BA183F">
      <w:pPr>
        <w:pStyle w:val="1"/>
        <w:ind w:firstLine="567"/>
        <w:jc w:val="both"/>
      </w:pPr>
      <w:r>
        <w:lastRenderedPageBreak/>
        <w:t>допускается установки на объектах недвижимости временных конструкций, содержащих информацию о проведении театрально-зрелищных, культурно-просветительных и зрелищно-развлекательных мероприятий;</w:t>
      </w:r>
    </w:p>
    <w:p w:rsidR="00BA183F" w:rsidRDefault="00BA183F" w:rsidP="00BA183F">
      <w:pPr>
        <w:pStyle w:val="1"/>
        <w:ind w:firstLine="567"/>
        <w:jc w:val="both"/>
      </w:pPr>
      <w:r>
        <w:t>допускается размещения на объектах недвижимости праздничного оформления;</w:t>
      </w:r>
    </w:p>
    <w:p w:rsidR="00BA183F" w:rsidRDefault="00BA183F" w:rsidP="00BA183F">
      <w:pPr>
        <w:pStyle w:val="1"/>
        <w:ind w:firstLine="567"/>
        <w:jc w:val="both"/>
      </w:pPr>
      <w:r>
        <w:t xml:space="preserve">допускается установки на объектах недвижимости вывесок, предусмотренных законодательством о защите прав потребителей: </w:t>
      </w:r>
    </w:p>
    <w:p w:rsidR="00BA183F" w:rsidRDefault="00BA183F" w:rsidP="00BA183F">
      <w:pPr>
        <w:pStyle w:val="1"/>
        <w:ind w:firstLine="567"/>
        <w:jc w:val="both"/>
      </w:pPr>
      <w:r>
        <w:t xml:space="preserve">размером, не превышающим 0,4 метра по горизонтали и 0,6 метра </w:t>
      </w:r>
    </w:p>
    <w:p w:rsidR="00BA183F" w:rsidRDefault="00BA183F" w:rsidP="00BA183F">
      <w:pPr>
        <w:pStyle w:val="1"/>
        <w:ind w:firstLine="567"/>
        <w:jc w:val="both"/>
      </w:pPr>
      <w:r>
        <w:t>по вертикали, не выше нижней отметки карниза одноэтажных зданий,</w:t>
      </w:r>
    </w:p>
    <w:p w:rsidR="00BA183F" w:rsidRDefault="00BA183F" w:rsidP="00BA183F">
      <w:pPr>
        <w:pStyle w:val="1"/>
        <w:ind w:firstLine="567"/>
        <w:jc w:val="both"/>
      </w:pPr>
      <w:r>
        <w:t xml:space="preserve">размером, не превышающим 0,4 метра по горизонтали и 0,6 метра </w:t>
      </w:r>
    </w:p>
    <w:p w:rsidR="00BA183F" w:rsidRDefault="00BA183F" w:rsidP="00BA183F">
      <w:pPr>
        <w:pStyle w:val="1"/>
        <w:ind w:firstLine="567"/>
        <w:jc w:val="both"/>
      </w:pPr>
      <w:r>
        <w:t>по вертикали, не выше отметки нижнего края окон второго этажа многоэтажных зданий;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установка отдельно стоящих указателей расположения туристских ресурсов высотой не более 2,8 метра;</w:t>
      </w:r>
    </w:p>
    <w:p w:rsidR="00BA183F" w:rsidRDefault="00BA183F" w:rsidP="00BA183F">
      <w:pPr>
        <w:pStyle w:val="1"/>
        <w:ind w:firstLine="567"/>
        <w:jc w:val="both"/>
      </w:pPr>
      <w:r>
        <w:t>допускается капитального ремонта и реконструкции объектов инженерной и транспортной инфраструктур;</w:t>
      </w:r>
    </w:p>
    <w:p w:rsidR="00BA183F" w:rsidRDefault="00BA183F" w:rsidP="00BA183F">
      <w:pPr>
        <w:pStyle w:val="1"/>
        <w:ind w:firstLine="567"/>
        <w:jc w:val="both"/>
      </w:pPr>
      <w:r>
        <w:t xml:space="preserve">допускается капитальный ремонт объектов капитального строительства и их частей,  расположенных по адресам: </w:t>
      </w:r>
      <w:proofErr w:type="gramStart"/>
      <w:r w:rsidRPr="00F95F9D">
        <w:rPr>
          <w:color w:val="000000" w:themeColor="text1"/>
        </w:rPr>
        <w:t xml:space="preserve">Кировская область, г. Вятские Поляны, ул. Ленина, д. 31, д. 33, д. 35, и ул. Советская, д. 13, , ул. Ленина, д. 45, д. 47, </w:t>
      </w:r>
      <w:r w:rsidR="009A2CCF">
        <w:rPr>
          <w:color w:val="000000" w:themeColor="text1"/>
        </w:rPr>
        <w:t xml:space="preserve">               </w:t>
      </w:r>
      <w:r w:rsidRPr="00F95F9D">
        <w:rPr>
          <w:color w:val="000000" w:themeColor="text1"/>
        </w:rPr>
        <w:t xml:space="preserve"> с применением традиционных натуральных материалов (дерева, камня, кирпича</w:t>
      </w:r>
      <w:r>
        <w:t>, штукатурки, гипса, опоки, бетона) или материалов, имитирующих традиционные натуральные, а также с применением цветовых решений фасадов ремонтируемых объектов капитального строительства, гармонирующих</w:t>
      </w:r>
      <w:r w:rsidR="009A2CCF">
        <w:t xml:space="preserve">                     </w:t>
      </w:r>
      <w:r>
        <w:t xml:space="preserve"> с цветовыми решениями фасадов исторической застройки (лицевой</w:t>
      </w:r>
      <w:proofErr w:type="gramEnd"/>
      <w:r>
        <w:t xml:space="preserve"> красный кирпич, обшивка деревом, штукатурка фасадов с последующей покраской в цвета  сложившейся пастельной колористической гаммы – белый, бежевый, кремовый, желтый, голубой);  </w:t>
      </w:r>
    </w:p>
    <w:p w:rsidR="00BA183F" w:rsidRPr="00C2383E" w:rsidRDefault="00BA183F" w:rsidP="00BA183F">
      <w:pPr>
        <w:pStyle w:val="1"/>
        <w:ind w:firstLine="567"/>
        <w:jc w:val="both"/>
        <w:rPr>
          <w:color w:val="FF0000"/>
        </w:rPr>
      </w:pPr>
      <w:r>
        <w:t xml:space="preserve">допускается снос объектов капитального строительства и некапитальных строений, сооружений, за исключением объектов, расположенных по адресам: </w:t>
      </w:r>
      <w:proofErr w:type="gramStart"/>
      <w:r w:rsidRPr="00F95F9D">
        <w:rPr>
          <w:color w:val="000000" w:themeColor="text1"/>
        </w:rPr>
        <w:t>Кировская область, г. Вятские Поляны, ул. Ленина, д. 31, д. 33, д. 35, и ул. Советская, д. 13; ул. Ленина, д. 45, д. 47;</w:t>
      </w:r>
      <w:proofErr w:type="gramEnd"/>
    </w:p>
    <w:p w:rsidR="00BA183F" w:rsidRDefault="00BA183F" w:rsidP="00BA183F">
      <w:pPr>
        <w:pStyle w:val="1"/>
        <w:ind w:firstLine="567"/>
        <w:jc w:val="both"/>
      </w:pPr>
      <w:r>
        <w:lastRenderedPageBreak/>
        <w:t>допускается сохранение планировочных, типологических, масштабных характеристик историко-градостроительной среды;</w:t>
      </w:r>
    </w:p>
    <w:p w:rsidR="00BA183F" w:rsidRDefault="00BA183F" w:rsidP="00BA183F">
      <w:pPr>
        <w:pStyle w:val="1"/>
        <w:ind w:firstLine="567"/>
        <w:jc w:val="both"/>
      </w:pPr>
      <w:r>
        <w:t>допускается сохранение исторически сложившихся границ земельных участков;</w:t>
      </w:r>
    </w:p>
    <w:p w:rsidR="00BA183F" w:rsidRDefault="00BA183F" w:rsidP="00BA183F">
      <w:pPr>
        <w:pStyle w:val="1"/>
        <w:ind w:firstLine="567"/>
        <w:jc w:val="both"/>
      </w:pPr>
      <w:r>
        <w:t xml:space="preserve">допускается посадка зеленых насаждений, место и высота произрастания которых не препятствует визуальному восприятию </w:t>
      </w:r>
      <w:r w:rsidRPr="002B30B3">
        <w:t>объектов культурного наследия регионального значения</w:t>
      </w:r>
      <w:r>
        <w:t xml:space="preserve">, </w:t>
      </w:r>
      <w:r w:rsidRPr="00C2383E">
        <w:rPr>
          <w:color w:val="FF0000"/>
        </w:rPr>
        <w:t xml:space="preserve"> </w:t>
      </w:r>
      <w:r>
        <w:t>и окружающей его историко-культурной среды, а также регулирования плотности их посадки и высоты произрастания, обеспечивающих такое восприятие;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установка отдельно стоящего осветительного оборудования, отвечающего характеристикам элементов исторической среды;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установка произведений монументально-декоративного искусства, фонтанов и иных малых архитектурных форм с применением традиционных натуральных материалов, а также цветовых решений, гармонирующих с цветовыми решениями исторической застройки;</w:t>
      </w:r>
    </w:p>
    <w:p w:rsidR="00BA183F" w:rsidRDefault="00BA183F" w:rsidP="00BA183F">
      <w:pPr>
        <w:pStyle w:val="1"/>
        <w:ind w:firstLine="567"/>
        <w:jc w:val="both"/>
      </w:pPr>
      <w:r>
        <w:t>допускается принятие мер пожарной и экологической безопасности.</w:t>
      </w:r>
    </w:p>
    <w:p w:rsidR="00BA183F" w:rsidRPr="00F95F9D" w:rsidRDefault="00BA183F" w:rsidP="00BA183F">
      <w:pPr>
        <w:pStyle w:val="1"/>
        <w:ind w:firstLine="567"/>
        <w:jc w:val="both"/>
        <w:rPr>
          <w:b/>
        </w:rPr>
      </w:pPr>
      <w:r w:rsidRPr="00F95F9D">
        <w:rPr>
          <w:b/>
        </w:rPr>
        <w:t>2. Градостроительные регла</w:t>
      </w:r>
      <w:r>
        <w:rPr>
          <w:b/>
        </w:rPr>
        <w:t>менты в границах территории зон</w:t>
      </w:r>
      <w:r w:rsidRPr="00F95F9D">
        <w:rPr>
          <w:b/>
        </w:rPr>
        <w:t xml:space="preserve"> регулирования застройки и хозяйственной деятельности объектов культурного наследия регионального значения:</w:t>
      </w:r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 xml:space="preserve"> «Здание, в котором находился реввоенсовет 2-й армии Восточного фронта», расположенного по адресу: </w:t>
      </w:r>
      <w:proofErr w:type="gramStart"/>
      <w:r w:rsidRPr="007A3C0C">
        <w:rPr>
          <w:color w:val="000000" w:themeColor="text1"/>
        </w:rPr>
        <w:t>Кировская область, г. Вятские Поляны, ул. Ленина, д. 56;</w:t>
      </w:r>
      <w:proofErr w:type="gramEnd"/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 xml:space="preserve">«Дом, где работала чрезвычайная комиссия по борьбе с контрреволюцией (ЧК)», </w:t>
      </w:r>
      <w:proofErr w:type="gramStart"/>
      <w:r w:rsidRPr="007A3C0C">
        <w:rPr>
          <w:color w:val="000000" w:themeColor="text1"/>
        </w:rPr>
        <w:t>расположенного</w:t>
      </w:r>
      <w:proofErr w:type="gramEnd"/>
      <w:r w:rsidRPr="007A3C0C">
        <w:rPr>
          <w:color w:val="000000" w:themeColor="text1"/>
        </w:rPr>
        <w:t xml:space="preserve"> по адресу: Кировская область, </w:t>
      </w:r>
      <w:proofErr w:type="gramStart"/>
      <w:r w:rsidRPr="007A3C0C">
        <w:rPr>
          <w:color w:val="000000" w:themeColor="text1"/>
        </w:rPr>
        <w:t>г</w:t>
      </w:r>
      <w:proofErr w:type="gramEnd"/>
      <w:r w:rsidRPr="007A3C0C">
        <w:rPr>
          <w:color w:val="000000" w:themeColor="text1"/>
        </w:rPr>
        <w:t>. Вятские Поляны, ул. Ленина, д. 49;</w:t>
      </w:r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>«Дом, где в 1919 г. находился штаб 2-й армии Восточного фронта», расположенного по адресу: Кировская область, г. Вятские Поляны, ул. Советская, д. 17;</w:t>
      </w:r>
    </w:p>
    <w:p w:rsidR="00BA183F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 xml:space="preserve">«Школа, где учился Герой Советского Союза Аркадий Петрович Кукин» расположенного по адресу: </w:t>
      </w:r>
      <w:proofErr w:type="gramStart"/>
      <w:r w:rsidRPr="007A3C0C">
        <w:rPr>
          <w:color w:val="000000" w:themeColor="text1"/>
        </w:rPr>
        <w:t xml:space="preserve">Кировская область, г. Вятские Поляны, ул. Советская, д. 24 (далее – объекты культурного наследия регионального </w:t>
      </w:r>
      <w:r w:rsidRPr="007A3C0C">
        <w:rPr>
          <w:color w:val="000000" w:themeColor="text1"/>
        </w:rPr>
        <w:lastRenderedPageBreak/>
        <w:t>значения)</w:t>
      </w:r>
      <w:r>
        <w:rPr>
          <w:color w:val="000000" w:themeColor="text1"/>
        </w:rPr>
        <w:t xml:space="preserve"> </w:t>
      </w:r>
      <w:proofErr w:type="gramEnd"/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 xml:space="preserve"> </w:t>
      </w:r>
      <w:r>
        <w:rPr>
          <w:color w:val="000000" w:themeColor="text1"/>
        </w:rPr>
        <w:t>устанавливаются</w:t>
      </w:r>
      <w:r w:rsidRPr="007A3C0C">
        <w:rPr>
          <w:color w:val="000000" w:themeColor="text1"/>
        </w:rPr>
        <w:t xml:space="preserve"> с учетом:</w:t>
      </w:r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 xml:space="preserve">Запрет на строительство объектов </w:t>
      </w:r>
      <w:proofErr w:type="gramStart"/>
      <w:r w:rsidRPr="007A3C0C">
        <w:rPr>
          <w:color w:val="000000" w:themeColor="text1"/>
        </w:rPr>
        <w:t>инженерной</w:t>
      </w:r>
      <w:proofErr w:type="gramEnd"/>
      <w:r w:rsidRPr="007A3C0C">
        <w:rPr>
          <w:color w:val="000000" w:themeColor="text1"/>
        </w:rPr>
        <w:t xml:space="preserve"> и транспортной инфраструктур наземным и надземным способами;</w:t>
      </w:r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>Запрет на размещение объектов капитального строительства производственного и складского назначения, эксплуатация которых создает опасность взрыва, пожара и (или) ведет к увеличению интенсивности движения грузовых транспортных средств;</w:t>
      </w:r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>запрет на установку отдельно стоящих рекламных и информационных конструкций, за исключением указателей расположения туристских ресурсов;</w:t>
      </w:r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>запрет на установку рекламных и информационных конструкций на крышах зданий, средств наружной рекламы и информации в оконных проемах зданий;</w:t>
      </w:r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>запрет на размещение некапитальных строений, сооружений;</w:t>
      </w:r>
    </w:p>
    <w:p w:rsidR="00BA183F" w:rsidRPr="007A3C0C" w:rsidRDefault="00BA183F" w:rsidP="00BA183F">
      <w:pPr>
        <w:pStyle w:val="1"/>
        <w:ind w:firstLine="567"/>
        <w:jc w:val="both"/>
        <w:rPr>
          <w:color w:val="000000" w:themeColor="text1"/>
        </w:rPr>
      </w:pPr>
      <w:r w:rsidRPr="007A3C0C">
        <w:rPr>
          <w:color w:val="000000" w:themeColor="text1"/>
        </w:rPr>
        <w:t>запрет на установку наружных блоков кондиционеров, антенн и иного инженерного оборудования на фасадах и кровлях зданий;</w:t>
      </w:r>
    </w:p>
    <w:p w:rsidR="00BA183F" w:rsidRDefault="00BA183F" w:rsidP="00BA183F">
      <w:pPr>
        <w:pStyle w:val="1"/>
        <w:ind w:firstLine="567"/>
        <w:jc w:val="both"/>
      </w:pPr>
      <w:r>
        <w:t>запрет на проведение работ, создающих динамические нагрузки  на объекты культурного наследия регионального значения, превышающие нормативные нагрузки, и угрозу сохранности его исторической среды;</w:t>
      </w:r>
    </w:p>
    <w:p w:rsidR="00BA183F" w:rsidRDefault="00BA183F" w:rsidP="00BA183F">
      <w:pPr>
        <w:pStyle w:val="1"/>
        <w:ind w:firstLine="567"/>
        <w:jc w:val="both"/>
      </w:pPr>
      <w:r>
        <w:t>запрет на изменение исторической планировочной структуры;</w:t>
      </w:r>
    </w:p>
    <w:p w:rsidR="00BA183F" w:rsidRDefault="00BA183F" w:rsidP="00BA183F">
      <w:pPr>
        <w:pStyle w:val="1"/>
        <w:ind w:firstLine="567"/>
        <w:jc w:val="both"/>
      </w:pPr>
      <w:r>
        <w:t>запрет на изменение существующего рельефа местности;</w:t>
      </w:r>
    </w:p>
    <w:p w:rsidR="00BA183F" w:rsidRDefault="00BA183F" w:rsidP="00BA183F">
      <w:pPr>
        <w:pStyle w:val="1"/>
        <w:ind w:firstLine="567"/>
        <w:jc w:val="both"/>
      </w:pPr>
      <w:r>
        <w:t>запрет на использование земельных участков, объектов капитального строительства для размещения и эксплуатации высотных сооружений связи;</w:t>
      </w:r>
    </w:p>
    <w:p w:rsidR="00BA183F" w:rsidRDefault="00BA183F" w:rsidP="00BA183F">
      <w:pPr>
        <w:pStyle w:val="1"/>
        <w:ind w:firstLine="567"/>
        <w:jc w:val="both"/>
      </w:pPr>
      <w:r>
        <w:t>запрет на посадку зеленых насаждений, высота произрастания которых превышает 1,5 метра;</w:t>
      </w:r>
    </w:p>
    <w:p w:rsidR="00BA183F" w:rsidRDefault="00BA183F" w:rsidP="00BA183F">
      <w:pPr>
        <w:pStyle w:val="1"/>
        <w:ind w:firstLine="567"/>
        <w:jc w:val="both"/>
      </w:pPr>
      <w:r>
        <w:t>запрет на загрязнение почв, устройство свалок и захоронений мусора, устройство свалок снега;</w:t>
      </w:r>
    </w:p>
    <w:p w:rsidR="00BA183F" w:rsidRDefault="00BA183F" w:rsidP="00BA183F">
      <w:pPr>
        <w:pStyle w:val="1"/>
        <w:ind w:firstLine="567"/>
        <w:jc w:val="both"/>
      </w:pPr>
      <w:r w:rsidRPr="007A3C0C">
        <w:t>запрета на установку глухих заборов;</w:t>
      </w:r>
    </w:p>
    <w:p w:rsidR="00BA183F" w:rsidRDefault="00BA183F" w:rsidP="00BA183F">
      <w:pPr>
        <w:pStyle w:val="1"/>
        <w:ind w:firstLine="567"/>
        <w:jc w:val="both"/>
      </w:pPr>
      <w:r>
        <w:t>требования к устройству крылец, эркеров или балконов с отступом не более 1,5 метра от основной плоскости стены лицевого фасада в случае, если осуществляется строительство по красной линии;</w:t>
      </w:r>
    </w:p>
    <w:p w:rsidR="00BA183F" w:rsidRDefault="00BA183F" w:rsidP="00BA183F">
      <w:pPr>
        <w:pStyle w:val="1"/>
        <w:ind w:firstLine="567"/>
        <w:jc w:val="both"/>
      </w:pPr>
      <w:r>
        <w:lastRenderedPageBreak/>
        <w:t xml:space="preserve">допускается при строительстве объектов капитального строительства их максимальной высоты: </w:t>
      </w:r>
    </w:p>
    <w:p w:rsidR="00BA183F" w:rsidRDefault="00BA183F" w:rsidP="00BA183F">
      <w:pPr>
        <w:pStyle w:val="1"/>
        <w:ind w:firstLine="567"/>
        <w:jc w:val="both"/>
      </w:pPr>
      <w:r>
        <w:t xml:space="preserve">- </w:t>
      </w:r>
      <w:r w:rsidRPr="0076125B">
        <w:t xml:space="preserve">в границах территории зоны регулирования застройки и хозяйственной деятельности объекта культурного наследия регионального значения </w:t>
      </w:r>
      <w:r>
        <w:t>«</w:t>
      </w:r>
      <w:r w:rsidRPr="0076125B">
        <w:t>Дом, где в 1919 г. находился ш</w:t>
      </w:r>
      <w:r>
        <w:t>таб 2-й армии Восточного фронта»</w:t>
      </w:r>
      <w:r w:rsidRPr="0076125B">
        <w:t xml:space="preserve"> расположенного по адресу: </w:t>
      </w:r>
      <w:proofErr w:type="gramStart"/>
      <w:r w:rsidRPr="0076125B">
        <w:t>Кировская область, г. Вятские Поляны, ул. Советская, д. 17</w:t>
      </w:r>
      <w:r>
        <w:t xml:space="preserve">  и «Здание, в котором находился реввоенсовет 2-й армии Восточного фронта»,  расположенного по адресу:</w:t>
      </w:r>
      <w:proofErr w:type="gramEnd"/>
      <w:r>
        <w:t xml:space="preserve"> Кировская область, </w:t>
      </w:r>
      <w:proofErr w:type="gramStart"/>
      <w:r>
        <w:t>г</w:t>
      </w:r>
      <w:proofErr w:type="gramEnd"/>
      <w:r>
        <w:t>. Вятские Поляны, ул. Ленина, д. 56 от среднего уровня существующих отметок рельефа у стен здания до карниза – 10 метров, до конька крыши – 13 метров;</w:t>
      </w:r>
    </w:p>
    <w:p w:rsidR="00BA183F" w:rsidRPr="0076125B" w:rsidRDefault="00BA183F" w:rsidP="00BA183F">
      <w:pPr>
        <w:pStyle w:val="1"/>
        <w:ind w:firstLine="567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- </w:t>
      </w:r>
      <w:r w:rsidRPr="0076125B">
        <w:rPr>
          <w:color w:val="000000" w:themeColor="text1"/>
        </w:rPr>
        <w:t xml:space="preserve">в границах территории зоны регулирования застройки и хозяйственной деятельности объекта культурного наследия регионального значения «Дом, где работала Чрезвычайная комиссия по борьбе с контрреволюцией (ЧК)», расположенного по адресу: Кировская область, г. Вятские Поляны, ул. Ленина, д. 49 от уровня земли до карниза - 13 метров, до конька крыши - 16 метров; </w:t>
      </w:r>
    </w:p>
    <w:p w:rsidR="00BA183F" w:rsidRPr="0076125B" w:rsidRDefault="00BA183F" w:rsidP="009A2CCF">
      <w:pPr>
        <w:pStyle w:val="1"/>
        <w:ind w:firstLine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- </w:t>
      </w:r>
      <w:r w:rsidRPr="0076125B">
        <w:rPr>
          <w:color w:val="000000" w:themeColor="text1"/>
        </w:rPr>
        <w:t>в границах территории зоны регулирования застройки и хозяйственной деятельности № 2 объекта культурного наследия регионального значения «Школа, где учился Герой Советского Союза Аркадий Петрович Кукин», расположенного по адресу: Кировская область, г. Вятские Поляны,</w:t>
      </w:r>
      <w:r w:rsidR="009A2CCF">
        <w:rPr>
          <w:color w:val="000000" w:themeColor="text1"/>
        </w:rPr>
        <w:t xml:space="preserve">                           </w:t>
      </w:r>
      <w:r w:rsidRPr="0076125B">
        <w:rPr>
          <w:color w:val="000000" w:themeColor="text1"/>
        </w:rPr>
        <w:t xml:space="preserve"> ул. Советская, д. 24 от уровня земли до конька скатной крыши либо до верха парапета зданий с плоской кровлей - 18 метров</w:t>
      </w:r>
      <w:r w:rsidRPr="0076125B">
        <w:rPr>
          <w:b/>
          <w:color w:val="000000" w:themeColor="text1"/>
        </w:rPr>
        <w:t>;</w:t>
      </w:r>
    </w:p>
    <w:p w:rsidR="00BA183F" w:rsidRDefault="00BA183F" w:rsidP="00BA183F">
      <w:pPr>
        <w:pStyle w:val="1"/>
        <w:ind w:firstLine="567"/>
        <w:jc w:val="both"/>
      </w:pPr>
      <w:proofErr w:type="gramStart"/>
      <w:r>
        <w:t>допускается при строительстве объектов капитального строительства применения в отделке фасадов традиционных натуральных материалов (дерева, камня, кирпича, штукатурки, гипса, опоки, бетона) или материалов, имитирующих традиционные натуральные, а также применения цветовых решений фасадов объектов капитального строительства, гармонирующих с цветовыми решениями фасадов исторической застройки (лицевой красный кирпич, обшивка деревом, штукатурка фасадов с последующей покраской  в цвета  сложившейся пастельной колористической гаммы – белый, бежевый, кремовый</w:t>
      </w:r>
      <w:proofErr w:type="gramEnd"/>
      <w:r>
        <w:t xml:space="preserve">, </w:t>
      </w:r>
      <w:proofErr w:type="gramStart"/>
      <w:r>
        <w:t>желтый</w:t>
      </w:r>
      <w:proofErr w:type="gramEnd"/>
      <w:r>
        <w:t>, голубой);</w:t>
      </w:r>
    </w:p>
    <w:p w:rsidR="00BA183F" w:rsidRDefault="00BA183F" w:rsidP="00BA183F">
      <w:pPr>
        <w:pStyle w:val="1"/>
        <w:ind w:firstLine="567"/>
        <w:jc w:val="both"/>
      </w:pPr>
      <w:r>
        <w:t xml:space="preserve">требования при строительстве объектов капитального строительства </w:t>
      </w:r>
      <w:r>
        <w:lastRenderedPageBreak/>
        <w:t>скатной формы крыш с углом наклона не менее 10 градусов и не более 35 градусов;</w:t>
      </w:r>
    </w:p>
    <w:p w:rsidR="00BA183F" w:rsidRDefault="00BA183F" w:rsidP="00BA183F">
      <w:pPr>
        <w:pStyle w:val="1"/>
        <w:ind w:firstLine="567"/>
        <w:jc w:val="both"/>
      </w:pPr>
      <w:r>
        <w:t>допускается при строительстве объектов капитального строительства максимальной протяженности фасадов по красной линии не более длины фасадов прилегающей исторической застройки;</w:t>
      </w:r>
    </w:p>
    <w:p w:rsidR="00BA183F" w:rsidRDefault="00BA183F" w:rsidP="00BA183F">
      <w:pPr>
        <w:pStyle w:val="1"/>
        <w:ind w:firstLine="567"/>
        <w:jc w:val="both"/>
      </w:pPr>
      <w:proofErr w:type="gramStart"/>
      <w:r>
        <w:t>допускается капитального ремонта объектов капитального строительства и их частей с применением традиционных натуральных материалов (дерева, камня, кирпича, штукатурки, гипса, опоки, бетона) или материалов, имитирующих традиционные натуральные, а также с применением цветовых решений фасадов ремонтируемых объектов капитального строительства, гармонирующих с цветовыми решениями фасадов исторической застройки;</w:t>
      </w:r>
      <w:proofErr w:type="gramEnd"/>
    </w:p>
    <w:p w:rsidR="00BA183F" w:rsidRDefault="00BA183F" w:rsidP="00BA183F">
      <w:pPr>
        <w:pStyle w:val="1"/>
        <w:ind w:firstLine="567"/>
        <w:jc w:val="both"/>
      </w:pPr>
      <w:proofErr w:type="gramStart"/>
      <w:r>
        <w:t>допускается реконструкции объектов капитального строительства, за исключением изменения параметров объектов капитального строительства, их частей, а также за исключением надстройки, перестройки, расширения объектов капитального строительства, с применением традиционных натуральных материалов (дерева, камня, кирпича, штукатурки, гипса, опоки, бетона) или материалов, имитирующих традиционные натуральные, и цветовых решений фасадов реконструируемых объектов капитального строительства, гармонирующих с цветовыми решениями фасадов исторической застройки (лицевой красный кирпич, обшивка</w:t>
      </w:r>
      <w:proofErr w:type="gramEnd"/>
      <w:r>
        <w:t xml:space="preserve"> деревом, штукатурка фасадов с последующей покраской в цвета  сложившейся пастельной колористической гаммы – белый, бежевый, кремовый, желтый, голубой);</w:t>
      </w:r>
    </w:p>
    <w:p w:rsidR="00BA183F" w:rsidRDefault="00BA183F" w:rsidP="00BA183F">
      <w:pPr>
        <w:pStyle w:val="1"/>
        <w:ind w:firstLine="567"/>
        <w:jc w:val="both"/>
      </w:pPr>
      <w:r>
        <w:t>допускается капитальный ремонт и реконструкции объектов инженерной и транспортной инфраструктур;</w:t>
      </w:r>
    </w:p>
    <w:p w:rsidR="00BA183F" w:rsidRDefault="00BA183F" w:rsidP="00BA183F">
      <w:pPr>
        <w:pStyle w:val="1"/>
        <w:ind w:firstLine="567"/>
        <w:jc w:val="both"/>
      </w:pPr>
      <w:r>
        <w:t xml:space="preserve">допускается снос объектов капитального строительства и некапитальных строений, сооружений, за исключением объектов, расположенных по адресам: </w:t>
      </w:r>
      <w:proofErr w:type="gramStart"/>
      <w:r>
        <w:t>Кировская область, г. Вятские Поляны, ул. Ленина, д. 40</w:t>
      </w:r>
      <w:r w:rsidRPr="007A3C0C">
        <w:t xml:space="preserve"> </w:t>
      </w:r>
      <w:r>
        <w:t xml:space="preserve">д. 53, д. 55, д. 59, и ул. Советская, д. </w:t>
      </w:r>
      <w:r w:rsidRPr="00F95F9D">
        <w:t>8, д. 26а и д. 28;</w:t>
      </w:r>
      <w:proofErr w:type="gramEnd"/>
    </w:p>
    <w:p w:rsidR="00BA183F" w:rsidRDefault="00BA183F" w:rsidP="00BA183F">
      <w:pPr>
        <w:pStyle w:val="1"/>
        <w:ind w:firstLine="567"/>
        <w:jc w:val="both"/>
      </w:pPr>
      <w:r>
        <w:t>допускается установки на объектах недвижимости строительной сетки с изображением объекта ремонта или реставрации;</w:t>
      </w:r>
    </w:p>
    <w:p w:rsidR="00BA183F" w:rsidRDefault="00BA183F" w:rsidP="00BA183F">
      <w:pPr>
        <w:pStyle w:val="1"/>
        <w:ind w:firstLine="567"/>
        <w:jc w:val="both"/>
      </w:pPr>
      <w:r>
        <w:t xml:space="preserve">допускается установки на объектах недвижимости временных </w:t>
      </w:r>
      <w:r>
        <w:lastRenderedPageBreak/>
        <w:t>конструкций, содержащих информацию о проведении театрально-зрелищных, культурно-просветительных и зрелищно-развлекательных мероприятий;</w:t>
      </w:r>
    </w:p>
    <w:p w:rsidR="00BA183F" w:rsidRDefault="00BA183F" w:rsidP="00BA183F">
      <w:pPr>
        <w:pStyle w:val="1"/>
        <w:ind w:firstLine="567"/>
        <w:jc w:val="both"/>
      </w:pPr>
      <w:r>
        <w:t>допускается размещения на объектах недвижимости праздничного оформления;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установки на объектах недвижимости вывесок, предусмотренных законодательством о защите прав потребителей:</w:t>
      </w:r>
    </w:p>
    <w:p w:rsidR="00BA183F" w:rsidRDefault="00BA183F" w:rsidP="00BA183F">
      <w:pPr>
        <w:pStyle w:val="1"/>
        <w:ind w:firstLine="567"/>
        <w:jc w:val="both"/>
      </w:pPr>
      <w:r>
        <w:t xml:space="preserve">размером, не превышающим 0,4 метра по горизонтали и 0,6 метра по вертикали, не выше нижней отметки карниза одноэтажных зданий, </w:t>
      </w:r>
    </w:p>
    <w:p w:rsidR="00BA183F" w:rsidRDefault="00BA183F" w:rsidP="00BA183F">
      <w:pPr>
        <w:pStyle w:val="1"/>
        <w:ind w:firstLine="567"/>
        <w:jc w:val="both"/>
      </w:pPr>
      <w:r>
        <w:t>размером, не превышающим 0,4 метра по горизонтали и 0,6 метра по вертикали, не выше отметки нижнего края окон второго этажа многоэтажных зданий;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установки отдельно стоящих указателей расположения туристских ресурсов высотой не более 2,8 метра;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установки отдельно стоящего осветительного оборудования, отвечающего характеристикам элементов исторической среды;</w:t>
      </w:r>
    </w:p>
    <w:p w:rsidR="00BA183F" w:rsidRDefault="00BA183F" w:rsidP="00BA183F">
      <w:pPr>
        <w:pStyle w:val="1"/>
        <w:ind w:firstLine="567"/>
        <w:jc w:val="both"/>
      </w:pPr>
      <w:r>
        <w:t>допускается ограничения движения транспортных средств, осуществляющих транзитные перевозки;</w:t>
      </w:r>
    </w:p>
    <w:p w:rsidR="00BA183F" w:rsidRDefault="00BA183F" w:rsidP="00BA183F">
      <w:pPr>
        <w:pStyle w:val="1"/>
        <w:ind w:firstLine="567"/>
        <w:jc w:val="both"/>
      </w:pPr>
      <w:r>
        <w:t>допускается сохранения планировочных, типологических, масштабных характеристик историко-градостроительной среды;</w:t>
      </w:r>
    </w:p>
    <w:p w:rsidR="00BA183F" w:rsidRDefault="00BA183F" w:rsidP="00BA183F">
      <w:pPr>
        <w:pStyle w:val="1"/>
        <w:ind w:firstLine="567"/>
        <w:jc w:val="both"/>
      </w:pPr>
      <w:r>
        <w:t>допускается сохранения исторически сложившихся границ земельных участков;</w:t>
      </w:r>
    </w:p>
    <w:p w:rsidR="00BA183F" w:rsidRDefault="00BA183F" w:rsidP="00BA183F">
      <w:pPr>
        <w:pStyle w:val="1"/>
        <w:ind w:firstLine="567"/>
        <w:jc w:val="both"/>
      </w:pPr>
      <w:r>
        <w:t>допускается посадки зеленых насаждений, место и высота произрастания которых не препятствует визуальному восприятию объектов культурного наследия регионального значения и окружающей их историко-культурной среды, а также регулирования плотности их посадки и высоты произрастания, обеспечивающих такое восприятие;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установки скамей, урн, цветочниц, отвечающих характеристикам элементов исторической среды;</w:t>
      </w:r>
    </w:p>
    <w:p w:rsidR="00BA183F" w:rsidRDefault="00BA183F" w:rsidP="00BA183F">
      <w:pPr>
        <w:pStyle w:val="1"/>
        <w:ind w:firstLine="567"/>
        <w:jc w:val="both"/>
      </w:pPr>
      <w:r>
        <w:t>допускается устройства газонов, цветников;</w:t>
      </w:r>
    </w:p>
    <w:p w:rsidR="00BA183F" w:rsidRDefault="00BA183F" w:rsidP="00BA183F">
      <w:pPr>
        <w:pStyle w:val="1"/>
        <w:ind w:firstLine="567"/>
        <w:jc w:val="both"/>
      </w:pPr>
      <w:r>
        <w:t>допускается принятия мер пожарной и экологической безопасности.</w:t>
      </w:r>
    </w:p>
    <w:p w:rsidR="0051769E" w:rsidRDefault="00BA183F" w:rsidP="009A2CCF">
      <w:pPr>
        <w:pStyle w:val="1"/>
        <w:ind w:firstLine="567"/>
        <w:jc w:val="center"/>
      </w:pPr>
      <w:r>
        <w:t>__________</w:t>
      </w:r>
    </w:p>
    <w:sectPr w:rsidR="0051769E" w:rsidSect="009A2CCF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1F3"/>
    <w:multiLevelType w:val="hybridMultilevel"/>
    <w:tmpl w:val="D406620E"/>
    <w:lvl w:ilvl="0" w:tplc="2B081F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FFE"/>
    <w:rsid w:val="001437A6"/>
    <w:rsid w:val="001E0FFE"/>
    <w:rsid w:val="00235809"/>
    <w:rsid w:val="00420F2B"/>
    <w:rsid w:val="0051769E"/>
    <w:rsid w:val="00545EB7"/>
    <w:rsid w:val="007A7D40"/>
    <w:rsid w:val="007E7FA6"/>
    <w:rsid w:val="0098677F"/>
    <w:rsid w:val="009A2CCF"/>
    <w:rsid w:val="00A129B0"/>
    <w:rsid w:val="00A17544"/>
    <w:rsid w:val="00A6210C"/>
    <w:rsid w:val="00AD3203"/>
    <w:rsid w:val="00BA183F"/>
    <w:rsid w:val="00C26AA7"/>
    <w:rsid w:val="00C85588"/>
    <w:rsid w:val="00FB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2B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F2B"/>
    <w:pPr>
      <w:spacing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5176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51769E"/>
    <w:pPr>
      <w:autoSpaceDE/>
      <w:autoSpaceDN/>
      <w:adjustRightInd/>
      <w:spacing w:line="360" w:lineRule="auto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51769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437A6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2B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F2B"/>
    <w:pPr>
      <w:spacing w:line="240" w:lineRule="auto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51769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51769E"/>
    <w:pPr>
      <w:autoSpaceDE/>
      <w:autoSpaceDN/>
      <w:adjustRightInd/>
      <w:spacing w:line="360" w:lineRule="auto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51769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437A6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2024-03-13T05:18:00Z</cp:lastPrinted>
  <dcterms:created xsi:type="dcterms:W3CDTF">2024-03-15T11:14:00Z</dcterms:created>
  <dcterms:modified xsi:type="dcterms:W3CDTF">2024-03-15T11:14:00Z</dcterms:modified>
</cp:coreProperties>
</file>