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на 2021 – 2025 годы   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656" w:rsidRPr="005A2656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города Вятские Поляны </w:t>
      </w:r>
    </w:p>
    <w:p w:rsidR="000F1A41" w:rsidRPr="00B915C4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="00C56981">
        <w:rPr>
          <w:rFonts w:ascii="Times New Roman" w:hAnsi="Times New Roman" w:cs="Times New Roman"/>
          <w:sz w:val="28"/>
          <w:szCs w:val="28"/>
          <w:lang w:eastAsia="ru-RU"/>
        </w:rPr>
        <w:t>01.04.2021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№  </w:t>
      </w:r>
      <w:r w:rsidR="00C56981">
        <w:rPr>
          <w:rFonts w:ascii="Times New Roman" w:hAnsi="Times New Roman" w:cs="Times New Roman"/>
          <w:sz w:val="28"/>
          <w:szCs w:val="28"/>
          <w:lang w:eastAsia="ru-RU"/>
        </w:rPr>
        <w:t>478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)</w:t>
      </w:r>
    </w:p>
    <w:p w:rsidR="000F1A41" w:rsidRPr="00B915C4" w:rsidRDefault="000F1A41" w:rsidP="000F1A41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>расчета значений целевых показателей эффективности реализации государственной программы</w:t>
      </w:r>
    </w:p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0F1A41" w:rsidRPr="00B915C4" w:rsidTr="00593B64">
        <w:trPr>
          <w:tblHeader/>
        </w:trPr>
        <w:tc>
          <w:tcPr>
            <w:tcW w:w="814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государственной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программы, подпрограммы, отдельного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Методика расчета значения показателя,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 получения информации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1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посещений библиотек, в том числе посредством сети интернет,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России»;</w:t>
            </w:r>
          </w:p>
          <w:p w:rsidR="000F1A41" w:rsidRPr="00B915C4" w:rsidRDefault="000F1A41" w:rsidP="000F1A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–  численность населения на начало отчётного года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согласно данным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Территориального органа Федеральной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службы государственной статистики по Кировской области.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населения, вовлеченного в культурно-массовые мероприятия, проводимых учреждениями культурно- досугового типа, к предыдущему году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656" w:rsidRPr="00B915C4" w:rsidTr="00593B64">
        <w:tc>
          <w:tcPr>
            <w:tcW w:w="814" w:type="dxa"/>
            <w:vMerge/>
          </w:tcPr>
          <w:p w:rsidR="005A2656" w:rsidRPr="00B915C4" w:rsidRDefault="005A2656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5A2656" w:rsidRPr="00B915C4" w:rsidRDefault="005A2656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7A73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17" w:type="dxa"/>
          </w:tcPr>
          <w:p w:rsidR="005A2656" w:rsidRPr="00B915C4" w:rsidRDefault="005A2656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5A2656" w:rsidRPr="005A2656" w:rsidRDefault="005A2656" w:rsidP="005A2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I=Е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т.г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./БЗ*100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 – увеличение количества посещений организации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культуры по отношению к уровню 2010 года.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т.г. 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количества посещений организации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культуры в отчетном году, согласно формы федерального статистического наблюдения</w:t>
            </w:r>
          </w:p>
          <w:p w:rsidR="005A2656" w:rsidRPr="00B915C4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БЗ – количества посещений организации культуры в 2010 году, согласно формы федерального статистического наблюдения.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предоставляемых населению дополнительных услуг в сфере культуры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библиографических записей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 федерального статистического наблюдения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 xml:space="preserve">4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/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lastRenderedPageBreak/>
              <w:t>N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- количество посещений музейных учреждений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8-НК «Сведения о деятельности музея»;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населения на начало отчётного года,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согласно данным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6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уд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об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 100% ,</w:t>
            </w:r>
          </w:p>
          <w:p w:rsidR="000F1A41" w:rsidRPr="00B915C4" w:rsidRDefault="000F1A41" w:rsidP="00593B64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уд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«Наследие»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книжного фонда, приобретенного, в том числе за счет 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Доля представляемых во всех формах зрителю музейных предметов в общем количестве предметов основного фонда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до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общ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* 100%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общ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музейных предметов представленных зрителям, согласно данным формы федерального статистического наблюдения № 8-НК «Сведения о деятельности музея»;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общая численность фонда согласно данным формы федерального статистического наблюдения № 8-НК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К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оличество монументальных памятников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определяется </w:t>
            </w: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как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монументальных памятников и  мемориальных досок города Вятские Поляны, находящихся в удовлетворительном состоянии, на конец отчетного года, согласно реестру монументальных памятников и  мемориальных досок города Вятские Поляны, утвержденного постановлением администрации  города Вятские Поляны от 16.03.2015 № 554.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Усовершенствование материально-технической базы, проведение капитальных и текущих ремонтов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Учреждений в процентном соотношении к стоимости основных средств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2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ог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/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осн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*100%</w:t>
            </w:r>
          </w:p>
          <w:p w:rsidR="000F1A41" w:rsidRPr="00B915C4" w:rsidRDefault="000F1A41" w:rsidP="00593B64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ог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стоимость основных средств в тыс. рублей, приобретенных учреждением и произведенных ремонтных работ в отчетном году, </w:t>
            </w:r>
            <w:r w:rsidRPr="00B915C4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России»;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осн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стоимость основных средств учреждения в тыс.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рублей согласно данным бухгалтерии.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согласно данным формы федерального статистического наблюдения «Сведения об общедоступной (публичной) библиотеке» 6-НК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посещений библиотек города в отчетном году, согласно данным формы федерального статистического наблюдения № 6-НК;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пользователей библиотек в отчетном году, согласно данным формы федерального статистического наблюдения № 6-НК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ох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наблюдения № 6-НК;</w:t>
            </w:r>
          </w:p>
          <w:p w:rsidR="000F1A41" w:rsidRPr="00B915C4" w:rsidRDefault="000F1A41" w:rsidP="00593B64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населения на начало отчётного года, согласно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согласно данным формы федерального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статистического наблюдения «Сведения о деятельности музея» 8-НК «количество выставок в отчетном году»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«Искусство»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Средняя численность зрителей на мероприятиях учреждений культурно-досугового типа в расчете на 1 тыс. человек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ср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пкл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1000, где: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пкл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общее количество посещений организаций культурно-досугового типа в отчетном году. Источниками информации являются данные формы федерального статистического наблюдения «Свод годовых сведений об учреждениях культурно-досугового типа системы Минкультуры России» (тыс. человек),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государственной статистики по Кировской области (тыс. человек);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мн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 где: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мн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мероприятий с участием национальных коллективов в отчетном году, согласно годового отчета Учреждений;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мероприятий в отчетном году 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</w:p>
        </w:tc>
        <w:tc>
          <w:tcPr>
            <w:tcW w:w="1617" w:type="dxa"/>
          </w:tcPr>
          <w:p w:rsidR="000F1A41" w:rsidRPr="00B915C4" w:rsidRDefault="005A2656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F1A41"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Кировской области, от общего количества запланированных мероприятий, в том числе по поручению Правительства Кировской области. Источником информации является ведомственная отчетность министерства культуры Кировской области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Организация культурного досуга на базе учреждений культуры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города Вятские Поляны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определяется по данным годовых отчетов учреждений культуры, осуществляющих услугу кинопоказа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участников художественной самодеятельности в национальных коллектива города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определяется 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России», утвержденной Приказом Росстата «Об утверждении формы» от 30.12.2015  № 671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во всероссийских, областных, межрегиональных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данным сводного отчета о деятельности учреждений культурно-досугового типа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сведениям Паспорта культурной жизни города Вятские Поляны за отчетный год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объемом муниципального задания на оказание услуг по реализации дополнительных общеобразовательных общеразвивающих и предпрофессиональных программ, установленным постановлением администрации города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«Обеспечение развития и укрепления материально-технической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базы муниципальных домов культуры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нас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*100%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-число участников клубных формирований  (человек);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  <w:lang w:eastAsia="ru-RU"/>
              </w:rPr>
              <w:t>нас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проведения общегородских культурно-массовых мероприятий , театрализованных праздников, фестивалей, конкурсов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объемом муниципального задания на проведение работ по подготовке и проведению культурно-массовых мероприятий, установленным постановлением администрации города</w:t>
            </w:r>
          </w:p>
        </w:tc>
      </w:tr>
      <w:tr w:rsidR="000F1A41" w:rsidRPr="00B915C4" w:rsidTr="00593B64">
        <w:tc>
          <w:tcPr>
            <w:tcW w:w="814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а социальную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для граждан пожилого возраста и лиц с ограниченными возможностями здоровья, по данным отчета городского Совета  ветеранов и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Вятскополянской районной организации общественной организации «Кировская областная организация Всероссийского общества инвалидов»</w:t>
            </w:r>
          </w:p>
        </w:tc>
      </w:tr>
      <w:tr w:rsidR="00593B64" w:rsidRPr="00B915C4" w:rsidTr="00593B64">
        <w:tc>
          <w:tcPr>
            <w:tcW w:w="814" w:type="dxa"/>
          </w:tcPr>
          <w:p w:rsidR="00593B64" w:rsidRPr="00B915C4" w:rsidRDefault="00593B64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4255" w:type="dxa"/>
            <w:gridSpan w:val="3"/>
          </w:tcPr>
          <w:p w:rsidR="00593B64" w:rsidRPr="00593B64" w:rsidRDefault="00593B64" w:rsidP="00500C7F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3B6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593B64" w:rsidRPr="00B915C4" w:rsidTr="00593B64">
        <w:tc>
          <w:tcPr>
            <w:tcW w:w="814" w:type="dxa"/>
          </w:tcPr>
          <w:p w:rsidR="00593B64" w:rsidRDefault="00593B64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593B64" w:rsidRPr="00B915C4" w:rsidRDefault="00500C7F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0C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средств направленных на проведение независимой оценки качества условий оказания услуг в сфере культуры</w:t>
            </w:r>
          </w:p>
        </w:tc>
        <w:tc>
          <w:tcPr>
            <w:tcW w:w="1617" w:type="dxa"/>
          </w:tcPr>
          <w:p w:rsidR="00593B64" w:rsidRPr="00B915C4" w:rsidRDefault="00500C7F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7131" w:type="dxa"/>
          </w:tcPr>
          <w:p w:rsidR="00593B64" w:rsidRPr="00B915C4" w:rsidRDefault="00081265" w:rsidP="00EE7035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данными бухгалтерской отчетности «Отчет об исполнении бюджета» предоставляемый М</w:t>
            </w:r>
            <w:r w:rsidR="00EE70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 «Центр комплексной поддержки учреждений подведомственных</w:t>
            </w:r>
            <w:bookmarkStart w:id="0" w:name="_GoBack"/>
            <w:bookmarkEnd w:id="0"/>
            <w:r w:rsidR="00EE70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Управлению социальной политики г. Вятские Поляны» </w:t>
            </w:r>
          </w:p>
        </w:tc>
      </w:tr>
    </w:tbl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</w:p>
    <w:p w:rsidR="00A13457" w:rsidRDefault="00A13457"/>
    <w:sectPr w:rsidR="00A13457" w:rsidSect="000F1A41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A7E" w:rsidRDefault="00565A7E" w:rsidP="000F1A41">
      <w:pPr>
        <w:spacing w:after="0" w:line="240" w:lineRule="auto"/>
      </w:pPr>
      <w:r>
        <w:separator/>
      </w:r>
    </w:p>
  </w:endnote>
  <w:endnote w:type="continuationSeparator" w:id="1">
    <w:p w:rsidR="00565A7E" w:rsidRDefault="00565A7E" w:rsidP="000F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A7E" w:rsidRDefault="00565A7E" w:rsidP="000F1A41">
      <w:pPr>
        <w:spacing w:after="0" w:line="240" w:lineRule="auto"/>
      </w:pPr>
      <w:r>
        <w:separator/>
      </w:r>
    </w:p>
  </w:footnote>
  <w:footnote w:type="continuationSeparator" w:id="1">
    <w:p w:rsidR="00565A7E" w:rsidRDefault="00565A7E" w:rsidP="000F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338125"/>
      <w:docPartObj>
        <w:docPartGallery w:val="Page Numbers (Top of Page)"/>
        <w:docPartUnique/>
      </w:docPartObj>
    </w:sdtPr>
    <w:sdtContent>
      <w:p w:rsidR="000F1A41" w:rsidRDefault="002A0A10">
        <w:pPr>
          <w:pStyle w:val="a3"/>
          <w:jc w:val="center"/>
        </w:pPr>
        <w:r>
          <w:fldChar w:fldCharType="begin"/>
        </w:r>
        <w:r w:rsidR="000F1A41">
          <w:instrText>PAGE   \* MERGEFORMAT</w:instrText>
        </w:r>
        <w:r>
          <w:fldChar w:fldCharType="separate"/>
        </w:r>
        <w:r w:rsidR="00C56981">
          <w:rPr>
            <w:noProof/>
          </w:rPr>
          <w:t>2</w:t>
        </w:r>
        <w:r>
          <w:fldChar w:fldCharType="end"/>
        </w:r>
      </w:p>
    </w:sdtContent>
  </w:sdt>
  <w:p w:rsidR="000F1A41" w:rsidRDefault="000F1A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1A41"/>
    <w:rsid w:val="00081265"/>
    <w:rsid w:val="000F1A41"/>
    <w:rsid w:val="00112ED8"/>
    <w:rsid w:val="00241058"/>
    <w:rsid w:val="002A0A10"/>
    <w:rsid w:val="00326873"/>
    <w:rsid w:val="00345F02"/>
    <w:rsid w:val="003F706E"/>
    <w:rsid w:val="003F7215"/>
    <w:rsid w:val="004F457B"/>
    <w:rsid w:val="00500C7F"/>
    <w:rsid w:val="00565A7E"/>
    <w:rsid w:val="00593B64"/>
    <w:rsid w:val="005A2656"/>
    <w:rsid w:val="00777A73"/>
    <w:rsid w:val="00A13457"/>
    <w:rsid w:val="00B7161E"/>
    <w:rsid w:val="00BC55CE"/>
    <w:rsid w:val="00C32133"/>
    <w:rsid w:val="00C56981"/>
    <w:rsid w:val="00EC1A8A"/>
    <w:rsid w:val="00EE7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A4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A4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</dc:creator>
  <cp:keywords/>
  <dc:description/>
  <cp:lastModifiedBy>User2306</cp:lastModifiedBy>
  <cp:revision>3</cp:revision>
  <cp:lastPrinted>2021-04-02T06:49:00Z</cp:lastPrinted>
  <dcterms:created xsi:type="dcterms:W3CDTF">2021-04-06T13:34:00Z</dcterms:created>
  <dcterms:modified xsi:type="dcterms:W3CDTF">2021-04-06T13:37:00Z</dcterms:modified>
</cp:coreProperties>
</file>