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1" w:rsidRDefault="00851BF1" w:rsidP="00851BF1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BF1" w:rsidRDefault="00851BF1" w:rsidP="00851BF1">
      <w:pPr>
        <w:pStyle w:val="1"/>
        <w:numPr>
          <w:ilvl w:val="0"/>
          <w:numId w:val="2"/>
        </w:numPr>
        <w:rPr>
          <w:b w:val="0"/>
          <w:bCs w:val="0"/>
          <w:sz w:val="24"/>
          <w:szCs w:val="24"/>
        </w:rPr>
      </w:pPr>
    </w:p>
    <w:p w:rsidR="00851BF1" w:rsidRDefault="00851BF1" w:rsidP="00851BF1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51BF1" w:rsidRDefault="00851BF1" w:rsidP="00851B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851BF1" w:rsidRDefault="00851BF1" w:rsidP="00851BF1">
      <w:pPr>
        <w:jc w:val="center"/>
        <w:rPr>
          <w:b/>
          <w:bCs/>
          <w:sz w:val="36"/>
          <w:szCs w:val="36"/>
        </w:rPr>
      </w:pPr>
    </w:p>
    <w:p w:rsidR="00851BF1" w:rsidRDefault="00851BF1" w:rsidP="00851BF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851BF1" w:rsidRDefault="00851BF1" w:rsidP="00851BF1">
      <w:pPr>
        <w:jc w:val="center"/>
        <w:rPr>
          <w:b/>
          <w:bCs/>
          <w:sz w:val="48"/>
          <w:szCs w:val="48"/>
        </w:rPr>
      </w:pPr>
    </w:p>
    <w:p w:rsidR="00851BF1" w:rsidRDefault="00962A2B" w:rsidP="00851BF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09.04.2025</w:t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</w:r>
      <w:r w:rsidR="00851BF1">
        <w:rPr>
          <w:sz w:val="28"/>
          <w:szCs w:val="28"/>
        </w:rPr>
        <w:tab/>
        <w:t xml:space="preserve">    №</w:t>
      </w:r>
      <w:r>
        <w:rPr>
          <w:sz w:val="28"/>
          <w:szCs w:val="28"/>
          <w:u w:val="single"/>
        </w:rPr>
        <w:t xml:space="preserve"> 577</w:t>
      </w:r>
    </w:p>
    <w:p w:rsidR="00851BF1" w:rsidRDefault="00851BF1" w:rsidP="00851BF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51BF1" w:rsidRDefault="00851BF1" w:rsidP="00851BF1">
      <w:pPr>
        <w:jc w:val="center"/>
        <w:rPr>
          <w:b/>
          <w:sz w:val="48"/>
          <w:szCs w:val="48"/>
        </w:rPr>
      </w:pPr>
    </w:p>
    <w:p w:rsidR="00851BF1" w:rsidRDefault="00851BF1" w:rsidP="00851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51BF1" w:rsidRDefault="00851BF1" w:rsidP="00851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от 06.05.2024 № 687</w:t>
      </w:r>
    </w:p>
    <w:p w:rsidR="00851BF1" w:rsidRDefault="00851BF1" w:rsidP="00851BF1">
      <w:pPr>
        <w:jc w:val="center"/>
        <w:rPr>
          <w:b/>
          <w:sz w:val="28"/>
          <w:szCs w:val="28"/>
        </w:rPr>
      </w:pPr>
    </w:p>
    <w:p w:rsidR="00851BF1" w:rsidRDefault="00851BF1" w:rsidP="00851BF1">
      <w:pPr>
        <w:jc w:val="center"/>
        <w:rPr>
          <w:b/>
          <w:sz w:val="28"/>
          <w:szCs w:val="28"/>
        </w:rPr>
      </w:pPr>
    </w:p>
    <w:p w:rsidR="00851BF1" w:rsidRDefault="00851BF1" w:rsidP="00851BF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Законом Кировской области от 25.11.2010 № 578-ЗО «О комиссиях по делам несовершеннолетних и защите их прав в Кировской области» администрация города Вятские Поляны ПОСТАНОВЛЯЕТ:</w:t>
      </w:r>
    </w:p>
    <w:p w:rsidR="00851BF1" w:rsidRDefault="00851BF1" w:rsidP="00851B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состав комиссии по делам несовершеннолетних и защите их прав муниципального образования городского округа город Вятские Поляны Кировской области (далее - комиссия), утверждённый постановлением администрации города Вятские Поляны от 06.05.2024 № 687 «Об утверждении состава комиссии по делам несовершеннолетних и защите их прав муниципального образования городского округа город Вятские Поляны Кировской области»</w:t>
      </w:r>
      <w:r w:rsidR="00FD4A56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851BF1" w:rsidRDefault="00851BF1" w:rsidP="00851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комиссии:  </w:t>
      </w:r>
    </w:p>
    <w:p w:rsidR="00851BF1" w:rsidRDefault="00851BF1" w:rsidP="00851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8605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Бланько</w:t>
      </w:r>
      <w:proofErr w:type="spellEnd"/>
      <w:r>
        <w:rPr>
          <w:sz w:val="28"/>
          <w:szCs w:val="28"/>
        </w:rPr>
        <w:t xml:space="preserve"> Елену Евгеньевну, старшего инспектора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межмуниципального филиала (дислокация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860531">
        <w:rPr>
          <w:sz w:val="28"/>
          <w:szCs w:val="28"/>
        </w:rPr>
        <w:t xml:space="preserve"> </w:t>
      </w:r>
      <w:r>
        <w:rPr>
          <w:sz w:val="28"/>
          <w:szCs w:val="28"/>
        </w:rPr>
        <w:t>Вятские Поляны) федерального казённого учреждения «Уголовно –</w:t>
      </w:r>
      <w:r w:rsidR="0086053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исполнительная инспекция» Управления федеральной службы исполнения наказания России по Кировской области  (по согласованию);</w:t>
      </w:r>
    </w:p>
    <w:p w:rsidR="00851BF1" w:rsidRDefault="00851BF1" w:rsidP="00851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860531">
        <w:rPr>
          <w:sz w:val="28"/>
          <w:szCs w:val="28"/>
        </w:rPr>
        <w:t xml:space="preserve"> </w:t>
      </w:r>
      <w:r w:rsidR="00912157">
        <w:rPr>
          <w:sz w:val="28"/>
          <w:szCs w:val="28"/>
        </w:rPr>
        <w:t>Лаптева</w:t>
      </w:r>
      <w:r w:rsidR="00DF24CA">
        <w:rPr>
          <w:sz w:val="28"/>
          <w:szCs w:val="28"/>
        </w:rPr>
        <w:t xml:space="preserve"> Артёма Александровича</w:t>
      </w:r>
      <w:r w:rsidR="00E61F5A">
        <w:rPr>
          <w:sz w:val="28"/>
          <w:szCs w:val="28"/>
        </w:rPr>
        <w:t>,</w:t>
      </w:r>
      <w:r w:rsidR="00DF24CA">
        <w:rPr>
          <w:sz w:val="28"/>
          <w:szCs w:val="28"/>
        </w:rPr>
        <w:t xml:space="preserve"> </w:t>
      </w:r>
      <w:r w:rsidR="00E61F5A">
        <w:rPr>
          <w:sz w:val="28"/>
          <w:szCs w:val="28"/>
        </w:rPr>
        <w:t xml:space="preserve">заместителя начальника полиции (по охране общественного порядка) межмуниципального отдела Министерства </w:t>
      </w:r>
      <w:r w:rsidR="00E61F5A">
        <w:rPr>
          <w:sz w:val="28"/>
          <w:szCs w:val="28"/>
        </w:rPr>
        <w:lastRenderedPageBreak/>
        <w:t>внутренних дел Российской Федерации «Вятскополянский» (по согласованию)</w:t>
      </w:r>
      <w:r w:rsidR="00DF24CA">
        <w:rPr>
          <w:sz w:val="28"/>
          <w:szCs w:val="28"/>
        </w:rPr>
        <w:t>.</w:t>
      </w:r>
    </w:p>
    <w:p w:rsidR="00DA45EC" w:rsidRDefault="00851BF1" w:rsidP="00851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6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из </w:t>
      </w:r>
      <w:r w:rsidR="00FD4A5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FD4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комиссии</w:t>
      </w:r>
      <w:r w:rsidR="00062104">
        <w:rPr>
          <w:sz w:val="28"/>
          <w:szCs w:val="28"/>
        </w:rPr>
        <w:t xml:space="preserve">    </w:t>
      </w:r>
      <w:proofErr w:type="spellStart"/>
      <w:r w:rsidR="00DA45EC">
        <w:rPr>
          <w:sz w:val="28"/>
          <w:szCs w:val="28"/>
        </w:rPr>
        <w:t>Пентегова</w:t>
      </w:r>
      <w:proofErr w:type="spellEnd"/>
      <w:r w:rsidR="00DA45EC">
        <w:rPr>
          <w:sz w:val="28"/>
          <w:szCs w:val="28"/>
        </w:rPr>
        <w:t xml:space="preserve"> В</w:t>
      </w:r>
      <w:r w:rsidR="00062104">
        <w:rPr>
          <w:sz w:val="28"/>
          <w:szCs w:val="28"/>
        </w:rPr>
        <w:t>.</w:t>
      </w:r>
      <w:r w:rsidR="00DA45EC">
        <w:rPr>
          <w:sz w:val="28"/>
          <w:szCs w:val="28"/>
        </w:rPr>
        <w:t>С</w:t>
      </w:r>
      <w:r w:rsidR="00062104">
        <w:rPr>
          <w:sz w:val="28"/>
          <w:szCs w:val="28"/>
        </w:rPr>
        <w:t>.,</w:t>
      </w:r>
      <w:r w:rsidR="00062104" w:rsidRPr="00062104">
        <w:rPr>
          <w:sz w:val="28"/>
          <w:szCs w:val="28"/>
        </w:rPr>
        <w:t xml:space="preserve"> </w:t>
      </w:r>
      <w:r w:rsidR="00062104">
        <w:rPr>
          <w:sz w:val="28"/>
          <w:szCs w:val="28"/>
        </w:rPr>
        <w:t xml:space="preserve">   </w:t>
      </w:r>
      <w:proofErr w:type="spellStart"/>
      <w:r w:rsidR="00062104">
        <w:rPr>
          <w:sz w:val="28"/>
          <w:szCs w:val="28"/>
        </w:rPr>
        <w:t>Хабибрахманова</w:t>
      </w:r>
      <w:proofErr w:type="spellEnd"/>
      <w:r w:rsidR="00062104">
        <w:rPr>
          <w:sz w:val="28"/>
          <w:szCs w:val="28"/>
        </w:rPr>
        <w:t xml:space="preserve"> Ф.Ш.</w:t>
      </w:r>
    </w:p>
    <w:p w:rsidR="00851BF1" w:rsidRDefault="00851BF1" w:rsidP="00851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Инспектору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>
        <w:rPr>
          <w:sz w:val="28"/>
          <w:szCs w:val="28"/>
        </w:rPr>
        <w:t>Чернышовой</w:t>
      </w:r>
      <w:proofErr w:type="spellEnd"/>
      <w:r>
        <w:rPr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851BF1" w:rsidRDefault="00851BF1" w:rsidP="00851BF1">
      <w:pPr>
        <w:spacing w:line="360" w:lineRule="auto"/>
        <w:ind w:left="709"/>
        <w:jc w:val="both"/>
        <w:rPr>
          <w:sz w:val="28"/>
          <w:szCs w:val="28"/>
        </w:rPr>
      </w:pPr>
    </w:p>
    <w:p w:rsidR="00962A2B" w:rsidRDefault="00851BF1" w:rsidP="00851BF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BF1" w:rsidRDefault="00962A2B" w:rsidP="00851BF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51BF1">
        <w:rPr>
          <w:sz w:val="28"/>
          <w:szCs w:val="28"/>
        </w:rPr>
        <w:t>В.А. Машкин</w:t>
      </w:r>
    </w:p>
    <w:p w:rsidR="00851BF1" w:rsidRDefault="00851BF1" w:rsidP="00851BF1">
      <w:pPr>
        <w:jc w:val="both"/>
        <w:rPr>
          <w:sz w:val="36"/>
          <w:szCs w:val="36"/>
        </w:rPr>
      </w:pPr>
    </w:p>
    <w:p w:rsidR="00851BF1" w:rsidRDefault="00851BF1" w:rsidP="00851BF1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51BF1" w:rsidRDefault="00851BF1" w:rsidP="00851BF1">
      <w:pPr>
        <w:jc w:val="both"/>
        <w:rPr>
          <w:sz w:val="48"/>
          <w:szCs w:val="48"/>
        </w:rPr>
      </w:pPr>
    </w:p>
    <w:p w:rsidR="00851BF1" w:rsidRDefault="00851BF1" w:rsidP="00851BF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851BF1" w:rsidRDefault="00851BF1" w:rsidP="00851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851BF1" w:rsidRDefault="00851BF1" w:rsidP="00851B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социальной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Котельникова</w:t>
      </w:r>
    </w:p>
    <w:p w:rsidR="00851BF1" w:rsidRDefault="00851BF1" w:rsidP="00851BF1">
      <w:pPr>
        <w:jc w:val="both"/>
        <w:rPr>
          <w:sz w:val="48"/>
          <w:szCs w:val="48"/>
        </w:rPr>
      </w:pPr>
    </w:p>
    <w:p w:rsidR="00B97B55" w:rsidRDefault="00851BF1" w:rsidP="00E12D3C">
      <w:p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>:</w:t>
      </w:r>
    </w:p>
    <w:sectPr w:rsidR="00B97B55" w:rsidSect="008605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D12" w:rsidRDefault="00D65D12" w:rsidP="00860531">
      <w:r>
        <w:separator/>
      </w:r>
    </w:p>
  </w:endnote>
  <w:endnote w:type="continuationSeparator" w:id="0">
    <w:p w:rsidR="00D65D12" w:rsidRDefault="00D65D12" w:rsidP="0086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D12" w:rsidRDefault="00D65D12" w:rsidP="00860531">
      <w:r>
        <w:separator/>
      </w:r>
    </w:p>
  </w:footnote>
  <w:footnote w:type="continuationSeparator" w:id="0">
    <w:p w:rsidR="00D65D12" w:rsidRDefault="00D65D12" w:rsidP="00860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189"/>
      <w:docPartObj>
        <w:docPartGallery w:val="Page Numbers (Top of Page)"/>
        <w:docPartUnique/>
      </w:docPartObj>
    </w:sdtPr>
    <w:sdtContent>
      <w:p w:rsidR="00860531" w:rsidRDefault="007A0B5B">
        <w:pPr>
          <w:pStyle w:val="a5"/>
          <w:jc w:val="center"/>
        </w:pPr>
        <w:fldSimple w:instr=" PAGE   \* MERGEFORMAT ">
          <w:r w:rsidR="00962A2B">
            <w:rPr>
              <w:noProof/>
            </w:rPr>
            <w:t>2</w:t>
          </w:r>
        </w:fldSimple>
      </w:p>
    </w:sdtContent>
  </w:sdt>
  <w:p w:rsidR="00860531" w:rsidRDefault="008605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41C12"/>
    <w:multiLevelType w:val="multilevel"/>
    <w:tmpl w:val="1B26FE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1BF1"/>
    <w:rsid w:val="00062104"/>
    <w:rsid w:val="00160B42"/>
    <w:rsid w:val="0034090C"/>
    <w:rsid w:val="007A0B5B"/>
    <w:rsid w:val="00851BF1"/>
    <w:rsid w:val="00860531"/>
    <w:rsid w:val="00912157"/>
    <w:rsid w:val="00962A2B"/>
    <w:rsid w:val="00B97B55"/>
    <w:rsid w:val="00D65D12"/>
    <w:rsid w:val="00DA45EC"/>
    <w:rsid w:val="00DF24CA"/>
    <w:rsid w:val="00E12D3C"/>
    <w:rsid w:val="00E61F5A"/>
    <w:rsid w:val="00F1387B"/>
    <w:rsid w:val="00F44869"/>
    <w:rsid w:val="00FD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BF1"/>
    <w:pPr>
      <w:keepNext/>
      <w:widowControl/>
      <w:numPr>
        <w:numId w:val="1"/>
      </w:numPr>
      <w:jc w:val="center"/>
      <w:outlineLvl w:val="0"/>
    </w:pPr>
    <w:rPr>
      <w:rFonts w:eastAsia="Times New Roman"/>
      <w:b/>
      <w:bCs/>
      <w:kern w:val="0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BF1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51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BF1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0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053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0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053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2025-04-09T12:04:00Z</cp:lastPrinted>
  <dcterms:created xsi:type="dcterms:W3CDTF">2025-04-10T06:36:00Z</dcterms:created>
  <dcterms:modified xsi:type="dcterms:W3CDTF">2025-04-10T06:36:00Z</dcterms:modified>
</cp:coreProperties>
</file>