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A" w:rsidRDefault="00B37886" w:rsidP="007337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" cy="60436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94" w:rsidRPr="00733794" w:rsidRDefault="00733794" w:rsidP="00733794">
      <w:pPr>
        <w:jc w:val="center"/>
      </w:pPr>
    </w:p>
    <w:p w:rsidR="006D00B6" w:rsidRPr="006D00B6" w:rsidRDefault="006D00B6" w:rsidP="006D00B6">
      <w:pPr>
        <w:rPr>
          <w:sz w:val="16"/>
          <w:szCs w:val="16"/>
        </w:rPr>
      </w:pPr>
    </w:p>
    <w:p w:rsidR="0013015A" w:rsidRDefault="0013015A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13015A" w:rsidRDefault="0013015A" w:rsidP="00584A8E">
      <w:pPr>
        <w:spacing w:after="360"/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13015A" w:rsidRPr="006D00B6" w:rsidRDefault="0013015A">
      <w:pPr>
        <w:jc w:val="center"/>
        <w:rPr>
          <w:b/>
          <w:bCs/>
          <w:sz w:val="36"/>
          <w:szCs w:val="36"/>
        </w:rPr>
      </w:pPr>
    </w:p>
    <w:p w:rsidR="0013015A" w:rsidRPr="003140CE" w:rsidRDefault="0013015A" w:rsidP="00F03361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3015A" w:rsidRPr="002D2F8A" w:rsidRDefault="0088680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17.01.2024</w:t>
      </w:r>
      <w:r w:rsidR="006D00B6">
        <w:rPr>
          <w:sz w:val="28"/>
          <w:szCs w:val="28"/>
        </w:rPr>
        <w:tab/>
      </w:r>
      <w:r w:rsidR="006D00B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</w:r>
      <w:r w:rsidR="00C97C96">
        <w:rPr>
          <w:sz w:val="28"/>
          <w:szCs w:val="28"/>
        </w:rPr>
        <w:tab/>
        <w:t xml:space="preserve">        </w:t>
      </w:r>
      <w:r w:rsidR="007D47AC">
        <w:rPr>
          <w:sz w:val="28"/>
          <w:szCs w:val="28"/>
        </w:rPr>
        <w:t xml:space="preserve">            </w:t>
      </w:r>
      <w:r w:rsidR="004F26D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="004F26DF">
        <w:rPr>
          <w:sz w:val="28"/>
          <w:szCs w:val="28"/>
        </w:rPr>
        <w:t xml:space="preserve">     </w:t>
      </w:r>
      <w:r w:rsidR="006D00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61</w:t>
      </w:r>
    </w:p>
    <w:p w:rsidR="0013015A" w:rsidRPr="00CA0731" w:rsidRDefault="0013015A" w:rsidP="00F03361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F26DF" w:rsidRPr="004F26DF" w:rsidRDefault="00CA0731" w:rsidP="00D5714F">
      <w:pPr>
        <w:spacing w:after="360"/>
        <w:jc w:val="center"/>
        <w:rPr>
          <w:b/>
          <w:bCs/>
          <w:sz w:val="28"/>
          <w:szCs w:val="28"/>
        </w:rPr>
      </w:pPr>
      <w:r w:rsidRPr="001E5502">
        <w:rPr>
          <w:b/>
          <w:bCs/>
          <w:sz w:val="28"/>
          <w:szCs w:val="28"/>
        </w:rPr>
        <w:t xml:space="preserve">О внесении и утверждении изменений в </w:t>
      </w:r>
      <w:r w:rsidR="00113BDE">
        <w:rPr>
          <w:b/>
          <w:bCs/>
          <w:sz w:val="28"/>
          <w:szCs w:val="28"/>
        </w:rPr>
        <w:t>постановление администрации города Вятские Поляны от 29.11.2019 №</w:t>
      </w:r>
      <w:r w:rsidR="008E5195">
        <w:rPr>
          <w:b/>
          <w:bCs/>
          <w:sz w:val="28"/>
          <w:szCs w:val="28"/>
        </w:rPr>
        <w:t xml:space="preserve"> </w:t>
      </w:r>
      <w:r w:rsidR="00113BDE">
        <w:rPr>
          <w:b/>
          <w:bCs/>
          <w:sz w:val="28"/>
          <w:szCs w:val="28"/>
        </w:rPr>
        <w:t>1654 «Об утверждении муниципальной программы</w:t>
      </w:r>
      <w:r w:rsidRPr="001E5502">
        <w:rPr>
          <w:b/>
          <w:bCs/>
          <w:sz w:val="28"/>
          <w:szCs w:val="28"/>
        </w:rPr>
        <w:t xml:space="preserve"> муниципального образования городского округа город Вятские Поляны Кировской области «Охрана окружающей среды, воспроизводство и использование </w:t>
      </w:r>
      <w:r w:rsidR="00115CC0">
        <w:rPr>
          <w:b/>
          <w:bCs/>
          <w:sz w:val="28"/>
          <w:szCs w:val="28"/>
        </w:rPr>
        <w:t>природных ресурсов» на 2020-2030</w:t>
      </w:r>
      <w:r w:rsidRPr="001E5502">
        <w:rPr>
          <w:b/>
          <w:bCs/>
          <w:sz w:val="28"/>
          <w:szCs w:val="28"/>
        </w:rPr>
        <w:t xml:space="preserve"> годы</w:t>
      </w:r>
      <w:r w:rsidR="00113BDE">
        <w:rPr>
          <w:b/>
          <w:bCs/>
          <w:sz w:val="28"/>
          <w:szCs w:val="28"/>
        </w:rPr>
        <w:t>»</w:t>
      </w:r>
      <w:r w:rsidR="004F26DF">
        <w:rPr>
          <w:b/>
          <w:bCs/>
          <w:sz w:val="28"/>
          <w:szCs w:val="28"/>
        </w:rPr>
        <w:t xml:space="preserve"> </w:t>
      </w:r>
    </w:p>
    <w:p w:rsidR="004F26DF" w:rsidRPr="00584A8E" w:rsidRDefault="004F26DF" w:rsidP="00584A8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584A8E">
        <w:rPr>
          <w:sz w:val="28"/>
          <w:szCs w:val="28"/>
        </w:rPr>
        <w:t xml:space="preserve">В соответствии с решениями </w:t>
      </w:r>
      <w:proofErr w:type="spellStart"/>
      <w:r w:rsidR="00584A8E">
        <w:rPr>
          <w:sz w:val="28"/>
          <w:szCs w:val="28"/>
        </w:rPr>
        <w:t>В</w:t>
      </w:r>
      <w:r w:rsidR="008F03DF">
        <w:rPr>
          <w:sz w:val="28"/>
          <w:szCs w:val="28"/>
        </w:rPr>
        <w:t>ятскополянской</w:t>
      </w:r>
      <w:proofErr w:type="spellEnd"/>
      <w:r w:rsidR="008F03DF">
        <w:rPr>
          <w:sz w:val="28"/>
          <w:szCs w:val="28"/>
        </w:rPr>
        <w:t xml:space="preserve"> г</w:t>
      </w:r>
      <w:r w:rsidR="00584A8E">
        <w:rPr>
          <w:sz w:val="28"/>
          <w:szCs w:val="28"/>
        </w:rPr>
        <w:t>ородской Думы              от 20.12.2023 № 27/235 «О бюджете муниципального образования городского округа город  Вятские Поляны Кировской области  на 2024 год и на плановый период 2025 и 2026 годов»</w:t>
      </w:r>
      <w:r w:rsidR="006F4C76">
        <w:rPr>
          <w:sz w:val="28"/>
          <w:szCs w:val="28"/>
        </w:rPr>
        <w:t xml:space="preserve">, </w:t>
      </w:r>
      <w:r w:rsidR="00DF78D0">
        <w:rPr>
          <w:sz w:val="28"/>
          <w:szCs w:val="28"/>
        </w:rPr>
        <w:t xml:space="preserve">от </w:t>
      </w:r>
      <w:r w:rsidR="006F4C76">
        <w:rPr>
          <w:color w:val="000000"/>
          <w:sz w:val="28"/>
          <w:szCs w:val="28"/>
        </w:rPr>
        <w:t>20</w:t>
      </w:r>
      <w:r w:rsidR="006F4C76" w:rsidRPr="006A30F1">
        <w:rPr>
          <w:color w:val="000000"/>
          <w:sz w:val="28"/>
          <w:szCs w:val="28"/>
        </w:rPr>
        <w:t>.</w:t>
      </w:r>
      <w:r w:rsidR="006F4C76">
        <w:rPr>
          <w:color w:val="000000"/>
          <w:sz w:val="28"/>
          <w:szCs w:val="28"/>
        </w:rPr>
        <w:t>12</w:t>
      </w:r>
      <w:r w:rsidR="006F4C76" w:rsidRPr="006A30F1">
        <w:rPr>
          <w:color w:val="000000"/>
          <w:sz w:val="28"/>
          <w:szCs w:val="28"/>
        </w:rPr>
        <w:t>.20</w:t>
      </w:r>
      <w:r w:rsidR="006F4C76">
        <w:rPr>
          <w:color w:val="000000"/>
          <w:sz w:val="28"/>
          <w:szCs w:val="28"/>
        </w:rPr>
        <w:t>23 № 27</w:t>
      </w:r>
      <w:r w:rsidR="006F4C76" w:rsidRPr="006A30F1">
        <w:rPr>
          <w:color w:val="000000"/>
          <w:sz w:val="28"/>
          <w:szCs w:val="28"/>
        </w:rPr>
        <w:t>/</w:t>
      </w:r>
      <w:r w:rsidR="006F4C76">
        <w:rPr>
          <w:color w:val="000000"/>
          <w:sz w:val="28"/>
          <w:szCs w:val="28"/>
        </w:rPr>
        <w:t>236</w:t>
      </w:r>
      <w:r w:rsidR="006F4C76" w:rsidRPr="006A30F1">
        <w:rPr>
          <w:color w:val="000000"/>
          <w:sz w:val="28"/>
          <w:szCs w:val="28"/>
        </w:rPr>
        <w:t xml:space="preserve"> </w:t>
      </w:r>
      <w:r w:rsidR="006F4C76" w:rsidRPr="00B20B7E">
        <w:rPr>
          <w:color w:val="000000"/>
          <w:sz w:val="28"/>
          <w:szCs w:val="28"/>
        </w:rPr>
        <w:t xml:space="preserve"> «О внесении изменений в решение </w:t>
      </w:r>
      <w:proofErr w:type="spellStart"/>
      <w:r w:rsidR="006F4C76" w:rsidRPr="00B20B7E">
        <w:rPr>
          <w:color w:val="000000"/>
          <w:sz w:val="28"/>
          <w:szCs w:val="28"/>
        </w:rPr>
        <w:t>Вятс</w:t>
      </w:r>
      <w:r w:rsidR="006F4C76">
        <w:rPr>
          <w:color w:val="000000"/>
          <w:sz w:val="28"/>
          <w:szCs w:val="28"/>
        </w:rPr>
        <w:t>кополянской</w:t>
      </w:r>
      <w:proofErr w:type="spellEnd"/>
      <w:r w:rsidR="006F4C76">
        <w:rPr>
          <w:color w:val="000000"/>
          <w:sz w:val="28"/>
          <w:szCs w:val="28"/>
        </w:rPr>
        <w:t xml:space="preserve"> городской Думы от 20.12.2022 № 14/137</w:t>
      </w:r>
      <w:r w:rsidR="006F4C76" w:rsidRPr="00B20B7E">
        <w:rPr>
          <w:color w:val="000000"/>
          <w:sz w:val="28"/>
          <w:szCs w:val="28"/>
        </w:rPr>
        <w:t xml:space="preserve"> «О бюджете муниципального образования городского округа город Вятские</w:t>
      </w:r>
      <w:proofErr w:type="gramEnd"/>
      <w:r w:rsidR="006F4C76" w:rsidRPr="00B20B7E">
        <w:rPr>
          <w:color w:val="000000"/>
          <w:sz w:val="28"/>
          <w:szCs w:val="28"/>
        </w:rPr>
        <w:t xml:space="preserve"> </w:t>
      </w:r>
      <w:r w:rsidR="006F4C76">
        <w:rPr>
          <w:color w:val="000000"/>
          <w:sz w:val="28"/>
          <w:szCs w:val="28"/>
        </w:rPr>
        <w:t>Поляны Кировской области на 2023 год и на плановый период 2024 и 2025</w:t>
      </w:r>
      <w:r w:rsidR="006F4C76" w:rsidRPr="00B20B7E">
        <w:rPr>
          <w:color w:val="000000"/>
          <w:sz w:val="28"/>
          <w:szCs w:val="28"/>
        </w:rPr>
        <w:t xml:space="preserve"> годов»</w:t>
      </w:r>
      <w:r w:rsidR="006F4C76">
        <w:rPr>
          <w:color w:val="000000"/>
          <w:sz w:val="28"/>
          <w:szCs w:val="28"/>
        </w:rPr>
        <w:t xml:space="preserve"> </w:t>
      </w:r>
      <w:r w:rsidR="00584A8E">
        <w:rPr>
          <w:sz w:val="28"/>
          <w:szCs w:val="28"/>
        </w:rPr>
        <w:t>администрация города Вятские Поляны ПОСТАНОВЛЯЕТ:</w:t>
      </w:r>
    </w:p>
    <w:p w:rsidR="004F26DF" w:rsidRDefault="004F26DF" w:rsidP="007A414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FB1" w:rsidRPr="00CA0731">
        <w:rPr>
          <w:sz w:val="28"/>
          <w:szCs w:val="28"/>
        </w:rPr>
        <w:t xml:space="preserve">1. </w:t>
      </w:r>
      <w:proofErr w:type="gramStart"/>
      <w:r w:rsidR="00CA0731" w:rsidRPr="00CA0731">
        <w:rPr>
          <w:sz w:val="28"/>
          <w:szCs w:val="28"/>
        </w:rPr>
        <w:t xml:space="preserve">Внести и утвердить изменения в муниципальную программу муниципального образования городского округа город Вятские Поляны Кировской области </w:t>
      </w:r>
      <w:r w:rsidR="00CA0731" w:rsidRPr="00CA0731">
        <w:rPr>
          <w:bCs/>
          <w:sz w:val="28"/>
          <w:szCs w:val="28"/>
        </w:rPr>
        <w:t xml:space="preserve">«Охрана окружающей среды, воспроизводство и использование </w:t>
      </w:r>
      <w:r w:rsidR="00115CC0">
        <w:rPr>
          <w:bCs/>
          <w:sz w:val="28"/>
          <w:szCs w:val="28"/>
        </w:rPr>
        <w:t>природных ресурсов» на 2020-2030</w:t>
      </w:r>
      <w:r w:rsidR="00CA0731" w:rsidRPr="00CA0731">
        <w:rPr>
          <w:bCs/>
          <w:sz w:val="28"/>
          <w:szCs w:val="28"/>
        </w:rPr>
        <w:t xml:space="preserve"> годы</w:t>
      </w:r>
      <w:r w:rsidR="00CA0731" w:rsidRPr="00CA0731">
        <w:rPr>
          <w:sz w:val="28"/>
          <w:szCs w:val="28"/>
        </w:rPr>
        <w:t xml:space="preserve">, утвержденную постановлением администрации города Вятские Поляны </w:t>
      </w:r>
      <w:r w:rsidR="00113BDE">
        <w:rPr>
          <w:sz w:val="28"/>
          <w:szCs w:val="28"/>
        </w:rPr>
        <w:t xml:space="preserve">от  29.11.2019 </w:t>
      </w:r>
      <w:r w:rsidR="0038189B">
        <w:rPr>
          <w:sz w:val="28"/>
          <w:szCs w:val="28"/>
        </w:rPr>
        <w:t xml:space="preserve">         </w:t>
      </w:r>
      <w:r w:rsidR="00113BDE">
        <w:rPr>
          <w:sz w:val="28"/>
          <w:szCs w:val="28"/>
        </w:rPr>
        <w:t>№ 1654</w:t>
      </w:r>
      <w:r>
        <w:rPr>
          <w:sz w:val="28"/>
          <w:szCs w:val="28"/>
        </w:rPr>
        <w:t xml:space="preserve"> (</w:t>
      </w:r>
      <w:r w:rsidR="00113BDE">
        <w:rPr>
          <w:sz w:val="28"/>
          <w:szCs w:val="28"/>
        </w:rPr>
        <w:t>с изменениями, внесенными постановлениями администрации города Вятские Поляны от 20.01.2020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90, от 03.02.2020 №</w:t>
      </w:r>
      <w:r w:rsidR="008E5195">
        <w:rPr>
          <w:sz w:val="28"/>
          <w:szCs w:val="28"/>
        </w:rPr>
        <w:t xml:space="preserve"> </w:t>
      </w:r>
      <w:r w:rsidR="006F4C76">
        <w:rPr>
          <w:sz w:val="28"/>
          <w:szCs w:val="28"/>
        </w:rPr>
        <w:t>188, от 14.04.2020</w:t>
      </w:r>
      <w:r w:rsidR="0038189B">
        <w:rPr>
          <w:sz w:val="28"/>
          <w:szCs w:val="28"/>
        </w:rPr>
        <w:t xml:space="preserve">    </w:t>
      </w:r>
      <w:r w:rsidR="006F4C76">
        <w:rPr>
          <w:sz w:val="28"/>
          <w:szCs w:val="28"/>
        </w:rPr>
        <w:t xml:space="preserve"> </w:t>
      </w:r>
      <w:r w:rsidR="0038189B">
        <w:rPr>
          <w:sz w:val="28"/>
          <w:szCs w:val="28"/>
        </w:rPr>
        <w:t xml:space="preserve">    </w:t>
      </w:r>
      <w:r w:rsidR="00113BDE">
        <w:rPr>
          <w:sz w:val="28"/>
          <w:szCs w:val="28"/>
        </w:rPr>
        <w:lastRenderedPageBreak/>
        <w:t>№</w:t>
      </w:r>
      <w:r w:rsidR="0038189B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526, от</w:t>
      </w:r>
      <w:r w:rsidR="006F4C76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22.09.2020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1088, от 15.01.2021 №</w:t>
      </w:r>
      <w:r w:rsidR="008E5195">
        <w:rPr>
          <w:sz w:val="28"/>
          <w:szCs w:val="28"/>
        </w:rPr>
        <w:t xml:space="preserve"> </w:t>
      </w:r>
      <w:r w:rsidR="00113BDE">
        <w:rPr>
          <w:sz w:val="28"/>
          <w:szCs w:val="28"/>
        </w:rPr>
        <w:t>46</w:t>
      </w:r>
      <w:r w:rsidR="00115CC0">
        <w:rPr>
          <w:sz w:val="28"/>
          <w:szCs w:val="28"/>
        </w:rPr>
        <w:t>,</w:t>
      </w:r>
      <w:r w:rsidR="004319FA">
        <w:rPr>
          <w:sz w:val="28"/>
          <w:szCs w:val="28"/>
        </w:rPr>
        <w:t xml:space="preserve"> от</w:t>
      </w:r>
      <w:proofErr w:type="gramEnd"/>
      <w:r w:rsidR="004319FA">
        <w:rPr>
          <w:sz w:val="28"/>
          <w:szCs w:val="28"/>
        </w:rPr>
        <w:t xml:space="preserve"> </w:t>
      </w:r>
      <w:proofErr w:type="gramStart"/>
      <w:r w:rsidR="004319FA">
        <w:rPr>
          <w:sz w:val="28"/>
          <w:szCs w:val="28"/>
        </w:rPr>
        <w:t>14.01.2022 № 43,</w:t>
      </w:r>
      <w:r w:rsidR="007A4146">
        <w:rPr>
          <w:sz w:val="28"/>
          <w:szCs w:val="28"/>
        </w:rPr>
        <w:t xml:space="preserve"> от 11.11.2022 №</w:t>
      </w:r>
      <w:r w:rsidR="00115CC0">
        <w:rPr>
          <w:sz w:val="28"/>
          <w:szCs w:val="28"/>
        </w:rPr>
        <w:t>1763</w:t>
      </w:r>
      <w:r w:rsidR="00584A8E">
        <w:rPr>
          <w:sz w:val="28"/>
          <w:szCs w:val="28"/>
        </w:rPr>
        <w:t>,</w:t>
      </w:r>
      <w:r w:rsidR="006F4C76">
        <w:rPr>
          <w:sz w:val="28"/>
          <w:szCs w:val="28"/>
        </w:rPr>
        <w:t xml:space="preserve"> от 20.01.2023 №</w:t>
      </w:r>
      <w:r w:rsidR="00344742">
        <w:rPr>
          <w:sz w:val="28"/>
          <w:szCs w:val="28"/>
        </w:rPr>
        <w:t xml:space="preserve"> </w:t>
      </w:r>
      <w:r w:rsidR="006F4C76">
        <w:rPr>
          <w:sz w:val="28"/>
          <w:szCs w:val="28"/>
        </w:rPr>
        <w:t>119, от 28.07.2023 № 1176,</w:t>
      </w:r>
      <w:r w:rsidR="00584A8E">
        <w:rPr>
          <w:sz w:val="28"/>
          <w:szCs w:val="28"/>
        </w:rPr>
        <w:t xml:space="preserve"> от 30.11.2023 </w:t>
      </w:r>
      <w:r w:rsidR="007B694D">
        <w:rPr>
          <w:sz w:val="28"/>
          <w:szCs w:val="28"/>
        </w:rPr>
        <w:t xml:space="preserve"> </w:t>
      </w:r>
      <w:r w:rsidR="00584A8E">
        <w:rPr>
          <w:sz w:val="28"/>
          <w:szCs w:val="28"/>
        </w:rPr>
        <w:t>№ 1876</w:t>
      </w:r>
      <w:r w:rsidR="006A4D03">
        <w:rPr>
          <w:sz w:val="28"/>
          <w:szCs w:val="28"/>
        </w:rPr>
        <w:t xml:space="preserve">), </w:t>
      </w:r>
      <w:r>
        <w:rPr>
          <w:sz w:val="28"/>
          <w:szCs w:val="28"/>
        </w:rPr>
        <w:t>согласно приложению.</w:t>
      </w:r>
      <w:proofErr w:type="gramEnd"/>
    </w:p>
    <w:p w:rsidR="00584A8E" w:rsidRDefault="00CA0731" w:rsidP="00584A8E">
      <w:pPr>
        <w:spacing w:after="720" w:line="360" w:lineRule="auto"/>
        <w:jc w:val="both"/>
        <w:rPr>
          <w:sz w:val="28"/>
          <w:szCs w:val="28"/>
          <w:shd w:val="clear" w:color="auto" w:fill="FFFFFF"/>
        </w:rPr>
      </w:pPr>
      <w:r w:rsidRPr="00CA0731">
        <w:rPr>
          <w:sz w:val="28"/>
          <w:szCs w:val="28"/>
        </w:rPr>
        <w:t xml:space="preserve"> </w:t>
      </w:r>
      <w:r w:rsidR="004F26DF">
        <w:rPr>
          <w:sz w:val="28"/>
          <w:szCs w:val="28"/>
        </w:rPr>
        <w:t xml:space="preserve">         </w:t>
      </w:r>
      <w:r w:rsidR="00364214" w:rsidRPr="00CA0731">
        <w:rPr>
          <w:rStyle w:val="FontStyle25"/>
          <w:sz w:val="28"/>
          <w:szCs w:val="28"/>
        </w:rPr>
        <w:t>2</w:t>
      </w:r>
      <w:r w:rsidR="0013015A" w:rsidRPr="00CA0731">
        <w:rPr>
          <w:rStyle w:val="FontStyle25"/>
          <w:sz w:val="28"/>
          <w:szCs w:val="28"/>
        </w:rPr>
        <w:t xml:space="preserve">. </w:t>
      </w:r>
      <w:r w:rsidR="00584A8E" w:rsidRPr="00C7794F">
        <w:rPr>
          <w:sz w:val="28"/>
          <w:szCs w:val="28"/>
          <w:shd w:val="clear" w:color="auto" w:fill="FFFFFF"/>
        </w:rPr>
        <w:t xml:space="preserve">Инспектору по </w:t>
      </w:r>
      <w:proofErr w:type="gramStart"/>
      <w:r w:rsidR="00584A8E" w:rsidRPr="00C7794F">
        <w:rPr>
          <w:sz w:val="28"/>
          <w:szCs w:val="28"/>
          <w:shd w:val="clear" w:color="auto" w:fill="FFFFFF"/>
        </w:rPr>
        <w:t>контролю за</w:t>
      </w:r>
      <w:proofErr w:type="gramEnd"/>
      <w:r w:rsidR="00584A8E" w:rsidRPr="00C7794F">
        <w:rPr>
          <w:sz w:val="28"/>
          <w:szCs w:val="28"/>
          <w:shd w:val="clear" w:color="auto" w:fill="FFFFFF"/>
        </w:rPr>
        <w:t xml:space="preserve"> исполнением поручений МКУ по обеспечению деятельности ОМС </w:t>
      </w:r>
      <w:proofErr w:type="spellStart"/>
      <w:r w:rsidR="00584A8E" w:rsidRPr="00C7794F">
        <w:rPr>
          <w:sz w:val="28"/>
          <w:szCs w:val="28"/>
          <w:shd w:val="clear" w:color="auto" w:fill="FFFFFF"/>
        </w:rPr>
        <w:t>Чернышовой</w:t>
      </w:r>
      <w:proofErr w:type="spellEnd"/>
      <w:r w:rsidR="00584A8E" w:rsidRPr="00C7794F">
        <w:rPr>
          <w:sz w:val="28"/>
          <w:szCs w:val="28"/>
          <w:shd w:val="clear" w:color="auto" w:fill="FFFFFF"/>
        </w:rPr>
        <w:t xml:space="preserve"> Е.А. 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886804" w:rsidRDefault="00AD05A5" w:rsidP="0088680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301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B4F57">
        <w:rPr>
          <w:sz w:val="28"/>
          <w:szCs w:val="28"/>
        </w:rPr>
        <w:t xml:space="preserve"> </w:t>
      </w:r>
      <w:r w:rsidR="0013015A">
        <w:rPr>
          <w:sz w:val="28"/>
          <w:szCs w:val="28"/>
        </w:rPr>
        <w:t>города Вятские Поляны</w:t>
      </w:r>
      <w:r w:rsidR="00CA07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</w:p>
    <w:p w:rsidR="006A4D03" w:rsidRPr="00AD05A5" w:rsidRDefault="00886804" w:rsidP="0088680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</w:t>
      </w:r>
      <w:r w:rsidR="00AD05A5" w:rsidRPr="00115CC0">
        <w:rPr>
          <w:sz w:val="28"/>
          <w:szCs w:val="28"/>
        </w:rPr>
        <w:t xml:space="preserve">А.П. </w:t>
      </w:r>
      <w:proofErr w:type="spellStart"/>
      <w:r w:rsidR="00AD05A5" w:rsidRPr="00115CC0">
        <w:rPr>
          <w:sz w:val="28"/>
          <w:szCs w:val="28"/>
        </w:rPr>
        <w:t>Солодянкин</w:t>
      </w:r>
      <w:proofErr w:type="spellEnd"/>
    </w:p>
    <w:p w:rsidR="00115CC0" w:rsidRDefault="00AD05A5" w:rsidP="008E5195">
      <w:pPr>
        <w:spacing w:line="360" w:lineRule="auto"/>
        <w:ind w:right="-10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D05A5" w:rsidRDefault="00AD05A5" w:rsidP="008E5195">
      <w:pPr>
        <w:spacing w:line="360" w:lineRule="auto"/>
        <w:ind w:right="-1089"/>
        <w:jc w:val="both"/>
        <w:rPr>
          <w:sz w:val="28"/>
          <w:szCs w:val="28"/>
        </w:rPr>
      </w:pPr>
    </w:p>
    <w:p w:rsidR="008E5195" w:rsidRDefault="00E20696" w:rsidP="008E5195">
      <w:pPr>
        <w:spacing w:line="360" w:lineRule="auto"/>
        <w:ind w:right="-1089"/>
        <w:jc w:val="both"/>
        <w:rPr>
          <w:sz w:val="36"/>
          <w:szCs w:val="36"/>
        </w:rPr>
      </w:pPr>
      <w:r>
        <w:rPr>
          <w:sz w:val="28"/>
          <w:szCs w:val="28"/>
        </w:rPr>
        <w:t>ПОДГОТОВЛЕНО</w:t>
      </w:r>
    </w:p>
    <w:p w:rsidR="00E20696" w:rsidRPr="008E5195" w:rsidRDefault="00E20696" w:rsidP="008E5195">
      <w:pPr>
        <w:ind w:right="-1089"/>
        <w:jc w:val="both"/>
        <w:rPr>
          <w:sz w:val="36"/>
          <w:szCs w:val="36"/>
        </w:rPr>
      </w:pPr>
      <w:r>
        <w:rPr>
          <w:sz w:val="28"/>
          <w:szCs w:val="28"/>
        </w:rPr>
        <w:t>Ведущий эксперт отдела гражданской обороны,</w:t>
      </w:r>
    </w:p>
    <w:p w:rsidR="00E20696" w:rsidRDefault="00E20696" w:rsidP="008E5195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ситуации, охраны труда </w:t>
      </w:r>
    </w:p>
    <w:p w:rsidR="00E20696" w:rsidRDefault="00E20696" w:rsidP="00E20696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и муниципального жилищного контроля</w:t>
      </w:r>
    </w:p>
    <w:p w:rsidR="00E20696" w:rsidRDefault="00E20696" w:rsidP="00584A8E">
      <w:pPr>
        <w:tabs>
          <w:tab w:val="left" w:pos="567"/>
          <w:tab w:val="left" w:pos="851"/>
          <w:tab w:val="left" w:pos="7371"/>
        </w:tabs>
        <w:spacing w:after="480" w:line="360" w:lineRule="auto"/>
        <w:ind w:right="-1"/>
        <w:rPr>
          <w:sz w:val="28"/>
          <w:szCs w:val="28"/>
        </w:rPr>
      </w:pPr>
      <w:r w:rsidRPr="001627C0">
        <w:rPr>
          <w:sz w:val="28"/>
          <w:szCs w:val="28"/>
        </w:rPr>
        <w:t>жизнеобеспе</w:t>
      </w:r>
      <w:r>
        <w:rPr>
          <w:sz w:val="28"/>
          <w:szCs w:val="28"/>
        </w:rPr>
        <w:t xml:space="preserve">чения  администрации города              </w:t>
      </w:r>
      <w:r w:rsidR="004F26DF">
        <w:rPr>
          <w:sz w:val="28"/>
          <w:szCs w:val="28"/>
        </w:rPr>
        <w:t xml:space="preserve">                       Е.А. </w:t>
      </w:r>
      <w:proofErr w:type="spellStart"/>
      <w:r w:rsidR="004F26DF">
        <w:rPr>
          <w:sz w:val="28"/>
          <w:szCs w:val="28"/>
        </w:rPr>
        <w:t>Яранцева</w:t>
      </w:r>
      <w:proofErr w:type="spellEnd"/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886804" w:rsidRDefault="00886804" w:rsidP="00692081">
      <w:pPr>
        <w:pStyle w:val="ConsPlusDocList"/>
        <w:ind w:left="6379"/>
        <w:rPr>
          <w:rFonts w:ascii="Times New Roman" w:hAnsi="Times New Roman" w:cs="Times New Roman"/>
          <w:sz w:val="28"/>
          <w:szCs w:val="28"/>
        </w:rPr>
      </w:pPr>
    </w:p>
    <w:p w:rsidR="00692081" w:rsidRDefault="00692081" w:rsidP="00692081">
      <w:pPr>
        <w:pStyle w:val="ConsPlusDocList"/>
        <w:ind w:left="6379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2081" w:rsidRDefault="00692081" w:rsidP="00692081">
      <w:pPr>
        <w:pStyle w:val="ConsPlusDocList"/>
        <w:jc w:val="center"/>
      </w:pPr>
    </w:p>
    <w:p w:rsidR="00692081" w:rsidRDefault="00692081" w:rsidP="00692081">
      <w:pPr>
        <w:pStyle w:val="ConsPlusDocList"/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УТВЕРЖДЕНЫ</w:t>
      </w:r>
    </w:p>
    <w:p w:rsidR="00692081" w:rsidRDefault="00692081" w:rsidP="00692081">
      <w:pPr>
        <w:pStyle w:val="ConsPlusDocList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692081" w:rsidRDefault="00692081" w:rsidP="00692081">
      <w:pPr>
        <w:pStyle w:val="ConsPlusDocLi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постановлением </w:t>
      </w:r>
    </w:p>
    <w:p w:rsidR="00692081" w:rsidRDefault="00692081" w:rsidP="00692081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администрации города</w:t>
      </w:r>
    </w:p>
    <w:p w:rsidR="00692081" w:rsidRDefault="00692081" w:rsidP="00692081">
      <w:pPr>
        <w:pStyle w:val="ConsPlusDoc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86804">
        <w:rPr>
          <w:rFonts w:ascii="Times New Roman" w:hAnsi="Times New Roman" w:cs="Times New Roman"/>
          <w:sz w:val="28"/>
          <w:szCs w:val="28"/>
        </w:rPr>
        <w:t>17.01.2024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886804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692081" w:rsidRDefault="00692081" w:rsidP="00692081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081" w:rsidRPr="00364214" w:rsidRDefault="00692081" w:rsidP="00692081">
      <w:pPr>
        <w:pStyle w:val="ConsPlusDocLis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1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692081" w:rsidRPr="00364214" w:rsidRDefault="00692081" w:rsidP="00692081">
      <w:pPr>
        <w:pStyle w:val="ConsPlusDocList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4214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муниципального образования городского округа город Вятские Поляны Кировской области </w:t>
      </w:r>
      <w:r w:rsidRPr="00364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214">
        <w:rPr>
          <w:rFonts w:ascii="Times New Roman" w:hAnsi="Times New Roman" w:cs="Times New Roman"/>
          <w:b/>
          <w:sz w:val="28"/>
          <w:szCs w:val="28"/>
        </w:rPr>
        <w:t>«Охрана окружающей среды, воспроизводство и использование природных ресурсов» на 20</w:t>
      </w:r>
      <w:r>
        <w:rPr>
          <w:rFonts w:ascii="Times New Roman" w:hAnsi="Times New Roman" w:cs="Times New Roman"/>
          <w:b/>
          <w:sz w:val="28"/>
          <w:szCs w:val="28"/>
        </w:rPr>
        <w:t>20 – 2030</w:t>
      </w:r>
      <w:r w:rsidRPr="0036421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30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81" w:rsidRDefault="00692081" w:rsidP="00692081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081" w:rsidRDefault="00692081" w:rsidP="00692081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</w:t>
      </w:r>
      <w:r>
        <w:rPr>
          <w:rStyle w:val="FontStyle25"/>
          <w:sz w:val="28"/>
          <w:szCs w:val="28"/>
        </w:rPr>
        <w:t>на 2020-2030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программа):</w:t>
      </w:r>
    </w:p>
    <w:p w:rsidR="00692081" w:rsidRPr="00FA50CA" w:rsidRDefault="00692081" w:rsidP="00692081">
      <w:pPr>
        <w:pStyle w:val="ConsPlusDocLis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02798">
        <w:rPr>
          <w:rFonts w:ascii="Times New Roman" w:hAnsi="Times New Roman" w:cs="Times New Roman"/>
          <w:sz w:val="28"/>
          <w:szCs w:val="28"/>
        </w:rPr>
        <w:t>Раздел «Ресурсное обеспечение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027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6946"/>
      </w:tblGrid>
      <w:tr w:rsidR="00692081" w:rsidRPr="002A269B" w:rsidTr="001160D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Ресурсное </w:t>
            </w:r>
          </w:p>
          <w:p w:rsidR="00692081" w:rsidRDefault="00692081" w:rsidP="001160D3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обеспечение </w:t>
            </w:r>
          </w:p>
          <w:p w:rsidR="00692081" w:rsidRDefault="00692081" w:rsidP="001160D3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муниципальной </w:t>
            </w:r>
          </w:p>
          <w:p w:rsidR="00692081" w:rsidRPr="002A269B" w:rsidRDefault="00692081" w:rsidP="001160D3">
            <w:pPr>
              <w:snapToGrid w:val="0"/>
              <w:spacing w:line="100" w:lineRule="atLeast"/>
              <w:ind w:right="-547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081" w:rsidRPr="002A269B" w:rsidRDefault="00692081" w:rsidP="001160D3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Общий объем ассигнований на реализацию муниципальной программы –</w:t>
            </w:r>
            <w:r>
              <w:rPr>
                <w:sz w:val="28"/>
                <w:szCs w:val="28"/>
              </w:rPr>
              <w:t xml:space="preserve"> 23 773,80 </w:t>
            </w:r>
            <w:r w:rsidRPr="002A269B">
              <w:rPr>
                <w:sz w:val="28"/>
                <w:szCs w:val="28"/>
              </w:rPr>
              <w:t>тыс. рублей.</w:t>
            </w:r>
          </w:p>
          <w:p w:rsidR="00692081" w:rsidRPr="002A269B" w:rsidRDefault="00692081" w:rsidP="001160D3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>Источники финансирования:</w:t>
            </w:r>
          </w:p>
          <w:p w:rsidR="00692081" w:rsidRPr="002A269B" w:rsidRDefault="00692081" w:rsidP="001160D3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13 993,20</w:t>
            </w:r>
            <w:r w:rsidRPr="002A269B">
              <w:rPr>
                <w:sz w:val="28"/>
                <w:szCs w:val="28"/>
              </w:rPr>
              <w:t xml:space="preserve"> тыс. рублей;</w:t>
            </w:r>
          </w:p>
          <w:p w:rsidR="00692081" w:rsidRPr="002A269B" w:rsidRDefault="00692081" w:rsidP="001160D3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3 808,90</w:t>
            </w:r>
            <w:r w:rsidRPr="002A269B">
              <w:rPr>
                <w:sz w:val="28"/>
                <w:szCs w:val="28"/>
              </w:rPr>
              <w:t xml:space="preserve"> тыс. рублей;</w:t>
            </w:r>
          </w:p>
          <w:p w:rsidR="00692081" w:rsidRPr="002A269B" w:rsidRDefault="00692081" w:rsidP="001160D3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A269B">
              <w:rPr>
                <w:sz w:val="28"/>
                <w:szCs w:val="28"/>
              </w:rPr>
              <w:t xml:space="preserve">городской бюджет – </w:t>
            </w:r>
            <w:r>
              <w:rPr>
                <w:color w:val="000000"/>
                <w:sz w:val="28"/>
                <w:szCs w:val="28"/>
              </w:rPr>
              <w:t>5 971,70</w:t>
            </w:r>
            <w:r w:rsidRPr="002A269B">
              <w:rPr>
                <w:color w:val="000000"/>
                <w:sz w:val="28"/>
                <w:szCs w:val="28"/>
              </w:rPr>
              <w:t xml:space="preserve"> </w:t>
            </w:r>
            <w:r w:rsidRPr="002A269B">
              <w:rPr>
                <w:sz w:val="28"/>
                <w:szCs w:val="28"/>
              </w:rPr>
              <w:t>тыс. рублей</w:t>
            </w:r>
          </w:p>
          <w:p w:rsidR="00692081" w:rsidRPr="002A269B" w:rsidRDefault="00692081" w:rsidP="001160D3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92081" w:rsidRDefault="00692081" w:rsidP="00692081">
      <w:pPr>
        <w:pStyle w:val="ConsPlusDocList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92081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Абзац 1 раздела 4 </w:t>
      </w:r>
      <w:r w:rsidRPr="00265329">
        <w:rPr>
          <w:sz w:val="28"/>
          <w:szCs w:val="28"/>
        </w:rPr>
        <w:t xml:space="preserve">«Ресурсное обеспечение муниципальной программы» </w:t>
      </w:r>
      <w:r>
        <w:rPr>
          <w:sz w:val="28"/>
          <w:szCs w:val="28"/>
        </w:rPr>
        <w:t xml:space="preserve">   изложить в следующей редакции:</w:t>
      </w:r>
      <w:r w:rsidRPr="00265329">
        <w:rPr>
          <w:color w:val="000000"/>
          <w:sz w:val="28"/>
          <w:szCs w:val="28"/>
        </w:rPr>
        <w:t xml:space="preserve"> </w:t>
      </w:r>
    </w:p>
    <w:p w:rsidR="00692081" w:rsidRPr="007D2CC9" w:rsidRDefault="00692081" w:rsidP="00692081">
      <w:pPr>
        <w:pStyle w:val="af1"/>
        <w:snapToGrid w:val="0"/>
        <w:spacing w:line="360" w:lineRule="auto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 w:rsidRPr="007D2CC9">
        <w:rPr>
          <w:color w:val="000000"/>
          <w:sz w:val="28"/>
          <w:szCs w:val="28"/>
        </w:rPr>
        <w:t>Общий объем ассигнований муниципальной про</w:t>
      </w:r>
      <w:r>
        <w:rPr>
          <w:color w:val="000000"/>
          <w:sz w:val="28"/>
          <w:szCs w:val="28"/>
        </w:rPr>
        <w:t xml:space="preserve">граммы составляет </w:t>
      </w:r>
      <w:r>
        <w:rPr>
          <w:sz w:val="28"/>
          <w:szCs w:val="28"/>
        </w:rPr>
        <w:t xml:space="preserve">23 773,80 </w:t>
      </w:r>
      <w:r w:rsidRPr="007D2CC9">
        <w:rPr>
          <w:color w:val="000000"/>
          <w:sz w:val="28"/>
          <w:szCs w:val="28"/>
        </w:rPr>
        <w:t xml:space="preserve">тыс. рублей, в том числе:  </w:t>
      </w:r>
    </w:p>
    <w:p w:rsidR="00692081" w:rsidRPr="007D2CC9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color w:val="000000"/>
          <w:sz w:val="28"/>
          <w:szCs w:val="28"/>
        </w:rPr>
        <w:t xml:space="preserve">средства федерального бюджета </w:t>
      </w:r>
      <w:r>
        <w:rPr>
          <w:sz w:val="28"/>
          <w:szCs w:val="28"/>
        </w:rPr>
        <w:t>– 13 993,20</w:t>
      </w:r>
      <w:r w:rsidRPr="007D2CC9">
        <w:rPr>
          <w:sz w:val="28"/>
          <w:szCs w:val="28"/>
        </w:rPr>
        <w:t xml:space="preserve"> тыс. рублей;</w:t>
      </w:r>
    </w:p>
    <w:p w:rsidR="00692081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sz w:val="28"/>
          <w:szCs w:val="28"/>
        </w:rPr>
        <w:t>средства облас</w:t>
      </w:r>
      <w:r>
        <w:rPr>
          <w:sz w:val="28"/>
          <w:szCs w:val="28"/>
        </w:rPr>
        <w:t xml:space="preserve">тного бюджета - </w:t>
      </w:r>
      <w:r w:rsidRPr="007D2CC9">
        <w:rPr>
          <w:sz w:val="28"/>
          <w:szCs w:val="28"/>
        </w:rPr>
        <w:t xml:space="preserve"> </w:t>
      </w:r>
      <w:r>
        <w:rPr>
          <w:sz w:val="28"/>
          <w:szCs w:val="28"/>
        </w:rPr>
        <w:t>3 808,90</w:t>
      </w:r>
      <w:r w:rsidRPr="002A269B">
        <w:rPr>
          <w:sz w:val="28"/>
          <w:szCs w:val="28"/>
        </w:rPr>
        <w:t xml:space="preserve"> </w:t>
      </w:r>
      <w:r w:rsidRPr="007D2CC9">
        <w:rPr>
          <w:sz w:val="28"/>
          <w:szCs w:val="28"/>
        </w:rPr>
        <w:t>тыс. рублей;</w:t>
      </w:r>
    </w:p>
    <w:p w:rsidR="00692081" w:rsidRPr="007D2CC9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городского бюджета –</w:t>
      </w:r>
      <w:r w:rsidRPr="007D2C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5 971,70</w:t>
      </w:r>
      <w:r w:rsidRPr="002A269B">
        <w:rPr>
          <w:color w:val="000000"/>
          <w:sz w:val="28"/>
          <w:szCs w:val="28"/>
        </w:rPr>
        <w:t xml:space="preserve"> </w:t>
      </w:r>
      <w:r w:rsidRPr="007D2CC9">
        <w:rPr>
          <w:sz w:val="28"/>
          <w:szCs w:val="28"/>
        </w:rPr>
        <w:t>тыс. рублей;</w:t>
      </w:r>
    </w:p>
    <w:p w:rsidR="00692081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 w:rsidRPr="007D2CC9">
        <w:rPr>
          <w:sz w:val="28"/>
          <w:szCs w:val="28"/>
        </w:rPr>
        <w:t>сред</w:t>
      </w:r>
      <w:r>
        <w:rPr>
          <w:sz w:val="28"/>
          <w:szCs w:val="28"/>
        </w:rPr>
        <w:t>ства внебюджетными источниками -</w:t>
      </w:r>
      <w:r w:rsidRPr="007D2CC9">
        <w:rPr>
          <w:sz w:val="28"/>
          <w:szCs w:val="28"/>
        </w:rPr>
        <w:t xml:space="preserve"> 0</w:t>
      </w:r>
      <w:r>
        <w:rPr>
          <w:sz w:val="28"/>
          <w:szCs w:val="28"/>
        </w:rPr>
        <w:t>,00</w:t>
      </w:r>
      <w:r w:rsidRPr="007D2CC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7D2CC9">
        <w:rPr>
          <w:sz w:val="28"/>
          <w:szCs w:val="28"/>
        </w:rPr>
        <w:t>.</w:t>
      </w:r>
    </w:p>
    <w:p w:rsidR="00692081" w:rsidRDefault="00692081" w:rsidP="00692081">
      <w:pPr>
        <w:pStyle w:val="af1"/>
        <w:snapToGrid w:val="0"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Приложение к муниципальной программе № 1 «Сведения о целевых показателях эффективности реализации муниципальной программы «</w:t>
      </w:r>
      <w:r w:rsidRPr="00795B39">
        <w:rPr>
          <w:rFonts w:eastAsia="Calibri"/>
          <w:bCs/>
          <w:color w:val="000000"/>
          <w:sz w:val="28"/>
          <w:szCs w:val="28"/>
        </w:rPr>
        <w:t>Охрана окружающей среды, воспроизводство и использование природных</w:t>
      </w:r>
      <w:r w:rsidRPr="00795B39">
        <w:rPr>
          <w:sz w:val="28"/>
          <w:szCs w:val="28"/>
        </w:rPr>
        <w:t xml:space="preserve"> </w:t>
      </w:r>
      <w:r w:rsidRPr="00795B39">
        <w:rPr>
          <w:rFonts w:eastAsia="Calibri"/>
          <w:bCs/>
          <w:color w:val="000000"/>
          <w:sz w:val="28"/>
          <w:szCs w:val="28"/>
        </w:rPr>
        <w:t>ресурсов»</w:t>
      </w:r>
      <w:r w:rsidRPr="00795B39">
        <w:rPr>
          <w:sz w:val="28"/>
          <w:szCs w:val="28"/>
        </w:rPr>
        <w:t xml:space="preserve">  изложить  в  новой  редакции  согласно  приложению.</w:t>
      </w:r>
    </w:p>
    <w:p w:rsidR="00692081" w:rsidRDefault="00692081" w:rsidP="00692081">
      <w:pPr>
        <w:tabs>
          <w:tab w:val="left" w:pos="1134"/>
          <w:tab w:val="left" w:pos="10490"/>
        </w:tabs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95B39">
        <w:rPr>
          <w:sz w:val="28"/>
          <w:szCs w:val="28"/>
        </w:rPr>
        <w:t xml:space="preserve">Приложение к муниципальной программе № 3 «Ресурсное обеспечение </w:t>
      </w:r>
      <w:r w:rsidRPr="00795B39">
        <w:rPr>
          <w:rFonts w:eastAsia="Calibri"/>
          <w:bCs/>
          <w:color w:val="000000"/>
          <w:sz w:val="28"/>
          <w:szCs w:val="28"/>
        </w:rPr>
        <w:t>муниципальной программы  «Охрана окружающей среды, воспроизводство и использование природных</w:t>
      </w:r>
      <w:r w:rsidRPr="00795B39">
        <w:rPr>
          <w:sz w:val="28"/>
          <w:szCs w:val="28"/>
        </w:rPr>
        <w:t xml:space="preserve"> </w:t>
      </w:r>
      <w:r w:rsidRPr="00795B39">
        <w:rPr>
          <w:rFonts w:eastAsia="Calibri"/>
          <w:bCs/>
          <w:color w:val="000000"/>
          <w:sz w:val="28"/>
          <w:szCs w:val="28"/>
        </w:rPr>
        <w:t>ресурсов»</w:t>
      </w:r>
      <w:r w:rsidRPr="00795B39">
        <w:rPr>
          <w:sz w:val="28"/>
          <w:szCs w:val="28"/>
        </w:rPr>
        <w:t xml:space="preserve">  изложить  в  новой  редакции  согласно  приложению.</w:t>
      </w:r>
    </w:p>
    <w:p w:rsidR="00692081" w:rsidRDefault="00692081" w:rsidP="00692081">
      <w:pPr>
        <w:ind w:left="851" w:right="-8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92081" w:rsidRDefault="00692081" w:rsidP="00692081">
      <w:pPr>
        <w:ind w:left="851" w:right="-806"/>
        <w:jc w:val="both"/>
        <w:rPr>
          <w:sz w:val="28"/>
          <w:szCs w:val="28"/>
        </w:rPr>
      </w:pPr>
    </w:p>
    <w:p w:rsidR="00692081" w:rsidRDefault="00692081" w:rsidP="00692081">
      <w:pPr>
        <w:ind w:left="851" w:right="-8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______________</w:t>
      </w: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</w:pPr>
    </w:p>
    <w:p w:rsidR="00692081" w:rsidRDefault="00692081" w:rsidP="00BB20C9">
      <w:pPr>
        <w:widowControl w:val="0"/>
        <w:tabs>
          <w:tab w:val="left" w:pos="708"/>
        </w:tabs>
        <w:rPr>
          <w:color w:val="00000A"/>
          <w:sz w:val="28"/>
          <w:szCs w:val="28"/>
          <w:lang w:bidi="hi-IN"/>
        </w:rPr>
        <w:sectPr w:rsidR="00692081" w:rsidSect="00344742">
          <w:headerReference w:type="default" r:id="rId9"/>
          <w:headerReference w:type="first" r:id="rId10"/>
          <w:pgSz w:w="11906" w:h="16838"/>
          <w:pgMar w:top="1701" w:right="707" w:bottom="851" w:left="1701" w:header="0" w:footer="720" w:gutter="0"/>
          <w:pgNumType w:start="2"/>
          <w:cols w:space="720"/>
          <w:titlePg/>
          <w:docGrid w:linePitch="360"/>
        </w:sectPr>
      </w:pPr>
    </w:p>
    <w:p w:rsidR="00692081" w:rsidRPr="00E43C55" w:rsidRDefault="00692081" w:rsidP="00692081">
      <w:pPr>
        <w:pStyle w:val="ConsPlusNonformat"/>
        <w:widowControl/>
        <w:tabs>
          <w:tab w:val="left" w:pos="5040"/>
        </w:tabs>
        <w:ind w:left="10915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92081" w:rsidRDefault="00692081" w:rsidP="00692081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2081" w:rsidRDefault="00692081" w:rsidP="00692081">
      <w:pPr>
        <w:pStyle w:val="ConsPlusNonformat"/>
        <w:widowControl/>
        <w:tabs>
          <w:tab w:val="left" w:pos="5040"/>
        </w:tabs>
        <w:ind w:left="10915"/>
        <w:rPr>
          <w:rFonts w:ascii="Times New Roman" w:hAnsi="Times New Roman" w:cs="Times New Roman"/>
          <w:sz w:val="28"/>
          <w:szCs w:val="28"/>
        </w:rPr>
      </w:pPr>
    </w:p>
    <w:p w:rsidR="00692081" w:rsidRDefault="00692081" w:rsidP="00692081">
      <w:pPr>
        <w:pStyle w:val="ConsPlusNonformat"/>
        <w:widowControl/>
        <w:tabs>
          <w:tab w:val="left" w:pos="5040"/>
        </w:tabs>
        <w:ind w:left="10915"/>
      </w:pPr>
    </w:p>
    <w:p w:rsidR="00692081" w:rsidRDefault="00692081" w:rsidP="00692081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92081" w:rsidRDefault="00692081" w:rsidP="006920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pPr w:leftFromText="180" w:rightFromText="180" w:vertAnchor="text" w:horzAnchor="margin" w:tblpXSpec="center" w:tblpY="79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8"/>
        <w:gridCol w:w="3688"/>
        <w:gridCol w:w="1134"/>
        <w:gridCol w:w="992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692081" w:rsidRPr="0022710F" w:rsidTr="001160D3">
        <w:trPr>
          <w:cantSplit/>
          <w:trHeight w:val="23"/>
          <w:tblHeader/>
        </w:trPr>
        <w:tc>
          <w:tcPr>
            <w:tcW w:w="428" w:type="dxa"/>
            <w:vMerge w:val="restart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№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E299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E299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E299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 w:rsidRPr="009E2996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муниципаль</w:t>
            </w:r>
            <w:r w:rsidRPr="009E2996">
              <w:rPr>
                <w:sz w:val="22"/>
                <w:szCs w:val="22"/>
              </w:rPr>
              <w:t>ной программы, подпрограммы, отдельного мероприятия, проекта,</w:t>
            </w:r>
            <w:r>
              <w:rPr>
                <w:sz w:val="22"/>
                <w:szCs w:val="22"/>
              </w:rPr>
              <w:t xml:space="preserve"> </w:t>
            </w:r>
            <w:r w:rsidRPr="009E2996">
              <w:rPr>
                <w:sz w:val="22"/>
                <w:szCs w:val="22"/>
              </w:rPr>
              <w:t>показателя, цель, задача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0206" w:type="dxa"/>
            <w:gridSpan w:val="13"/>
            <w:shd w:val="clear" w:color="auto" w:fill="auto"/>
          </w:tcPr>
          <w:p w:rsidR="00692081" w:rsidRPr="009E2996" w:rsidRDefault="00692081" w:rsidP="001160D3">
            <w:pPr>
              <w:snapToGrid w:val="0"/>
              <w:rPr>
                <w:color w:val="000000"/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692081" w:rsidRPr="0022710F" w:rsidTr="001160D3">
        <w:trPr>
          <w:cantSplit/>
          <w:trHeight w:val="614"/>
          <w:tblHeader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vMerge/>
            <w:shd w:val="clear" w:color="auto" w:fill="auto"/>
          </w:tcPr>
          <w:p w:rsidR="00692081" w:rsidRPr="009E2996" w:rsidRDefault="00692081" w:rsidP="001160D3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 </w:t>
            </w:r>
          </w:p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(базовый)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2019 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</w:p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2022 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2023 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9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E299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22710F" w:rsidRDefault="00692081" w:rsidP="001160D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9" w:type="dxa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9" w:type="dxa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9" w:type="dxa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8" w:type="dxa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  <w:tc>
          <w:tcPr>
            <w:tcW w:w="709" w:type="dxa"/>
          </w:tcPr>
          <w:p w:rsidR="00692081" w:rsidRDefault="00692081" w:rsidP="001160D3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  <w:r>
              <w:rPr>
                <w:sz w:val="22"/>
                <w:szCs w:val="22"/>
              </w:rPr>
              <w:t xml:space="preserve"> год</w:t>
            </w:r>
          </w:p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(план)</w:t>
            </w: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 w:val="restart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1.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ind w:right="41"/>
              <w:jc w:val="both"/>
              <w:rPr>
                <w:color w:val="000000"/>
              </w:rPr>
            </w:pPr>
            <w:r w:rsidRPr="00CE448D">
              <w:rPr>
                <w:color w:val="000000"/>
              </w:rPr>
              <w:lastRenderedPageBreak/>
              <w:t>Муниципальная программа «Охрана окружающей среды, воспроизводство и использование природных ресурсов»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ind w:right="41"/>
              <w:jc w:val="both"/>
              <w:rPr>
                <w:color w:val="000000"/>
              </w:rPr>
            </w:pPr>
            <w:r w:rsidRPr="00CE448D">
              <w:t>Цель «Обеспечение экологической безопасности населения города Вятские Поляны»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ind w:right="41"/>
              <w:jc w:val="both"/>
              <w:rPr>
                <w:color w:val="000000"/>
              </w:rPr>
            </w:pPr>
            <w:r w:rsidRPr="00CE448D">
              <w:rPr>
                <w:color w:val="000000"/>
              </w:rPr>
              <w:t>Задача «Снижение негативного воздействия отходов на окружающую среду»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rPr>
                <w:i/>
              </w:rPr>
            </w:pPr>
            <w:r w:rsidRPr="00CE448D">
              <w:t xml:space="preserve">Доля </w:t>
            </w:r>
            <w:r>
              <w:t xml:space="preserve">оборудованных контейнерных площадок для сбора </w:t>
            </w:r>
            <w:proofErr w:type="gramStart"/>
            <w:r>
              <w:t>ТКО</w:t>
            </w:r>
            <w:proofErr w:type="gramEnd"/>
            <w:r w:rsidRPr="00CE448D">
              <w:t xml:space="preserve"> в общем их числе на территории города Вятские Поляны</w:t>
            </w:r>
          </w:p>
        </w:tc>
        <w:tc>
          <w:tcPr>
            <w:tcW w:w="1134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процентов</w:t>
            </w:r>
          </w:p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45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7,7</w:t>
            </w:r>
          </w:p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  <w:p w:rsidR="00692081" w:rsidRPr="000C38FB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92081" w:rsidRPr="000C38FB" w:rsidRDefault="00692081" w:rsidP="001160D3">
            <w:pPr>
              <w:snapToGrid w:val="0"/>
              <w:spacing w:line="100" w:lineRule="atLeast"/>
              <w:jc w:val="center"/>
            </w:pPr>
            <w:r>
              <w:t>39,7</w:t>
            </w:r>
          </w:p>
        </w:tc>
        <w:tc>
          <w:tcPr>
            <w:tcW w:w="851" w:type="dxa"/>
            <w:shd w:val="clear" w:color="auto" w:fill="auto"/>
          </w:tcPr>
          <w:p w:rsidR="00692081" w:rsidRPr="000C38FB" w:rsidRDefault="00692081" w:rsidP="001160D3">
            <w:pPr>
              <w:snapToGrid w:val="0"/>
              <w:spacing w:line="100" w:lineRule="atLeast"/>
              <w:jc w:val="center"/>
            </w:pPr>
            <w:r>
              <w:t>76,9</w:t>
            </w:r>
          </w:p>
        </w:tc>
        <w:tc>
          <w:tcPr>
            <w:tcW w:w="709" w:type="dxa"/>
            <w:shd w:val="clear" w:color="auto" w:fill="auto"/>
          </w:tcPr>
          <w:p w:rsidR="00692081" w:rsidRPr="000C38FB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>
              <w:t>80,8</w:t>
            </w:r>
          </w:p>
        </w:tc>
        <w:tc>
          <w:tcPr>
            <w:tcW w:w="708" w:type="dxa"/>
            <w:shd w:val="clear" w:color="auto" w:fill="auto"/>
          </w:tcPr>
          <w:p w:rsidR="00692081" w:rsidRPr="000C38FB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t>84,6</w:t>
            </w:r>
          </w:p>
        </w:tc>
        <w:tc>
          <w:tcPr>
            <w:tcW w:w="709" w:type="dxa"/>
          </w:tcPr>
          <w:p w:rsidR="00692081" w:rsidRPr="000C38FB" w:rsidRDefault="00692081" w:rsidP="001160D3">
            <w:pPr>
              <w:snapToGrid w:val="0"/>
              <w:jc w:val="center"/>
            </w:pPr>
            <w:r>
              <w:t>88,5</w:t>
            </w:r>
          </w:p>
        </w:tc>
        <w:tc>
          <w:tcPr>
            <w:tcW w:w="709" w:type="dxa"/>
          </w:tcPr>
          <w:p w:rsidR="00692081" w:rsidRPr="000C38FB" w:rsidRDefault="00692081" w:rsidP="001160D3">
            <w:pPr>
              <w:snapToGrid w:val="0"/>
              <w:jc w:val="center"/>
            </w:pPr>
            <w:r>
              <w:t>92,3</w:t>
            </w:r>
          </w:p>
        </w:tc>
        <w:tc>
          <w:tcPr>
            <w:tcW w:w="709" w:type="dxa"/>
          </w:tcPr>
          <w:p w:rsidR="00692081" w:rsidRPr="000C38FB" w:rsidRDefault="00692081" w:rsidP="001160D3">
            <w:pPr>
              <w:snapToGrid w:val="0"/>
              <w:jc w:val="center"/>
            </w:pPr>
            <w:r>
              <w:t>94,9</w:t>
            </w:r>
          </w:p>
        </w:tc>
        <w:tc>
          <w:tcPr>
            <w:tcW w:w="708" w:type="dxa"/>
          </w:tcPr>
          <w:p w:rsidR="00692081" w:rsidRPr="000C38FB" w:rsidRDefault="00692081" w:rsidP="001160D3">
            <w:pPr>
              <w:snapToGrid w:val="0"/>
              <w:jc w:val="center"/>
            </w:pPr>
            <w:r>
              <w:t>97,4</w:t>
            </w:r>
          </w:p>
        </w:tc>
        <w:tc>
          <w:tcPr>
            <w:tcW w:w="709" w:type="dxa"/>
          </w:tcPr>
          <w:p w:rsidR="00692081" w:rsidRPr="000C38FB" w:rsidRDefault="00692081" w:rsidP="001160D3">
            <w:pPr>
              <w:snapToGrid w:val="0"/>
              <w:jc w:val="center"/>
            </w:pPr>
            <w:r>
              <w:t>100</w:t>
            </w: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r>
              <w:t>Задача «Предотвращение негативного воздействия паводковых вод на береговые склоны»</w:t>
            </w:r>
          </w:p>
        </w:tc>
        <w:tc>
          <w:tcPr>
            <w:tcW w:w="1134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92081" w:rsidRDefault="00692081" w:rsidP="001160D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snapToGrid w:val="0"/>
              <w:jc w:val="center"/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</w:pP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</w:pP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widowControl w:val="0"/>
              <w:autoSpaceDE w:val="0"/>
              <w:ind w:right="41"/>
              <w:jc w:val="both"/>
            </w:pPr>
            <w:r>
              <w:t>Степень технической готовности объекта «</w:t>
            </w:r>
            <w:proofErr w:type="spellStart"/>
            <w:r>
              <w:t>Берегоукрепление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gramStart"/>
            <w:r>
              <w:t>.Т</w:t>
            </w:r>
            <w:proofErr w:type="gramEnd"/>
            <w:r>
              <w:t>ойменка</w:t>
            </w:r>
            <w:proofErr w:type="spellEnd"/>
            <w:r>
              <w:t xml:space="preserve"> в городе Вятские Поляны Кировской области»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ind w:right="41"/>
              <w:jc w:val="both"/>
              <w:rPr>
                <w:color w:val="000000"/>
              </w:rPr>
            </w:pPr>
            <w:r w:rsidRPr="00CE448D">
              <w:rPr>
                <w:color w:val="000000"/>
              </w:rPr>
              <w:t>Задача «</w:t>
            </w:r>
            <w:r>
              <w:rPr>
                <w:color w:val="000000"/>
              </w:rPr>
              <w:t xml:space="preserve">Развитие системы непрерывного экологического </w:t>
            </w:r>
            <w:r>
              <w:rPr>
                <w:color w:val="000000"/>
              </w:rPr>
              <w:lastRenderedPageBreak/>
              <w:t>образования, воспитания, просвещения населения города</w:t>
            </w:r>
            <w:r w:rsidRPr="00CE448D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</w:pPr>
            <w:r>
              <w:rPr>
                <w:rFonts w:eastAsia="Courier New"/>
              </w:rPr>
              <w:t xml:space="preserve">Охват населения экологическими мероприятиями </w:t>
            </w:r>
          </w:p>
        </w:tc>
        <w:tc>
          <w:tcPr>
            <w:tcW w:w="1134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26,3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27,2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28,1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31,0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31,6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23,3</w:t>
            </w: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widowControl w:val="0"/>
              <w:autoSpaceDE w:val="0"/>
              <w:ind w:right="41"/>
              <w:jc w:val="both"/>
              <w:rPr>
                <w:color w:val="000000"/>
              </w:rPr>
            </w:pPr>
            <w:r w:rsidRPr="00CE448D">
              <w:rPr>
                <w:color w:val="000000"/>
                <w:u w:val="single"/>
              </w:rPr>
              <w:t>Отдельное мероприятие</w:t>
            </w:r>
            <w:r w:rsidRPr="00CE448D">
              <w:rPr>
                <w:color w:val="000000"/>
              </w:rPr>
              <w:t xml:space="preserve"> «Улучшение качества окружающей среды и рациональное природопользование»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717"/>
        </w:trPr>
        <w:tc>
          <w:tcPr>
            <w:tcW w:w="428" w:type="dxa"/>
            <w:vMerge w:val="restart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D56125" w:rsidRDefault="00692081" w:rsidP="001160D3">
            <w:pPr>
              <w:widowControl w:val="0"/>
              <w:autoSpaceDE w:val="0"/>
              <w:ind w:right="41"/>
              <w:jc w:val="both"/>
              <w:rPr>
                <w:strike/>
              </w:rPr>
            </w:pPr>
            <w:r w:rsidRPr="00D56125">
              <w:t>Количество созданных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:rsidR="00692081" w:rsidRPr="00D56125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56125">
              <w:rPr>
                <w:sz w:val="22"/>
                <w:szCs w:val="22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692081" w:rsidRPr="00C27A69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27A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2081" w:rsidRPr="00C27A69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C27A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92081" w:rsidRPr="00C27A69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widowControl w:val="0"/>
              <w:autoSpaceDE w:val="0"/>
              <w:ind w:right="41"/>
              <w:jc w:val="both"/>
            </w:pPr>
            <w:r>
              <w:rPr>
                <w:color w:val="000000"/>
              </w:rPr>
              <w:t>Организация сбора и утилизации ртутьсодержащих ламп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92081" w:rsidRPr="009E2996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widowControl w:val="0"/>
              <w:autoSpaceDE w:val="0"/>
              <w:ind w:right="41"/>
              <w:jc w:val="both"/>
              <w:rPr>
                <w:color w:val="000000"/>
              </w:rPr>
            </w:pPr>
            <w:r w:rsidRPr="00A130DD">
              <w:rPr>
                <w:color w:val="000000"/>
                <w:u w:val="single"/>
              </w:rPr>
              <w:t>Отдельное мероприятие</w:t>
            </w:r>
            <w:r w:rsidRPr="00CE448D">
              <w:rPr>
                <w:color w:val="000000"/>
              </w:rPr>
              <w:t xml:space="preserve"> «Развитие водохозяйственного комплекса»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1218"/>
        </w:trPr>
        <w:tc>
          <w:tcPr>
            <w:tcW w:w="428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CE448D" w:rsidRDefault="00692081" w:rsidP="001160D3">
            <w:pPr>
              <w:widowControl w:val="0"/>
              <w:autoSpaceDE w:val="0"/>
              <w:ind w:right="41"/>
              <w:jc w:val="both"/>
              <w:rPr>
                <w:color w:val="000000"/>
              </w:rPr>
            </w:pPr>
            <w:r w:rsidRPr="00CE448D">
              <w:rPr>
                <w:color w:val="000000"/>
              </w:rPr>
              <w:t xml:space="preserve">Протяженность построенных и реконструированных сооружений инженерной защиты и </w:t>
            </w:r>
            <w:proofErr w:type="spellStart"/>
            <w:r w:rsidRPr="00CE448D">
              <w:rPr>
                <w:color w:val="000000"/>
              </w:rPr>
              <w:t>берегоукрепления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метров</w:t>
            </w:r>
          </w:p>
        </w:tc>
        <w:tc>
          <w:tcPr>
            <w:tcW w:w="992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E2996">
              <w:rPr>
                <w:color w:val="000000"/>
                <w:sz w:val="22"/>
                <w:szCs w:val="22"/>
              </w:rPr>
              <w:t>697</w:t>
            </w:r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92081" w:rsidRPr="0022710F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692081" w:rsidRPr="0022710F" w:rsidTr="001160D3">
        <w:trPr>
          <w:trHeight w:val="23"/>
        </w:trPr>
        <w:tc>
          <w:tcPr>
            <w:tcW w:w="428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ind w:right="41"/>
              <w:jc w:val="both"/>
              <w:rPr>
                <w:color w:val="000000"/>
              </w:rPr>
            </w:pPr>
            <w:r w:rsidRPr="00B55690">
              <w:rPr>
                <w:color w:val="000000"/>
                <w:u w:val="single"/>
              </w:rPr>
              <w:t>Отдельное мероприятие</w:t>
            </w:r>
            <w:r>
              <w:rPr>
                <w:color w:val="000000"/>
              </w:rPr>
              <w:t xml:space="preserve"> «Повышение уровня экологического просвещения населения»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92081" w:rsidRPr="0022710F" w:rsidTr="001160D3">
        <w:trPr>
          <w:trHeight w:val="477"/>
        </w:trPr>
        <w:tc>
          <w:tcPr>
            <w:tcW w:w="428" w:type="dxa"/>
            <w:vMerge w:val="restart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Pr="008D44DD" w:rsidRDefault="00692081" w:rsidP="001160D3">
            <w:pPr>
              <w:pStyle w:val="210"/>
              <w:snapToGrid w:val="0"/>
              <w:spacing w:line="100" w:lineRule="atLeast"/>
              <w:rPr>
                <w:i/>
              </w:rPr>
            </w:pPr>
            <w:r>
              <w:rPr>
                <w:rFonts w:eastAsia="Courier New"/>
              </w:rPr>
              <w:t>Количество проводимых экологических акций и природоохранных мероприятий, конкурсов викторин в год</w:t>
            </w:r>
          </w:p>
        </w:tc>
        <w:tc>
          <w:tcPr>
            <w:tcW w:w="1134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 xml:space="preserve">единиц </w:t>
            </w: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snapToGrid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692081" w:rsidRPr="009E2996" w:rsidRDefault="00692081" w:rsidP="00116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92081" w:rsidRPr="0022710F" w:rsidTr="001160D3">
        <w:trPr>
          <w:trHeight w:val="477"/>
        </w:trPr>
        <w:tc>
          <w:tcPr>
            <w:tcW w:w="428" w:type="dxa"/>
            <w:vMerge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8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человек, принявших участие в экологических субботниках</w:t>
            </w:r>
          </w:p>
        </w:tc>
        <w:tc>
          <w:tcPr>
            <w:tcW w:w="1134" w:type="dxa"/>
            <w:shd w:val="clear" w:color="auto" w:fill="auto"/>
          </w:tcPr>
          <w:p w:rsidR="00692081" w:rsidRPr="009E2996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8900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widowControl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9760</w:t>
            </w:r>
          </w:p>
        </w:tc>
        <w:tc>
          <w:tcPr>
            <w:tcW w:w="850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</w:t>
            </w:r>
          </w:p>
        </w:tc>
        <w:tc>
          <w:tcPr>
            <w:tcW w:w="851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</w:t>
            </w:r>
          </w:p>
        </w:tc>
        <w:tc>
          <w:tcPr>
            <w:tcW w:w="709" w:type="dxa"/>
            <w:shd w:val="clear" w:color="auto" w:fill="auto"/>
          </w:tcPr>
          <w:p w:rsidR="00692081" w:rsidRDefault="00692081" w:rsidP="0011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6860</w:t>
            </w:r>
          </w:p>
        </w:tc>
        <w:tc>
          <w:tcPr>
            <w:tcW w:w="708" w:type="dxa"/>
            <w:shd w:val="clear" w:color="auto" w:fill="auto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708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  <w:tc>
          <w:tcPr>
            <w:tcW w:w="709" w:type="dxa"/>
          </w:tcPr>
          <w:p w:rsidR="00692081" w:rsidRDefault="00692081" w:rsidP="001160D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7050</w:t>
            </w:r>
          </w:p>
        </w:tc>
      </w:tr>
    </w:tbl>
    <w:p w:rsidR="00692081" w:rsidRPr="001160D3" w:rsidRDefault="00692081" w:rsidP="001160D3">
      <w:pPr>
        <w:jc w:val="center"/>
        <w:rPr>
          <w:color w:val="000000"/>
        </w:rPr>
      </w:pPr>
      <w:r>
        <w:rPr>
          <w:sz w:val="28"/>
          <w:szCs w:val="28"/>
        </w:rPr>
        <w:t>____________</w:t>
      </w:r>
      <w:r>
        <w:rPr>
          <w:color w:val="000000"/>
        </w:rPr>
        <w:t xml:space="preserve">                                                                                                                        </w:t>
      </w:r>
    </w:p>
    <w:tbl>
      <w:tblPr>
        <w:tblpPr w:leftFromText="180" w:rightFromText="180" w:horzAnchor="page" w:tblpX="1" w:tblpY="-703"/>
        <w:tblW w:w="584" w:type="dxa"/>
        <w:tblLayout w:type="fixed"/>
        <w:tblLook w:val="04A0"/>
      </w:tblPr>
      <w:tblGrid>
        <w:gridCol w:w="584"/>
      </w:tblGrid>
      <w:tr w:rsidR="00B10205" w:rsidRPr="000D480A" w:rsidTr="00B10205">
        <w:trPr>
          <w:trHeight w:val="1134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205" w:rsidRPr="000D480A" w:rsidRDefault="00B10205" w:rsidP="001160D3">
            <w:pPr>
              <w:rPr>
                <w:rFonts w:ascii="Calibri" w:hAnsi="Calibri"/>
                <w:color w:val="000000"/>
              </w:rPr>
            </w:pPr>
          </w:p>
        </w:tc>
      </w:tr>
    </w:tbl>
    <w:p w:rsidR="00692081" w:rsidRDefault="00692081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tbl>
      <w:tblPr>
        <w:tblpPr w:leftFromText="180" w:rightFromText="180" w:horzAnchor="page" w:tblpX="1" w:tblpY="-703"/>
        <w:tblW w:w="16835" w:type="dxa"/>
        <w:tblLayout w:type="fixed"/>
        <w:tblLook w:val="04A0"/>
      </w:tblPr>
      <w:tblGrid>
        <w:gridCol w:w="392"/>
        <w:gridCol w:w="192"/>
        <w:gridCol w:w="358"/>
        <w:gridCol w:w="1894"/>
        <w:gridCol w:w="1225"/>
        <w:gridCol w:w="1043"/>
        <w:gridCol w:w="996"/>
        <w:gridCol w:w="245"/>
        <w:gridCol w:w="747"/>
        <w:gridCol w:w="246"/>
        <w:gridCol w:w="601"/>
        <w:gridCol w:w="249"/>
        <w:gridCol w:w="851"/>
        <w:gridCol w:w="850"/>
        <w:gridCol w:w="851"/>
        <w:gridCol w:w="850"/>
        <w:gridCol w:w="851"/>
        <w:gridCol w:w="850"/>
        <w:gridCol w:w="851"/>
        <w:gridCol w:w="726"/>
        <w:gridCol w:w="124"/>
        <w:gridCol w:w="284"/>
        <w:gridCol w:w="567"/>
        <w:gridCol w:w="992"/>
      </w:tblGrid>
      <w:tr w:rsidR="00005564" w:rsidRPr="000D480A" w:rsidTr="00005564">
        <w:trPr>
          <w:gridAfter w:val="2"/>
          <w:wAfter w:w="1559" w:type="dxa"/>
          <w:trHeight w:val="1065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Default="00005564" w:rsidP="005C05AA">
            <w:pPr>
              <w:rPr>
                <w:rFonts w:ascii="Calibri" w:hAnsi="Calibri"/>
                <w:color w:val="000000"/>
              </w:rPr>
            </w:pPr>
          </w:p>
          <w:p w:rsidR="00005564" w:rsidRDefault="00005564" w:rsidP="005C05AA">
            <w:pPr>
              <w:rPr>
                <w:rFonts w:ascii="Calibri" w:hAnsi="Calibri"/>
                <w:color w:val="000000"/>
              </w:rPr>
            </w:pPr>
          </w:p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564" w:rsidRPr="000D480A" w:rsidRDefault="00005564" w:rsidP="005C05AA">
            <w:pPr>
              <w:jc w:val="right"/>
              <w:rPr>
                <w:color w:val="000000"/>
              </w:rPr>
            </w:pPr>
          </w:p>
        </w:tc>
      </w:tr>
      <w:tr w:rsidR="00005564" w:rsidRPr="000D480A" w:rsidTr="00005564">
        <w:trPr>
          <w:gridAfter w:val="2"/>
          <w:wAfter w:w="1559" w:type="dxa"/>
          <w:trHeight w:val="1170"/>
        </w:trPr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564" w:rsidRDefault="00005564" w:rsidP="005C05A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  <w:p w:rsidR="00005564" w:rsidRDefault="00005564" w:rsidP="005C05A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0D480A">
              <w:rPr>
                <w:color w:val="000000"/>
              </w:rPr>
              <w:t>Приложение № 3</w:t>
            </w:r>
            <w:r w:rsidRPr="000D480A">
              <w:rPr>
                <w:color w:val="000000"/>
              </w:rPr>
              <w:br/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0D480A">
              <w:rPr>
                <w:color w:val="000000"/>
              </w:rPr>
              <w:t>к муниципальной программе</w:t>
            </w:r>
          </w:p>
          <w:p w:rsidR="00005564" w:rsidRDefault="00005564" w:rsidP="005C05AA">
            <w:pPr>
              <w:rPr>
                <w:b/>
                <w:bCs/>
                <w:color w:val="000000"/>
                <w:sz w:val="30"/>
                <w:szCs w:val="30"/>
              </w:rPr>
            </w:pPr>
          </w:p>
          <w:p w:rsidR="00005564" w:rsidRDefault="00005564" w:rsidP="005C05A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                   </w:t>
            </w:r>
            <w:r w:rsidRPr="000D480A">
              <w:rPr>
                <w:b/>
                <w:bCs/>
                <w:color w:val="000000"/>
                <w:sz w:val="30"/>
                <w:szCs w:val="30"/>
              </w:rPr>
              <w:t xml:space="preserve">РЕСУРСНОЕ ОБЕСПЕЧЕНИЕ </w:t>
            </w:r>
            <w:r w:rsidRPr="000D480A">
              <w:rPr>
                <w:b/>
                <w:bCs/>
                <w:color w:val="000000"/>
                <w:sz w:val="30"/>
                <w:szCs w:val="30"/>
              </w:rPr>
              <w:br/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                               </w:t>
            </w:r>
            <w:r w:rsidRPr="000D480A">
              <w:rPr>
                <w:b/>
                <w:bCs/>
                <w:color w:val="000000"/>
                <w:sz w:val="30"/>
                <w:szCs w:val="30"/>
              </w:rPr>
              <w:t>муниципальной программы "Охрана окружающей среды, воспроизводство</w:t>
            </w:r>
          </w:p>
          <w:p w:rsidR="00005564" w:rsidRPr="000D480A" w:rsidRDefault="00005564" w:rsidP="005C05A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                      и использование </w:t>
            </w:r>
            <w:r w:rsidRPr="000D480A">
              <w:rPr>
                <w:b/>
                <w:bCs/>
                <w:color w:val="000000"/>
                <w:sz w:val="30"/>
                <w:szCs w:val="30"/>
              </w:rPr>
              <w:t>природных ресурсов"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564" w:rsidRPr="000D480A" w:rsidRDefault="00005564" w:rsidP="005C05AA">
            <w:pPr>
              <w:rPr>
                <w:rFonts w:ascii="Calibri" w:hAnsi="Calibri"/>
                <w:color w:val="000000"/>
              </w:rPr>
            </w:pPr>
          </w:p>
        </w:tc>
      </w:tr>
      <w:tr w:rsidR="00005564" w:rsidRPr="001F7E51" w:rsidTr="005C05AA">
        <w:trPr>
          <w:gridBefore w:val="1"/>
          <w:wBefore w:w="392" w:type="dxa"/>
          <w:trHeight w:val="1335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bookmarkStart w:id="0" w:name="RANGE!B3"/>
            <w:r w:rsidRPr="001F7E5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F7E51">
              <w:rPr>
                <w:color w:val="000000"/>
              </w:rPr>
              <w:t>п</w:t>
            </w:r>
            <w:proofErr w:type="spellEnd"/>
            <w:proofErr w:type="gramEnd"/>
            <w:r w:rsidRPr="001F7E51">
              <w:rPr>
                <w:color w:val="000000"/>
              </w:rPr>
              <w:t>/</w:t>
            </w:r>
            <w:proofErr w:type="spellStart"/>
            <w:r w:rsidRPr="001F7E51">
              <w:rPr>
                <w:color w:val="000000"/>
              </w:rPr>
              <w:t>п</w:t>
            </w:r>
            <w:bookmarkEnd w:id="0"/>
            <w:proofErr w:type="spellEnd"/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Источник финансирования</w:t>
            </w:r>
          </w:p>
        </w:tc>
        <w:tc>
          <w:tcPr>
            <w:tcW w:w="1049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Расходы, тыс. рублей</w:t>
            </w:r>
          </w:p>
        </w:tc>
      </w:tr>
      <w:tr w:rsidR="00005564" w:rsidRPr="001F7E51" w:rsidTr="005C05AA">
        <w:trPr>
          <w:gridBefore w:val="1"/>
          <w:wBefore w:w="392" w:type="dxa"/>
          <w:trHeight w:val="58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 xml:space="preserve">2023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 xml:space="preserve">2025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2030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right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итого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Муниципальная программа «Охрана окружающей среды, воспроизводство и использование природных ресурсов »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17002,7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3095,5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23773,8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13993,2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13993,2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1511,0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3808,9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1498,5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1063,4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5971,7</w:t>
            </w:r>
          </w:p>
        </w:tc>
      </w:tr>
      <w:tr w:rsidR="00005564" w:rsidRPr="001F7E51" w:rsidTr="005C05AA">
        <w:trPr>
          <w:gridBefore w:val="1"/>
          <w:wBefore w:w="392" w:type="dxa"/>
          <w:trHeight w:val="669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 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Отдельное мероприятие «Улучшение качества окружающей среды и рациональное природопользование»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2635,5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5397,3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2523,6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2873,7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1.1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 xml:space="preserve">Создание эффективных механизмов управления </w:t>
            </w:r>
            <w:r w:rsidRPr="001F7E51">
              <w:rPr>
                <w:color w:val="000000"/>
              </w:rPr>
              <w:lastRenderedPageBreak/>
              <w:t>сферой обращения с отходами производства и потребления,  («Создание мест (площадок) накопления ТКО»)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436,2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2179,3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4801,1</w:t>
            </w:r>
          </w:p>
        </w:tc>
      </w:tr>
      <w:tr w:rsidR="00005564" w:rsidRPr="001F7E51" w:rsidTr="005C05AA">
        <w:trPr>
          <w:gridBefore w:val="1"/>
          <w:wBefore w:w="392" w:type="dxa"/>
          <w:trHeight w:val="37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9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2523,6</w:t>
            </w:r>
          </w:p>
        </w:tc>
      </w:tr>
      <w:tr w:rsidR="00005564" w:rsidRPr="001F7E51" w:rsidTr="005C05AA">
        <w:trPr>
          <w:gridBefore w:val="1"/>
          <w:wBefore w:w="392" w:type="dxa"/>
          <w:trHeight w:val="753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2277,5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 1.2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Разработка и внедрение системы сбора ртутьсодержащих отходов у населения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160,0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1038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4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160,0</w:t>
            </w:r>
          </w:p>
        </w:tc>
      </w:tr>
      <w:tr w:rsidR="00005564" w:rsidRPr="001F7E51" w:rsidTr="005C05AA">
        <w:trPr>
          <w:gridBefore w:val="1"/>
          <w:wBefore w:w="392" w:type="dxa"/>
          <w:trHeight w:val="33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 1.3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Ликвидация мест несанкционированного размещения отходов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108,4</w:t>
            </w:r>
          </w:p>
        </w:tc>
      </w:tr>
      <w:tr w:rsidR="00005564" w:rsidRPr="001F7E51" w:rsidTr="005C05AA">
        <w:trPr>
          <w:gridBefore w:val="1"/>
          <w:wBefore w:w="392" w:type="dxa"/>
          <w:trHeight w:val="28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3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108,4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1.4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Мероприятия по осуществлению на землях лесного фонда охраны лесов, защиты лесов, воспроизводство лесов, лесоразведения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64,8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00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64,8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1.5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Создание эффективных механизмов управления в сфере снижения загрязнения атмосферного воздуха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263,0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263,0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1.6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 xml:space="preserve">Повышение экологического сознания и уровня </w:t>
            </w:r>
            <w:r w:rsidRPr="001F7E51">
              <w:rPr>
                <w:color w:val="000000"/>
              </w:rPr>
              <w:lastRenderedPageBreak/>
              <w:t>экологической культуры населения в сфере обращения с отходами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 xml:space="preserve">федеральный </w:t>
            </w:r>
            <w:r w:rsidRPr="001F7E51">
              <w:rPr>
                <w:color w:val="000000"/>
              </w:rPr>
              <w:lastRenderedPageBreak/>
              <w:t>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 xml:space="preserve">Отдельное мероприятие «Развитие водохозяйственного комплекса» 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16566,5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290,0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18376,5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13993,2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13993,2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1285,3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1285,3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1288,0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460,0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290,0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3098,0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Отдельное мероприятие «Повышение уровня экологического просвещения населения»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b/>
                <w:bCs/>
                <w:color w:val="000000"/>
              </w:rPr>
            </w:pPr>
            <w:r w:rsidRPr="001F7E51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  <w:tr w:rsidR="00005564" w:rsidRPr="001F7E51" w:rsidTr="005C05AA">
        <w:trPr>
          <w:gridBefore w:val="1"/>
          <w:wBefore w:w="392" w:type="dxa"/>
          <w:trHeight w:val="315"/>
        </w:trPr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564" w:rsidRPr="001F7E51" w:rsidRDefault="00005564" w:rsidP="005C05AA">
            <w:pPr>
              <w:rPr>
                <w:color w:val="000000"/>
              </w:rPr>
            </w:pPr>
            <w:r w:rsidRPr="001F7E51">
              <w:rPr>
                <w:color w:val="000000"/>
              </w:rPr>
              <w:t>городской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564" w:rsidRPr="001F7E51" w:rsidRDefault="00005564" w:rsidP="005C05AA">
            <w:pPr>
              <w:jc w:val="center"/>
              <w:rPr>
                <w:color w:val="000000"/>
              </w:rPr>
            </w:pPr>
            <w:r w:rsidRPr="001F7E51">
              <w:rPr>
                <w:color w:val="000000"/>
              </w:rPr>
              <w:t>0,0</w:t>
            </w:r>
          </w:p>
        </w:tc>
      </w:tr>
    </w:tbl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Default="00005564" w:rsidP="00005564">
      <w:pPr>
        <w:widowControl w:val="0"/>
        <w:tabs>
          <w:tab w:val="left" w:pos="708"/>
        </w:tabs>
      </w:pPr>
    </w:p>
    <w:p w:rsidR="00005564" w:rsidRPr="00692081" w:rsidRDefault="00005564" w:rsidP="00005564">
      <w:pPr>
        <w:widowControl w:val="0"/>
        <w:tabs>
          <w:tab w:val="left" w:pos="708"/>
        </w:tabs>
      </w:pPr>
    </w:p>
    <w:sectPr w:rsidR="00005564" w:rsidRPr="00692081" w:rsidSect="001160D3">
      <w:headerReference w:type="default" r:id="rId11"/>
      <w:pgSz w:w="16838" w:h="11906" w:orient="landscape"/>
      <w:pgMar w:top="426" w:right="1134" w:bottom="709" w:left="1134" w:header="709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15" w:rsidRDefault="00AC4C15">
      <w:r>
        <w:separator/>
      </w:r>
    </w:p>
  </w:endnote>
  <w:endnote w:type="continuationSeparator" w:id="0">
    <w:p w:rsidR="00AC4C15" w:rsidRDefault="00AC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15" w:rsidRDefault="00AC4C15">
      <w:r>
        <w:separator/>
      </w:r>
    </w:p>
  </w:footnote>
  <w:footnote w:type="continuationSeparator" w:id="0">
    <w:p w:rsidR="00AC4C15" w:rsidRDefault="00AC4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D3" w:rsidRDefault="001160D3" w:rsidP="00E14FB1">
    <w:pPr>
      <w:pStyle w:val="ac"/>
      <w:jc w:val="center"/>
    </w:pPr>
  </w:p>
  <w:p w:rsidR="001160D3" w:rsidRDefault="001160D3" w:rsidP="00E14FB1">
    <w:pPr>
      <w:pStyle w:val="ac"/>
      <w:jc w:val="center"/>
    </w:pPr>
  </w:p>
  <w:p w:rsidR="001160D3" w:rsidRDefault="001160D3" w:rsidP="00E14FB1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D3" w:rsidRDefault="001160D3">
    <w:pPr>
      <w:pStyle w:val="ac"/>
      <w:jc w:val="center"/>
    </w:pPr>
  </w:p>
  <w:p w:rsidR="001160D3" w:rsidRDefault="001160D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D3" w:rsidRDefault="001160D3">
    <w:pPr>
      <w:pStyle w:val="ac"/>
      <w:jc w:val="center"/>
    </w:pPr>
    <w:r>
      <w:t>2</w:t>
    </w:r>
  </w:p>
  <w:p w:rsidR="001160D3" w:rsidRDefault="001160D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3B641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1287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6E288B"/>
    <w:rsid w:val="00002798"/>
    <w:rsid w:val="00005564"/>
    <w:rsid w:val="00010498"/>
    <w:rsid w:val="0002749B"/>
    <w:rsid w:val="000B4E1A"/>
    <w:rsid w:val="000B4F57"/>
    <w:rsid w:val="000D4B1A"/>
    <w:rsid w:val="00113BDE"/>
    <w:rsid w:val="00115CC0"/>
    <w:rsid w:val="001160D3"/>
    <w:rsid w:val="0013015A"/>
    <w:rsid w:val="00137A3B"/>
    <w:rsid w:val="00155375"/>
    <w:rsid w:val="001958E9"/>
    <w:rsid w:val="001C5A64"/>
    <w:rsid w:val="001E1D2A"/>
    <w:rsid w:val="001F0877"/>
    <w:rsid w:val="001F3CDB"/>
    <w:rsid w:val="00200681"/>
    <w:rsid w:val="00213500"/>
    <w:rsid w:val="00227648"/>
    <w:rsid w:val="00265329"/>
    <w:rsid w:val="00270AB9"/>
    <w:rsid w:val="002720FA"/>
    <w:rsid w:val="00277478"/>
    <w:rsid w:val="002A269B"/>
    <w:rsid w:val="002A4931"/>
    <w:rsid w:val="002A5A3C"/>
    <w:rsid w:val="002A7DE2"/>
    <w:rsid w:val="002B1612"/>
    <w:rsid w:val="002B7127"/>
    <w:rsid w:val="002C3241"/>
    <w:rsid w:val="002C38B9"/>
    <w:rsid w:val="002C7550"/>
    <w:rsid w:val="002D2F8A"/>
    <w:rsid w:val="002D435C"/>
    <w:rsid w:val="00302AEC"/>
    <w:rsid w:val="003140CE"/>
    <w:rsid w:val="00326288"/>
    <w:rsid w:val="00344742"/>
    <w:rsid w:val="0036380C"/>
    <w:rsid w:val="00364214"/>
    <w:rsid w:val="0038189B"/>
    <w:rsid w:val="003A182C"/>
    <w:rsid w:val="003D155C"/>
    <w:rsid w:val="003D1746"/>
    <w:rsid w:val="003D1DDF"/>
    <w:rsid w:val="003E798F"/>
    <w:rsid w:val="00412DE0"/>
    <w:rsid w:val="004133F3"/>
    <w:rsid w:val="0041432B"/>
    <w:rsid w:val="00423FF9"/>
    <w:rsid w:val="004319FA"/>
    <w:rsid w:val="004323AB"/>
    <w:rsid w:val="00443844"/>
    <w:rsid w:val="004558E3"/>
    <w:rsid w:val="00472063"/>
    <w:rsid w:val="004733EF"/>
    <w:rsid w:val="004839F9"/>
    <w:rsid w:val="004A1A2E"/>
    <w:rsid w:val="004A2063"/>
    <w:rsid w:val="004C77BE"/>
    <w:rsid w:val="004D458B"/>
    <w:rsid w:val="004E1796"/>
    <w:rsid w:val="004F26DF"/>
    <w:rsid w:val="00500B8A"/>
    <w:rsid w:val="0050105E"/>
    <w:rsid w:val="005373CA"/>
    <w:rsid w:val="00551FCA"/>
    <w:rsid w:val="00567F2C"/>
    <w:rsid w:val="00584A8E"/>
    <w:rsid w:val="005864B0"/>
    <w:rsid w:val="00590B22"/>
    <w:rsid w:val="00590EDF"/>
    <w:rsid w:val="0059618A"/>
    <w:rsid w:val="005B12AA"/>
    <w:rsid w:val="005C2D25"/>
    <w:rsid w:val="00600887"/>
    <w:rsid w:val="00602E36"/>
    <w:rsid w:val="006251BF"/>
    <w:rsid w:val="00660048"/>
    <w:rsid w:val="00665400"/>
    <w:rsid w:val="006666AA"/>
    <w:rsid w:val="006770ED"/>
    <w:rsid w:val="006811CA"/>
    <w:rsid w:val="00685992"/>
    <w:rsid w:val="00692081"/>
    <w:rsid w:val="006A0488"/>
    <w:rsid w:val="006A0A4D"/>
    <w:rsid w:val="006A4D03"/>
    <w:rsid w:val="006A59BD"/>
    <w:rsid w:val="006B29A6"/>
    <w:rsid w:val="006C668B"/>
    <w:rsid w:val="006D00B6"/>
    <w:rsid w:val="006E288B"/>
    <w:rsid w:val="006F4C76"/>
    <w:rsid w:val="007008AC"/>
    <w:rsid w:val="007222F7"/>
    <w:rsid w:val="00733794"/>
    <w:rsid w:val="00756071"/>
    <w:rsid w:val="00771E63"/>
    <w:rsid w:val="00774B8A"/>
    <w:rsid w:val="007773BC"/>
    <w:rsid w:val="00790FF5"/>
    <w:rsid w:val="00795B39"/>
    <w:rsid w:val="007A4146"/>
    <w:rsid w:val="007B694D"/>
    <w:rsid w:val="007C799A"/>
    <w:rsid w:val="007D0015"/>
    <w:rsid w:val="007D41D6"/>
    <w:rsid w:val="007D47AC"/>
    <w:rsid w:val="00815B88"/>
    <w:rsid w:val="00832C72"/>
    <w:rsid w:val="00886804"/>
    <w:rsid w:val="008C26B6"/>
    <w:rsid w:val="008E5195"/>
    <w:rsid w:val="008F03DF"/>
    <w:rsid w:val="008F1B2D"/>
    <w:rsid w:val="00946D69"/>
    <w:rsid w:val="00947087"/>
    <w:rsid w:val="009579BD"/>
    <w:rsid w:val="00965513"/>
    <w:rsid w:val="00975D95"/>
    <w:rsid w:val="00983715"/>
    <w:rsid w:val="00994611"/>
    <w:rsid w:val="00995FA9"/>
    <w:rsid w:val="009B56B3"/>
    <w:rsid w:val="009C636C"/>
    <w:rsid w:val="009D6473"/>
    <w:rsid w:val="009E0930"/>
    <w:rsid w:val="009F6458"/>
    <w:rsid w:val="00A045BC"/>
    <w:rsid w:val="00A24CCF"/>
    <w:rsid w:val="00A25DF8"/>
    <w:rsid w:val="00A36D91"/>
    <w:rsid w:val="00A62D1F"/>
    <w:rsid w:val="00A7062F"/>
    <w:rsid w:val="00A80D0F"/>
    <w:rsid w:val="00AC4C15"/>
    <w:rsid w:val="00AD05A5"/>
    <w:rsid w:val="00AE23EA"/>
    <w:rsid w:val="00B10205"/>
    <w:rsid w:val="00B164D5"/>
    <w:rsid w:val="00B37886"/>
    <w:rsid w:val="00B66A05"/>
    <w:rsid w:val="00B77E1D"/>
    <w:rsid w:val="00B8332E"/>
    <w:rsid w:val="00BB20C9"/>
    <w:rsid w:val="00BB757B"/>
    <w:rsid w:val="00BC4BCD"/>
    <w:rsid w:val="00C0125D"/>
    <w:rsid w:val="00C15ACA"/>
    <w:rsid w:val="00C1631F"/>
    <w:rsid w:val="00C4783A"/>
    <w:rsid w:val="00C8020C"/>
    <w:rsid w:val="00C91BE0"/>
    <w:rsid w:val="00C91EDF"/>
    <w:rsid w:val="00C94755"/>
    <w:rsid w:val="00C97C96"/>
    <w:rsid w:val="00CA0731"/>
    <w:rsid w:val="00CB6D44"/>
    <w:rsid w:val="00CE08CC"/>
    <w:rsid w:val="00CF404F"/>
    <w:rsid w:val="00D06815"/>
    <w:rsid w:val="00D06843"/>
    <w:rsid w:val="00D16713"/>
    <w:rsid w:val="00D210D0"/>
    <w:rsid w:val="00D2433A"/>
    <w:rsid w:val="00D33FC6"/>
    <w:rsid w:val="00D367C6"/>
    <w:rsid w:val="00D36F1A"/>
    <w:rsid w:val="00D5714F"/>
    <w:rsid w:val="00D62F36"/>
    <w:rsid w:val="00D75110"/>
    <w:rsid w:val="00DB4E76"/>
    <w:rsid w:val="00DB72FD"/>
    <w:rsid w:val="00DC3B79"/>
    <w:rsid w:val="00DD613E"/>
    <w:rsid w:val="00DE52BD"/>
    <w:rsid w:val="00DE735E"/>
    <w:rsid w:val="00DF78D0"/>
    <w:rsid w:val="00E14FB1"/>
    <w:rsid w:val="00E20696"/>
    <w:rsid w:val="00E302C3"/>
    <w:rsid w:val="00E5421A"/>
    <w:rsid w:val="00E76D46"/>
    <w:rsid w:val="00E8396A"/>
    <w:rsid w:val="00E9597F"/>
    <w:rsid w:val="00ED046D"/>
    <w:rsid w:val="00EE454C"/>
    <w:rsid w:val="00EF37A3"/>
    <w:rsid w:val="00F03361"/>
    <w:rsid w:val="00F2563C"/>
    <w:rsid w:val="00F715D7"/>
    <w:rsid w:val="00F72166"/>
    <w:rsid w:val="00F85B84"/>
    <w:rsid w:val="00FB7FB4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6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72166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7216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qFormat/>
    <w:rsid w:val="00F72166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F72166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72166"/>
  </w:style>
  <w:style w:type="character" w:customStyle="1" w:styleId="WW8Num1z1">
    <w:name w:val="WW8Num1z1"/>
    <w:rsid w:val="00F72166"/>
  </w:style>
  <w:style w:type="character" w:customStyle="1" w:styleId="WW8Num1z2">
    <w:name w:val="WW8Num1z2"/>
    <w:rsid w:val="00F72166"/>
  </w:style>
  <w:style w:type="character" w:customStyle="1" w:styleId="WW8Num1z3">
    <w:name w:val="WW8Num1z3"/>
    <w:rsid w:val="00F72166"/>
  </w:style>
  <w:style w:type="character" w:customStyle="1" w:styleId="WW8Num1z4">
    <w:name w:val="WW8Num1z4"/>
    <w:rsid w:val="00F72166"/>
  </w:style>
  <w:style w:type="character" w:customStyle="1" w:styleId="WW8Num1z5">
    <w:name w:val="WW8Num1z5"/>
    <w:rsid w:val="00F72166"/>
  </w:style>
  <w:style w:type="character" w:customStyle="1" w:styleId="WW8Num1z6">
    <w:name w:val="WW8Num1z6"/>
    <w:rsid w:val="00F72166"/>
  </w:style>
  <w:style w:type="character" w:customStyle="1" w:styleId="WW8Num1z7">
    <w:name w:val="WW8Num1z7"/>
    <w:rsid w:val="00F72166"/>
  </w:style>
  <w:style w:type="character" w:customStyle="1" w:styleId="WW8Num1z8">
    <w:name w:val="WW8Num1z8"/>
    <w:rsid w:val="00F72166"/>
  </w:style>
  <w:style w:type="character" w:customStyle="1" w:styleId="WW8Num2z0">
    <w:name w:val="WW8Num2z0"/>
    <w:rsid w:val="00F72166"/>
  </w:style>
  <w:style w:type="character" w:customStyle="1" w:styleId="WW8Num2z1">
    <w:name w:val="WW8Num2z1"/>
    <w:rsid w:val="00F72166"/>
  </w:style>
  <w:style w:type="character" w:customStyle="1" w:styleId="WW8Num2z2">
    <w:name w:val="WW8Num2z2"/>
    <w:rsid w:val="00F72166"/>
  </w:style>
  <w:style w:type="character" w:customStyle="1" w:styleId="WW8Num2z3">
    <w:name w:val="WW8Num2z3"/>
    <w:rsid w:val="00F72166"/>
  </w:style>
  <w:style w:type="character" w:customStyle="1" w:styleId="WW8Num2z4">
    <w:name w:val="WW8Num2z4"/>
    <w:rsid w:val="00F72166"/>
  </w:style>
  <w:style w:type="character" w:customStyle="1" w:styleId="WW8Num2z5">
    <w:name w:val="WW8Num2z5"/>
    <w:rsid w:val="00F72166"/>
  </w:style>
  <w:style w:type="character" w:customStyle="1" w:styleId="WW8Num2z6">
    <w:name w:val="WW8Num2z6"/>
    <w:rsid w:val="00F72166"/>
  </w:style>
  <w:style w:type="character" w:customStyle="1" w:styleId="WW8Num2z7">
    <w:name w:val="WW8Num2z7"/>
    <w:rsid w:val="00F72166"/>
  </w:style>
  <w:style w:type="character" w:customStyle="1" w:styleId="WW8Num2z8">
    <w:name w:val="WW8Num2z8"/>
    <w:rsid w:val="00F72166"/>
  </w:style>
  <w:style w:type="character" w:customStyle="1" w:styleId="WW8Num3z0">
    <w:name w:val="WW8Num3z0"/>
    <w:rsid w:val="00F72166"/>
    <w:rPr>
      <w:rFonts w:ascii="Symbol" w:hAnsi="Symbol" w:cs="Symbol"/>
    </w:rPr>
  </w:style>
  <w:style w:type="character" w:customStyle="1" w:styleId="WW8Num3z1">
    <w:name w:val="WW8Num3z1"/>
    <w:rsid w:val="00F72166"/>
    <w:rPr>
      <w:rFonts w:ascii="Courier New" w:hAnsi="Courier New" w:cs="Courier New"/>
    </w:rPr>
  </w:style>
  <w:style w:type="character" w:customStyle="1" w:styleId="WW8Num3z2">
    <w:name w:val="WW8Num3z2"/>
    <w:rsid w:val="00F72166"/>
    <w:rPr>
      <w:rFonts w:ascii="Wingdings" w:hAnsi="Wingdings" w:cs="Wingdings"/>
    </w:rPr>
  </w:style>
  <w:style w:type="character" w:customStyle="1" w:styleId="WW8Num4z0">
    <w:name w:val="WW8Num4z0"/>
    <w:rsid w:val="00F72166"/>
    <w:rPr>
      <w:rFonts w:ascii="Symbol" w:hAnsi="Symbol" w:cs="Symbol"/>
    </w:rPr>
  </w:style>
  <w:style w:type="character" w:customStyle="1" w:styleId="WW8Num4z1">
    <w:name w:val="WW8Num4z1"/>
    <w:rsid w:val="00F72166"/>
    <w:rPr>
      <w:rFonts w:ascii="Courier New" w:hAnsi="Courier New" w:cs="Courier New"/>
    </w:rPr>
  </w:style>
  <w:style w:type="character" w:customStyle="1" w:styleId="WW8Num4z2">
    <w:name w:val="WW8Num4z2"/>
    <w:rsid w:val="00F72166"/>
    <w:rPr>
      <w:rFonts w:ascii="Wingdings" w:hAnsi="Wingdings" w:cs="Wingdings"/>
    </w:rPr>
  </w:style>
  <w:style w:type="character" w:customStyle="1" w:styleId="WW8Num5z0">
    <w:name w:val="WW8Num5z0"/>
    <w:rsid w:val="00F72166"/>
  </w:style>
  <w:style w:type="character" w:customStyle="1" w:styleId="WW8Num5z1">
    <w:name w:val="WW8Num5z1"/>
    <w:rsid w:val="00F72166"/>
  </w:style>
  <w:style w:type="character" w:customStyle="1" w:styleId="WW8Num5z2">
    <w:name w:val="WW8Num5z2"/>
    <w:rsid w:val="00F72166"/>
  </w:style>
  <w:style w:type="character" w:customStyle="1" w:styleId="WW8Num5z3">
    <w:name w:val="WW8Num5z3"/>
    <w:rsid w:val="00F72166"/>
  </w:style>
  <w:style w:type="character" w:customStyle="1" w:styleId="WW8Num5z4">
    <w:name w:val="WW8Num5z4"/>
    <w:rsid w:val="00F72166"/>
  </w:style>
  <w:style w:type="character" w:customStyle="1" w:styleId="WW8Num5z5">
    <w:name w:val="WW8Num5z5"/>
    <w:rsid w:val="00F72166"/>
  </w:style>
  <w:style w:type="character" w:customStyle="1" w:styleId="WW8Num5z6">
    <w:name w:val="WW8Num5z6"/>
    <w:rsid w:val="00F72166"/>
  </w:style>
  <w:style w:type="character" w:customStyle="1" w:styleId="WW8Num5z7">
    <w:name w:val="WW8Num5z7"/>
    <w:rsid w:val="00F72166"/>
  </w:style>
  <w:style w:type="character" w:customStyle="1" w:styleId="WW8Num5z8">
    <w:name w:val="WW8Num5z8"/>
    <w:rsid w:val="00F72166"/>
  </w:style>
  <w:style w:type="character" w:customStyle="1" w:styleId="WW8Num6z0">
    <w:name w:val="WW8Num6z0"/>
    <w:rsid w:val="00F72166"/>
  </w:style>
  <w:style w:type="character" w:customStyle="1" w:styleId="WW8Num6z1">
    <w:name w:val="WW8Num6z1"/>
    <w:rsid w:val="00F72166"/>
  </w:style>
  <w:style w:type="character" w:customStyle="1" w:styleId="WW8Num6z2">
    <w:name w:val="WW8Num6z2"/>
    <w:rsid w:val="00F72166"/>
  </w:style>
  <w:style w:type="character" w:customStyle="1" w:styleId="WW8Num6z3">
    <w:name w:val="WW8Num6z3"/>
    <w:rsid w:val="00F72166"/>
  </w:style>
  <w:style w:type="character" w:customStyle="1" w:styleId="WW8Num6z4">
    <w:name w:val="WW8Num6z4"/>
    <w:rsid w:val="00F72166"/>
  </w:style>
  <w:style w:type="character" w:customStyle="1" w:styleId="WW8Num6z5">
    <w:name w:val="WW8Num6z5"/>
    <w:rsid w:val="00F72166"/>
  </w:style>
  <w:style w:type="character" w:customStyle="1" w:styleId="WW8Num6z6">
    <w:name w:val="WW8Num6z6"/>
    <w:rsid w:val="00F72166"/>
  </w:style>
  <w:style w:type="character" w:customStyle="1" w:styleId="WW8Num6z7">
    <w:name w:val="WW8Num6z7"/>
    <w:rsid w:val="00F72166"/>
  </w:style>
  <w:style w:type="character" w:customStyle="1" w:styleId="WW8Num6z8">
    <w:name w:val="WW8Num6z8"/>
    <w:rsid w:val="00F72166"/>
  </w:style>
  <w:style w:type="character" w:customStyle="1" w:styleId="WW8Num7z0">
    <w:name w:val="WW8Num7z0"/>
    <w:rsid w:val="00F72166"/>
  </w:style>
  <w:style w:type="character" w:customStyle="1" w:styleId="WW8Num7z1">
    <w:name w:val="WW8Num7z1"/>
    <w:rsid w:val="00F72166"/>
  </w:style>
  <w:style w:type="character" w:customStyle="1" w:styleId="WW8Num7z2">
    <w:name w:val="WW8Num7z2"/>
    <w:rsid w:val="00F72166"/>
  </w:style>
  <w:style w:type="character" w:customStyle="1" w:styleId="WW8Num7z3">
    <w:name w:val="WW8Num7z3"/>
    <w:rsid w:val="00F72166"/>
  </w:style>
  <w:style w:type="character" w:customStyle="1" w:styleId="WW8Num7z4">
    <w:name w:val="WW8Num7z4"/>
    <w:rsid w:val="00F72166"/>
  </w:style>
  <w:style w:type="character" w:customStyle="1" w:styleId="WW8Num7z5">
    <w:name w:val="WW8Num7z5"/>
    <w:rsid w:val="00F72166"/>
  </w:style>
  <w:style w:type="character" w:customStyle="1" w:styleId="WW8Num7z6">
    <w:name w:val="WW8Num7z6"/>
    <w:rsid w:val="00F72166"/>
  </w:style>
  <w:style w:type="character" w:customStyle="1" w:styleId="WW8Num7z7">
    <w:name w:val="WW8Num7z7"/>
    <w:rsid w:val="00F72166"/>
  </w:style>
  <w:style w:type="character" w:customStyle="1" w:styleId="WW8Num7z8">
    <w:name w:val="WW8Num7z8"/>
    <w:rsid w:val="00F72166"/>
  </w:style>
  <w:style w:type="character" w:customStyle="1" w:styleId="20">
    <w:name w:val="Основной шрифт абзаца2"/>
    <w:rsid w:val="00F72166"/>
  </w:style>
  <w:style w:type="character" w:styleId="a5">
    <w:name w:val="page number"/>
    <w:basedOn w:val="20"/>
    <w:rsid w:val="00F72166"/>
  </w:style>
  <w:style w:type="character" w:customStyle="1" w:styleId="21">
    <w:name w:val="Заголовок 2 Знак"/>
    <w:basedOn w:val="20"/>
    <w:rsid w:val="00F721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Strong"/>
    <w:basedOn w:val="20"/>
    <w:qFormat/>
    <w:rsid w:val="00F72166"/>
    <w:rPr>
      <w:b/>
      <w:bCs/>
    </w:rPr>
  </w:style>
  <w:style w:type="character" w:customStyle="1" w:styleId="50">
    <w:name w:val="Заголовок 5 Знак"/>
    <w:basedOn w:val="20"/>
    <w:rsid w:val="00F721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Текст выноски Знак"/>
    <w:basedOn w:val="20"/>
    <w:rsid w:val="00F7216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20"/>
    <w:uiPriority w:val="99"/>
    <w:rsid w:val="00F72166"/>
    <w:rPr>
      <w:sz w:val="24"/>
      <w:szCs w:val="24"/>
    </w:rPr>
  </w:style>
  <w:style w:type="character" w:customStyle="1" w:styleId="a9">
    <w:name w:val="Символ нумерации"/>
    <w:rsid w:val="00F72166"/>
  </w:style>
  <w:style w:type="character" w:customStyle="1" w:styleId="10">
    <w:name w:val="Основной шрифт абзаца1"/>
    <w:rsid w:val="00F72166"/>
  </w:style>
  <w:style w:type="character" w:customStyle="1" w:styleId="FontStyle25">
    <w:name w:val="Font Style25"/>
    <w:basedOn w:val="10"/>
    <w:rsid w:val="00F72166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F721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rsid w:val="00F72166"/>
    <w:pPr>
      <w:spacing w:after="140" w:line="288" w:lineRule="auto"/>
    </w:pPr>
  </w:style>
  <w:style w:type="paragraph" w:styleId="aa">
    <w:name w:val="List"/>
    <w:basedOn w:val="a1"/>
    <w:rsid w:val="00F72166"/>
    <w:rPr>
      <w:rFonts w:cs="Mangal"/>
    </w:rPr>
  </w:style>
  <w:style w:type="paragraph" w:styleId="ab">
    <w:name w:val="caption"/>
    <w:basedOn w:val="a"/>
    <w:qFormat/>
    <w:rsid w:val="00F7216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72166"/>
    <w:pPr>
      <w:suppressLineNumbers/>
    </w:pPr>
    <w:rPr>
      <w:rFonts w:cs="Mangal"/>
    </w:rPr>
  </w:style>
  <w:style w:type="paragraph" w:customStyle="1" w:styleId="ConsPlusNormal">
    <w:name w:val="ConsPlusNormal"/>
    <w:rsid w:val="00F7216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7216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7216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header"/>
    <w:basedOn w:val="a"/>
    <w:uiPriority w:val="99"/>
    <w:rsid w:val="00F7216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F7216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F72166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F72166"/>
    <w:pPr>
      <w:spacing w:before="280" w:after="280"/>
    </w:pPr>
  </w:style>
  <w:style w:type="paragraph" w:styleId="af0">
    <w:name w:val="Balloon Text"/>
    <w:basedOn w:val="a"/>
    <w:rsid w:val="00F72166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F72166"/>
    <w:pPr>
      <w:suppressLineNumbers/>
    </w:pPr>
  </w:style>
  <w:style w:type="paragraph" w:customStyle="1" w:styleId="af2">
    <w:name w:val="Заголовок таблицы"/>
    <w:basedOn w:val="af1"/>
    <w:rsid w:val="00F72166"/>
    <w:pPr>
      <w:jc w:val="center"/>
    </w:pPr>
    <w:rPr>
      <w:b/>
      <w:bCs/>
    </w:rPr>
  </w:style>
  <w:style w:type="paragraph" w:customStyle="1" w:styleId="12">
    <w:name w:val="Цитата1"/>
    <w:basedOn w:val="a"/>
    <w:rsid w:val="00F72166"/>
    <w:pPr>
      <w:spacing w:after="283"/>
      <w:ind w:left="567" w:right="567"/>
    </w:pPr>
  </w:style>
  <w:style w:type="paragraph" w:styleId="af3">
    <w:name w:val="Title"/>
    <w:basedOn w:val="a0"/>
    <w:next w:val="a1"/>
    <w:qFormat/>
    <w:rsid w:val="00F72166"/>
    <w:pPr>
      <w:jc w:val="center"/>
    </w:pPr>
    <w:rPr>
      <w:b/>
      <w:bCs/>
      <w:sz w:val="36"/>
      <w:szCs w:val="36"/>
    </w:rPr>
  </w:style>
  <w:style w:type="paragraph" w:styleId="af4">
    <w:name w:val="Subtitle"/>
    <w:basedOn w:val="a0"/>
    <w:next w:val="a1"/>
    <w:qFormat/>
    <w:rsid w:val="00F72166"/>
    <w:pPr>
      <w:jc w:val="center"/>
    </w:pPr>
    <w:rPr>
      <w:i/>
      <w:iCs/>
    </w:rPr>
  </w:style>
  <w:style w:type="paragraph" w:styleId="af5">
    <w:name w:val="No Spacing"/>
    <w:qFormat/>
    <w:rsid w:val="00F72166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6">
    <w:name w:val="разослать"/>
    <w:basedOn w:val="a"/>
    <w:rsid w:val="00A62D1F"/>
    <w:pPr>
      <w:suppressAutoHyphens w:val="0"/>
      <w:spacing w:after="160"/>
      <w:ind w:left="1418" w:hanging="1418"/>
      <w:jc w:val="both"/>
    </w:pPr>
    <w:rPr>
      <w:kern w:val="1"/>
      <w:sz w:val="28"/>
      <w:szCs w:val="20"/>
      <w:lang w:eastAsia="ar-SA"/>
    </w:rPr>
  </w:style>
  <w:style w:type="paragraph" w:customStyle="1" w:styleId="ConsPlusDocList">
    <w:name w:val="ConsPlusDocList"/>
    <w:rsid w:val="00265329"/>
    <w:pPr>
      <w:suppressAutoHyphens/>
      <w:spacing w:line="100" w:lineRule="atLeast"/>
    </w:pPr>
    <w:rPr>
      <w:rFonts w:ascii="Arial" w:eastAsia="Arial" w:hAnsi="Arial" w:cs="Arial"/>
      <w:kern w:val="1"/>
      <w:lang w:eastAsia="zh-CN" w:bidi="hi-IN"/>
    </w:rPr>
  </w:style>
  <w:style w:type="paragraph" w:customStyle="1" w:styleId="af7">
    <w:name w:val="Базовый"/>
    <w:rsid w:val="004F26DF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  <w:style w:type="table" w:styleId="af8">
    <w:name w:val="Table Grid"/>
    <w:basedOn w:val="a3"/>
    <w:uiPriority w:val="59"/>
    <w:rsid w:val="004F26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A4146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692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F2F6-727F-4107-91A7-ECF44238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2024-01-18T08:47:00Z</cp:lastPrinted>
  <dcterms:created xsi:type="dcterms:W3CDTF">2024-01-18T08:51:00Z</dcterms:created>
  <dcterms:modified xsi:type="dcterms:W3CDTF">2024-01-18T08:51:00Z</dcterms:modified>
</cp:coreProperties>
</file>