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D8" w:rsidRDefault="00514AD8">
      <w:pPr>
        <w:jc w:val="center"/>
      </w:pPr>
      <w:r>
        <w:rPr>
          <w:sz w:val="32"/>
          <w:szCs w:val="38"/>
        </w:rPr>
        <w:t xml:space="preserve">  </w:t>
      </w:r>
      <w:r>
        <w:t xml:space="preserve">  </w:t>
      </w:r>
    </w:p>
    <w:p w:rsidR="00514AD8" w:rsidRDefault="00514AD8">
      <w:pPr>
        <w:jc w:val="center"/>
        <w:rPr>
          <w:sz w:val="36"/>
          <w:szCs w:val="36"/>
        </w:rPr>
      </w:pPr>
    </w:p>
    <w:p w:rsidR="00D95732" w:rsidRDefault="00D95732">
      <w:pPr>
        <w:jc w:val="center"/>
        <w:rPr>
          <w:sz w:val="36"/>
          <w:szCs w:val="36"/>
        </w:rPr>
      </w:pPr>
    </w:p>
    <w:p w:rsidR="00D95732" w:rsidRDefault="00D95732">
      <w:pPr>
        <w:jc w:val="center"/>
        <w:rPr>
          <w:sz w:val="36"/>
          <w:szCs w:val="36"/>
        </w:rPr>
      </w:pPr>
    </w:p>
    <w:p w:rsidR="00D95732" w:rsidRDefault="00DA6E36">
      <w:pPr>
        <w:jc w:val="center"/>
        <w:rPr>
          <w:sz w:val="36"/>
          <w:szCs w:val="36"/>
        </w:rPr>
      </w:pPr>
      <w:r>
        <w:rPr>
          <w:noProof/>
          <w:sz w:val="32"/>
          <w:szCs w:val="38"/>
          <w:lang w:eastAsia="ru-RU"/>
        </w:rPr>
        <w:drawing>
          <wp:inline distT="0" distB="0" distL="0" distR="0">
            <wp:extent cx="438150" cy="571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732" w:rsidRPr="009A1C5A" w:rsidRDefault="00D95732">
      <w:pPr>
        <w:jc w:val="center"/>
        <w:rPr>
          <w:sz w:val="36"/>
          <w:szCs w:val="36"/>
        </w:rPr>
      </w:pPr>
    </w:p>
    <w:p w:rsidR="00514AD8" w:rsidRDefault="00514AD8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514AD8" w:rsidRDefault="00514AD8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514AD8" w:rsidRPr="00382EBC" w:rsidRDefault="00514AD8">
      <w:pPr>
        <w:jc w:val="center"/>
        <w:rPr>
          <w:b/>
          <w:bCs/>
          <w:sz w:val="36"/>
          <w:szCs w:val="36"/>
        </w:rPr>
      </w:pPr>
    </w:p>
    <w:p w:rsidR="00514AD8" w:rsidRDefault="00514A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ПОСТАНОВЛЕНИЕ</w:t>
      </w:r>
    </w:p>
    <w:p w:rsidR="00696A02" w:rsidRPr="00696A02" w:rsidRDefault="00696A02">
      <w:pPr>
        <w:jc w:val="center"/>
        <w:rPr>
          <w:b/>
          <w:bCs/>
          <w:sz w:val="36"/>
          <w:szCs w:val="36"/>
        </w:rPr>
      </w:pPr>
    </w:p>
    <w:p w:rsidR="00514AD8" w:rsidRDefault="0033609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24.04.2024</w:t>
      </w:r>
      <w:r w:rsidR="00514AD8" w:rsidRPr="006B5B50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  <w:t xml:space="preserve">         </w:t>
      </w:r>
      <w:r w:rsidR="00F72B20">
        <w:rPr>
          <w:sz w:val="28"/>
          <w:szCs w:val="28"/>
        </w:rPr>
        <w:t xml:space="preserve">          </w:t>
      </w:r>
      <w:r w:rsidR="00231C75">
        <w:rPr>
          <w:sz w:val="28"/>
          <w:szCs w:val="28"/>
        </w:rPr>
        <w:t xml:space="preserve">     </w:t>
      </w:r>
      <w:r w:rsidR="003A348B">
        <w:rPr>
          <w:sz w:val="28"/>
          <w:szCs w:val="28"/>
        </w:rPr>
        <w:t xml:space="preserve"> </w:t>
      </w:r>
      <w:r w:rsidR="00BB7D40">
        <w:rPr>
          <w:sz w:val="28"/>
          <w:szCs w:val="28"/>
        </w:rPr>
        <w:t xml:space="preserve">                    </w:t>
      </w:r>
      <w:r w:rsidR="006B5B50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631</w:t>
      </w:r>
    </w:p>
    <w:p w:rsidR="00514AD8" w:rsidRDefault="00514AD8">
      <w:pPr>
        <w:jc w:val="center"/>
        <w:rPr>
          <w:sz w:val="48"/>
          <w:szCs w:val="48"/>
        </w:rPr>
      </w:pPr>
      <w:r w:rsidRPr="00696A02">
        <w:rPr>
          <w:sz w:val="28"/>
          <w:szCs w:val="28"/>
        </w:rPr>
        <w:t>г. Вятские Поляны</w:t>
      </w:r>
    </w:p>
    <w:p w:rsidR="00696A02" w:rsidRPr="00696A02" w:rsidRDefault="00696A02">
      <w:pPr>
        <w:jc w:val="center"/>
        <w:rPr>
          <w:sz w:val="48"/>
          <w:szCs w:val="48"/>
        </w:rPr>
      </w:pPr>
    </w:p>
    <w:p w:rsidR="00DA6E36" w:rsidRDefault="00514AD8" w:rsidP="0097151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36117">
        <w:rPr>
          <w:b/>
          <w:bCs/>
          <w:sz w:val="28"/>
          <w:szCs w:val="28"/>
        </w:rPr>
        <w:t>б установлении</w:t>
      </w:r>
      <w:r>
        <w:rPr>
          <w:b/>
          <w:bCs/>
          <w:sz w:val="28"/>
          <w:szCs w:val="28"/>
        </w:rPr>
        <w:t xml:space="preserve"> </w:t>
      </w:r>
      <w:r w:rsidR="00636117">
        <w:rPr>
          <w:b/>
          <w:bCs/>
          <w:sz w:val="28"/>
          <w:szCs w:val="28"/>
        </w:rPr>
        <w:t>запрета</w:t>
      </w:r>
      <w:r w:rsidR="00971517">
        <w:rPr>
          <w:b/>
          <w:bCs/>
          <w:sz w:val="28"/>
          <w:szCs w:val="28"/>
        </w:rPr>
        <w:t xml:space="preserve"> купания в необорудованных местах </w:t>
      </w:r>
    </w:p>
    <w:p w:rsidR="00636117" w:rsidRDefault="00971517" w:rsidP="0097151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водных объектах</w:t>
      </w:r>
      <w:r w:rsidR="00636117">
        <w:rPr>
          <w:b/>
          <w:bCs/>
          <w:sz w:val="28"/>
          <w:szCs w:val="28"/>
        </w:rPr>
        <w:t xml:space="preserve"> общего пользования,</w:t>
      </w:r>
      <w:r>
        <w:rPr>
          <w:b/>
          <w:bCs/>
          <w:sz w:val="28"/>
          <w:szCs w:val="28"/>
        </w:rPr>
        <w:t xml:space="preserve"> не предназначенных</w:t>
      </w:r>
    </w:p>
    <w:p w:rsidR="00514AD8" w:rsidRPr="00636117" w:rsidRDefault="00971517" w:rsidP="0063611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для купания</w:t>
      </w:r>
      <w:r w:rsidR="0063611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DA6E36">
        <w:rPr>
          <w:b/>
          <w:bCs/>
          <w:sz w:val="28"/>
          <w:szCs w:val="28"/>
        </w:rPr>
        <w:t>на территории города Вятские Поляны</w:t>
      </w:r>
      <w:r w:rsidR="004602A4" w:rsidRPr="004602A4">
        <w:rPr>
          <w:b/>
          <w:bCs/>
          <w:sz w:val="28"/>
          <w:szCs w:val="28"/>
        </w:rPr>
        <w:t xml:space="preserve"> </w:t>
      </w:r>
      <w:r w:rsidR="004602A4">
        <w:rPr>
          <w:b/>
          <w:bCs/>
          <w:sz w:val="28"/>
          <w:szCs w:val="28"/>
        </w:rPr>
        <w:t>в 202</w:t>
      </w:r>
      <w:r w:rsidR="006B5B50">
        <w:rPr>
          <w:b/>
          <w:bCs/>
          <w:sz w:val="28"/>
          <w:szCs w:val="28"/>
        </w:rPr>
        <w:t>4</w:t>
      </w:r>
      <w:r w:rsidR="004602A4">
        <w:rPr>
          <w:b/>
          <w:bCs/>
          <w:sz w:val="28"/>
          <w:szCs w:val="28"/>
        </w:rPr>
        <w:t xml:space="preserve"> году</w:t>
      </w:r>
    </w:p>
    <w:p w:rsidR="00452153" w:rsidRPr="00452153" w:rsidRDefault="00452153">
      <w:pPr>
        <w:spacing w:line="200" w:lineRule="atLeast"/>
        <w:jc w:val="center"/>
        <w:rPr>
          <w:b/>
          <w:bCs/>
          <w:sz w:val="48"/>
          <w:szCs w:val="48"/>
        </w:rPr>
      </w:pPr>
    </w:p>
    <w:p w:rsidR="00514AD8" w:rsidRPr="00A23DD7" w:rsidRDefault="00514AD8" w:rsidP="009877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23DD7">
        <w:rPr>
          <w:sz w:val="28"/>
          <w:szCs w:val="28"/>
        </w:rPr>
        <w:t xml:space="preserve">В соответствии с Федеральным законом  Российской Федерации от 06.10.2003 № 131-ФЗ «Об общих принципах организации местного самоуправления в Российской Федерации», </w:t>
      </w:r>
      <w:r w:rsidR="002546EF">
        <w:rPr>
          <w:sz w:val="28"/>
          <w:szCs w:val="28"/>
        </w:rPr>
        <w:t>Водн</w:t>
      </w:r>
      <w:r w:rsidR="00636117">
        <w:rPr>
          <w:sz w:val="28"/>
          <w:szCs w:val="28"/>
        </w:rPr>
        <w:t>ым</w:t>
      </w:r>
      <w:r w:rsidR="002546EF">
        <w:rPr>
          <w:sz w:val="28"/>
          <w:szCs w:val="28"/>
        </w:rPr>
        <w:t xml:space="preserve"> кодекс</w:t>
      </w:r>
      <w:r w:rsidR="00636117">
        <w:rPr>
          <w:sz w:val="28"/>
          <w:szCs w:val="28"/>
        </w:rPr>
        <w:t>ом</w:t>
      </w:r>
      <w:r w:rsidR="002546EF">
        <w:rPr>
          <w:sz w:val="28"/>
          <w:szCs w:val="28"/>
        </w:rPr>
        <w:t xml:space="preserve"> Российской Федерации, </w:t>
      </w:r>
      <w:r w:rsidRPr="00A23DD7">
        <w:rPr>
          <w:sz w:val="28"/>
          <w:szCs w:val="28"/>
        </w:rPr>
        <w:t>во исполнение постановления Правительства Кировской области от 13.06.2006 № 62/135 «О Правилах охраны жизни  людей на водных объектах в Кировской области»</w:t>
      </w:r>
      <w:r w:rsidR="00D95732">
        <w:rPr>
          <w:sz w:val="28"/>
          <w:szCs w:val="28"/>
        </w:rPr>
        <w:t>,</w:t>
      </w:r>
      <w:r w:rsidRPr="00A23DD7">
        <w:rPr>
          <w:sz w:val="28"/>
          <w:szCs w:val="28"/>
        </w:rPr>
        <w:t xml:space="preserve"> </w:t>
      </w:r>
      <w:r w:rsidR="0074430E">
        <w:rPr>
          <w:sz w:val="28"/>
          <w:szCs w:val="28"/>
        </w:rPr>
        <w:t>и с</w:t>
      </w:r>
      <w:r w:rsidRPr="00A23DD7">
        <w:rPr>
          <w:sz w:val="28"/>
          <w:szCs w:val="28"/>
        </w:rPr>
        <w:t xml:space="preserve">  цел</w:t>
      </w:r>
      <w:r w:rsidR="0074430E">
        <w:rPr>
          <w:sz w:val="28"/>
          <w:szCs w:val="28"/>
        </w:rPr>
        <w:t>ью</w:t>
      </w:r>
      <w:r w:rsidRPr="00A23DD7">
        <w:rPr>
          <w:sz w:val="28"/>
          <w:szCs w:val="28"/>
        </w:rPr>
        <w:t xml:space="preserve"> </w:t>
      </w:r>
      <w:r w:rsidR="0074430E">
        <w:rPr>
          <w:sz w:val="28"/>
          <w:szCs w:val="28"/>
        </w:rPr>
        <w:t xml:space="preserve">предотвращения гибели людей на водных объектах </w:t>
      </w:r>
      <w:r w:rsidR="00EB7699">
        <w:rPr>
          <w:sz w:val="28"/>
          <w:szCs w:val="28"/>
        </w:rPr>
        <w:t xml:space="preserve">общего пользования </w:t>
      </w:r>
      <w:r w:rsidR="0074430E">
        <w:rPr>
          <w:sz w:val="28"/>
          <w:szCs w:val="28"/>
        </w:rPr>
        <w:t>в результате купания в несанкционированных местах</w:t>
      </w:r>
      <w:proofErr w:type="gramEnd"/>
      <w:r w:rsidR="0074430E">
        <w:rPr>
          <w:sz w:val="28"/>
          <w:szCs w:val="28"/>
        </w:rPr>
        <w:t xml:space="preserve"> на территории город</w:t>
      </w:r>
      <w:r w:rsidR="00EB7699">
        <w:rPr>
          <w:sz w:val="28"/>
          <w:szCs w:val="28"/>
        </w:rPr>
        <w:t>а</w:t>
      </w:r>
      <w:r w:rsidR="0074430E">
        <w:rPr>
          <w:sz w:val="28"/>
          <w:szCs w:val="28"/>
        </w:rPr>
        <w:t xml:space="preserve"> Вятские Поляны в 202</w:t>
      </w:r>
      <w:r w:rsidR="006B5B50">
        <w:rPr>
          <w:sz w:val="28"/>
          <w:szCs w:val="28"/>
        </w:rPr>
        <w:t>4</w:t>
      </w:r>
      <w:r w:rsidR="0074430E">
        <w:rPr>
          <w:sz w:val="28"/>
          <w:szCs w:val="28"/>
        </w:rPr>
        <w:t xml:space="preserve"> году </w:t>
      </w:r>
      <w:r w:rsidRPr="00A23DD7">
        <w:rPr>
          <w:sz w:val="28"/>
          <w:szCs w:val="28"/>
        </w:rPr>
        <w:t>администрация города Вятские Поляны ПОСТАНОВЛЯЕТ:</w:t>
      </w:r>
    </w:p>
    <w:p w:rsidR="005D4A4B" w:rsidRDefault="00514AD8" w:rsidP="00987771">
      <w:pPr>
        <w:spacing w:line="360" w:lineRule="auto"/>
        <w:jc w:val="both"/>
        <w:rPr>
          <w:sz w:val="28"/>
          <w:szCs w:val="28"/>
        </w:rPr>
      </w:pPr>
      <w:r w:rsidRPr="00A23DD7">
        <w:rPr>
          <w:sz w:val="28"/>
          <w:szCs w:val="28"/>
        </w:rPr>
        <w:tab/>
        <w:t xml:space="preserve">1. </w:t>
      </w:r>
      <w:r w:rsidR="002546EF">
        <w:rPr>
          <w:sz w:val="28"/>
          <w:szCs w:val="28"/>
        </w:rPr>
        <w:t>Установить запрет на</w:t>
      </w:r>
      <w:r w:rsidR="0074430E">
        <w:rPr>
          <w:sz w:val="28"/>
          <w:szCs w:val="28"/>
        </w:rPr>
        <w:t xml:space="preserve"> купание </w:t>
      </w:r>
      <w:r w:rsidR="00636117">
        <w:rPr>
          <w:sz w:val="28"/>
          <w:szCs w:val="28"/>
        </w:rPr>
        <w:t>в</w:t>
      </w:r>
      <w:r w:rsidR="0074430E">
        <w:rPr>
          <w:sz w:val="28"/>
          <w:szCs w:val="28"/>
        </w:rPr>
        <w:t xml:space="preserve"> необорудованных местах </w:t>
      </w:r>
      <w:r w:rsidR="00971517">
        <w:rPr>
          <w:sz w:val="28"/>
          <w:szCs w:val="28"/>
        </w:rPr>
        <w:t>на водных объектах</w:t>
      </w:r>
      <w:r w:rsidR="00636117">
        <w:rPr>
          <w:sz w:val="28"/>
          <w:szCs w:val="28"/>
        </w:rPr>
        <w:t xml:space="preserve"> общего пользования</w:t>
      </w:r>
      <w:r w:rsidR="0074430E">
        <w:rPr>
          <w:sz w:val="28"/>
          <w:szCs w:val="28"/>
        </w:rPr>
        <w:t>, не предназначенных для купания</w:t>
      </w:r>
      <w:r w:rsidR="00EB7699">
        <w:rPr>
          <w:sz w:val="28"/>
          <w:szCs w:val="28"/>
        </w:rPr>
        <w:t>,</w:t>
      </w:r>
      <w:r w:rsidR="0074430E">
        <w:rPr>
          <w:sz w:val="28"/>
          <w:szCs w:val="28"/>
        </w:rPr>
        <w:t xml:space="preserve"> на территории город</w:t>
      </w:r>
      <w:r w:rsidR="00636117">
        <w:rPr>
          <w:sz w:val="28"/>
          <w:szCs w:val="28"/>
        </w:rPr>
        <w:t>а</w:t>
      </w:r>
      <w:r w:rsidR="0074430E">
        <w:rPr>
          <w:sz w:val="28"/>
          <w:szCs w:val="28"/>
        </w:rPr>
        <w:t xml:space="preserve"> Вятские Поляны</w:t>
      </w:r>
      <w:r w:rsidR="00630C25">
        <w:rPr>
          <w:sz w:val="28"/>
          <w:szCs w:val="28"/>
        </w:rPr>
        <w:t xml:space="preserve"> </w:t>
      </w:r>
      <w:r w:rsidR="00EB7699">
        <w:rPr>
          <w:sz w:val="28"/>
          <w:szCs w:val="28"/>
        </w:rPr>
        <w:t>в</w:t>
      </w:r>
      <w:r w:rsidR="00630C25">
        <w:rPr>
          <w:sz w:val="28"/>
          <w:szCs w:val="28"/>
        </w:rPr>
        <w:t xml:space="preserve"> 202</w:t>
      </w:r>
      <w:r w:rsidR="006B5B50">
        <w:rPr>
          <w:sz w:val="28"/>
          <w:szCs w:val="28"/>
        </w:rPr>
        <w:t>4</w:t>
      </w:r>
      <w:r w:rsidR="00630C25">
        <w:rPr>
          <w:sz w:val="28"/>
          <w:szCs w:val="28"/>
        </w:rPr>
        <w:t xml:space="preserve"> год</w:t>
      </w:r>
      <w:r w:rsidR="00EB7699">
        <w:rPr>
          <w:sz w:val="28"/>
          <w:szCs w:val="28"/>
        </w:rPr>
        <w:t>у</w:t>
      </w:r>
      <w:r w:rsidR="002546EF">
        <w:rPr>
          <w:sz w:val="28"/>
          <w:szCs w:val="28"/>
        </w:rPr>
        <w:t>:</w:t>
      </w:r>
    </w:p>
    <w:p w:rsidR="002546EF" w:rsidRDefault="002546EF" w:rsidP="009877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573B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36117">
        <w:rPr>
          <w:sz w:val="28"/>
          <w:szCs w:val="28"/>
        </w:rPr>
        <w:t>Р</w:t>
      </w:r>
      <w:r>
        <w:rPr>
          <w:sz w:val="28"/>
          <w:szCs w:val="28"/>
        </w:rPr>
        <w:t>ека Вятка;</w:t>
      </w:r>
    </w:p>
    <w:p w:rsidR="002546EF" w:rsidRDefault="002546EF" w:rsidP="009877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573BC1">
        <w:rPr>
          <w:sz w:val="28"/>
          <w:szCs w:val="28"/>
        </w:rPr>
        <w:t xml:space="preserve"> </w:t>
      </w:r>
      <w:r w:rsidR="00636117">
        <w:rPr>
          <w:sz w:val="28"/>
          <w:szCs w:val="28"/>
        </w:rPr>
        <w:t>Р</w:t>
      </w:r>
      <w:r>
        <w:rPr>
          <w:sz w:val="28"/>
          <w:szCs w:val="28"/>
        </w:rPr>
        <w:t xml:space="preserve">ека </w:t>
      </w:r>
      <w:proofErr w:type="spellStart"/>
      <w:r>
        <w:rPr>
          <w:sz w:val="28"/>
          <w:szCs w:val="28"/>
        </w:rPr>
        <w:t>Ошторма</w:t>
      </w:r>
      <w:proofErr w:type="spellEnd"/>
      <w:r>
        <w:rPr>
          <w:sz w:val="28"/>
          <w:szCs w:val="28"/>
        </w:rPr>
        <w:t>;</w:t>
      </w:r>
    </w:p>
    <w:p w:rsidR="002546EF" w:rsidRDefault="002546EF" w:rsidP="009877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636117">
        <w:rPr>
          <w:sz w:val="28"/>
          <w:szCs w:val="28"/>
        </w:rPr>
        <w:t>Л</w:t>
      </w:r>
      <w:r>
        <w:rPr>
          <w:sz w:val="28"/>
          <w:szCs w:val="28"/>
        </w:rPr>
        <w:t>евый прит</w:t>
      </w:r>
      <w:r w:rsidR="00636117">
        <w:rPr>
          <w:sz w:val="28"/>
          <w:szCs w:val="28"/>
        </w:rPr>
        <w:t xml:space="preserve">ок реки </w:t>
      </w:r>
      <w:proofErr w:type="spellStart"/>
      <w:r w:rsidR="00636117">
        <w:rPr>
          <w:sz w:val="28"/>
          <w:szCs w:val="28"/>
        </w:rPr>
        <w:t>Ошторма</w:t>
      </w:r>
      <w:proofErr w:type="spellEnd"/>
      <w:r w:rsidR="00636117">
        <w:rPr>
          <w:sz w:val="28"/>
          <w:szCs w:val="28"/>
        </w:rPr>
        <w:t xml:space="preserve"> – река </w:t>
      </w:r>
      <w:proofErr w:type="spellStart"/>
      <w:r w:rsidR="00636117">
        <w:rPr>
          <w:sz w:val="28"/>
          <w:szCs w:val="28"/>
        </w:rPr>
        <w:t>Тойменка</w:t>
      </w:r>
      <w:proofErr w:type="spellEnd"/>
      <w:r w:rsidR="00636117">
        <w:rPr>
          <w:sz w:val="28"/>
          <w:szCs w:val="28"/>
        </w:rPr>
        <w:t>;</w:t>
      </w:r>
    </w:p>
    <w:p w:rsidR="00636117" w:rsidRPr="002546EF" w:rsidRDefault="00636117" w:rsidP="009877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1.4. Иные водные объекты</w:t>
      </w:r>
      <w:r w:rsidR="00EB7699">
        <w:rPr>
          <w:sz w:val="28"/>
          <w:szCs w:val="28"/>
        </w:rPr>
        <w:t xml:space="preserve"> общего пользования </w:t>
      </w:r>
      <w:r w:rsidR="004602A4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города</w:t>
      </w:r>
      <w:r w:rsidR="00EB7699">
        <w:rPr>
          <w:sz w:val="28"/>
          <w:szCs w:val="28"/>
        </w:rPr>
        <w:t xml:space="preserve"> Вятские Поляны</w:t>
      </w:r>
      <w:r>
        <w:rPr>
          <w:sz w:val="28"/>
          <w:szCs w:val="28"/>
        </w:rPr>
        <w:t>.</w:t>
      </w:r>
    </w:p>
    <w:p w:rsidR="00EB7699" w:rsidRDefault="002546EF" w:rsidP="00996A85">
      <w:pPr>
        <w:shd w:val="clear" w:color="auto" w:fill="FFFFFF"/>
        <w:tabs>
          <w:tab w:val="left" w:pos="1418"/>
        </w:tabs>
        <w:spacing w:line="360" w:lineRule="auto"/>
        <w:ind w:left="-142" w:right="14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14AD8" w:rsidRPr="00A23DD7">
        <w:rPr>
          <w:sz w:val="28"/>
          <w:szCs w:val="28"/>
        </w:rPr>
        <w:t xml:space="preserve">2. </w:t>
      </w:r>
      <w:r w:rsidR="00EB7699">
        <w:rPr>
          <w:sz w:val="28"/>
          <w:szCs w:val="28"/>
        </w:rPr>
        <w:t>И</w:t>
      </w:r>
      <w:r>
        <w:rPr>
          <w:sz w:val="28"/>
          <w:szCs w:val="28"/>
        </w:rPr>
        <w:t>нформирова</w:t>
      </w:r>
      <w:r w:rsidR="00EB7699">
        <w:rPr>
          <w:sz w:val="28"/>
          <w:szCs w:val="28"/>
        </w:rPr>
        <w:t>ть</w:t>
      </w:r>
      <w:r>
        <w:rPr>
          <w:sz w:val="28"/>
          <w:szCs w:val="28"/>
        </w:rPr>
        <w:t xml:space="preserve"> населени</w:t>
      </w:r>
      <w:r w:rsidR="00EB7699">
        <w:rPr>
          <w:sz w:val="28"/>
          <w:szCs w:val="28"/>
        </w:rPr>
        <w:t>е</w:t>
      </w:r>
      <w:r>
        <w:rPr>
          <w:sz w:val="28"/>
          <w:szCs w:val="28"/>
        </w:rPr>
        <w:t xml:space="preserve"> об </w:t>
      </w:r>
      <w:r>
        <w:rPr>
          <w:color w:val="000000"/>
          <w:sz w:val="28"/>
          <w:szCs w:val="28"/>
        </w:rPr>
        <w:t>установлении запрета на купание</w:t>
      </w:r>
      <w:r w:rsidR="00EB7699">
        <w:rPr>
          <w:color w:val="000000"/>
          <w:sz w:val="28"/>
          <w:szCs w:val="28"/>
        </w:rPr>
        <w:t xml:space="preserve"> в необорудованных местах:</w:t>
      </w:r>
    </w:p>
    <w:p w:rsidR="00EB7699" w:rsidRDefault="00EB7699" w:rsidP="00996A85">
      <w:pPr>
        <w:shd w:val="clear" w:color="auto" w:fill="FFFFFF"/>
        <w:tabs>
          <w:tab w:val="left" w:pos="1418"/>
        </w:tabs>
        <w:spacing w:line="360" w:lineRule="auto"/>
        <w:ind w:left="-142" w:right="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2.1.</w:t>
      </w:r>
      <w:r w:rsidR="002546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Муниципальному предприятию «Благоустройство города Вятские Поляны» (</w:t>
      </w:r>
      <w:proofErr w:type="spellStart"/>
      <w:r>
        <w:rPr>
          <w:color w:val="000000"/>
          <w:sz w:val="28"/>
          <w:szCs w:val="28"/>
        </w:rPr>
        <w:t>Закиров</w:t>
      </w:r>
      <w:proofErr w:type="spellEnd"/>
      <w:r>
        <w:rPr>
          <w:color w:val="000000"/>
          <w:sz w:val="28"/>
          <w:szCs w:val="28"/>
        </w:rPr>
        <w:t xml:space="preserve"> Н.Г.)</w:t>
      </w:r>
      <w:r w:rsidR="0070458C">
        <w:rPr>
          <w:color w:val="000000"/>
          <w:sz w:val="28"/>
          <w:szCs w:val="28"/>
        </w:rPr>
        <w:t xml:space="preserve"> –</w:t>
      </w:r>
      <w:r w:rsidR="00573BC1">
        <w:rPr>
          <w:color w:val="000000"/>
          <w:sz w:val="28"/>
          <w:szCs w:val="28"/>
        </w:rPr>
        <w:t xml:space="preserve"> путем</w:t>
      </w:r>
      <w:r>
        <w:rPr>
          <w:color w:val="000000"/>
          <w:sz w:val="28"/>
          <w:szCs w:val="28"/>
        </w:rPr>
        <w:t xml:space="preserve"> </w:t>
      </w:r>
      <w:r w:rsidR="002546EF">
        <w:rPr>
          <w:color w:val="000000"/>
          <w:sz w:val="28"/>
          <w:szCs w:val="28"/>
        </w:rPr>
        <w:t>размещени</w:t>
      </w:r>
      <w:r>
        <w:rPr>
          <w:color w:val="000000"/>
          <w:sz w:val="28"/>
          <w:szCs w:val="28"/>
        </w:rPr>
        <w:t>ем</w:t>
      </w:r>
      <w:r w:rsidR="002546EF">
        <w:rPr>
          <w:color w:val="000000"/>
          <w:sz w:val="28"/>
          <w:szCs w:val="28"/>
        </w:rPr>
        <w:t xml:space="preserve"> специальных информационных знаков, устанавливаемых вдоль берегов водных объектов</w:t>
      </w:r>
      <w:r>
        <w:rPr>
          <w:color w:val="000000"/>
          <w:sz w:val="28"/>
          <w:szCs w:val="28"/>
        </w:rPr>
        <w:t>.</w:t>
      </w:r>
    </w:p>
    <w:p w:rsidR="00996A85" w:rsidRPr="002546EF" w:rsidRDefault="00996A85" w:rsidP="00996A85">
      <w:pPr>
        <w:shd w:val="clear" w:color="auto" w:fill="FFFFFF"/>
        <w:tabs>
          <w:tab w:val="left" w:pos="1418"/>
        </w:tabs>
        <w:spacing w:line="360" w:lineRule="auto"/>
        <w:ind w:left="-142" w:right="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B7699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="00EB7699">
        <w:rPr>
          <w:color w:val="000000"/>
          <w:sz w:val="28"/>
          <w:szCs w:val="28"/>
        </w:rPr>
        <w:t>Заместителю главы администрации – управляющему делами администраци</w:t>
      </w:r>
      <w:r w:rsidR="00573BC1">
        <w:rPr>
          <w:color w:val="000000"/>
          <w:sz w:val="28"/>
          <w:szCs w:val="28"/>
        </w:rPr>
        <w:t>и города Казанцевой С.А.</w:t>
      </w:r>
      <w:r w:rsidR="0070458C" w:rsidRPr="0070458C">
        <w:rPr>
          <w:color w:val="000000"/>
          <w:sz w:val="28"/>
          <w:szCs w:val="28"/>
        </w:rPr>
        <w:t xml:space="preserve"> </w:t>
      </w:r>
      <w:r w:rsidR="0070458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путем размещени</w:t>
      </w:r>
      <w:r w:rsidR="00D85AD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информации в газете «</w:t>
      </w:r>
      <w:proofErr w:type="spellStart"/>
      <w:proofErr w:type="gramStart"/>
      <w:r>
        <w:rPr>
          <w:color w:val="000000"/>
          <w:sz w:val="28"/>
          <w:szCs w:val="28"/>
        </w:rPr>
        <w:t>Вятско</w:t>
      </w:r>
      <w:r w:rsidR="00573BC1"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>олянская</w:t>
      </w:r>
      <w:proofErr w:type="spellEnd"/>
      <w:proofErr w:type="gramEnd"/>
      <w:r>
        <w:rPr>
          <w:color w:val="000000"/>
          <w:sz w:val="28"/>
          <w:szCs w:val="28"/>
        </w:rPr>
        <w:t xml:space="preserve"> правда»</w:t>
      </w:r>
      <w:r w:rsidR="00EB76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B7699">
        <w:rPr>
          <w:color w:val="000000"/>
          <w:sz w:val="28"/>
          <w:szCs w:val="28"/>
        </w:rPr>
        <w:t xml:space="preserve"> </w:t>
      </w:r>
    </w:p>
    <w:p w:rsidR="00231C75" w:rsidRDefault="00514AD8" w:rsidP="003F748F">
      <w:pPr>
        <w:spacing w:line="360" w:lineRule="auto"/>
        <w:jc w:val="both"/>
        <w:rPr>
          <w:sz w:val="28"/>
          <w:szCs w:val="28"/>
        </w:rPr>
      </w:pPr>
      <w:r w:rsidRPr="00A23DD7">
        <w:rPr>
          <w:sz w:val="28"/>
          <w:szCs w:val="28"/>
        </w:rPr>
        <w:tab/>
      </w:r>
      <w:r w:rsidR="00EB7699">
        <w:rPr>
          <w:sz w:val="28"/>
          <w:szCs w:val="28"/>
        </w:rPr>
        <w:t>3</w:t>
      </w:r>
      <w:r w:rsidRPr="00A23DD7">
        <w:rPr>
          <w:sz w:val="28"/>
          <w:szCs w:val="28"/>
        </w:rPr>
        <w:t xml:space="preserve">. </w:t>
      </w:r>
      <w:r w:rsidR="0074430E">
        <w:rPr>
          <w:sz w:val="28"/>
          <w:szCs w:val="28"/>
        </w:rPr>
        <w:t>Рекомендовать руководителям организаций, не зависимо от форм собственности</w:t>
      </w:r>
      <w:r w:rsidR="0070458C">
        <w:rPr>
          <w:sz w:val="28"/>
          <w:szCs w:val="28"/>
        </w:rPr>
        <w:t xml:space="preserve">, </w:t>
      </w:r>
      <w:r w:rsidR="0074430E">
        <w:rPr>
          <w:sz w:val="28"/>
          <w:szCs w:val="28"/>
        </w:rPr>
        <w:t>провести разъяснительную работу по предупреждению несчастных случаев  на воде среди населения и работников.</w:t>
      </w:r>
    </w:p>
    <w:p w:rsidR="002546EF" w:rsidRDefault="002546EF" w:rsidP="003F7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7699">
        <w:rPr>
          <w:sz w:val="28"/>
          <w:szCs w:val="28"/>
        </w:rPr>
        <w:t>4</w:t>
      </w:r>
      <w:r>
        <w:rPr>
          <w:sz w:val="28"/>
          <w:szCs w:val="28"/>
        </w:rPr>
        <w:t xml:space="preserve">. Организовать работу по привлечению к ответственности граждан, допускающих нарушение </w:t>
      </w:r>
      <w:r w:rsidR="00636117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 </w:t>
      </w:r>
      <w:r w:rsidR="00573BC1">
        <w:rPr>
          <w:rFonts w:ascii="Arial" w:hAnsi="Arial" w:cs="Arial"/>
          <w:color w:val="444444"/>
          <w:shd w:val="clear" w:color="auto" w:fill="FFFFFF"/>
        </w:rPr>
        <w:t> </w:t>
      </w:r>
      <w:r w:rsidR="00573BC1" w:rsidRPr="00573BC1">
        <w:rPr>
          <w:sz w:val="28"/>
          <w:szCs w:val="28"/>
          <w:shd w:val="clear" w:color="auto" w:fill="FFFFFF"/>
        </w:rPr>
        <w:t>охраны жизни людей на водных объектах в Кировской области</w:t>
      </w:r>
      <w:r>
        <w:rPr>
          <w:sz w:val="28"/>
          <w:szCs w:val="28"/>
        </w:rPr>
        <w:t xml:space="preserve"> в соответствии со статьей 3.15 </w:t>
      </w:r>
      <w:r w:rsidR="00636117">
        <w:rPr>
          <w:sz w:val="28"/>
          <w:szCs w:val="28"/>
        </w:rPr>
        <w:t>З</w:t>
      </w:r>
      <w:r w:rsidR="002A62BA">
        <w:rPr>
          <w:sz w:val="28"/>
          <w:szCs w:val="28"/>
        </w:rPr>
        <w:t>акона</w:t>
      </w:r>
      <w:r w:rsidR="00636117">
        <w:rPr>
          <w:sz w:val="28"/>
          <w:szCs w:val="28"/>
        </w:rPr>
        <w:t xml:space="preserve"> Кировской области</w:t>
      </w:r>
      <w:r w:rsidR="002A62BA">
        <w:rPr>
          <w:sz w:val="28"/>
          <w:szCs w:val="28"/>
        </w:rPr>
        <w:t xml:space="preserve"> от 04.12.2007 № 200-ЗО «Об административной ответственности в Кировской области».</w:t>
      </w:r>
    </w:p>
    <w:p w:rsidR="0074430E" w:rsidRPr="00A23DD7" w:rsidRDefault="00EB7699" w:rsidP="00231C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430E">
        <w:rPr>
          <w:sz w:val="28"/>
          <w:szCs w:val="28"/>
        </w:rPr>
        <w:t>. Рекомендовать МО МВД России «Вятскополянский»</w:t>
      </w:r>
      <w:r w:rsidR="00636117">
        <w:rPr>
          <w:sz w:val="28"/>
          <w:szCs w:val="28"/>
        </w:rPr>
        <w:t xml:space="preserve"> (</w:t>
      </w:r>
      <w:r w:rsidR="006B5B50">
        <w:rPr>
          <w:sz w:val="28"/>
          <w:szCs w:val="28"/>
        </w:rPr>
        <w:t>С.Н. Уланов</w:t>
      </w:r>
      <w:r w:rsidR="00636117">
        <w:rPr>
          <w:sz w:val="28"/>
          <w:szCs w:val="28"/>
        </w:rPr>
        <w:t>)</w:t>
      </w:r>
      <w:r w:rsidR="0074430E">
        <w:rPr>
          <w:sz w:val="28"/>
          <w:szCs w:val="28"/>
        </w:rPr>
        <w:t xml:space="preserve"> оказывать содействие административн</w:t>
      </w:r>
      <w:r w:rsidR="00971517">
        <w:rPr>
          <w:sz w:val="28"/>
          <w:szCs w:val="28"/>
        </w:rPr>
        <w:t>ой</w:t>
      </w:r>
      <w:r w:rsidR="0074430E">
        <w:rPr>
          <w:sz w:val="28"/>
          <w:szCs w:val="28"/>
        </w:rPr>
        <w:t xml:space="preserve"> комисси</w:t>
      </w:r>
      <w:r w:rsidR="00971517">
        <w:rPr>
          <w:sz w:val="28"/>
          <w:szCs w:val="28"/>
        </w:rPr>
        <w:t>и города Вятские Поляны</w:t>
      </w:r>
      <w:r w:rsidR="0074430E">
        <w:rPr>
          <w:sz w:val="28"/>
          <w:szCs w:val="28"/>
        </w:rPr>
        <w:t xml:space="preserve"> по совместным проверкам необорудованных мест на водных объектах общего пользования на территории города Вятские Поляны</w:t>
      </w:r>
      <w:r w:rsidR="00573BC1">
        <w:rPr>
          <w:sz w:val="28"/>
          <w:szCs w:val="28"/>
        </w:rPr>
        <w:t>.</w:t>
      </w:r>
    </w:p>
    <w:p w:rsidR="0074430E" w:rsidRPr="0074430E" w:rsidRDefault="00514AD8">
      <w:pPr>
        <w:spacing w:line="360" w:lineRule="auto"/>
        <w:jc w:val="both"/>
        <w:rPr>
          <w:sz w:val="28"/>
          <w:szCs w:val="28"/>
        </w:rPr>
      </w:pPr>
      <w:r w:rsidRPr="00A23DD7">
        <w:rPr>
          <w:sz w:val="28"/>
          <w:szCs w:val="28"/>
        </w:rPr>
        <w:tab/>
      </w:r>
      <w:r w:rsidR="00EB7699">
        <w:rPr>
          <w:sz w:val="28"/>
          <w:szCs w:val="28"/>
        </w:rPr>
        <w:t>6</w:t>
      </w:r>
      <w:r w:rsidRPr="00A23DD7">
        <w:rPr>
          <w:sz w:val="28"/>
          <w:szCs w:val="28"/>
        </w:rPr>
        <w:t xml:space="preserve">.  </w:t>
      </w:r>
      <w:r w:rsidR="006B5B50" w:rsidRPr="00C7794F">
        <w:rPr>
          <w:sz w:val="28"/>
          <w:szCs w:val="28"/>
          <w:shd w:val="clear" w:color="auto" w:fill="FFFFFF"/>
        </w:rPr>
        <w:t xml:space="preserve">Инспектору по </w:t>
      </w:r>
      <w:proofErr w:type="gramStart"/>
      <w:r w:rsidR="006B5B50" w:rsidRPr="00C7794F">
        <w:rPr>
          <w:sz w:val="28"/>
          <w:szCs w:val="28"/>
          <w:shd w:val="clear" w:color="auto" w:fill="FFFFFF"/>
        </w:rPr>
        <w:t>контролю за</w:t>
      </w:r>
      <w:proofErr w:type="gramEnd"/>
      <w:r w:rsidR="006B5B50" w:rsidRPr="00C7794F">
        <w:rPr>
          <w:sz w:val="28"/>
          <w:szCs w:val="28"/>
          <w:shd w:val="clear" w:color="auto" w:fill="FFFFFF"/>
        </w:rPr>
        <w:t xml:space="preserve"> исполнением поручений МКУ по обеспечению деятельности ОМС </w:t>
      </w:r>
      <w:proofErr w:type="spellStart"/>
      <w:r w:rsidR="006B5B50" w:rsidRPr="00C7794F">
        <w:rPr>
          <w:sz w:val="28"/>
          <w:szCs w:val="28"/>
          <w:shd w:val="clear" w:color="auto" w:fill="FFFFFF"/>
        </w:rPr>
        <w:t>Чернышовой</w:t>
      </w:r>
      <w:proofErr w:type="spellEnd"/>
      <w:r w:rsidR="006B5B50" w:rsidRPr="00C7794F">
        <w:rPr>
          <w:sz w:val="28"/>
          <w:szCs w:val="28"/>
          <w:shd w:val="clear" w:color="auto" w:fill="FFFFFF"/>
        </w:rPr>
        <w:t xml:space="preserve"> Е.А. 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452153" w:rsidRPr="00452153" w:rsidRDefault="00452153" w:rsidP="00452153">
      <w:pPr>
        <w:jc w:val="both"/>
        <w:rPr>
          <w:sz w:val="72"/>
          <w:szCs w:val="72"/>
        </w:rPr>
      </w:pPr>
    </w:p>
    <w:p w:rsidR="00336094" w:rsidRDefault="00AA4D6B" w:rsidP="002F502E">
      <w:pPr>
        <w:jc w:val="both"/>
        <w:rPr>
          <w:sz w:val="28"/>
          <w:szCs w:val="28"/>
        </w:rPr>
      </w:pPr>
      <w:r w:rsidRPr="00A23DD7">
        <w:rPr>
          <w:sz w:val="28"/>
          <w:szCs w:val="28"/>
        </w:rPr>
        <w:t>Г</w:t>
      </w:r>
      <w:r w:rsidR="00514AD8" w:rsidRPr="00A23DD7">
        <w:rPr>
          <w:sz w:val="28"/>
          <w:szCs w:val="28"/>
        </w:rPr>
        <w:t>лав</w:t>
      </w:r>
      <w:r w:rsidRPr="00A23DD7">
        <w:rPr>
          <w:sz w:val="28"/>
          <w:szCs w:val="28"/>
        </w:rPr>
        <w:t>а</w:t>
      </w:r>
      <w:r w:rsidR="00514AD8" w:rsidRPr="00A23DD7">
        <w:rPr>
          <w:sz w:val="28"/>
          <w:szCs w:val="28"/>
        </w:rPr>
        <w:t xml:space="preserve"> города</w:t>
      </w:r>
      <w:r w:rsidR="00B94C94" w:rsidRPr="00A23DD7">
        <w:rPr>
          <w:sz w:val="28"/>
          <w:szCs w:val="28"/>
        </w:rPr>
        <w:t xml:space="preserve"> Вятские Поляны</w:t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  <w:t xml:space="preserve">         </w:t>
      </w:r>
      <w:r w:rsidRPr="00A23DD7">
        <w:rPr>
          <w:sz w:val="28"/>
          <w:szCs w:val="28"/>
        </w:rPr>
        <w:t xml:space="preserve">          </w:t>
      </w:r>
    </w:p>
    <w:p w:rsidR="002F502E" w:rsidRDefault="00336094" w:rsidP="002F502E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</w:t>
      </w:r>
      <w:r w:rsidR="006B5BB5" w:rsidRPr="00A23DD7">
        <w:rPr>
          <w:sz w:val="28"/>
          <w:szCs w:val="28"/>
        </w:rPr>
        <w:t xml:space="preserve">   </w:t>
      </w:r>
      <w:r w:rsidR="00B94C94" w:rsidRPr="00A23DD7">
        <w:rPr>
          <w:sz w:val="28"/>
          <w:szCs w:val="28"/>
        </w:rPr>
        <w:t>В.А. Машкин</w:t>
      </w:r>
    </w:p>
    <w:p w:rsidR="00514AD8" w:rsidRPr="004F6F6B" w:rsidRDefault="00514AD8">
      <w:pPr>
        <w:jc w:val="both"/>
        <w:rPr>
          <w:sz w:val="36"/>
          <w:szCs w:val="36"/>
        </w:rPr>
      </w:pPr>
    </w:p>
    <w:p w:rsidR="00EB7699" w:rsidRDefault="00EB7699">
      <w:pPr>
        <w:jc w:val="both"/>
        <w:rPr>
          <w:sz w:val="28"/>
          <w:szCs w:val="28"/>
        </w:rPr>
      </w:pPr>
    </w:p>
    <w:p w:rsidR="00920496" w:rsidRDefault="00514AD8">
      <w:pPr>
        <w:jc w:val="both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996A85" w:rsidRPr="00920496" w:rsidRDefault="00996A85">
      <w:pPr>
        <w:jc w:val="both"/>
        <w:rPr>
          <w:sz w:val="48"/>
          <w:szCs w:val="48"/>
        </w:rPr>
      </w:pPr>
    </w:p>
    <w:p w:rsidR="00A433C6" w:rsidRDefault="00B94C9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514AD8">
        <w:rPr>
          <w:sz w:val="28"/>
          <w:szCs w:val="28"/>
        </w:rPr>
        <w:t xml:space="preserve"> по делам</w:t>
      </w:r>
      <w:r w:rsidR="00A433C6" w:rsidRPr="00A433C6">
        <w:rPr>
          <w:sz w:val="28"/>
          <w:szCs w:val="28"/>
        </w:rPr>
        <w:t xml:space="preserve"> </w:t>
      </w:r>
    </w:p>
    <w:p w:rsidR="00DF3E6C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>ГО, ЧС, ОТ и МЖК</w:t>
      </w:r>
      <w:r w:rsidRPr="00A433C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A433C6">
        <w:rPr>
          <w:sz w:val="28"/>
          <w:szCs w:val="28"/>
        </w:rPr>
        <w:t xml:space="preserve"> </w:t>
      </w:r>
    </w:p>
    <w:p w:rsidR="00DF3E6C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F3E6C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 xml:space="preserve">жизнеобеспечения  </w:t>
      </w:r>
    </w:p>
    <w:p w:rsidR="00B94C94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143BB">
        <w:rPr>
          <w:sz w:val="28"/>
          <w:szCs w:val="28"/>
        </w:rPr>
        <w:t>города</w:t>
      </w:r>
      <w:r w:rsidR="00F143BB">
        <w:rPr>
          <w:sz w:val="28"/>
          <w:szCs w:val="28"/>
        </w:rPr>
        <w:tab/>
      </w:r>
      <w:r w:rsidR="00F143BB">
        <w:rPr>
          <w:sz w:val="28"/>
          <w:szCs w:val="28"/>
        </w:rPr>
        <w:tab/>
      </w:r>
      <w:r w:rsidR="00F143BB">
        <w:rPr>
          <w:sz w:val="28"/>
          <w:szCs w:val="28"/>
        </w:rPr>
        <w:tab/>
      </w:r>
      <w:r w:rsidR="00DF3E6C">
        <w:rPr>
          <w:sz w:val="28"/>
          <w:szCs w:val="28"/>
        </w:rPr>
        <w:t xml:space="preserve">                                       </w:t>
      </w:r>
      <w:r w:rsidR="004726A7">
        <w:rPr>
          <w:sz w:val="28"/>
          <w:szCs w:val="28"/>
        </w:rPr>
        <w:t>А.В. Орехов</w:t>
      </w:r>
    </w:p>
    <w:p w:rsidR="00514AD8" w:rsidRDefault="00514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CFE">
        <w:rPr>
          <w:sz w:val="28"/>
          <w:szCs w:val="28"/>
        </w:rPr>
        <w:t xml:space="preserve">       </w:t>
      </w:r>
    </w:p>
    <w:p w:rsidR="00514AD8" w:rsidRDefault="00514AD8">
      <w:pPr>
        <w:jc w:val="both"/>
        <w:rPr>
          <w:sz w:val="28"/>
          <w:szCs w:val="28"/>
        </w:rPr>
      </w:pPr>
    </w:p>
    <w:p w:rsidR="00DA6E36" w:rsidRDefault="00DA6E36">
      <w:pPr>
        <w:jc w:val="both"/>
        <w:rPr>
          <w:sz w:val="28"/>
          <w:szCs w:val="28"/>
        </w:rPr>
      </w:pPr>
    </w:p>
    <w:p w:rsidR="00DA6E36" w:rsidRDefault="00DA6E36">
      <w:pPr>
        <w:jc w:val="both"/>
        <w:rPr>
          <w:sz w:val="28"/>
          <w:szCs w:val="28"/>
        </w:rPr>
      </w:pPr>
    </w:p>
    <w:sectPr w:rsidR="00DA6E36" w:rsidSect="00DA6E36">
      <w:headerReference w:type="even" r:id="rId8"/>
      <w:headerReference w:type="default" r:id="rId9"/>
      <w:pgSz w:w="11906" w:h="16838"/>
      <w:pgMar w:top="851" w:right="675" w:bottom="851" w:left="1531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757" w:rsidRDefault="00DC3757" w:rsidP="001E6383">
      <w:r>
        <w:separator/>
      </w:r>
    </w:p>
  </w:endnote>
  <w:endnote w:type="continuationSeparator" w:id="0">
    <w:p w:rsidR="00DC3757" w:rsidRDefault="00DC3757" w:rsidP="001E6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757" w:rsidRDefault="00DC3757" w:rsidP="001E6383">
      <w:r>
        <w:separator/>
      </w:r>
    </w:p>
  </w:footnote>
  <w:footnote w:type="continuationSeparator" w:id="0">
    <w:p w:rsidR="00DC3757" w:rsidRDefault="00DC3757" w:rsidP="001E6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486F27" w:rsidP="00486F27">
    <w:pPr>
      <w:pStyle w:val="a9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586384" w:rsidP="007A06C0">
    <w:pPr>
      <w:pStyle w:val="a9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37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4D6B"/>
    <w:rsid w:val="00064125"/>
    <w:rsid w:val="000E7548"/>
    <w:rsid w:val="00102474"/>
    <w:rsid w:val="00147B00"/>
    <w:rsid w:val="00163B57"/>
    <w:rsid w:val="00184CF1"/>
    <w:rsid w:val="0018514B"/>
    <w:rsid w:val="001D428C"/>
    <w:rsid w:val="001E6383"/>
    <w:rsid w:val="001F2050"/>
    <w:rsid w:val="001F652E"/>
    <w:rsid w:val="00202C1B"/>
    <w:rsid w:val="00231C75"/>
    <w:rsid w:val="00242EEE"/>
    <w:rsid w:val="002546EF"/>
    <w:rsid w:val="0026422B"/>
    <w:rsid w:val="00264E87"/>
    <w:rsid w:val="00265C27"/>
    <w:rsid w:val="002A62BA"/>
    <w:rsid w:val="002D4C6A"/>
    <w:rsid w:val="002F502E"/>
    <w:rsid w:val="002F776F"/>
    <w:rsid w:val="00336094"/>
    <w:rsid w:val="00382EBC"/>
    <w:rsid w:val="003A348B"/>
    <w:rsid w:val="003E43C2"/>
    <w:rsid w:val="003E75F3"/>
    <w:rsid w:val="003F748F"/>
    <w:rsid w:val="0040145E"/>
    <w:rsid w:val="004052E8"/>
    <w:rsid w:val="00452153"/>
    <w:rsid w:val="004555AE"/>
    <w:rsid w:val="004602A4"/>
    <w:rsid w:val="004726A7"/>
    <w:rsid w:val="00482F15"/>
    <w:rsid w:val="00486F27"/>
    <w:rsid w:val="004A3568"/>
    <w:rsid w:val="004C0721"/>
    <w:rsid w:val="004D1184"/>
    <w:rsid w:val="004F45D8"/>
    <w:rsid w:val="004F6F6B"/>
    <w:rsid w:val="005034B8"/>
    <w:rsid w:val="00514AD8"/>
    <w:rsid w:val="005405C4"/>
    <w:rsid w:val="005545C0"/>
    <w:rsid w:val="00560FC9"/>
    <w:rsid w:val="00573BC1"/>
    <w:rsid w:val="00586384"/>
    <w:rsid w:val="005A081C"/>
    <w:rsid w:val="005A0AC0"/>
    <w:rsid w:val="005D39AF"/>
    <w:rsid w:val="005D4A4B"/>
    <w:rsid w:val="005F0695"/>
    <w:rsid w:val="00630C25"/>
    <w:rsid w:val="00636117"/>
    <w:rsid w:val="00636C08"/>
    <w:rsid w:val="00662EB0"/>
    <w:rsid w:val="00663F12"/>
    <w:rsid w:val="00696A02"/>
    <w:rsid w:val="006B5B50"/>
    <w:rsid w:val="006B5BB5"/>
    <w:rsid w:val="006F3000"/>
    <w:rsid w:val="0070458C"/>
    <w:rsid w:val="0074430E"/>
    <w:rsid w:val="007A06C0"/>
    <w:rsid w:val="00801AC2"/>
    <w:rsid w:val="00824330"/>
    <w:rsid w:val="00836D60"/>
    <w:rsid w:val="00843EFB"/>
    <w:rsid w:val="00846541"/>
    <w:rsid w:val="00860DBB"/>
    <w:rsid w:val="008A54DA"/>
    <w:rsid w:val="008F56B8"/>
    <w:rsid w:val="009002BE"/>
    <w:rsid w:val="00905ADF"/>
    <w:rsid w:val="00920496"/>
    <w:rsid w:val="00951746"/>
    <w:rsid w:val="009524C5"/>
    <w:rsid w:val="00971517"/>
    <w:rsid w:val="00987771"/>
    <w:rsid w:val="00996A85"/>
    <w:rsid w:val="009A1C5A"/>
    <w:rsid w:val="009C74E1"/>
    <w:rsid w:val="009E3938"/>
    <w:rsid w:val="009E3DFE"/>
    <w:rsid w:val="009E7C05"/>
    <w:rsid w:val="00A02F29"/>
    <w:rsid w:val="00A1349A"/>
    <w:rsid w:val="00A15E3F"/>
    <w:rsid w:val="00A23DD7"/>
    <w:rsid w:val="00A261AF"/>
    <w:rsid w:val="00A433C6"/>
    <w:rsid w:val="00A56CB4"/>
    <w:rsid w:val="00A7434B"/>
    <w:rsid w:val="00AA4D6B"/>
    <w:rsid w:val="00AD0D8B"/>
    <w:rsid w:val="00B324F1"/>
    <w:rsid w:val="00B41B32"/>
    <w:rsid w:val="00B77D04"/>
    <w:rsid w:val="00B84CFE"/>
    <w:rsid w:val="00B877B4"/>
    <w:rsid w:val="00B94C94"/>
    <w:rsid w:val="00BB6AF3"/>
    <w:rsid w:val="00BB7D40"/>
    <w:rsid w:val="00BF3824"/>
    <w:rsid w:val="00C07B7E"/>
    <w:rsid w:val="00C35AF5"/>
    <w:rsid w:val="00C71A7A"/>
    <w:rsid w:val="00C8423F"/>
    <w:rsid w:val="00C866E9"/>
    <w:rsid w:val="00C9641A"/>
    <w:rsid w:val="00CA6A36"/>
    <w:rsid w:val="00CB0DBB"/>
    <w:rsid w:val="00CC5E95"/>
    <w:rsid w:val="00CD0063"/>
    <w:rsid w:val="00CD4E93"/>
    <w:rsid w:val="00D6636A"/>
    <w:rsid w:val="00D85ADB"/>
    <w:rsid w:val="00D95732"/>
    <w:rsid w:val="00DA6E36"/>
    <w:rsid w:val="00DB2121"/>
    <w:rsid w:val="00DB5929"/>
    <w:rsid w:val="00DC3757"/>
    <w:rsid w:val="00DD5964"/>
    <w:rsid w:val="00DF3E6C"/>
    <w:rsid w:val="00E13190"/>
    <w:rsid w:val="00E138F4"/>
    <w:rsid w:val="00E23AFA"/>
    <w:rsid w:val="00E27BF1"/>
    <w:rsid w:val="00E3252C"/>
    <w:rsid w:val="00E86DC1"/>
    <w:rsid w:val="00EB28D1"/>
    <w:rsid w:val="00EB7699"/>
    <w:rsid w:val="00EC4615"/>
    <w:rsid w:val="00EE5D78"/>
    <w:rsid w:val="00F066A5"/>
    <w:rsid w:val="00F143BB"/>
    <w:rsid w:val="00F3660A"/>
    <w:rsid w:val="00F4459A"/>
    <w:rsid w:val="00F639AF"/>
    <w:rsid w:val="00F72B20"/>
    <w:rsid w:val="00F92577"/>
    <w:rsid w:val="00FA01CB"/>
    <w:rsid w:val="00FA754C"/>
    <w:rsid w:val="00FD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E75F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3E75F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E75F3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75F3"/>
  </w:style>
  <w:style w:type="character" w:customStyle="1" w:styleId="WW-Absatz-Standardschriftart">
    <w:name w:val="WW-Absatz-Standardschriftart"/>
    <w:rsid w:val="003E75F3"/>
  </w:style>
  <w:style w:type="character" w:customStyle="1" w:styleId="WW-Absatz-Standardschriftart1">
    <w:name w:val="WW-Absatz-Standardschriftart1"/>
    <w:rsid w:val="003E75F3"/>
  </w:style>
  <w:style w:type="character" w:customStyle="1" w:styleId="WW-Absatz-Standardschriftart11">
    <w:name w:val="WW-Absatz-Standardschriftart11"/>
    <w:rsid w:val="003E75F3"/>
  </w:style>
  <w:style w:type="character" w:customStyle="1" w:styleId="WW-Absatz-Standardschriftart111">
    <w:name w:val="WW-Absatz-Standardschriftart111"/>
    <w:rsid w:val="003E75F3"/>
  </w:style>
  <w:style w:type="character" w:customStyle="1" w:styleId="WW-Absatz-Standardschriftart1111">
    <w:name w:val="WW-Absatz-Standardschriftart1111"/>
    <w:rsid w:val="003E75F3"/>
  </w:style>
  <w:style w:type="character" w:customStyle="1" w:styleId="WW-Absatz-Standardschriftart11111">
    <w:name w:val="WW-Absatz-Standardschriftart11111"/>
    <w:rsid w:val="003E75F3"/>
  </w:style>
  <w:style w:type="character" w:customStyle="1" w:styleId="WW-Absatz-Standardschriftart111111">
    <w:name w:val="WW-Absatz-Standardschriftart111111"/>
    <w:rsid w:val="003E75F3"/>
  </w:style>
  <w:style w:type="character" w:customStyle="1" w:styleId="WW-Absatz-Standardschriftart1111111">
    <w:name w:val="WW-Absatz-Standardschriftart1111111"/>
    <w:rsid w:val="003E75F3"/>
  </w:style>
  <w:style w:type="character" w:customStyle="1" w:styleId="WW-Absatz-Standardschriftart11111111">
    <w:name w:val="WW-Absatz-Standardschriftart11111111"/>
    <w:rsid w:val="003E75F3"/>
  </w:style>
  <w:style w:type="character" w:customStyle="1" w:styleId="WW-Absatz-Standardschriftart111111111">
    <w:name w:val="WW-Absatz-Standardschriftart111111111"/>
    <w:rsid w:val="003E75F3"/>
  </w:style>
  <w:style w:type="character" w:customStyle="1" w:styleId="WW-Absatz-Standardschriftart1111111111">
    <w:name w:val="WW-Absatz-Standardschriftart1111111111"/>
    <w:rsid w:val="003E75F3"/>
  </w:style>
  <w:style w:type="character" w:customStyle="1" w:styleId="WW-Absatz-Standardschriftart11111111111">
    <w:name w:val="WW-Absatz-Standardschriftart11111111111"/>
    <w:rsid w:val="003E75F3"/>
  </w:style>
  <w:style w:type="character" w:customStyle="1" w:styleId="WW-Absatz-Standardschriftart111111111111">
    <w:name w:val="WW-Absatz-Standardschriftart111111111111"/>
    <w:rsid w:val="003E75F3"/>
  </w:style>
  <w:style w:type="character" w:customStyle="1" w:styleId="WW-Absatz-Standardschriftart1111111111111">
    <w:name w:val="WW-Absatz-Standardschriftart1111111111111"/>
    <w:rsid w:val="003E75F3"/>
  </w:style>
  <w:style w:type="character" w:customStyle="1" w:styleId="WW-Absatz-Standardschriftart11111111111111">
    <w:name w:val="WW-Absatz-Standardschriftart11111111111111"/>
    <w:rsid w:val="003E75F3"/>
  </w:style>
  <w:style w:type="character" w:customStyle="1" w:styleId="WW-Absatz-Standardschriftart111111111111111">
    <w:name w:val="WW-Absatz-Standardschriftart111111111111111"/>
    <w:rsid w:val="003E75F3"/>
  </w:style>
  <w:style w:type="character" w:customStyle="1" w:styleId="10">
    <w:name w:val="Основной шрифт абзаца1"/>
    <w:rsid w:val="003E75F3"/>
  </w:style>
  <w:style w:type="character" w:styleId="a3">
    <w:name w:val="page number"/>
    <w:basedOn w:val="10"/>
    <w:rsid w:val="003E75F3"/>
  </w:style>
  <w:style w:type="character" w:customStyle="1" w:styleId="20">
    <w:name w:val="Заголовок 2 Знак"/>
    <w:basedOn w:val="10"/>
    <w:rsid w:val="003E75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3E75F3"/>
    <w:rPr>
      <w:b/>
      <w:bCs/>
    </w:rPr>
  </w:style>
  <w:style w:type="character" w:customStyle="1" w:styleId="50">
    <w:name w:val="Заголовок 5 Знак"/>
    <w:basedOn w:val="10"/>
    <w:rsid w:val="003E75F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3E75F3"/>
  </w:style>
  <w:style w:type="paragraph" w:customStyle="1" w:styleId="a6">
    <w:name w:val="Заголовок"/>
    <w:basedOn w:val="a"/>
    <w:next w:val="a7"/>
    <w:rsid w:val="003E75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3E75F3"/>
    <w:pPr>
      <w:spacing w:after="120"/>
    </w:pPr>
  </w:style>
  <w:style w:type="paragraph" w:styleId="a8">
    <w:name w:val="List"/>
    <w:basedOn w:val="a7"/>
    <w:rsid w:val="003E75F3"/>
    <w:rPr>
      <w:rFonts w:cs="Tahoma"/>
    </w:rPr>
  </w:style>
  <w:style w:type="paragraph" w:customStyle="1" w:styleId="11">
    <w:name w:val="Название1"/>
    <w:basedOn w:val="a"/>
    <w:rsid w:val="003E75F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3E75F3"/>
    <w:pPr>
      <w:suppressLineNumbers/>
    </w:pPr>
    <w:rPr>
      <w:rFonts w:cs="Tahoma"/>
    </w:rPr>
  </w:style>
  <w:style w:type="paragraph" w:customStyle="1" w:styleId="ConsPlusNormal">
    <w:name w:val="ConsPlusNormal"/>
    <w:rsid w:val="003E75F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E75F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E75F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3E75F3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3E75F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3E75F3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3E75F3"/>
    <w:pPr>
      <w:spacing w:before="280" w:after="280"/>
    </w:pPr>
  </w:style>
  <w:style w:type="paragraph" w:customStyle="1" w:styleId="ae">
    <w:name w:val="Содержимое таблицы"/>
    <w:basedOn w:val="a"/>
    <w:rsid w:val="003E75F3"/>
    <w:pPr>
      <w:suppressLineNumbers/>
    </w:pPr>
  </w:style>
  <w:style w:type="paragraph" w:customStyle="1" w:styleId="af">
    <w:name w:val="Заголовок таблицы"/>
    <w:basedOn w:val="ae"/>
    <w:rsid w:val="003E75F3"/>
    <w:pPr>
      <w:jc w:val="center"/>
    </w:pPr>
    <w:rPr>
      <w:b/>
      <w:bCs/>
    </w:rPr>
  </w:style>
  <w:style w:type="paragraph" w:customStyle="1" w:styleId="af0">
    <w:name w:val="разослать"/>
    <w:basedOn w:val="a"/>
    <w:rsid w:val="003E75F3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paragraph" w:customStyle="1" w:styleId="13">
    <w:name w:val="Обычный1"/>
    <w:rsid w:val="0018514B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rsid w:val="0018514B"/>
    <w:pPr>
      <w:keepNext/>
      <w:shd w:val="clear" w:color="auto" w:fill="FFFFFF"/>
      <w:ind w:left="5580"/>
      <w:jc w:val="both"/>
    </w:pPr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1E6383"/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9E3D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3DF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</cp:lastModifiedBy>
  <cp:revision>2</cp:revision>
  <cp:lastPrinted>2024-04-22T07:44:00Z</cp:lastPrinted>
  <dcterms:created xsi:type="dcterms:W3CDTF">2024-04-24T08:40:00Z</dcterms:created>
  <dcterms:modified xsi:type="dcterms:W3CDTF">2024-04-24T08:40:00Z</dcterms:modified>
</cp:coreProperties>
</file>