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CB" w:rsidRDefault="00CE29CB" w:rsidP="007546C4">
      <w:pPr>
        <w:tabs>
          <w:tab w:val="left" w:pos="4253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CB" w:rsidRDefault="00CE29CB" w:rsidP="00CE29CB">
      <w:pPr>
        <w:pStyle w:val="1"/>
        <w:numPr>
          <w:ilvl w:val="0"/>
          <w:numId w:val="1"/>
        </w:numPr>
        <w:rPr>
          <w:b w:val="0"/>
          <w:bCs w:val="0"/>
          <w:sz w:val="24"/>
          <w:szCs w:val="24"/>
        </w:rPr>
      </w:pPr>
    </w:p>
    <w:p w:rsidR="00CE29CB" w:rsidRDefault="00CE29CB" w:rsidP="00CE29CB">
      <w:pPr>
        <w:pStyle w:val="1"/>
        <w:numPr>
          <w:ilvl w:val="0"/>
          <w:numId w:val="1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CE29CB" w:rsidRDefault="00CE29CB" w:rsidP="00CE29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CE29CB" w:rsidRDefault="00CE29CB" w:rsidP="00CE29CB">
      <w:pPr>
        <w:jc w:val="center"/>
        <w:rPr>
          <w:b/>
          <w:bCs/>
          <w:sz w:val="36"/>
          <w:szCs w:val="36"/>
        </w:rPr>
      </w:pPr>
    </w:p>
    <w:p w:rsidR="00CE29CB" w:rsidRDefault="00CE29CB" w:rsidP="00CE29C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CE29CB" w:rsidRDefault="00CE29CB" w:rsidP="00CE29CB">
      <w:pPr>
        <w:jc w:val="center"/>
        <w:rPr>
          <w:b/>
          <w:bCs/>
          <w:sz w:val="48"/>
          <w:szCs w:val="48"/>
        </w:rPr>
      </w:pPr>
    </w:p>
    <w:p w:rsidR="00CE29CB" w:rsidRDefault="008D2C81" w:rsidP="00CE29C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06.05.2024</w:t>
      </w:r>
      <w:r w:rsidR="00CE29CB">
        <w:rPr>
          <w:sz w:val="28"/>
          <w:szCs w:val="28"/>
        </w:rPr>
        <w:tab/>
      </w:r>
      <w:r w:rsidR="00CE29CB">
        <w:rPr>
          <w:sz w:val="28"/>
          <w:szCs w:val="28"/>
        </w:rPr>
        <w:tab/>
      </w:r>
      <w:r w:rsidR="00CE29CB">
        <w:rPr>
          <w:sz w:val="28"/>
          <w:szCs w:val="28"/>
        </w:rPr>
        <w:tab/>
      </w:r>
      <w:r w:rsidR="00CE29CB">
        <w:rPr>
          <w:sz w:val="28"/>
          <w:szCs w:val="28"/>
        </w:rPr>
        <w:tab/>
      </w:r>
      <w:r w:rsidR="00CE29CB">
        <w:rPr>
          <w:sz w:val="28"/>
          <w:szCs w:val="28"/>
        </w:rPr>
        <w:tab/>
      </w:r>
      <w:r w:rsidR="00CE29CB">
        <w:rPr>
          <w:sz w:val="28"/>
          <w:szCs w:val="28"/>
        </w:rPr>
        <w:tab/>
      </w:r>
      <w:r w:rsidR="00CE29CB">
        <w:rPr>
          <w:sz w:val="28"/>
          <w:szCs w:val="28"/>
        </w:rPr>
        <w:tab/>
      </w:r>
      <w:r w:rsidR="00CE29CB">
        <w:rPr>
          <w:sz w:val="28"/>
          <w:szCs w:val="28"/>
        </w:rPr>
        <w:tab/>
      </w:r>
      <w:r w:rsidR="00CE29CB">
        <w:rPr>
          <w:sz w:val="28"/>
          <w:szCs w:val="28"/>
        </w:rPr>
        <w:tab/>
        <w:t xml:space="preserve">    №</w:t>
      </w:r>
      <w:r>
        <w:rPr>
          <w:sz w:val="28"/>
          <w:szCs w:val="28"/>
          <w:u w:val="single"/>
        </w:rPr>
        <w:t xml:space="preserve"> 687</w:t>
      </w:r>
    </w:p>
    <w:p w:rsidR="00CE29CB" w:rsidRDefault="00CE29CB" w:rsidP="00CE29C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E29CB" w:rsidRDefault="00CE29CB" w:rsidP="00CE29CB">
      <w:pPr>
        <w:jc w:val="center"/>
        <w:rPr>
          <w:b/>
          <w:sz w:val="48"/>
          <w:szCs w:val="48"/>
        </w:rPr>
      </w:pPr>
    </w:p>
    <w:p w:rsidR="00CE29CB" w:rsidRDefault="00CE29CB" w:rsidP="00CE29CB">
      <w:pPr>
        <w:jc w:val="center"/>
        <w:rPr>
          <w:b/>
          <w:sz w:val="28"/>
          <w:szCs w:val="28"/>
        </w:rPr>
      </w:pPr>
      <w:r w:rsidRPr="00CE29CB">
        <w:rPr>
          <w:b/>
          <w:sz w:val="28"/>
          <w:szCs w:val="28"/>
        </w:rPr>
        <w:t>Об утверждении состава комиссии по делам несовершеннолетних и защите их прав муниципального образования городского округа</w:t>
      </w:r>
    </w:p>
    <w:p w:rsidR="00CE29CB" w:rsidRPr="00CE29CB" w:rsidRDefault="00CE29CB" w:rsidP="00CE29CB">
      <w:pPr>
        <w:jc w:val="center"/>
        <w:rPr>
          <w:b/>
          <w:sz w:val="28"/>
          <w:szCs w:val="28"/>
        </w:rPr>
      </w:pPr>
      <w:r w:rsidRPr="00CE29CB">
        <w:rPr>
          <w:b/>
          <w:sz w:val="28"/>
          <w:szCs w:val="28"/>
        </w:rPr>
        <w:t xml:space="preserve"> город Вятские Поляны Кировской области </w:t>
      </w:r>
    </w:p>
    <w:p w:rsidR="00CE29CB" w:rsidRPr="00723C52" w:rsidRDefault="00CE29CB" w:rsidP="00CE29CB">
      <w:pPr>
        <w:jc w:val="center"/>
        <w:rPr>
          <w:b/>
          <w:sz w:val="48"/>
          <w:szCs w:val="48"/>
        </w:rPr>
      </w:pPr>
    </w:p>
    <w:p w:rsidR="00CE29CB" w:rsidRDefault="00617EAE" w:rsidP="00CE29C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29CB">
        <w:rPr>
          <w:sz w:val="28"/>
          <w:szCs w:val="28"/>
        </w:rPr>
        <w:t>В соответствии с Законом Кировской области от 25.11.2010 № 578-ЗО «О комиссиях по делам несовершеннолетних и защите их прав в Кировской области», администрация города Вятские Поляны ПОСТАНОВЛЯЕТ:</w:t>
      </w:r>
    </w:p>
    <w:p w:rsidR="00CE29CB" w:rsidRDefault="00CE29CB" w:rsidP="00617E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комиссии по делам несовершеннолетних и защите их прав муниципального образования городского округа город Вятские Поляны Кировской области согласно приложени</w:t>
      </w:r>
      <w:r w:rsidR="00DA49B2">
        <w:rPr>
          <w:sz w:val="28"/>
          <w:szCs w:val="28"/>
        </w:rPr>
        <w:t>ю</w:t>
      </w:r>
      <w:r w:rsidR="00F526DF">
        <w:rPr>
          <w:sz w:val="28"/>
          <w:szCs w:val="28"/>
        </w:rPr>
        <w:t>.</w:t>
      </w:r>
    </w:p>
    <w:p w:rsidR="00723C52" w:rsidRDefault="00617EAE" w:rsidP="00723C5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29C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546C4">
        <w:rPr>
          <w:sz w:val="28"/>
          <w:szCs w:val="28"/>
        </w:rPr>
        <w:t>Признать утративши</w:t>
      </w:r>
      <w:r w:rsidR="00F018B8">
        <w:rPr>
          <w:sz w:val="28"/>
          <w:szCs w:val="28"/>
        </w:rPr>
        <w:t>ми</w:t>
      </w:r>
      <w:r w:rsidR="007546C4">
        <w:rPr>
          <w:sz w:val="28"/>
          <w:szCs w:val="28"/>
        </w:rPr>
        <w:t xml:space="preserve"> силу постановления администрации города Вятские Поляны:</w:t>
      </w:r>
    </w:p>
    <w:p w:rsidR="00723C52" w:rsidRDefault="00723C52" w:rsidP="00723C5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46C4">
        <w:rPr>
          <w:sz w:val="28"/>
          <w:szCs w:val="28"/>
        </w:rPr>
        <w:t>от 26.06.2018 № 1038 «Об утверждении состава комиссии по делам несовершеннолетних и защите их прав муниципального образования городского округа город Вя</w:t>
      </w:r>
      <w:r w:rsidR="00617EAE">
        <w:rPr>
          <w:sz w:val="28"/>
          <w:szCs w:val="28"/>
        </w:rPr>
        <w:t>тские Поляны Кировской области»;</w:t>
      </w:r>
    </w:p>
    <w:p w:rsidR="007546C4" w:rsidRDefault="007546C4" w:rsidP="00723C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13.11.2018 № 1862 «О внесении изменений в постановление администрации города Вятск</w:t>
      </w:r>
      <w:r w:rsidR="00617EAE">
        <w:rPr>
          <w:sz w:val="28"/>
          <w:szCs w:val="28"/>
        </w:rPr>
        <w:t>ие Поляны  от 26.06.2018 №</w:t>
      </w:r>
      <w:r w:rsidR="00F04FCA">
        <w:rPr>
          <w:sz w:val="28"/>
          <w:szCs w:val="28"/>
        </w:rPr>
        <w:t xml:space="preserve"> </w:t>
      </w:r>
      <w:r w:rsidR="00617EAE">
        <w:rPr>
          <w:sz w:val="28"/>
          <w:szCs w:val="28"/>
        </w:rPr>
        <w:t>1038»;</w:t>
      </w:r>
    </w:p>
    <w:p w:rsidR="007546C4" w:rsidRDefault="007546C4" w:rsidP="00617E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21.06.2019 № 813 «О внесении изменений в постановление администрации города Вятск</w:t>
      </w:r>
      <w:r w:rsidR="00617EAE">
        <w:rPr>
          <w:sz w:val="28"/>
          <w:szCs w:val="28"/>
        </w:rPr>
        <w:t>ие Поляны  от 26.06.2018 №</w:t>
      </w:r>
      <w:r w:rsidR="00F04FCA">
        <w:rPr>
          <w:sz w:val="28"/>
          <w:szCs w:val="28"/>
        </w:rPr>
        <w:t xml:space="preserve"> </w:t>
      </w:r>
      <w:r w:rsidR="00617EAE">
        <w:rPr>
          <w:sz w:val="28"/>
          <w:szCs w:val="28"/>
        </w:rPr>
        <w:t>1038»;</w:t>
      </w:r>
    </w:p>
    <w:p w:rsidR="007546C4" w:rsidRDefault="007546C4" w:rsidP="00617E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3A0E3E">
        <w:rPr>
          <w:sz w:val="28"/>
          <w:szCs w:val="28"/>
        </w:rPr>
        <w:t xml:space="preserve"> </w:t>
      </w:r>
      <w:r>
        <w:rPr>
          <w:sz w:val="28"/>
          <w:szCs w:val="28"/>
        </w:rPr>
        <w:t>01.12.2020 № 1396 «О внесении изменений в постановление администрации города Вятск</w:t>
      </w:r>
      <w:r w:rsidR="00617EAE">
        <w:rPr>
          <w:sz w:val="28"/>
          <w:szCs w:val="28"/>
        </w:rPr>
        <w:t>ие Поляны  от 26.06.2018 №</w:t>
      </w:r>
      <w:r w:rsidR="00F04FCA">
        <w:rPr>
          <w:sz w:val="28"/>
          <w:szCs w:val="28"/>
        </w:rPr>
        <w:t xml:space="preserve"> </w:t>
      </w:r>
      <w:r w:rsidR="00617EAE">
        <w:rPr>
          <w:sz w:val="28"/>
          <w:szCs w:val="28"/>
        </w:rPr>
        <w:t>1038»;</w:t>
      </w:r>
    </w:p>
    <w:p w:rsidR="007546C4" w:rsidRDefault="00617EAE" w:rsidP="003A0E3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546C4">
        <w:rPr>
          <w:sz w:val="28"/>
          <w:szCs w:val="28"/>
        </w:rPr>
        <w:t>от 24.01.2022 №</w:t>
      </w:r>
      <w:r w:rsidR="003A0E3E">
        <w:rPr>
          <w:sz w:val="28"/>
          <w:szCs w:val="28"/>
        </w:rPr>
        <w:t xml:space="preserve"> </w:t>
      </w:r>
      <w:r w:rsidR="007546C4">
        <w:rPr>
          <w:sz w:val="28"/>
          <w:szCs w:val="28"/>
        </w:rPr>
        <w:t>111«О внесении изменений в постановление администрации города Вятски</w:t>
      </w:r>
      <w:r>
        <w:rPr>
          <w:sz w:val="28"/>
          <w:szCs w:val="28"/>
        </w:rPr>
        <w:t>е Поляны  от 26.06.2018 № 1038»;</w:t>
      </w:r>
    </w:p>
    <w:p w:rsidR="007546C4" w:rsidRDefault="007546C4" w:rsidP="00617E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28.11.2022 № 1850 «О внесении изменений в постановление администрации города Вятские Поляны  от 26.06.2018 №</w:t>
      </w:r>
      <w:r w:rsidR="00F04FCA">
        <w:rPr>
          <w:sz w:val="28"/>
          <w:szCs w:val="28"/>
        </w:rPr>
        <w:t xml:space="preserve"> </w:t>
      </w:r>
      <w:r>
        <w:rPr>
          <w:sz w:val="28"/>
          <w:szCs w:val="28"/>
        </w:rPr>
        <w:t>1038»</w:t>
      </w:r>
      <w:r w:rsidR="00F018B8">
        <w:rPr>
          <w:sz w:val="28"/>
          <w:szCs w:val="28"/>
        </w:rPr>
        <w:t>.</w:t>
      </w:r>
    </w:p>
    <w:p w:rsidR="00F526DF" w:rsidRDefault="00F526DF" w:rsidP="00617E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17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Инспектору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поручений МКУ по обеспечению деятельности ОМС </w:t>
      </w:r>
      <w:proofErr w:type="spellStart"/>
      <w:r>
        <w:rPr>
          <w:sz w:val="28"/>
          <w:szCs w:val="28"/>
        </w:rPr>
        <w:t>Черныш</w:t>
      </w:r>
      <w:r w:rsidR="003C647E">
        <w:rPr>
          <w:sz w:val="28"/>
          <w:szCs w:val="28"/>
        </w:rPr>
        <w:t>о</w:t>
      </w:r>
      <w:r>
        <w:rPr>
          <w:sz w:val="28"/>
          <w:szCs w:val="28"/>
        </w:rPr>
        <w:t>вой</w:t>
      </w:r>
      <w:proofErr w:type="spellEnd"/>
      <w:r>
        <w:rPr>
          <w:sz w:val="28"/>
          <w:szCs w:val="28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F018B8" w:rsidRPr="00617EAE" w:rsidRDefault="00F018B8" w:rsidP="00CE29CB">
      <w:pPr>
        <w:spacing w:line="360" w:lineRule="auto"/>
        <w:jc w:val="both"/>
        <w:rPr>
          <w:sz w:val="56"/>
          <w:szCs w:val="56"/>
        </w:rPr>
      </w:pPr>
    </w:p>
    <w:p w:rsidR="008D2C81" w:rsidRDefault="00CE29CB" w:rsidP="00617EAE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7EAE">
        <w:rPr>
          <w:sz w:val="28"/>
          <w:szCs w:val="28"/>
        </w:rPr>
        <w:tab/>
      </w:r>
      <w:r w:rsidR="00617EAE">
        <w:rPr>
          <w:sz w:val="28"/>
          <w:szCs w:val="28"/>
        </w:rPr>
        <w:tab/>
      </w:r>
      <w:r w:rsidR="00617EAE">
        <w:rPr>
          <w:sz w:val="28"/>
          <w:szCs w:val="28"/>
        </w:rPr>
        <w:tab/>
      </w:r>
    </w:p>
    <w:p w:rsidR="003A0E3E" w:rsidRDefault="008D2C81" w:rsidP="00617EAE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17EAE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CE29CB">
        <w:rPr>
          <w:sz w:val="28"/>
          <w:szCs w:val="28"/>
        </w:rPr>
        <w:t>В.А. Машкин</w:t>
      </w:r>
    </w:p>
    <w:p w:rsidR="003A0E3E" w:rsidRPr="003A0E3E" w:rsidRDefault="003A0E3E" w:rsidP="00CE29CB">
      <w:pPr>
        <w:jc w:val="both"/>
        <w:rPr>
          <w:sz w:val="36"/>
          <w:szCs w:val="36"/>
        </w:rPr>
      </w:pPr>
    </w:p>
    <w:p w:rsidR="00F526DF" w:rsidRDefault="00F526DF" w:rsidP="003A0E3E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F526DF" w:rsidRPr="003A0E3E" w:rsidRDefault="00F526DF" w:rsidP="003A0E3E">
      <w:pPr>
        <w:jc w:val="both"/>
        <w:rPr>
          <w:sz w:val="48"/>
          <w:szCs w:val="48"/>
        </w:rPr>
      </w:pPr>
    </w:p>
    <w:p w:rsidR="00F526DF" w:rsidRDefault="00F526DF" w:rsidP="003A0E3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делам</w:t>
      </w:r>
    </w:p>
    <w:p w:rsidR="00F526DF" w:rsidRDefault="00F526DF" w:rsidP="003A0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их прав </w:t>
      </w:r>
    </w:p>
    <w:p w:rsidR="00F526DF" w:rsidRPr="002B6C04" w:rsidRDefault="00F526DF" w:rsidP="00617E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Управления социальной политики</w:t>
      </w:r>
      <w:r w:rsidR="00617EAE">
        <w:rPr>
          <w:sz w:val="28"/>
          <w:szCs w:val="28"/>
        </w:rPr>
        <w:tab/>
      </w:r>
      <w:r w:rsidR="00617EAE">
        <w:rPr>
          <w:sz w:val="28"/>
          <w:szCs w:val="28"/>
        </w:rPr>
        <w:tab/>
      </w:r>
      <w:r w:rsidR="00617EAE">
        <w:rPr>
          <w:sz w:val="28"/>
          <w:szCs w:val="28"/>
        </w:rPr>
        <w:tab/>
      </w:r>
      <w:r w:rsidR="00617EAE">
        <w:rPr>
          <w:sz w:val="28"/>
          <w:szCs w:val="28"/>
        </w:rPr>
        <w:tab/>
      </w:r>
      <w:r>
        <w:rPr>
          <w:sz w:val="28"/>
          <w:szCs w:val="28"/>
        </w:rPr>
        <w:t>М.А. Котельникова</w:t>
      </w:r>
    </w:p>
    <w:p w:rsidR="003A0E3E" w:rsidRPr="00617EAE" w:rsidRDefault="003A0E3E" w:rsidP="003A0E3E">
      <w:pPr>
        <w:jc w:val="both"/>
        <w:rPr>
          <w:sz w:val="48"/>
          <w:szCs w:val="48"/>
        </w:rPr>
      </w:pPr>
    </w:p>
    <w:p w:rsidR="00F526DF" w:rsidRDefault="00F526DF" w:rsidP="00F526DF">
      <w:pPr>
        <w:rPr>
          <w:sz w:val="28"/>
          <w:szCs w:val="28"/>
        </w:rPr>
      </w:pPr>
    </w:p>
    <w:p w:rsidR="008D2C81" w:rsidRDefault="008D2C81" w:rsidP="00F526DF"/>
    <w:p w:rsidR="00CE29CB" w:rsidRDefault="00CE29CB" w:rsidP="00CE29CB">
      <w:pPr>
        <w:jc w:val="both"/>
        <w:rPr>
          <w:sz w:val="28"/>
          <w:szCs w:val="28"/>
        </w:rPr>
      </w:pPr>
    </w:p>
    <w:p w:rsidR="00CE29CB" w:rsidRDefault="00CE29CB" w:rsidP="00CE29CB">
      <w:pPr>
        <w:jc w:val="both"/>
        <w:rPr>
          <w:sz w:val="28"/>
          <w:szCs w:val="28"/>
        </w:rPr>
      </w:pPr>
    </w:p>
    <w:p w:rsidR="003C47BE" w:rsidRDefault="003C47BE" w:rsidP="00CE29CB">
      <w:pPr>
        <w:jc w:val="both"/>
        <w:rPr>
          <w:sz w:val="28"/>
          <w:szCs w:val="28"/>
        </w:rPr>
      </w:pPr>
    </w:p>
    <w:p w:rsidR="003C47BE" w:rsidRDefault="003C47BE" w:rsidP="00CE29CB">
      <w:pPr>
        <w:jc w:val="both"/>
        <w:rPr>
          <w:sz w:val="28"/>
          <w:szCs w:val="28"/>
        </w:rPr>
      </w:pPr>
    </w:p>
    <w:p w:rsidR="003C47BE" w:rsidRDefault="003C47BE" w:rsidP="00CE29CB">
      <w:pPr>
        <w:jc w:val="both"/>
        <w:rPr>
          <w:sz w:val="28"/>
          <w:szCs w:val="28"/>
        </w:rPr>
      </w:pPr>
    </w:p>
    <w:p w:rsidR="003C47BE" w:rsidRDefault="003C47BE" w:rsidP="00CE29CB">
      <w:pPr>
        <w:jc w:val="both"/>
        <w:rPr>
          <w:sz w:val="28"/>
          <w:szCs w:val="28"/>
        </w:rPr>
      </w:pPr>
    </w:p>
    <w:p w:rsidR="00F018B8" w:rsidRDefault="00F018B8" w:rsidP="003C47BE">
      <w:pPr>
        <w:rPr>
          <w:sz w:val="28"/>
          <w:szCs w:val="28"/>
        </w:rPr>
      </w:pPr>
    </w:p>
    <w:p w:rsidR="00F018B8" w:rsidRDefault="00F018B8" w:rsidP="003C47BE">
      <w:pPr>
        <w:rPr>
          <w:sz w:val="28"/>
          <w:szCs w:val="28"/>
        </w:rPr>
      </w:pPr>
    </w:p>
    <w:p w:rsidR="00F018B8" w:rsidRDefault="00F018B8" w:rsidP="003C47BE">
      <w:pPr>
        <w:rPr>
          <w:sz w:val="28"/>
          <w:szCs w:val="28"/>
        </w:rPr>
      </w:pPr>
    </w:p>
    <w:p w:rsidR="00F018B8" w:rsidRDefault="00F018B8" w:rsidP="003C47BE">
      <w:pPr>
        <w:rPr>
          <w:sz w:val="28"/>
          <w:szCs w:val="28"/>
        </w:rPr>
      </w:pPr>
    </w:p>
    <w:p w:rsidR="00F018B8" w:rsidRDefault="00F018B8" w:rsidP="003C47BE">
      <w:pPr>
        <w:rPr>
          <w:sz w:val="28"/>
          <w:szCs w:val="28"/>
        </w:rPr>
      </w:pPr>
    </w:p>
    <w:p w:rsidR="00F018B8" w:rsidRDefault="00F018B8" w:rsidP="003C47BE">
      <w:pPr>
        <w:rPr>
          <w:sz w:val="28"/>
          <w:szCs w:val="28"/>
        </w:rPr>
      </w:pPr>
    </w:p>
    <w:p w:rsidR="00F018B8" w:rsidRDefault="00F018B8" w:rsidP="003C47BE">
      <w:pPr>
        <w:rPr>
          <w:sz w:val="28"/>
          <w:szCs w:val="28"/>
        </w:rPr>
      </w:pPr>
    </w:p>
    <w:p w:rsidR="00F018B8" w:rsidRDefault="00F018B8" w:rsidP="003C47BE">
      <w:pPr>
        <w:rPr>
          <w:sz w:val="28"/>
          <w:szCs w:val="28"/>
        </w:rPr>
      </w:pPr>
    </w:p>
    <w:p w:rsidR="00F018B8" w:rsidRDefault="00F018B8" w:rsidP="003C47BE">
      <w:pPr>
        <w:rPr>
          <w:sz w:val="28"/>
          <w:szCs w:val="28"/>
        </w:rPr>
      </w:pPr>
    </w:p>
    <w:p w:rsidR="00F018B8" w:rsidRDefault="00F018B8" w:rsidP="003C47BE">
      <w:pPr>
        <w:rPr>
          <w:sz w:val="28"/>
          <w:szCs w:val="28"/>
        </w:rPr>
      </w:pPr>
    </w:p>
    <w:p w:rsidR="003C47BE" w:rsidRDefault="003C47BE" w:rsidP="00617EAE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C47BE" w:rsidRDefault="003C47BE" w:rsidP="00CE29CB">
      <w:pPr>
        <w:jc w:val="both"/>
        <w:rPr>
          <w:sz w:val="28"/>
          <w:szCs w:val="28"/>
        </w:rPr>
      </w:pPr>
    </w:p>
    <w:p w:rsidR="003C47BE" w:rsidRDefault="003C47BE" w:rsidP="00617EAE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C47BE" w:rsidRDefault="003C47BE" w:rsidP="00CE29CB">
      <w:pPr>
        <w:jc w:val="both"/>
        <w:rPr>
          <w:sz w:val="28"/>
          <w:szCs w:val="28"/>
        </w:rPr>
      </w:pPr>
    </w:p>
    <w:p w:rsidR="003C47BE" w:rsidRDefault="00617EAE" w:rsidP="00617EAE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C47BE" w:rsidRDefault="003C47BE" w:rsidP="00617EAE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города Вятские Поляны</w:t>
      </w:r>
    </w:p>
    <w:p w:rsidR="00617EAE" w:rsidRDefault="00617EAE" w:rsidP="00617EAE">
      <w:pPr>
        <w:ind w:left="4956" w:firstLine="708"/>
        <w:jc w:val="both"/>
        <w:rPr>
          <w:sz w:val="28"/>
          <w:szCs w:val="28"/>
        </w:rPr>
      </w:pPr>
    </w:p>
    <w:p w:rsidR="003C47BE" w:rsidRDefault="002971C0" w:rsidP="00617EAE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D2C81">
        <w:rPr>
          <w:sz w:val="28"/>
          <w:szCs w:val="28"/>
        </w:rPr>
        <w:t>06.05.2024</w:t>
      </w:r>
      <w:r>
        <w:rPr>
          <w:sz w:val="28"/>
          <w:szCs w:val="28"/>
        </w:rPr>
        <w:t xml:space="preserve">                   </w:t>
      </w:r>
      <w:r w:rsidR="003C47BE">
        <w:rPr>
          <w:sz w:val="28"/>
          <w:szCs w:val="28"/>
        </w:rPr>
        <w:t>№</w:t>
      </w:r>
      <w:r w:rsidR="008D2C81">
        <w:rPr>
          <w:sz w:val="28"/>
          <w:szCs w:val="28"/>
        </w:rPr>
        <w:t xml:space="preserve"> 687</w:t>
      </w:r>
    </w:p>
    <w:p w:rsidR="003C47BE" w:rsidRPr="00617EAE" w:rsidRDefault="003C47BE" w:rsidP="00CE29CB">
      <w:pPr>
        <w:jc w:val="both"/>
        <w:rPr>
          <w:sz w:val="48"/>
          <w:szCs w:val="48"/>
        </w:rPr>
      </w:pPr>
    </w:p>
    <w:p w:rsidR="003C47BE" w:rsidRPr="003C47BE" w:rsidRDefault="003C47BE" w:rsidP="003C47BE">
      <w:pPr>
        <w:jc w:val="center"/>
        <w:rPr>
          <w:b/>
          <w:sz w:val="28"/>
          <w:szCs w:val="28"/>
        </w:rPr>
      </w:pPr>
      <w:r w:rsidRPr="003C47BE">
        <w:rPr>
          <w:b/>
          <w:sz w:val="28"/>
          <w:szCs w:val="28"/>
        </w:rPr>
        <w:t xml:space="preserve">СОСТАВ </w:t>
      </w:r>
    </w:p>
    <w:p w:rsidR="003C47BE" w:rsidRDefault="003C47BE" w:rsidP="003C47BE">
      <w:pPr>
        <w:jc w:val="center"/>
        <w:rPr>
          <w:b/>
          <w:sz w:val="28"/>
          <w:szCs w:val="28"/>
        </w:rPr>
      </w:pPr>
      <w:r w:rsidRPr="003C47BE">
        <w:rPr>
          <w:b/>
          <w:sz w:val="28"/>
          <w:szCs w:val="28"/>
        </w:rPr>
        <w:t xml:space="preserve">комиссии по делам несовершеннолетних и защите их прав муниципального образования городского округа </w:t>
      </w:r>
    </w:p>
    <w:p w:rsidR="003C47BE" w:rsidRDefault="003C47BE" w:rsidP="00253407">
      <w:pPr>
        <w:jc w:val="center"/>
        <w:rPr>
          <w:b/>
          <w:sz w:val="28"/>
          <w:szCs w:val="28"/>
        </w:rPr>
      </w:pPr>
      <w:r w:rsidRPr="003C47BE">
        <w:rPr>
          <w:b/>
          <w:sz w:val="28"/>
          <w:szCs w:val="28"/>
        </w:rPr>
        <w:t>город Вятские Поляны Кировской области</w:t>
      </w:r>
    </w:p>
    <w:p w:rsidR="00617EAE" w:rsidRPr="00617EAE" w:rsidRDefault="00617EAE" w:rsidP="00253407">
      <w:pPr>
        <w:jc w:val="center"/>
        <w:rPr>
          <w:b/>
          <w:sz w:val="48"/>
          <w:szCs w:val="48"/>
        </w:rPr>
      </w:pPr>
    </w:p>
    <w:tbl>
      <w:tblPr>
        <w:tblStyle w:val="a7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462"/>
        <w:gridCol w:w="6095"/>
      </w:tblGrid>
      <w:tr w:rsidR="00617EAE" w:rsidRPr="005746A7" w:rsidTr="003C647E">
        <w:tc>
          <w:tcPr>
            <w:tcW w:w="3510" w:type="dxa"/>
          </w:tcPr>
          <w:p w:rsidR="003C647E" w:rsidRDefault="00617EAE" w:rsidP="00785291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3C47B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ЛОБОЖАНИНОВА</w:t>
            </w:r>
            <w:r w:rsidRPr="003C47BE">
              <w:rPr>
                <w:sz w:val="28"/>
                <w:szCs w:val="28"/>
              </w:rPr>
              <w:t xml:space="preserve"> </w:t>
            </w:r>
          </w:p>
          <w:p w:rsidR="00617EAE" w:rsidRDefault="003C647E" w:rsidP="00785291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3C47BE">
              <w:rPr>
                <w:sz w:val="28"/>
                <w:szCs w:val="28"/>
              </w:rPr>
              <w:t xml:space="preserve">Анна </w:t>
            </w:r>
            <w:r w:rsidR="00617EAE" w:rsidRPr="003C47BE">
              <w:rPr>
                <w:sz w:val="28"/>
                <w:szCs w:val="28"/>
              </w:rPr>
              <w:t>Юрьевна</w:t>
            </w:r>
          </w:p>
          <w:p w:rsidR="00F04FCA" w:rsidRPr="005746A7" w:rsidRDefault="00F04FCA" w:rsidP="0078529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</w:p>
        </w:tc>
        <w:tc>
          <w:tcPr>
            <w:tcW w:w="462" w:type="dxa"/>
          </w:tcPr>
          <w:p w:rsidR="00617EAE" w:rsidRPr="005746A7" w:rsidRDefault="00617EAE" w:rsidP="0078529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5746A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617EAE" w:rsidRPr="003C47BE" w:rsidRDefault="00617EAE" w:rsidP="003C647E">
            <w:pPr>
              <w:tabs>
                <w:tab w:val="left" w:pos="4253"/>
              </w:tabs>
              <w:ind w:left="2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 главы администрации города, </w:t>
            </w:r>
          </w:p>
          <w:p w:rsidR="00617EAE" w:rsidRPr="005746A7" w:rsidRDefault="00617EAE" w:rsidP="003C647E">
            <w:pPr>
              <w:ind w:left="281"/>
              <w:jc w:val="both"/>
              <w:rPr>
                <w:rStyle w:val="1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617EAE" w:rsidRPr="005746A7" w:rsidTr="003C647E">
        <w:tc>
          <w:tcPr>
            <w:tcW w:w="3510" w:type="dxa"/>
          </w:tcPr>
          <w:p w:rsidR="00617EAE" w:rsidRDefault="00617EAE" w:rsidP="00263631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КОТЕЛЬНИКОВА</w:t>
            </w:r>
          </w:p>
          <w:p w:rsidR="00617EAE" w:rsidRDefault="00617EAE" w:rsidP="0026363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3C47BE">
              <w:rPr>
                <w:sz w:val="28"/>
                <w:szCs w:val="28"/>
              </w:rPr>
              <w:t>Марина Аркадьевна</w:t>
            </w:r>
          </w:p>
        </w:tc>
        <w:tc>
          <w:tcPr>
            <w:tcW w:w="462" w:type="dxa"/>
          </w:tcPr>
          <w:p w:rsidR="00617EAE" w:rsidRPr="005746A7" w:rsidRDefault="00617EAE" w:rsidP="0026363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5746A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617EAE" w:rsidRDefault="00617EAE" w:rsidP="003C647E">
            <w:pPr>
              <w:ind w:left="2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</w:t>
            </w:r>
          </w:p>
          <w:p w:rsidR="00617EAE" w:rsidRDefault="00617EAE" w:rsidP="003C647E">
            <w:pPr>
              <w:ind w:left="2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несовершеннолетних и защите их прав </w:t>
            </w:r>
          </w:p>
          <w:p w:rsidR="00617EAE" w:rsidRDefault="00617EAE" w:rsidP="003C647E">
            <w:pPr>
              <w:ind w:left="2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социальной политики,</w:t>
            </w:r>
          </w:p>
          <w:p w:rsidR="00617EAE" w:rsidRDefault="00617EAE" w:rsidP="003C647E">
            <w:pPr>
              <w:ind w:left="2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комиссии;</w:t>
            </w:r>
          </w:p>
          <w:p w:rsidR="00617EAE" w:rsidRDefault="00617EAE" w:rsidP="003C647E">
            <w:pPr>
              <w:ind w:left="281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617EAE" w:rsidRPr="005746A7" w:rsidTr="003C647E">
        <w:tc>
          <w:tcPr>
            <w:tcW w:w="3510" w:type="dxa"/>
          </w:tcPr>
          <w:p w:rsidR="00617EAE" w:rsidRDefault="00617EAE" w:rsidP="00785291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2D1E8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ГАРКОВА</w:t>
            </w:r>
          </w:p>
          <w:p w:rsidR="00617EAE" w:rsidRPr="005746A7" w:rsidRDefault="00617EAE" w:rsidP="00617EAE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2D1E89">
              <w:rPr>
                <w:sz w:val="28"/>
                <w:szCs w:val="28"/>
              </w:rPr>
              <w:t>Юлия</w:t>
            </w:r>
            <w:r>
              <w:rPr>
                <w:sz w:val="28"/>
                <w:szCs w:val="28"/>
              </w:rPr>
              <w:t xml:space="preserve"> </w:t>
            </w:r>
            <w:r w:rsidRPr="002D1E89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62" w:type="dxa"/>
          </w:tcPr>
          <w:p w:rsidR="00617EAE" w:rsidRPr="005746A7" w:rsidRDefault="00617EAE" w:rsidP="0078529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5746A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617EAE" w:rsidRPr="002D1E89" w:rsidRDefault="00617EAE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ведущий специалист отдела по делам</w:t>
            </w:r>
          </w:p>
          <w:p w:rsidR="00617EAE" w:rsidRDefault="00617EAE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несовершеннолетних и защите их прав</w:t>
            </w:r>
          </w:p>
          <w:p w:rsidR="00617EAE" w:rsidRDefault="00617EAE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Управления социальной политики</w:t>
            </w:r>
          </w:p>
          <w:p w:rsidR="00617EAE" w:rsidRDefault="00617EAE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города, </w:t>
            </w:r>
            <w:proofErr w:type="gramStart"/>
            <w:r>
              <w:rPr>
                <w:sz w:val="28"/>
                <w:szCs w:val="28"/>
                <w:lang w:val="ru-RU"/>
              </w:rPr>
              <w:t>ответственный</w:t>
            </w:r>
            <w:proofErr w:type="gramEnd"/>
          </w:p>
          <w:p w:rsidR="00617EAE" w:rsidRPr="00F04FCA" w:rsidRDefault="00617EAE" w:rsidP="003C647E">
            <w:pPr>
              <w:pStyle w:val="TableContents"/>
              <w:tabs>
                <w:tab w:val="left" w:pos="4253"/>
              </w:tabs>
              <w:snapToGrid w:val="0"/>
              <w:ind w:left="281"/>
              <w:jc w:val="both"/>
              <w:rPr>
                <w:rStyle w:val="1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секретарь комиссии</w:t>
            </w:r>
            <w:r w:rsidR="003C647E">
              <w:rPr>
                <w:sz w:val="28"/>
                <w:szCs w:val="28"/>
                <w:lang w:val="ru-RU"/>
              </w:rPr>
              <w:t>.</w:t>
            </w:r>
          </w:p>
        </w:tc>
      </w:tr>
      <w:tr w:rsidR="00617EAE" w:rsidRPr="005746A7" w:rsidTr="003C647E">
        <w:tc>
          <w:tcPr>
            <w:tcW w:w="3510" w:type="dxa"/>
          </w:tcPr>
          <w:p w:rsidR="00F04FCA" w:rsidRDefault="00F04FCA" w:rsidP="0078529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</w:p>
          <w:p w:rsidR="00723C52" w:rsidRDefault="00723C52" w:rsidP="0078529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Члены комиссии:</w:t>
            </w:r>
          </w:p>
          <w:p w:rsidR="00617EAE" w:rsidRDefault="00617EAE" w:rsidP="0078529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БАТАКОВ </w:t>
            </w:r>
          </w:p>
          <w:p w:rsidR="00617EAE" w:rsidRDefault="00617EAE" w:rsidP="0078529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Петр Борисович</w:t>
            </w:r>
          </w:p>
          <w:p w:rsidR="00F04FCA" w:rsidRPr="005746A7" w:rsidRDefault="00F04FCA" w:rsidP="0078529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</w:p>
        </w:tc>
        <w:tc>
          <w:tcPr>
            <w:tcW w:w="462" w:type="dxa"/>
          </w:tcPr>
          <w:p w:rsidR="00617EAE" w:rsidRDefault="00617EAE" w:rsidP="0078529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</w:p>
          <w:p w:rsidR="00F04FCA" w:rsidRDefault="00F04FCA" w:rsidP="0078529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</w:p>
          <w:p w:rsidR="00F04FCA" w:rsidRPr="005746A7" w:rsidRDefault="00F04FCA" w:rsidP="0078529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5746A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F04FCA" w:rsidRDefault="00F04FCA" w:rsidP="003C647E">
            <w:pPr>
              <w:autoSpaceDE w:val="0"/>
              <w:ind w:left="281"/>
              <w:jc w:val="both"/>
              <w:rPr>
                <w:rStyle w:val="11"/>
                <w:sz w:val="28"/>
                <w:szCs w:val="28"/>
              </w:rPr>
            </w:pPr>
          </w:p>
          <w:p w:rsidR="00F04FCA" w:rsidRDefault="00F04FCA" w:rsidP="003C647E">
            <w:pPr>
              <w:autoSpaceDE w:val="0"/>
              <w:ind w:left="281"/>
              <w:jc w:val="both"/>
              <w:rPr>
                <w:rStyle w:val="11"/>
                <w:sz w:val="28"/>
                <w:szCs w:val="28"/>
              </w:rPr>
            </w:pPr>
          </w:p>
          <w:p w:rsidR="00F04FCA" w:rsidRDefault="00F04FCA" w:rsidP="003C647E">
            <w:pPr>
              <w:autoSpaceDE w:val="0"/>
              <w:ind w:left="281"/>
              <w:jc w:val="both"/>
              <w:rPr>
                <w:rStyle w:val="11"/>
                <w:sz w:val="28"/>
                <w:szCs w:val="28"/>
              </w:rPr>
            </w:pPr>
          </w:p>
          <w:p w:rsidR="00617EAE" w:rsidRPr="00EF04D1" w:rsidRDefault="00617EAE" w:rsidP="003C647E">
            <w:pPr>
              <w:autoSpaceDE w:val="0"/>
              <w:ind w:left="281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</w:t>
            </w:r>
            <w:r w:rsidRPr="00EF04D1">
              <w:rPr>
                <w:rStyle w:val="11"/>
                <w:sz w:val="28"/>
                <w:szCs w:val="28"/>
              </w:rPr>
              <w:t>онсультант главы города Вятские Поляны</w:t>
            </w:r>
            <w:r w:rsidR="00723C52">
              <w:rPr>
                <w:rStyle w:val="11"/>
                <w:sz w:val="28"/>
                <w:szCs w:val="28"/>
              </w:rPr>
              <w:t>;</w:t>
            </w:r>
          </w:p>
        </w:tc>
      </w:tr>
      <w:tr w:rsidR="00617EAE" w:rsidRPr="005746A7" w:rsidTr="003C647E">
        <w:tc>
          <w:tcPr>
            <w:tcW w:w="3510" w:type="dxa"/>
          </w:tcPr>
          <w:p w:rsidR="00617EAE" w:rsidRDefault="00723C52" w:rsidP="00617EAE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2D1E89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ЕРДЮГИНА</w:t>
            </w:r>
          </w:p>
          <w:p w:rsidR="00723C52" w:rsidRDefault="00723C52" w:rsidP="00617EAE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  <w:proofErr w:type="spellStart"/>
            <w:r w:rsidRPr="002D1E89">
              <w:rPr>
                <w:sz w:val="28"/>
                <w:szCs w:val="28"/>
              </w:rPr>
              <w:t>Ароновна</w:t>
            </w:r>
            <w:proofErr w:type="spellEnd"/>
          </w:p>
        </w:tc>
        <w:tc>
          <w:tcPr>
            <w:tcW w:w="462" w:type="dxa"/>
          </w:tcPr>
          <w:p w:rsidR="00617EAE" w:rsidRPr="005746A7" w:rsidRDefault="00723C52" w:rsidP="0078529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5746A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617EAE" w:rsidRDefault="00723C52" w:rsidP="003C647E">
            <w:pPr>
              <w:pStyle w:val="TableContents"/>
              <w:tabs>
                <w:tab w:val="left" w:pos="4253"/>
              </w:tabs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директора Кировского областного государственного автономного учреждения социального обслуживания «Межрайонный комплексный центр социального обслуживания населения в </w:t>
            </w:r>
            <w:proofErr w:type="spellStart"/>
            <w:r>
              <w:rPr>
                <w:sz w:val="28"/>
                <w:szCs w:val="28"/>
                <w:lang w:val="ru-RU"/>
              </w:rPr>
              <w:t>Вятскополянском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районе» (по согласованию);</w:t>
            </w:r>
          </w:p>
          <w:p w:rsidR="00F04FCA" w:rsidRDefault="00F04FCA" w:rsidP="003C647E">
            <w:pPr>
              <w:pStyle w:val="TableContents"/>
              <w:tabs>
                <w:tab w:val="left" w:pos="4253"/>
              </w:tabs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</w:p>
          <w:p w:rsidR="00F04FCA" w:rsidRPr="00F04FCA" w:rsidRDefault="00F04FCA" w:rsidP="003C647E">
            <w:pPr>
              <w:pStyle w:val="TableContents"/>
              <w:tabs>
                <w:tab w:val="left" w:pos="4253"/>
              </w:tabs>
              <w:snapToGrid w:val="0"/>
              <w:ind w:left="281"/>
              <w:jc w:val="both"/>
              <w:rPr>
                <w:rStyle w:val="11"/>
                <w:sz w:val="28"/>
                <w:szCs w:val="28"/>
                <w:lang w:val="ru-RU"/>
              </w:rPr>
            </w:pPr>
          </w:p>
        </w:tc>
      </w:tr>
      <w:tr w:rsidR="00617EAE" w:rsidRPr="005746A7" w:rsidTr="003C647E">
        <w:tc>
          <w:tcPr>
            <w:tcW w:w="3510" w:type="dxa"/>
          </w:tcPr>
          <w:p w:rsidR="00723C52" w:rsidRDefault="00723C52" w:rsidP="00785291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2D1E89">
              <w:rPr>
                <w:sz w:val="28"/>
                <w:szCs w:val="28"/>
              </w:rPr>
              <w:lastRenderedPageBreak/>
              <w:t>З</w:t>
            </w:r>
            <w:r>
              <w:rPr>
                <w:sz w:val="28"/>
                <w:szCs w:val="28"/>
              </w:rPr>
              <w:t>АРИПОВ</w:t>
            </w:r>
          </w:p>
          <w:p w:rsidR="00617EAE" w:rsidRDefault="00723C52" w:rsidP="00F04FCA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proofErr w:type="spellStart"/>
            <w:r w:rsidRPr="002D1E89">
              <w:rPr>
                <w:sz w:val="28"/>
                <w:szCs w:val="28"/>
              </w:rPr>
              <w:t>Ильсур</w:t>
            </w:r>
            <w:proofErr w:type="spellEnd"/>
            <w:r w:rsidRPr="002D1E89">
              <w:rPr>
                <w:sz w:val="28"/>
                <w:szCs w:val="28"/>
              </w:rPr>
              <w:t xml:space="preserve"> </w:t>
            </w:r>
            <w:proofErr w:type="spellStart"/>
            <w:r w:rsidRPr="002D1E89">
              <w:rPr>
                <w:sz w:val="28"/>
                <w:szCs w:val="28"/>
              </w:rPr>
              <w:t>Мансурович</w:t>
            </w:r>
            <w:proofErr w:type="spellEnd"/>
          </w:p>
        </w:tc>
        <w:tc>
          <w:tcPr>
            <w:tcW w:w="462" w:type="dxa"/>
          </w:tcPr>
          <w:p w:rsidR="00617EAE" w:rsidRPr="005746A7" w:rsidRDefault="00723C52" w:rsidP="0078529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5746A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23C52" w:rsidRDefault="00723C52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начальника отдела - начальник полиции межмуниципального</w:t>
            </w:r>
            <w:r w:rsidRPr="00F018B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отдела Министерства внутренних дел</w:t>
            </w:r>
            <w:r w:rsidRPr="00F018B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Российской</w:t>
            </w:r>
          </w:p>
          <w:p w:rsidR="00723C52" w:rsidRDefault="00723C52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Федерации «Вятскополянский» (по </w:t>
            </w:r>
            <w:proofErr w:type="gramEnd"/>
          </w:p>
          <w:p w:rsidR="00617EAE" w:rsidRDefault="00723C52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согласованию);</w:t>
            </w:r>
          </w:p>
          <w:p w:rsidR="00F04FCA" w:rsidRPr="00723C52" w:rsidRDefault="00F04FCA" w:rsidP="003C647E">
            <w:pPr>
              <w:pStyle w:val="TableContents"/>
              <w:snapToGrid w:val="0"/>
              <w:ind w:left="281"/>
              <w:jc w:val="both"/>
              <w:rPr>
                <w:rStyle w:val="11"/>
                <w:sz w:val="28"/>
                <w:szCs w:val="28"/>
                <w:lang w:val="ru-RU"/>
              </w:rPr>
            </w:pPr>
          </w:p>
        </w:tc>
      </w:tr>
      <w:tr w:rsidR="00617EAE" w:rsidRPr="005746A7" w:rsidTr="003C647E">
        <w:tc>
          <w:tcPr>
            <w:tcW w:w="3510" w:type="dxa"/>
          </w:tcPr>
          <w:p w:rsidR="00617EAE" w:rsidRDefault="00723C52" w:rsidP="00785291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</w:t>
            </w:r>
          </w:p>
          <w:p w:rsidR="00723C52" w:rsidRPr="005746A7" w:rsidRDefault="00723C52" w:rsidP="0078529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Юрьевна</w:t>
            </w:r>
          </w:p>
        </w:tc>
        <w:tc>
          <w:tcPr>
            <w:tcW w:w="462" w:type="dxa"/>
          </w:tcPr>
          <w:p w:rsidR="00617EAE" w:rsidRPr="005746A7" w:rsidRDefault="00617EAE" w:rsidP="0078529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5746A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23C52" w:rsidRDefault="00723C52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главного врача </w:t>
            </w:r>
            <w:proofErr w:type="gramStart"/>
            <w:r>
              <w:rPr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23C52" w:rsidRDefault="00723C52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поликлинической работе</w:t>
            </w:r>
            <w:r w:rsidRPr="006407C5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Кировского</w:t>
            </w:r>
            <w:proofErr w:type="gramEnd"/>
          </w:p>
          <w:p w:rsidR="00723C52" w:rsidRDefault="00723C52" w:rsidP="003C647E">
            <w:pPr>
              <w:pStyle w:val="TableContents"/>
              <w:snapToGrid w:val="0"/>
              <w:ind w:left="28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областного государственного бюджетного</w:t>
            </w:r>
          </w:p>
          <w:p w:rsidR="00723C52" w:rsidRDefault="00723C52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учреждения здравоохранения</w:t>
            </w:r>
          </w:p>
          <w:p w:rsidR="00723C52" w:rsidRDefault="00723C52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«Вятскополянская</w:t>
            </w:r>
            <w:r w:rsidRPr="006407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центральная районная</w:t>
            </w:r>
          </w:p>
          <w:p w:rsidR="00723C52" w:rsidRDefault="00723C52" w:rsidP="003C647E">
            <w:pPr>
              <w:pStyle w:val="TableContents"/>
              <w:tabs>
                <w:tab w:val="left" w:pos="4253"/>
              </w:tabs>
              <w:snapToGrid w:val="0"/>
              <w:ind w:left="28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больница» (по  согласованию);</w:t>
            </w:r>
          </w:p>
          <w:p w:rsidR="00617EAE" w:rsidRPr="005746A7" w:rsidRDefault="00617EAE" w:rsidP="003C647E">
            <w:pPr>
              <w:autoSpaceDE w:val="0"/>
              <w:ind w:left="281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723C52" w:rsidRPr="005746A7" w:rsidTr="003C647E">
        <w:tc>
          <w:tcPr>
            <w:tcW w:w="3510" w:type="dxa"/>
          </w:tcPr>
          <w:p w:rsidR="00723C52" w:rsidRDefault="00723C52" w:rsidP="0065651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НИКИФОРОВА</w:t>
            </w:r>
          </w:p>
          <w:p w:rsidR="00723C52" w:rsidRDefault="00723C52" w:rsidP="0065651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Светлана Николаевна</w:t>
            </w:r>
          </w:p>
          <w:p w:rsidR="00F04FCA" w:rsidRPr="005746A7" w:rsidRDefault="00F04FCA" w:rsidP="0065651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</w:p>
        </w:tc>
        <w:tc>
          <w:tcPr>
            <w:tcW w:w="462" w:type="dxa"/>
          </w:tcPr>
          <w:p w:rsidR="00723C52" w:rsidRPr="005746A7" w:rsidRDefault="003C647E" w:rsidP="0065651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 </w:t>
            </w:r>
            <w:r w:rsidR="00723C52" w:rsidRPr="005746A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23C52" w:rsidRPr="00EF04D1" w:rsidRDefault="00723C52" w:rsidP="003C647E">
            <w:pPr>
              <w:autoSpaceDE w:val="0"/>
              <w:ind w:left="281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н</w:t>
            </w:r>
            <w:r w:rsidRPr="00EF04D1">
              <w:rPr>
                <w:rStyle w:val="11"/>
                <w:sz w:val="28"/>
                <w:szCs w:val="28"/>
              </w:rPr>
              <w:t>ачальник Управления образования администрации города Вятские Поляны</w:t>
            </w:r>
            <w:r w:rsidR="003C647E">
              <w:rPr>
                <w:rStyle w:val="11"/>
                <w:sz w:val="28"/>
                <w:szCs w:val="28"/>
              </w:rPr>
              <w:t>;</w:t>
            </w:r>
          </w:p>
          <w:p w:rsidR="00723C52" w:rsidRPr="005746A7" w:rsidRDefault="00723C52" w:rsidP="003C647E">
            <w:pPr>
              <w:autoSpaceDE w:val="0"/>
              <w:ind w:left="281"/>
              <w:jc w:val="both"/>
              <w:rPr>
                <w:rStyle w:val="11"/>
                <w:i/>
                <w:sz w:val="28"/>
                <w:szCs w:val="28"/>
              </w:rPr>
            </w:pPr>
          </w:p>
        </w:tc>
      </w:tr>
      <w:tr w:rsidR="00723C52" w:rsidRPr="005746A7" w:rsidTr="003C647E">
        <w:tc>
          <w:tcPr>
            <w:tcW w:w="3510" w:type="dxa"/>
          </w:tcPr>
          <w:p w:rsidR="00723C52" w:rsidRDefault="00723C52" w:rsidP="00656511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9F101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ЕЛЬНИКОВ</w:t>
            </w:r>
            <w:r w:rsidRPr="009F1019">
              <w:rPr>
                <w:sz w:val="28"/>
                <w:szCs w:val="28"/>
              </w:rPr>
              <w:t xml:space="preserve"> </w:t>
            </w:r>
          </w:p>
          <w:p w:rsidR="00723C52" w:rsidRDefault="00723C52" w:rsidP="0065651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9F1019">
              <w:rPr>
                <w:sz w:val="28"/>
                <w:szCs w:val="28"/>
              </w:rPr>
              <w:t>Олег Михайлович</w:t>
            </w:r>
          </w:p>
        </w:tc>
        <w:tc>
          <w:tcPr>
            <w:tcW w:w="462" w:type="dxa"/>
          </w:tcPr>
          <w:p w:rsidR="00723C52" w:rsidRPr="005746A7" w:rsidRDefault="003C647E" w:rsidP="00656511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 </w:t>
            </w:r>
            <w:r w:rsidR="00723C52" w:rsidRPr="005746A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23C52" w:rsidRDefault="00723C52" w:rsidP="003C647E">
            <w:pPr>
              <w:pStyle w:val="TableContents"/>
              <w:tabs>
                <w:tab w:val="left" w:pos="4253"/>
              </w:tabs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директор </w:t>
            </w:r>
            <w:proofErr w:type="gramStart"/>
            <w:r>
              <w:rPr>
                <w:sz w:val="28"/>
                <w:szCs w:val="28"/>
                <w:lang w:val="ru-RU"/>
              </w:rPr>
              <w:t>Кировского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областного</w:t>
            </w:r>
          </w:p>
          <w:p w:rsidR="00723C52" w:rsidRDefault="00723C52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государственного профессионального</w:t>
            </w:r>
          </w:p>
          <w:p w:rsidR="00723C52" w:rsidRDefault="00723C52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образовательного  бюджетного учреждения</w:t>
            </w:r>
          </w:p>
          <w:p w:rsidR="00723C52" w:rsidRDefault="00723C52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Вятско-Полянский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механический </w:t>
            </w:r>
          </w:p>
          <w:p w:rsidR="00723C52" w:rsidRDefault="00723C52" w:rsidP="003C647E">
            <w:pPr>
              <w:pStyle w:val="TableContents"/>
              <w:tabs>
                <w:tab w:val="left" w:pos="4253"/>
              </w:tabs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техникум» (по согласованию);</w:t>
            </w:r>
          </w:p>
          <w:p w:rsidR="00723C52" w:rsidRPr="00EF04D1" w:rsidRDefault="00723C52" w:rsidP="003C647E">
            <w:pPr>
              <w:autoSpaceDE w:val="0"/>
              <w:ind w:left="281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723C52" w:rsidRPr="005746A7" w:rsidTr="003C647E">
        <w:tc>
          <w:tcPr>
            <w:tcW w:w="3510" w:type="dxa"/>
          </w:tcPr>
          <w:p w:rsidR="00723C52" w:rsidRDefault="00723C52" w:rsidP="00656511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ПЕНТЕГОВ </w:t>
            </w:r>
          </w:p>
          <w:p w:rsidR="00723C52" w:rsidRPr="009F1019" w:rsidRDefault="00723C52" w:rsidP="00656511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Сергеевич</w:t>
            </w:r>
          </w:p>
        </w:tc>
        <w:tc>
          <w:tcPr>
            <w:tcW w:w="462" w:type="dxa"/>
          </w:tcPr>
          <w:p w:rsidR="00723C52" w:rsidRPr="005746A7" w:rsidRDefault="003C647E" w:rsidP="00D80400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 </w:t>
            </w:r>
            <w:r w:rsidR="00723C52" w:rsidRPr="005746A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23C52" w:rsidRDefault="00723C52" w:rsidP="003C647E">
            <w:pPr>
              <w:pStyle w:val="TableContents"/>
              <w:tabs>
                <w:tab w:val="left" w:pos="4111"/>
              </w:tabs>
              <w:snapToGrid w:val="0"/>
              <w:ind w:left="28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отдела участковых </w:t>
            </w:r>
          </w:p>
          <w:p w:rsidR="00723C52" w:rsidRDefault="00723C52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уполномоченных полиции  и по делам </w:t>
            </w:r>
          </w:p>
          <w:p w:rsidR="00723C52" w:rsidRDefault="00723C52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несовершеннолетних </w:t>
            </w:r>
            <w:proofErr w:type="gramStart"/>
            <w:r>
              <w:rPr>
                <w:sz w:val="28"/>
                <w:szCs w:val="28"/>
                <w:lang w:val="ru-RU"/>
              </w:rPr>
              <w:t>межмуниципального</w:t>
            </w:r>
            <w:proofErr w:type="gramEnd"/>
          </w:p>
          <w:p w:rsidR="00723C52" w:rsidRDefault="00723C52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отдела Министерства внутренних дел</w:t>
            </w:r>
          </w:p>
          <w:p w:rsidR="00723C52" w:rsidRDefault="00723C52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Российской Федерации «Вятскополянский»</w:t>
            </w:r>
          </w:p>
          <w:p w:rsidR="00723C52" w:rsidRDefault="00723C52" w:rsidP="003C647E">
            <w:pPr>
              <w:pStyle w:val="TableContents"/>
              <w:tabs>
                <w:tab w:val="left" w:pos="4253"/>
              </w:tabs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 согласованию);</w:t>
            </w:r>
          </w:p>
          <w:p w:rsidR="00723C52" w:rsidRDefault="00723C52" w:rsidP="003C647E">
            <w:pPr>
              <w:pStyle w:val="TableContents"/>
              <w:tabs>
                <w:tab w:val="left" w:pos="4253"/>
              </w:tabs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23C52" w:rsidRPr="005746A7" w:rsidTr="003C647E">
        <w:tc>
          <w:tcPr>
            <w:tcW w:w="3510" w:type="dxa"/>
          </w:tcPr>
          <w:p w:rsidR="00723C52" w:rsidRDefault="00723C52" w:rsidP="00656511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9F101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ОНОМАРЁВ</w:t>
            </w:r>
          </w:p>
          <w:p w:rsidR="00723C52" w:rsidRDefault="00723C52" w:rsidP="00656511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9F1019">
              <w:rPr>
                <w:sz w:val="28"/>
                <w:szCs w:val="28"/>
              </w:rPr>
              <w:t>Олег Леонидович</w:t>
            </w:r>
          </w:p>
        </w:tc>
        <w:tc>
          <w:tcPr>
            <w:tcW w:w="462" w:type="dxa"/>
          </w:tcPr>
          <w:p w:rsidR="00723C52" w:rsidRPr="005746A7" w:rsidRDefault="003C647E" w:rsidP="00D80400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 </w:t>
            </w:r>
            <w:r w:rsidR="00723C52" w:rsidRPr="005746A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23C52" w:rsidRDefault="00723C52" w:rsidP="003C647E">
            <w:pPr>
              <w:pStyle w:val="TableContents"/>
              <w:tabs>
                <w:tab w:val="left" w:pos="4253"/>
              </w:tabs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 w:rsidRPr="009F1019">
              <w:rPr>
                <w:sz w:val="28"/>
                <w:szCs w:val="28"/>
                <w:lang w:val="ru-RU"/>
              </w:rPr>
              <w:t xml:space="preserve">директор </w:t>
            </w:r>
            <w:proofErr w:type="gramStart"/>
            <w:r w:rsidRPr="009F1019">
              <w:rPr>
                <w:sz w:val="28"/>
                <w:szCs w:val="28"/>
                <w:lang w:val="ru-RU"/>
              </w:rPr>
              <w:t>Кировского</w:t>
            </w:r>
            <w:proofErr w:type="gramEnd"/>
            <w:r w:rsidRPr="009F1019">
              <w:rPr>
                <w:sz w:val="28"/>
                <w:szCs w:val="28"/>
                <w:lang w:val="ru-RU"/>
              </w:rPr>
              <w:t xml:space="preserve"> областного</w:t>
            </w:r>
          </w:p>
          <w:p w:rsidR="00723C52" w:rsidRDefault="00723C52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 w:rsidRPr="009F1019">
              <w:rPr>
                <w:sz w:val="28"/>
                <w:szCs w:val="28"/>
                <w:lang w:val="ru-RU"/>
              </w:rPr>
              <w:t>государственного казённого учреждения</w:t>
            </w:r>
          </w:p>
          <w:p w:rsidR="00723C52" w:rsidRDefault="00723C52" w:rsidP="003C647E">
            <w:pPr>
              <w:pStyle w:val="TableContents"/>
              <w:snapToGrid w:val="0"/>
              <w:ind w:left="281"/>
              <w:rPr>
                <w:sz w:val="28"/>
                <w:szCs w:val="28"/>
                <w:lang w:val="ru-RU"/>
              </w:rPr>
            </w:pPr>
            <w:r w:rsidRPr="009F1019">
              <w:rPr>
                <w:sz w:val="28"/>
                <w:szCs w:val="28"/>
                <w:lang w:val="ru-RU"/>
              </w:rPr>
              <w:t xml:space="preserve">Центр занятости населения </w:t>
            </w:r>
          </w:p>
          <w:p w:rsidR="00723C52" w:rsidRDefault="00723C52" w:rsidP="003C647E">
            <w:pPr>
              <w:pStyle w:val="TableContents"/>
              <w:tabs>
                <w:tab w:val="left" w:pos="4253"/>
              </w:tabs>
              <w:snapToGrid w:val="0"/>
              <w:ind w:left="281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r w:rsidRPr="009F1019">
              <w:rPr>
                <w:sz w:val="28"/>
                <w:szCs w:val="28"/>
                <w:lang w:val="ru-RU"/>
              </w:rPr>
              <w:t>ятскополянского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9F1019">
              <w:rPr>
                <w:sz w:val="28"/>
                <w:szCs w:val="28"/>
                <w:lang w:val="ru-RU"/>
              </w:rPr>
              <w:t>района</w:t>
            </w:r>
            <w:r>
              <w:rPr>
                <w:sz w:val="28"/>
                <w:szCs w:val="28"/>
                <w:lang w:val="ru-RU"/>
              </w:rPr>
              <w:t xml:space="preserve"> (по согласованию);</w:t>
            </w:r>
          </w:p>
          <w:p w:rsidR="00723C52" w:rsidRDefault="00723C52" w:rsidP="003C647E">
            <w:pPr>
              <w:pStyle w:val="TableContents"/>
              <w:tabs>
                <w:tab w:val="left" w:pos="4111"/>
              </w:tabs>
              <w:snapToGrid w:val="0"/>
              <w:ind w:left="281"/>
              <w:rPr>
                <w:sz w:val="28"/>
                <w:szCs w:val="28"/>
                <w:lang w:val="ru-RU"/>
              </w:rPr>
            </w:pPr>
          </w:p>
        </w:tc>
      </w:tr>
      <w:tr w:rsidR="00723C52" w:rsidRPr="005746A7" w:rsidTr="003C647E">
        <w:tc>
          <w:tcPr>
            <w:tcW w:w="3510" w:type="dxa"/>
          </w:tcPr>
          <w:p w:rsidR="003C647E" w:rsidRDefault="00723C52" w:rsidP="003C647E">
            <w:pPr>
              <w:autoSpaceDE w:val="0"/>
              <w:spacing w:line="360" w:lineRule="auto"/>
              <w:ind w:right="-2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ПОНОМАРЕВА </w:t>
            </w:r>
          </w:p>
          <w:p w:rsidR="00F04FCA" w:rsidRPr="00F04FCA" w:rsidRDefault="00723C52" w:rsidP="003C647E">
            <w:pPr>
              <w:autoSpaceDE w:val="0"/>
              <w:spacing w:line="360" w:lineRule="auto"/>
              <w:ind w:right="-2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</w:t>
            </w:r>
            <w:r w:rsidR="003C647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ладимировна</w:t>
            </w:r>
          </w:p>
        </w:tc>
        <w:tc>
          <w:tcPr>
            <w:tcW w:w="462" w:type="dxa"/>
          </w:tcPr>
          <w:p w:rsidR="00723C52" w:rsidRPr="005746A7" w:rsidRDefault="003C647E" w:rsidP="003C647E">
            <w:pPr>
              <w:autoSpaceDE w:val="0"/>
              <w:spacing w:line="360" w:lineRule="auto"/>
              <w:ind w:right="-675" w:firstLine="71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 </w:t>
            </w:r>
            <w:r w:rsidR="00723C52" w:rsidRPr="005746A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23C52" w:rsidRDefault="00723C52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начальник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социальной</w:t>
            </w:r>
            <w:proofErr w:type="spellEnd"/>
          </w:p>
          <w:p w:rsidR="00723C52" w:rsidRPr="00616108" w:rsidRDefault="00723C52" w:rsidP="003C647E">
            <w:pPr>
              <w:pStyle w:val="TableContents"/>
              <w:tabs>
                <w:tab w:val="left" w:pos="4253"/>
              </w:tabs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политики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города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:rsidR="00723C52" w:rsidRDefault="00723C52" w:rsidP="003C647E">
            <w:pPr>
              <w:pStyle w:val="TableContents"/>
              <w:tabs>
                <w:tab w:val="left" w:pos="4253"/>
              </w:tabs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</w:p>
          <w:p w:rsidR="00F04FCA" w:rsidRDefault="00F04FCA" w:rsidP="003C647E">
            <w:pPr>
              <w:pStyle w:val="TableContents"/>
              <w:tabs>
                <w:tab w:val="left" w:pos="4253"/>
              </w:tabs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</w:p>
          <w:p w:rsidR="00F04FCA" w:rsidRPr="009F1019" w:rsidRDefault="00F04FCA" w:rsidP="003C647E">
            <w:pPr>
              <w:pStyle w:val="TableContents"/>
              <w:tabs>
                <w:tab w:val="left" w:pos="4253"/>
              </w:tabs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23C52" w:rsidRPr="005746A7" w:rsidTr="003C647E">
        <w:tc>
          <w:tcPr>
            <w:tcW w:w="3510" w:type="dxa"/>
          </w:tcPr>
          <w:p w:rsidR="00384FC6" w:rsidRDefault="00384FC6" w:rsidP="00723C52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962FFA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ОКЕЕВ</w:t>
            </w:r>
            <w:r w:rsidRPr="00962FFA">
              <w:rPr>
                <w:sz w:val="28"/>
                <w:szCs w:val="28"/>
              </w:rPr>
              <w:t xml:space="preserve"> </w:t>
            </w:r>
          </w:p>
          <w:p w:rsidR="00723C52" w:rsidRDefault="00384FC6" w:rsidP="00723C52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962FFA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462" w:type="dxa"/>
          </w:tcPr>
          <w:p w:rsidR="00723C52" w:rsidRPr="005746A7" w:rsidRDefault="003C647E" w:rsidP="00D80400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 </w:t>
            </w:r>
            <w:r w:rsidR="00384FC6" w:rsidRPr="005746A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84FC6" w:rsidRDefault="00384FC6" w:rsidP="003C647E">
            <w:pPr>
              <w:pStyle w:val="TableContents"/>
              <w:snapToGrid w:val="0"/>
              <w:ind w:left="28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заведующий детской поликлиникой, врач-педиатр </w:t>
            </w:r>
            <w:proofErr w:type="gramStart"/>
            <w:r>
              <w:rPr>
                <w:sz w:val="28"/>
                <w:szCs w:val="28"/>
                <w:lang w:val="ru-RU"/>
              </w:rPr>
              <w:t>Кировского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областного  </w:t>
            </w:r>
          </w:p>
          <w:p w:rsidR="00384FC6" w:rsidRDefault="00384FC6" w:rsidP="003C647E">
            <w:pPr>
              <w:pStyle w:val="TableContents"/>
              <w:snapToGrid w:val="0"/>
              <w:ind w:left="28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государственного  бюджетного учреждения</w:t>
            </w:r>
          </w:p>
          <w:p w:rsidR="00384FC6" w:rsidRDefault="00384FC6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здравоохранения «Вятскополянская</w:t>
            </w:r>
          </w:p>
          <w:p w:rsidR="00384FC6" w:rsidRDefault="00384FC6" w:rsidP="003C647E">
            <w:pPr>
              <w:pStyle w:val="TableContents"/>
              <w:snapToGrid w:val="0"/>
              <w:ind w:left="281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центральная районная больница» </w:t>
            </w:r>
            <w:r w:rsidR="003C647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(по</w:t>
            </w:r>
            <w:proofErr w:type="gramEnd"/>
          </w:p>
          <w:p w:rsidR="00F04FCA" w:rsidRDefault="00384FC6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согласованию);</w:t>
            </w:r>
          </w:p>
          <w:p w:rsidR="003C647E" w:rsidRPr="00F04FCA" w:rsidRDefault="003C647E" w:rsidP="003C647E">
            <w:pPr>
              <w:pStyle w:val="TableContents"/>
              <w:snapToGrid w:val="0"/>
              <w:ind w:left="28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04FCA" w:rsidRPr="005746A7" w:rsidTr="003C647E">
        <w:tc>
          <w:tcPr>
            <w:tcW w:w="3510" w:type="dxa"/>
          </w:tcPr>
          <w:p w:rsidR="00F04FCA" w:rsidRPr="00962FFA" w:rsidRDefault="00F04FCA" w:rsidP="00723C52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ХАБИБРАХМАНОВ </w:t>
            </w:r>
            <w:proofErr w:type="spellStart"/>
            <w:r>
              <w:rPr>
                <w:sz w:val="28"/>
                <w:szCs w:val="28"/>
              </w:rPr>
              <w:t>Фарит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462" w:type="dxa"/>
          </w:tcPr>
          <w:p w:rsidR="00F04FCA" w:rsidRPr="005746A7" w:rsidRDefault="003C647E" w:rsidP="00D80400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F04FCA" w:rsidRDefault="00F04FCA" w:rsidP="003C647E">
            <w:pPr>
              <w:ind w:left="2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3066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Вятскополянского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04FCA" w:rsidRDefault="00F04FCA" w:rsidP="003C647E">
            <w:pPr>
              <w:tabs>
                <w:tab w:val="left" w:pos="4253"/>
              </w:tabs>
              <w:ind w:left="2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межмуниципального филиала федерального             </w:t>
            </w:r>
          </w:p>
          <w:p w:rsidR="00F04FCA" w:rsidRDefault="00F04FCA" w:rsidP="003C647E">
            <w:pPr>
              <w:ind w:left="2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казенного учреждения «Уголовно – </w:t>
            </w:r>
          </w:p>
          <w:p w:rsidR="00F04FCA" w:rsidRDefault="00F04FCA" w:rsidP="003C647E">
            <w:pPr>
              <w:ind w:left="2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исполнительная инспекция» Управления</w:t>
            </w:r>
          </w:p>
          <w:p w:rsidR="00F04FCA" w:rsidRDefault="00F04FCA" w:rsidP="003C647E">
            <w:pPr>
              <w:ind w:left="2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федеральной службы исполнения</w:t>
            </w:r>
          </w:p>
          <w:p w:rsidR="00F04FCA" w:rsidRDefault="00F04FCA" w:rsidP="003C647E">
            <w:pPr>
              <w:ind w:left="28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наказания России по Кировской области (по  </w:t>
            </w:r>
            <w:proofErr w:type="gramEnd"/>
          </w:p>
          <w:p w:rsidR="00F04FCA" w:rsidRPr="003E22B4" w:rsidRDefault="00F04FCA" w:rsidP="003C647E">
            <w:pPr>
              <w:tabs>
                <w:tab w:val="left" w:pos="4253"/>
              </w:tabs>
              <w:ind w:left="281"/>
              <w:jc w:val="both"/>
            </w:pPr>
            <w:r>
              <w:rPr>
                <w:sz w:val="28"/>
                <w:szCs w:val="28"/>
              </w:rPr>
              <w:t>согласованию);</w:t>
            </w:r>
          </w:p>
          <w:p w:rsidR="00F04FCA" w:rsidRDefault="00F04FCA" w:rsidP="003C647E">
            <w:pPr>
              <w:pStyle w:val="TableContents"/>
              <w:snapToGrid w:val="0"/>
              <w:ind w:left="281"/>
              <w:rPr>
                <w:sz w:val="28"/>
                <w:szCs w:val="28"/>
                <w:lang w:val="ru-RU"/>
              </w:rPr>
            </w:pPr>
          </w:p>
        </w:tc>
      </w:tr>
      <w:tr w:rsidR="00F04FCA" w:rsidRPr="005746A7" w:rsidTr="003C647E">
        <w:tc>
          <w:tcPr>
            <w:tcW w:w="3510" w:type="dxa"/>
          </w:tcPr>
          <w:p w:rsidR="00F04FCA" w:rsidRDefault="00F04FCA" w:rsidP="00723C52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962FFA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УШПАНОВ</w:t>
            </w:r>
            <w:r w:rsidRPr="00962FFA">
              <w:rPr>
                <w:sz w:val="28"/>
                <w:szCs w:val="28"/>
              </w:rPr>
              <w:t xml:space="preserve"> </w:t>
            </w:r>
          </w:p>
          <w:p w:rsidR="00F04FCA" w:rsidRDefault="00F04FCA" w:rsidP="00F04FCA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962FFA">
              <w:rPr>
                <w:sz w:val="28"/>
                <w:szCs w:val="28"/>
              </w:rPr>
              <w:t>Михаил Иванович</w:t>
            </w:r>
          </w:p>
        </w:tc>
        <w:tc>
          <w:tcPr>
            <w:tcW w:w="462" w:type="dxa"/>
          </w:tcPr>
          <w:p w:rsidR="00F04FCA" w:rsidRPr="005746A7" w:rsidRDefault="003C647E" w:rsidP="003C647E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-        </w:t>
            </w:r>
          </w:p>
        </w:tc>
        <w:tc>
          <w:tcPr>
            <w:tcW w:w="6095" w:type="dxa"/>
          </w:tcPr>
          <w:p w:rsidR="00F04FCA" w:rsidRPr="00962FFA" w:rsidRDefault="00F04FCA" w:rsidP="003C647E">
            <w:pPr>
              <w:ind w:left="2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врач-психиатр-нарколог поликлиники</w:t>
            </w:r>
          </w:p>
          <w:p w:rsidR="00F04FCA" w:rsidRDefault="00F04FCA" w:rsidP="003C647E">
            <w:pPr>
              <w:tabs>
                <w:tab w:val="left" w:pos="4253"/>
              </w:tabs>
              <w:ind w:left="2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Кировского областного государственного</w:t>
            </w:r>
          </w:p>
          <w:p w:rsidR="00F04FCA" w:rsidRDefault="00F04FCA" w:rsidP="003C647E">
            <w:pPr>
              <w:ind w:left="2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бюджетного  учреждения здравоохранения</w:t>
            </w:r>
          </w:p>
          <w:p w:rsidR="00F04FCA" w:rsidRDefault="00F04FCA" w:rsidP="003C647E">
            <w:pPr>
              <w:ind w:left="2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«Вятскополянская центральная районная </w:t>
            </w:r>
          </w:p>
          <w:p w:rsidR="00F04FCA" w:rsidRDefault="00F04FCA" w:rsidP="007B6116">
            <w:pPr>
              <w:tabs>
                <w:tab w:val="left" w:pos="4111"/>
              </w:tabs>
              <w:ind w:left="2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больница» (по согласованию)</w:t>
            </w:r>
          </w:p>
        </w:tc>
      </w:tr>
    </w:tbl>
    <w:p w:rsidR="00616108" w:rsidRDefault="00616108" w:rsidP="00F018B8">
      <w:pPr>
        <w:jc w:val="both"/>
        <w:rPr>
          <w:sz w:val="28"/>
          <w:szCs w:val="28"/>
        </w:rPr>
      </w:pPr>
    </w:p>
    <w:p w:rsidR="00F04FCA" w:rsidRDefault="00F04FCA" w:rsidP="00F04FCA">
      <w:pPr>
        <w:tabs>
          <w:tab w:val="left" w:pos="411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F04FCA" w:rsidSect="00F04FCA">
      <w:headerReference w:type="even" r:id="rId9"/>
      <w:pgSz w:w="11906" w:h="16838"/>
      <w:pgMar w:top="1134" w:right="567" w:bottom="709" w:left="1701" w:header="315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C31" w:rsidRDefault="00562C31" w:rsidP="00D05FCD">
      <w:r>
        <w:separator/>
      </w:r>
    </w:p>
  </w:endnote>
  <w:endnote w:type="continuationSeparator" w:id="0">
    <w:p w:rsidR="00562C31" w:rsidRDefault="00562C31" w:rsidP="00D05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C31" w:rsidRDefault="00562C31" w:rsidP="00D05FCD">
      <w:r>
        <w:separator/>
      </w:r>
    </w:p>
  </w:footnote>
  <w:footnote w:type="continuationSeparator" w:id="0">
    <w:p w:rsidR="00562C31" w:rsidRDefault="00562C31" w:rsidP="00D05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E0" w:rsidRDefault="00562C31">
    <w:pPr>
      <w:pStyle w:val="a3"/>
      <w:tabs>
        <w:tab w:val="clear" w:pos="4677"/>
        <w:tab w:val="clear" w:pos="9355"/>
        <w:tab w:val="left" w:pos="520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A41C12"/>
    <w:multiLevelType w:val="multilevel"/>
    <w:tmpl w:val="1B26FE2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9CB"/>
    <w:rsid w:val="0003555C"/>
    <w:rsid w:val="00095F78"/>
    <w:rsid w:val="001D7429"/>
    <w:rsid w:val="00235802"/>
    <w:rsid w:val="0024775D"/>
    <w:rsid w:val="00253407"/>
    <w:rsid w:val="002971C0"/>
    <w:rsid w:val="002D1E89"/>
    <w:rsid w:val="00336561"/>
    <w:rsid w:val="00384FC6"/>
    <w:rsid w:val="003A0E3E"/>
    <w:rsid w:val="003C42DD"/>
    <w:rsid w:val="003C47BE"/>
    <w:rsid w:val="003C647E"/>
    <w:rsid w:val="003E22B4"/>
    <w:rsid w:val="00477360"/>
    <w:rsid w:val="00506950"/>
    <w:rsid w:val="00562C31"/>
    <w:rsid w:val="00616108"/>
    <w:rsid w:val="00617EAE"/>
    <w:rsid w:val="006407C5"/>
    <w:rsid w:val="00662236"/>
    <w:rsid w:val="006A16FA"/>
    <w:rsid w:val="00723C52"/>
    <w:rsid w:val="007546C4"/>
    <w:rsid w:val="00775AC5"/>
    <w:rsid w:val="007B6116"/>
    <w:rsid w:val="008D2C81"/>
    <w:rsid w:val="00962FFA"/>
    <w:rsid w:val="009F1019"/>
    <w:rsid w:val="00A30C92"/>
    <w:rsid w:val="00A50C62"/>
    <w:rsid w:val="00B97B55"/>
    <w:rsid w:val="00BF7D1C"/>
    <w:rsid w:val="00CE29CB"/>
    <w:rsid w:val="00D05FCD"/>
    <w:rsid w:val="00D2773E"/>
    <w:rsid w:val="00DA49B2"/>
    <w:rsid w:val="00F018B8"/>
    <w:rsid w:val="00F04FCA"/>
    <w:rsid w:val="00F526DF"/>
    <w:rsid w:val="00F6352F"/>
    <w:rsid w:val="00FA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E29CB"/>
    <w:pPr>
      <w:keepNext/>
      <w:numPr>
        <w:numId w:val="2"/>
      </w:numPr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9CB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styleId="a3">
    <w:name w:val="header"/>
    <w:basedOn w:val="a"/>
    <w:link w:val="a4"/>
    <w:rsid w:val="00CE29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29C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E29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9C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3C4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3C47BE"/>
    <w:pPr>
      <w:suppressLineNumbers/>
    </w:pPr>
  </w:style>
  <w:style w:type="character" w:customStyle="1" w:styleId="11">
    <w:name w:val="Основной шрифт абзаца1"/>
    <w:rsid w:val="00617EAE"/>
  </w:style>
  <w:style w:type="table" w:styleId="a7">
    <w:name w:val="Table Grid"/>
    <w:basedOn w:val="a1"/>
    <w:uiPriority w:val="59"/>
    <w:rsid w:val="0061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A7C36-77ED-431D-8153-67D3A53C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2024-05-06T12:06:00Z</cp:lastPrinted>
  <dcterms:created xsi:type="dcterms:W3CDTF">2024-05-07T08:23:00Z</dcterms:created>
  <dcterms:modified xsi:type="dcterms:W3CDTF">2024-05-07T08:23:00Z</dcterms:modified>
</cp:coreProperties>
</file>