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7" w:type="dxa"/>
        <w:tblInd w:w="93" w:type="dxa"/>
        <w:tblLook w:val="04A0"/>
      </w:tblPr>
      <w:tblGrid>
        <w:gridCol w:w="10505"/>
        <w:gridCol w:w="4252"/>
      </w:tblGrid>
      <w:tr w:rsidR="00835D3E" w:rsidRPr="00602993" w:rsidTr="00120B99">
        <w:trPr>
          <w:trHeight w:val="566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val="en-US"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C30AE7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№ 2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УТВЕРЖДЕН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постановлением администрации</w:t>
            </w:r>
          </w:p>
        </w:tc>
      </w:tr>
      <w:tr w:rsidR="00835D3E" w:rsidRPr="00602993" w:rsidTr="00835D3E">
        <w:trPr>
          <w:trHeight w:val="300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835D3E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города Вятские Поляны</w:t>
            </w:r>
          </w:p>
        </w:tc>
      </w:tr>
      <w:tr w:rsidR="00835D3E" w:rsidRPr="00602993" w:rsidTr="00835D3E">
        <w:trPr>
          <w:trHeight w:val="315"/>
        </w:trPr>
        <w:tc>
          <w:tcPr>
            <w:tcW w:w="10505" w:type="dxa"/>
            <w:shd w:val="clear" w:color="auto" w:fill="auto"/>
            <w:noWrap/>
            <w:vAlign w:val="center"/>
            <w:hideMark/>
          </w:tcPr>
          <w:p w:rsidR="00835D3E" w:rsidRPr="00602993" w:rsidRDefault="00835D3E" w:rsidP="00AA625E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252" w:type="dxa"/>
          </w:tcPr>
          <w:p w:rsidR="00835D3E" w:rsidRPr="00835D3E" w:rsidRDefault="00835D3E" w:rsidP="00336ED1">
            <w:pPr>
              <w:widowControl/>
              <w:suppressAutoHyphens w:val="0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от  </w:t>
            </w:r>
            <w:r w:rsidR="00336ED1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22.01.2020</w:t>
            </w:r>
            <w:r w:rsidRPr="00835D3E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   № </w:t>
            </w:r>
            <w:r w:rsidR="00336ED1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88</w:t>
            </w:r>
          </w:p>
        </w:tc>
      </w:tr>
    </w:tbl>
    <w:p w:rsidR="00350A31" w:rsidRDefault="00350A31" w:rsidP="00AA625E">
      <w:pPr>
        <w:pStyle w:val="ConsPlusNonformat"/>
        <w:ind w:firstLine="540"/>
        <w:jc w:val="right"/>
        <w:rPr>
          <w:sz w:val="16"/>
          <w:szCs w:val="16"/>
        </w:rPr>
      </w:pPr>
    </w:p>
    <w:p w:rsidR="00350A31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П</w:t>
      </w:r>
      <w:r w:rsidR="00026C76">
        <w:rPr>
          <w:sz w:val="28"/>
          <w:szCs w:val="28"/>
        </w:rPr>
        <w:t>ЛАН</w:t>
      </w:r>
    </w:p>
    <w:p w:rsidR="00350A31" w:rsidRDefault="00350A31" w:rsidP="00350A31">
      <w:pPr>
        <w:ind w:right="-15"/>
        <w:jc w:val="center"/>
        <w:rPr>
          <w:sz w:val="28"/>
          <w:szCs w:val="28"/>
        </w:rPr>
      </w:pPr>
      <w:r w:rsidRPr="00350A31">
        <w:rPr>
          <w:sz w:val="28"/>
          <w:szCs w:val="28"/>
        </w:rPr>
        <w:t>на 201</w:t>
      </w:r>
      <w:r w:rsidR="00C97698">
        <w:rPr>
          <w:sz w:val="28"/>
          <w:szCs w:val="28"/>
        </w:rPr>
        <w:t>9</w:t>
      </w:r>
      <w:r w:rsidRPr="00350A31">
        <w:rPr>
          <w:sz w:val="28"/>
          <w:szCs w:val="28"/>
        </w:rPr>
        <w:t xml:space="preserve"> год по реализации муниципальной программы</w:t>
      </w:r>
      <w:r>
        <w:rPr>
          <w:sz w:val="28"/>
          <w:szCs w:val="28"/>
        </w:rPr>
        <w:t>муниципального образования городского округа город Вятские Поляны Кировской области « Развитие транспортной системы» на 2014-202</w:t>
      </w:r>
      <w:r w:rsidR="005C15C6">
        <w:rPr>
          <w:sz w:val="28"/>
          <w:szCs w:val="28"/>
        </w:rPr>
        <w:t>1</w:t>
      </w:r>
      <w:r>
        <w:rPr>
          <w:sz w:val="28"/>
          <w:szCs w:val="28"/>
        </w:rPr>
        <w:t xml:space="preserve"> годы»</w:t>
      </w:r>
    </w:p>
    <w:p w:rsidR="00C30AE7" w:rsidRPr="00BA4816" w:rsidRDefault="00C30AE7" w:rsidP="00350A31">
      <w:pPr>
        <w:ind w:right="-15"/>
        <w:jc w:val="center"/>
        <w:rPr>
          <w:sz w:val="28"/>
          <w:szCs w:val="28"/>
        </w:rPr>
      </w:pPr>
    </w:p>
    <w:p w:rsidR="00350A31" w:rsidRPr="00BA4816" w:rsidRDefault="00350A31" w:rsidP="00350A31">
      <w:pPr>
        <w:jc w:val="center"/>
        <w:rPr>
          <w:b/>
          <w:sz w:val="16"/>
          <w:szCs w:val="16"/>
        </w:rPr>
      </w:pPr>
    </w:p>
    <w:tbl>
      <w:tblPr>
        <w:tblW w:w="15763" w:type="dxa"/>
        <w:tblInd w:w="-265" w:type="dxa"/>
        <w:tblLayout w:type="fixed"/>
        <w:tblLook w:val="0000"/>
      </w:tblPr>
      <w:tblGrid>
        <w:gridCol w:w="799"/>
        <w:gridCol w:w="3960"/>
        <w:gridCol w:w="1851"/>
        <w:gridCol w:w="1209"/>
        <w:gridCol w:w="1201"/>
        <w:gridCol w:w="1938"/>
        <w:gridCol w:w="1606"/>
        <w:gridCol w:w="3199"/>
      </w:tblGrid>
      <w:tr w:rsidR="00350A31" w:rsidRPr="00BA4816" w:rsidTr="003552C2">
        <w:trPr>
          <w:tblHeader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BA4816">
              <w:rPr>
                <w:sz w:val="20"/>
                <w:szCs w:val="20"/>
              </w:rPr>
              <w:t xml:space="preserve">№ </w:t>
            </w:r>
            <w:proofErr w:type="gramStart"/>
            <w:r w:rsidRPr="00BA4816">
              <w:rPr>
                <w:sz w:val="20"/>
                <w:szCs w:val="20"/>
              </w:rPr>
              <w:t>п</w:t>
            </w:r>
            <w:proofErr w:type="gramEnd"/>
            <w:r w:rsidRPr="00BA4816">
              <w:rPr>
                <w:sz w:val="20"/>
                <w:szCs w:val="20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Наименование муниципальной программы, подпрограммы,  отдельного мероприятия, мероприятия, проекта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Ответственный исполнитель (должность)</w:t>
            </w:r>
            <w:r w:rsidRPr="00BA4816">
              <w:rPr>
                <w:sz w:val="22"/>
                <w:szCs w:val="22"/>
                <w:vertAlign w:val="superscript"/>
              </w:rPr>
              <w:t>1</w:t>
            </w:r>
          </w:p>
          <w:p w:rsidR="00350A31" w:rsidRPr="00BA4816" w:rsidRDefault="00350A31" w:rsidP="00706BBC">
            <w:pPr>
              <w:pStyle w:val="a3"/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Срок</w:t>
            </w:r>
          </w:p>
          <w:p w:rsidR="00350A31" w:rsidRPr="00BA4816" w:rsidRDefault="00350A31" w:rsidP="00706BBC">
            <w:pPr>
              <w:pStyle w:val="a3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Источники</w:t>
            </w:r>
          </w:p>
          <w:p w:rsidR="00350A31" w:rsidRPr="00BA4816" w:rsidRDefault="00350A31" w:rsidP="00706BBC">
            <w:pPr>
              <w:pStyle w:val="a3"/>
              <w:jc w:val="center"/>
            </w:pPr>
            <w:r w:rsidRPr="00BA4816">
              <w:t>финансирования</w:t>
            </w:r>
          </w:p>
        </w:tc>
        <w:tc>
          <w:tcPr>
            <w:tcW w:w="1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364F61">
            <w:pPr>
              <w:pStyle w:val="a3"/>
              <w:snapToGrid w:val="0"/>
              <w:jc w:val="center"/>
            </w:pPr>
            <w:r w:rsidRPr="00BA4816">
              <w:t xml:space="preserve">Финансирование на </w:t>
            </w:r>
            <w:r>
              <w:t>201</w:t>
            </w:r>
            <w:r w:rsidR="00364F61">
              <w:t>9</w:t>
            </w:r>
            <w:r w:rsidRPr="00BA4816">
              <w:t xml:space="preserve"> год, тыс. рублей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BA4816">
              <w:t>Ожидаемый результат реализации мероприятия муниципальной программы (краткое описание)</w:t>
            </w:r>
            <w:r w:rsidRPr="00BA4816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350A31" w:rsidRPr="00BA4816" w:rsidTr="003552C2">
        <w:trPr>
          <w:trHeight w:val="694"/>
          <w:tblHeader/>
        </w:trPr>
        <w:tc>
          <w:tcPr>
            <w:tcW w:w="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начало реализации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jc w:val="center"/>
            </w:pPr>
            <w:r w:rsidRPr="00BA4816">
              <w:t>окончание реализации</w:t>
            </w:r>
          </w:p>
        </w:tc>
        <w:tc>
          <w:tcPr>
            <w:tcW w:w="1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vertAlign w:val="subscript"/>
              </w:rPr>
            </w:pPr>
          </w:p>
        </w:tc>
        <w:tc>
          <w:tcPr>
            <w:tcW w:w="3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A31" w:rsidRPr="00BA4816" w:rsidRDefault="00350A31" w:rsidP="00706BBC">
            <w:pPr>
              <w:pStyle w:val="a3"/>
              <w:snapToGrid w:val="0"/>
              <w:rPr>
                <w:sz w:val="18"/>
                <w:szCs w:val="18"/>
                <w:vertAlign w:val="subscript"/>
              </w:rPr>
            </w:pPr>
          </w:p>
        </w:tc>
      </w:tr>
      <w:tr w:rsidR="00440DDE" w:rsidRPr="00BA4816" w:rsidTr="003552C2">
        <w:trPr>
          <w:trHeight w:val="373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AE47C8" w:rsidRDefault="00AE47C8" w:rsidP="00BF1D0D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440DDE" w:rsidRPr="00F81B09" w:rsidRDefault="00440DDE" w:rsidP="00BF1D0D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Муниципальная программа «Развитие транспортной системы» на 2014-202</w:t>
            </w:r>
            <w:r w:rsidR="00BF1D0D">
              <w:rPr>
                <w:sz w:val="22"/>
                <w:szCs w:val="22"/>
              </w:rPr>
              <w:t>1</w:t>
            </w:r>
            <w:r w:rsidRPr="00F81B0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0DDE" w:rsidRPr="00F81B09" w:rsidRDefault="00AA625E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120B99" w:rsidP="00E90AE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C323C">
              <w:rPr>
                <w:sz w:val="22"/>
                <w:szCs w:val="22"/>
              </w:rPr>
              <w:t>4</w:t>
            </w:r>
            <w:r w:rsidR="00E90AE9">
              <w:rPr>
                <w:sz w:val="22"/>
                <w:szCs w:val="22"/>
              </w:rPr>
              <w:t>111</w:t>
            </w:r>
            <w:r w:rsidR="00CC323C">
              <w:rPr>
                <w:sz w:val="22"/>
                <w:szCs w:val="22"/>
              </w:rPr>
              <w:t>,</w:t>
            </w:r>
            <w:r w:rsidR="00E90AE9">
              <w:rPr>
                <w:sz w:val="22"/>
                <w:szCs w:val="22"/>
              </w:rPr>
              <w:t>1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  <w:p w:rsidR="00D8771D" w:rsidRPr="00664270" w:rsidRDefault="00D877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3552C2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F81B09" w:rsidP="00F81B0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0819A3">
              <w:rPr>
                <w:sz w:val="22"/>
                <w:szCs w:val="22"/>
              </w:rPr>
              <w:t>0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3552C2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130CC0" w:rsidP="00005B34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</w:t>
            </w:r>
            <w:r w:rsidR="007F6891">
              <w:rPr>
                <w:sz w:val="22"/>
                <w:szCs w:val="22"/>
              </w:rPr>
              <w:t>89,0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3552C2">
        <w:trPr>
          <w:trHeight w:val="473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130CC0" w:rsidP="00E90AE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90AE9">
              <w:rPr>
                <w:sz w:val="22"/>
                <w:szCs w:val="22"/>
              </w:rPr>
              <w:t>822,1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440DDE" w:rsidRPr="00BA4816" w:rsidTr="003552C2">
        <w:trPr>
          <w:trHeight w:val="884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внебюджетные источники</w:t>
            </w:r>
            <w:r w:rsidR="00AE47C8">
              <w:rPr>
                <w:sz w:val="22"/>
                <w:szCs w:val="22"/>
              </w:rPr>
              <w:t xml:space="preserve"> дорог в городе Вятские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DDE" w:rsidRPr="000819A3" w:rsidRDefault="00F81B09" w:rsidP="00F81B0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0819A3">
              <w:rPr>
                <w:sz w:val="22"/>
                <w:szCs w:val="22"/>
              </w:rPr>
              <w:t>0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DDE" w:rsidRPr="00F81B09" w:rsidRDefault="00440DDE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7DA4" w:rsidRPr="00BA4816" w:rsidTr="003552C2">
        <w:trPr>
          <w:trHeight w:val="110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1..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AE47C8" w:rsidRDefault="00A57DA4" w:rsidP="00AE47C8">
            <w:pPr>
              <w:pStyle w:val="a3"/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</w:pPr>
            <w:r w:rsidRPr="00AE47C8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Подпрограмма «Совершенствование</w:t>
            </w:r>
            <w:proofErr w:type="gramStart"/>
            <w:r w:rsidRPr="00AE47C8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 ,</w:t>
            </w:r>
            <w:proofErr w:type="gramEnd"/>
            <w:r w:rsidRPr="00AE47C8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 реконструкция  и содержание  автомобильных   в городе вятские Поляны на 2014-2021 годы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664270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F81B09" w:rsidRDefault="006C23A5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Pr="00F81B09" w:rsidRDefault="006C23A5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AE47C8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120B99" w:rsidP="0076378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30CC0">
              <w:rPr>
                <w:sz w:val="22"/>
                <w:szCs w:val="22"/>
              </w:rPr>
              <w:t>3</w:t>
            </w:r>
            <w:r w:rsidR="00811977">
              <w:rPr>
                <w:sz w:val="22"/>
                <w:szCs w:val="22"/>
              </w:rPr>
              <w:t>8</w:t>
            </w:r>
            <w:r w:rsidR="0076378C">
              <w:rPr>
                <w:sz w:val="22"/>
                <w:szCs w:val="22"/>
              </w:rPr>
              <w:t>61</w:t>
            </w:r>
            <w:r w:rsidR="00811977">
              <w:rPr>
                <w:sz w:val="22"/>
                <w:szCs w:val="22"/>
              </w:rPr>
              <w:t>,</w:t>
            </w:r>
            <w:r w:rsidR="0076378C">
              <w:rPr>
                <w:sz w:val="22"/>
                <w:szCs w:val="22"/>
              </w:rPr>
              <w:t>6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DA4" w:rsidRPr="00F81B09" w:rsidRDefault="00A57DA4" w:rsidP="00AE47C8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AE47C8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По</w:t>
            </w:r>
            <w:r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вышение эффективности и безопасности функционирования  сети автодорог города</w:t>
            </w:r>
          </w:p>
        </w:tc>
      </w:tr>
      <w:tr w:rsidR="00A57DA4" w:rsidRPr="00BA4816" w:rsidTr="003552C2">
        <w:trPr>
          <w:trHeight w:val="110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1B2E67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664270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120B99" w:rsidP="00A305C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42219,8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A57DA4" w:rsidRPr="00BA4816" w:rsidTr="003552C2">
        <w:trPr>
          <w:trHeight w:val="110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1B2E67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664270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57DA4" w:rsidRPr="00F81B09" w:rsidRDefault="00A57DA4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Pr="00F81B09" w:rsidRDefault="00A57DA4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811977" w:rsidP="0076378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811977">
              <w:rPr>
                <w:sz w:val="22"/>
                <w:szCs w:val="22"/>
              </w:rPr>
              <w:t>116</w:t>
            </w:r>
            <w:r w:rsidR="0076378C">
              <w:rPr>
                <w:sz w:val="22"/>
                <w:szCs w:val="22"/>
              </w:rPr>
              <w:t>41</w:t>
            </w:r>
            <w:r w:rsidRPr="00811977">
              <w:rPr>
                <w:sz w:val="22"/>
                <w:szCs w:val="22"/>
              </w:rPr>
              <w:t>,</w:t>
            </w:r>
            <w:r w:rsidR="0076378C">
              <w:rPr>
                <w:sz w:val="22"/>
                <w:szCs w:val="22"/>
              </w:rPr>
              <w:t>8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7DA4" w:rsidRPr="00F81B09" w:rsidRDefault="00A57DA4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3552C2">
        <w:trPr>
          <w:trHeight w:val="110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1.1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1B2E67">
            <w:pPr>
              <w:pStyle w:val="a3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 xml:space="preserve">Ремонт автомобильных дорог </w:t>
            </w: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lastRenderedPageBreak/>
              <w:t>городских улиц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57DA4" w:rsidRDefault="0066427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lastRenderedPageBreak/>
              <w:t xml:space="preserve">МКУ </w:t>
            </w:r>
          </w:p>
          <w:p w:rsidR="00A57DA4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F81B09" w:rsidRPr="00664270" w:rsidRDefault="00664270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«Организация 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B236B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lastRenderedPageBreak/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B236B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Default="00F81B09" w:rsidP="00732CE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  <w:p w:rsidR="00A57DA4" w:rsidRPr="00F81B09" w:rsidRDefault="00A57DA4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120B99" w:rsidP="004A053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4A053D">
              <w:rPr>
                <w:sz w:val="22"/>
                <w:szCs w:val="22"/>
              </w:rPr>
              <w:t>1976,976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3552C2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664270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A57DA4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7DA4" w:rsidRDefault="00A57DA4" w:rsidP="004200B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F81B09" w:rsidRPr="00F81B09" w:rsidRDefault="00120B99" w:rsidP="004A053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CB08DE">
              <w:rPr>
                <w:sz w:val="22"/>
                <w:szCs w:val="22"/>
              </w:rPr>
              <w:t>39</w:t>
            </w:r>
            <w:r w:rsidR="004A053D" w:rsidRPr="00CB08DE">
              <w:rPr>
                <w:sz w:val="22"/>
                <w:szCs w:val="22"/>
              </w:rPr>
              <w:t>877,</w:t>
            </w:r>
            <w:r w:rsidR="004A053D" w:rsidRPr="008B087F">
              <w:rPr>
                <w:sz w:val="22"/>
                <w:szCs w:val="22"/>
              </w:rPr>
              <w:t>17</w:t>
            </w:r>
            <w:r w:rsidR="004A053D" w:rsidRPr="00CB08DE">
              <w:rPr>
                <w:sz w:val="22"/>
                <w:szCs w:val="22"/>
              </w:rPr>
              <w:t>9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F81B09" w:rsidRPr="00BA4816" w:rsidTr="003552C2"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664270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B09" w:rsidRPr="00F81B09" w:rsidRDefault="00120B99" w:rsidP="004A053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8B087F">
              <w:rPr>
                <w:sz w:val="22"/>
                <w:szCs w:val="22"/>
              </w:rPr>
              <w:t>2</w:t>
            </w:r>
            <w:r w:rsidR="004A053D" w:rsidRPr="008B087F">
              <w:rPr>
                <w:sz w:val="22"/>
                <w:szCs w:val="22"/>
              </w:rPr>
              <w:t>099,797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81B09" w:rsidRPr="00F81B09" w:rsidRDefault="00F81B0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7C7682" w:rsidRPr="00BA4816" w:rsidTr="003552C2">
        <w:trPr>
          <w:trHeight w:val="231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AA625E" w:rsidRDefault="007C7682" w:rsidP="00A305CA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1.1.</w:t>
            </w:r>
            <w:r w:rsidR="00A305CA">
              <w:rPr>
                <w:sz w:val="20"/>
                <w:szCs w:val="20"/>
              </w:rPr>
              <w:t>1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A305CA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Ремонт </w:t>
            </w:r>
            <w:r w:rsidR="00A305CA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 проезжей части  ул. </w:t>
            </w:r>
            <w:r w:rsidRPr="00F81B09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 Дзержинского от </w:t>
            </w:r>
            <w:r w:rsidR="00A305CA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 xml:space="preserve">ул. Тойменка до ул. </w:t>
            </w:r>
            <w:proofErr w:type="gramStart"/>
            <w:r w:rsidR="00A305CA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Строительная</w:t>
            </w:r>
            <w:proofErr w:type="gram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664270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B236B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7682" w:rsidRPr="00F81B09" w:rsidRDefault="007C7682" w:rsidP="00B236BF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201</w:t>
            </w:r>
            <w:r w:rsidR="00B236BF">
              <w:rPr>
                <w:sz w:val="22"/>
                <w:szCs w:val="22"/>
              </w:rPr>
              <w:t>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733049" w:rsidRDefault="000A6FD4" w:rsidP="007F689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4</w:t>
            </w:r>
            <w:r w:rsidR="007F6891">
              <w:rPr>
                <w:sz w:val="22"/>
                <w:szCs w:val="22"/>
              </w:rPr>
              <w:t>170,763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7682" w:rsidRPr="00B236BF" w:rsidRDefault="00B236BF" w:rsidP="00B236BF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B236BF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Ремонт  проезжей части  ул.  Дзержинского от ул. Тойменка до ул. Строительная</w:t>
            </w:r>
            <w:proofErr w:type="gramStart"/>
            <w:r w:rsidRPr="00B236BF">
              <w:rPr>
                <w:sz w:val="22"/>
                <w:szCs w:val="22"/>
                <w:vertAlign w:val="subscript"/>
              </w:rPr>
              <w:t xml:space="preserve"> ,</w:t>
            </w:r>
            <w:proofErr w:type="gramEnd"/>
            <w:r w:rsidRPr="00B236BF">
              <w:rPr>
                <w:rFonts w:eastAsia="Times New Roman" w:cs="Times New Roman"/>
                <w:kern w:val="0"/>
                <w:sz w:val="22"/>
                <w:szCs w:val="22"/>
                <w:lang w:eastAsia="ru-RU"/>
              </w:rPr>
              <w:t>протяженностью  452 м</w:t>
            </w:r>
            <w:r w:rsidRPr="00B236BF">
              <w:rPr>
                <w:sz w:val="22"/>
                <w:szCs w:val="22"/>
                <w:vertAlign w:val="subscript"/>
              </w:rPr>
              <w:t xml:space="preserve"> ,</w:t>
            </w:r>
          </w:p>
        </w:tc>
      </w:tr>
      <w:tr w:rsidR="007C7682" w:rsidRPr="00BA4816" w:rsidTr="003552C2">
        <w:trPr>
          <w:trHeight w:val="533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664270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682" w:rsidRPr="00733049" w:rsidRDefault="00A305CA" w:rsidP="007F689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8B087F">
              <w:rPr>
                <w:sz w:val="22"/>
                <w:szCs w:val="22"/>
              </w:rPr>
              <w:t>2</w:t>
            </w:r>
            <w:r w:rsidR="007F6891" w:rsidRPr="008B087F">
              <w:rPr>
                <w:sz w:val="22"/>
                <w:szCs w:val="22"/>
              </w:rPr>
              <w:t>19,977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682" w:rsidRPr="00F81B09" w:rsidRDefault="007C7682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82625" w:rsidRPr="00BA4816" w:rsidTr="003552C2"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2625" w:rsidRPr="00F81B09" w:rsidRDefault="00182625" w:rsidP="00182625">
            <w:pPr>
              <w:pStyle w:val="a3"/>
              <w:rPr>
                <w:sz w:val="22"/>
                <w:szCs w:val="22"/>
              </w:rPr>
            </w:pPr>
            <w:r w:rsidRPr="00182625">
              <w:rPr>
                <w:sz w:val="22"/>
                <w:szCs w:val="22"/>
              </w:rPr>
              <w:t>Ремонт  проезжей части участков улиц Краснознаменная, Пароходная, Лермонтова</w:t>
            </w:r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2625" w:rsidRPr="00664270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B9555A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733049" w:rsidRDefault="007F6891" w:rsidP="007F689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4169,87</w:t>
            </w:r>
          </w:p>
        </w:tc>
        <w:tc>
          <w:tcPr>
            <w:tcW w:w="319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182625">
              <w:rPr>
                <w:sz w:val="22"/>
                <w:szCs w:val="22"/>
              </w:rPr>
              <w:t>Ремонт  проезжей части участков улиц Краснознаменная, Пароходная, Лермонтова, протяженностью 0,786 км</w:t>
            </w:r>
          </w:p>
        </w:tc>
      </w:tr>
      <w:tr w:rsidR="00182625" w:rsidRPr="00BA4816" w:rsidTr="003552C2"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664270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F81B09" w:rsidRDefault="00182625" w:rsidP="00B9555A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2625" w:rsidRPr="00733049" w:rsidRDefault="00182625" w:rsidP="007F689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8B087F">
              <w:rPr>
                <w:sz w:val="22"/>
                <w:szCs w:val="22"/>
              </w:rPr>
              <w:t>2</w:t>
            </w:r>
            <w:r w:rsidR="007F6891" w:rsidRPr="008B087F">
              <w:rPr>
                <w:sz w:val="22"/>
                <w:szCs w:val="22"/>
              </w:rPr>
              <w:t>19,929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625" w:rsidRPr="00F81B09" w:rsidRDefault="0018262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F1429" w:rsidRPr="00BA4816" w:rsidTr="003552C2"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</w:t>
            </w:r>
          </w:p>
          <w:p w:rsidR="001F1429" w:rsidRPr="00F81B09" w:rsidRDefault="001F1429" w:rsidP="007F6891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</w:t>
            </w:r>
            <w:r w:rsidRPr="00195D4A">
              <w:rPr>
                <w:sz w:val="22"/>
                <w:szCs w:val="22"/>
              </w:rPr>
              <w:t xml:space="preserve">монт  дороги ул. Ленина </w:t>
            </w:r>
          </w:p>
          <w:p w:rsidR="001F1429" w:rsidRPr="00F81B09" w:rsidRDefault="001F1429" w:rsidP="00285D1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664270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Default="001F1429" w:rsidP="00285D15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195D4A">
              <w:rPr>
                <w:sz w:val="22"/>
                <w:szCs w:val="22"/>
              </w:rPr>
              <w:t>31030,8</w:t>
            </w:r>
          </w:p>
        </w:tc>
        <w:tc>
          <w:tcPr>
            <w:tcW w:w="319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</w:t>
            </w:r>
            <w:r w:rsidRPr="00195D4A">
              <w:rPr>
                <w:sz w:val="22"/>
                <w:szCs w:val="22"/>
              </w:rPr>
              <w:t xml:space="preserve">монт  дороги ул. Ленина </w:t>
            </w:r>
            <w:r>
              <w:rPr>
                <w:sz w:val="22"/>
                <w:szCs w:val="22"/>
              </w:rPr>
              <w:t xml:space="preserve">протяженностью </w:t>
            </w:r>
            <w:r w:rsidRPr="00195D4A">
              <w:rPr>
                <w:sz w:val="22"/>
                <w:szCs w:val="22"/>
              </w:rPr>
              <w:t>3,448 км</w:t>
            </w:r>
          </w:p>
          <w:p w:rsidR="001F1429" w:rsidRPr="00F81B09" w:rsidRDefault="001F1429" w:rsidP="00285D15">
            <w:pPr>
              <w:pStyle w:val="a3"/>
              <w:rPr>
                <w:sz w:val="22"/>
                <w:szCs w:val="22"/>
              </w:rPr>
            </w:pPr>
          </w:p>
        </w:tc>
      </w:tr>
      <w:tr w:rsidR="001F1429" w:rsidRPr="00BA4816" w:rsidTr="003552C2"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664270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Default="001F1429" w:rsidP="001F1429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8B087F">
              <w:rPr>
                <w:sz w:val="22"/>
                <w:szCs w:val="22"/>
              </w:rPr>
              <w:t>1633,2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429" w:rsidRPr="00F81B09" w:rsidRDefault="001F1429" w:rsidP="00285D15">
            <w:pPr>
              <w:pStyle w:val="a3"/>
              <w:rPr>
                <w:sz w:val="22"/>
                <w:szCs w:val="22"/>
              </w:rPr>
            </w:pPr>
          </w:p>
        </w:tc>
      </w:tr>
      <w:tr w:rsidR="001F1429" w:rsidRPr="00BA4816" w:rsidTr="003552C2"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F81B09" w:rsidRDefault="001F1429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F81B09" w:rsidRDefault="001F1429" w:rsidP="00195D4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автомобильной дороги по ул. </w:t>
            </w:r>
            <w:proofErr w:type="gramStart"/>
            <w:r>
              <w:rPr>
                <w:sz w:val="22"/>
                <w:szCs w:val="22"/>
              </w:rPr>
              <w:t>Пароходная</w:t>
            </w:r>
            <w:proofErr w:type="gramEnd"/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664270" w:rsidRDefault="001F14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F81B09" w:rsidRDefault="001F1429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  <w:p w:rsidR="001F1429" w:rsidRPr="00F81B09" w:rsidRDefault="001F1429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F1429" w:rsidRPr="00F81B09" w:rsidRDefault="001F1429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  <w:p w:rsidR="001F1429" w:rsidRPr="00F81B09" w:rsidRDefault="001F1429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B9555A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Default="001F1429" w:rsidP="0090403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0403C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,</w:t>
            </w:r>
            <w:r w:rsidR="0090403C">
              <w:rPr>
                <w:sz w:val="22"/>
                <w:szCs w:val="22"/>
              </w:rPr>
              <w:t>746</w:t>
            </w:r>
          </w:p>
        </w:tc>
        <w:tc>
          <w:tcPr>
            <w:tcW w:w="319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1429" w:rsidRPr="00F81B09" w:rsidRDefault="001F1429" w:rsidP="00B11FA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</w:t>
            </w:r>
            <w:r w:rsidRPr="00195D4A">
              <w:rPr>
                <w:sz w:val="22"/>
                <w:szCs w:val="22"/>
              </w:rPr>
              <w:t xml:space="preserve">монт  </w:t>
            </w:r>
            <w:r>
              <w:rPr>
                <w:sz w:val="22"/>
                <w:szCs w:val="22"/>
              </w:rPr>
              <w:t xml:space="preserve">автомобильной </w:t>
            </w:r>
            <w:r w:rsidRPr="00195D4A">
              <w:rPr>
                <w:sz w:val="22"/>
                <w:szCs w:val="22"/>
              </w:rPr>
              <w:t xml:space="preserve">дороги </w:t>
            </w:r>
            <w:r>
              <w:rPr>
                <w:sz w:val="22"/>
                <w:szCs w:val="22"/>
              </w:rPr>
              <w:t xml:space="preserve">по </w:t>
            </w:r>
            <w:r w:rsidRPr="00195D4A">
              <w:rPr>
                <w:sz w:val="22"/>
                <w:szCs w:val="22"/>
              </w:rPr>
              <w:t xml:space="preserve">ул. </w:t>
            </w:r>
            <w:r>
              <w:rPr>
                <w:sz w:val="22"/>
                <w:szCs w:val="22"/>
              </w:rPr>
              <w:t>Пароходнаяпротяженностью 0</w:t>
            </w:r>
            <w:r w:rsidRPr="00195D4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105</w:t>
            </w:r>
            <w:r w:rsidRPr="00195D4A">
              <w:rPr>
                <w:sz w:val="22"/>
                <w:szCs w:val="22"/>
              </w:rPr>
              <w:t xml:space="preserve"> км</w:t>
            </w:r>
          </w:p>
          <w:p w:rsidR="001F1429" w:rsidRPr="00F81B09" w:rsidRDefault="001F1429" w:rsidP="00B11FA6">
            <w:pPr>
              <w:pStyle w:val="a3"/>
              <w:rPr>
                <w:sz w:val="22"/>
                <w:szCs w:val="22"/>
              </w:rPr>
            </w:pPr>
          </w:p>
        </w:tc>
      </w:tr>
      <w:tr w:rsidR="001F1429" w:rsidRPr="00BA4816" w:rsidTr="003552C2">
        <w:trPr>
          <w:trHeight w:val="41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706BB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664270" w:rsidRDefault="001F14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Pr="00F81B09" w:rsidRDefault="001F1429" w:rsidP="00B9555A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29" w:rsidRDefault="001F1429" w:rsidP="0060063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8B087F">
              <w:rPr>
                <w:sz w:val="22"/>
                <w:szCs w:val="22"/>
              </w:rPr>
              <w:t>2</w:t>
            </w:r>
            <w:r w:rsidR="0090403C" w:rsidRPr="008B087F">
              <w:rPr>
                <w:sz w:val="22"/>
                <w:szCs w:val="22"/>
              </w:rPr>
              <w:t>6</w:t>
            </w:r>
            <w:r w:rsidRPr="008B087F">
              <w:rPr>
                <w:sz w:val="22"/>
                <w:szCs w:val="22"/>
              </w:rPr>
              <w:t>,</w:t>
            </w:r>
            <w:r w:rsidR="0090403C" w:rsidRPr="008B087F">
              <w:rPr>
                <w:sz w:val="22"/>
                <w:szCs w:val="22"/>
              </w:rPr>
              <w:t>69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429" w:rsidRPr="00F81B09" w:rsidRDefault="001F1429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3552C2">
        <w:trPr>
          <w:trHeight w:val="491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B236B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8835C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C56A1D" w:rsidRDefault="00C56A1D" w:rsidP="0090403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C56A1D">
              <w:rPr>
                <w:sz w:val="22"/>
                <w:szCs w:val="22"/>
              </w:rPr>
              <w:t>10</w:t>
            </w:r>
            <w:r w:rsidR="00811977">
              <w:rPr>
                <w:sz w:val="22"/>
                <w:szCs w:val="22"/>
              </w:rPr>
              <w:t>9</w:t>
            </w:r>
            <w:r w:rsidR="0090403C">
              <w:rPr>
                <w:sz w:val="22"/>
                <w:szCs w:val="22"/>
              </w:rPr>
              <w:t>16,62</w:t>
            </w:r>
          </w:p>
        </w:tc>
        <w:tc>
          <w:tcPr>
            <w:tcW w:w="319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C56A1D" w:rsidRDefault="00C56A1D" w:rsidP="00C56A1D">
            <w:pPr>
              <w:pStyle w:val="a3"/>
              <w:snapToGrid w:val="0"/>
              <w:rPr>
                <w:sz w:val="22"/>
                <w:szCs w:val="22"/>
              </w:rPr>
            </w:pPr>
            <w:r w:rsidRPr="00C56A1D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 xml:space="preserve">Содержание автомобильных дорог </w:t>
            </w:r>
            <w:r>
              <w:rPr>
                <w:sz w:val="22"/>
                <w:szCs w:val="22"/>
              </w:rPr>
              <w:t>протяженностью 114,3 км.</w:t>
            </w:r>
          </w:p>
        </w:tc>
      </w:tr>
      <w:tr w:rsidR="00C56A1D" w:rsidRPr="00BA4816" w:rsidTr="003552C2">
        <w:trPr>
          <w:trHeight w:val="491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BE6241">
            <w:pPr>
              <w:pStyle w:val="a3"/>
              <w:snapToGrid w:val="0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ru-RU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B236BF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8835C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C56A1D" w:rsidRDefault="00C56A1D" w:rsidP="0090403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BA60F6">
              <w:rPr>
                <w:sz w:val="22"/>
                <w:szCs w:val="22"/>
              </w:rPr>
              <w:t>23</w:t>
            </w:r>
            <w:r w:rsidR="0090403C" w:rsidRPr="00BA60F6">
              <w:rPr>
                <w:sz w:val="22"/>
                <w:szCs w:val="22"/>
              </w:rPr>
              <w:t>42,62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403F6A" w:rsidRDefault="00C56A1D" w:rsidP="00AB7BEB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56A1D" w:rsidRPr="00BA4816" w:rsidTr="003552C2">
        <w:trPr>
          <w:trHeight w:val="491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BE6241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4F2074" w:rsidRDefault="00C56A1D" w:rsidP="00B236BF">
            <w:pPr>
              <w:pStyle w:val="2"/>
              <w:rPr>
                <w:i w:val="0"/>
              </w:rPr>
            </w:pPr>
            <w:r w:rsidRPr="004F2074">
              <w:rPr>
                <w:i w:val="0"/>
              </w:rPr>
              <w:t>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76378C" w:rsidRDefault="00C56A1D" w:rsidP="00EB2C55">
            <w:pPr>
              <w:pStyle w:val="a3"/>
              <w:snapToGrid w:val="0"/>
              <w:jc w:val="center"/>
              <w:rPr>
                <w:sz w:val="22"/>
                <w:szCs w:val="22"/>
                <w:highlight w:val="green"/>
              </w:rPr>
            </w:pPr>
            <w:r w:rsidRPr="008B087F">
              <w:rPr>
                <w:sz w:val="22"/>
                <w:szCs w:val="22"/>
              </w:rPr>
              <w:t>8</w:t>
            </w:r>
            <w:r w:rsidR="00EB2C55" w:rsidRPr="008B087F">
              <w:rPr>
                <w:sz w:val="22"/>
                <w:szCs w:val="22"/>
              </w:rPr>
              <w:t>574,0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AA625E" w:rsidRDefault="00C56A1D" w:rsidP="00706BBC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1.2.1</w:t>
            </w:r>
          </w:p>
          <w:p w:rsidR="00C56A1D" w:rsidRPr="00AA625E" w:rsidRDefault="00C56A1D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lastRenderedPageBreak/>
              <w:t xml:space="preserve">Содержание автомобильных дорог </w:t>
            </w: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lastRenderedPageBreak/>
              <w:t xml:space="preserve">городских улиц  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BE6241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733049" w:rsidRDefault="005C17DE" w:rsidP="007A71B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7A71BA">
              <w:rPr>
                <w:sz w:val="22"/>
                <w:szCs w:val="22"/>
              </w:rPr>
              <w:t>34,6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005B34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rFonts w:eastAsia="Times New Roman" w:cs="Times New Roman"/>
                <w:bCs/>
                <w:kern w:val="0"/>
                <w:sz w:val="22"/>
                <w:szCs w:val="22"/>
                <w:lang w:eastAsia="ru-RU"/>
              </w:rPr>
              <w:t>.</w:t>
            </w:r>
            <w:r w:rsidRPr="00F81B09">
              <w:rPr>
                <w:sz w:val="22"/>
                <w:szCs w:val="22"/>
              </w:rPr>
              <w:t xml:space="preserve"> Содержание автомобильных </w:t>
            </w:r>
            <w:r>
              <w:rPr>
                <w:sz w:val="22"/>
                <w:szCs w:val="22"/>
              </w:rPr>
              <w:lastRenderedPageBreak/>
              <w:t>городских улиц</w:t>
            </w:r>
            <w:r w:rsidRPr="00F81B09">
              <w:rPr>
                <w:sz w:val="22"/>
                <w:szCs w:val="22"/>
              </w:rPr>
              <w:t xml:space="preserve"> протяженностью </w:t>
            </w:r>
            <w:r>
              <w:rPr>
                <w:sz w:val="22"/>
                <w:szCs w:val="22"/>
              </w:rPr>
              <w:t xml:space="preserve">      9</w:t>
            </w:r>
            <w:r w:rsidR="00005B3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05B34">
              <w:rPr>
                <w:sz w:val="22"/>
                <w:szCs w:val="22"/>
              </w:rPr>
              <w:t>3</w:t>
            </w:r>
            <w:r w:rsidRPr="00F81B09">
              <w:rPr>
                <w:sz w:val="22"/>
                <w:szCs w:val="22"/>
              </w:rPr>
              <w:t xml:space="preserve"> км.</w:t>
            </w:r>
          </w:p>
        </w:tc>
      </w:tr>
      <w:tr w:rsidR="00C56A1D" w:rsidRPr="00BA4816" w:rsidTr="003552C2">
        <w:trPr>
          <w:trHeight w:val="518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AA625E" w:rsidRDefault="00C56A1D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733049" w:rsidRDefault="005C17DE" w:rsidP="007A71B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7A71BA">
              <w:rPr>
                <w:sz w:val="22"/>
                <w:szCs w:val="22"/>
              </w:rPr>
              <w:t>34,</w:t>
            </w:r>
            <w:r>
              <w:rPr>
                <w:sz w:val="22"/>
                <w:szCs w:val="22"/>
              </w:rPr>
              <w:t>,</w:t>
            </w:r>
            <w:r w:rsidR="007A71BA">
              <w:rPr>
                <w:sz w:val="22"/>
                <w:szCs w:val="22"/>
              </w:rPr>
              <w:t>6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AA625E" w:rsidRDefault="00C56A1D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lastRenderedPageBreak/>
              <w:t>1.2.2</w:t>
            </w:r>
          </w:p>
          <w:p w:rsidR="00C56A1D" w:rsidRPr="00AA625E" w:rsidRDefault="00C56A1D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Ямочный ремон</w:t>
            </w:r>
            <w:proofErr w:type="gramStart"/>
            <w:r w:rsidRPr="00F81B09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 выполнено в 2017 году, погашение долга)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733049" w:rsidRDefault="00C56A1D" w:rsidP="003B463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2261,8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>Ямочный ремонт проезжей части городской уличной сети</w:t>
            </w:r>
          </w:p>
        </w:tc>
      </w:tr>
      <w:tr w:rsidR="00C56A1D" w:rsidRPr="0064550C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AA625E" w:rsidRDefault="00C56A1D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733049" w:rsidRDefault="00C56A1D" w:rsidP="003B463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2261,8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AA625E" w:rsidRDefault="00C56A1D" w:rsidP="00BE6241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sz w:val="20"/>
                <w:szCs w:val="20"/>
              </w:rPr>
              <w:t>1.2.3</w:t>
            </w:r>
          </w:p>
          <w:p w:rsidR="00C56A1D" w:rsidRPr="00AA625E" w:rsidRDefault="00C56A1D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64550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Содержание автомобильных дорог общего пользования местного значения</w:t>
            </w:r>
            <w:r w:rsidR="0064550C">
              <w:rPr>
                <w:sz w:val="22"/>
                <w:szCs w:val="22"/>
              </w:rPr>
              <w:t xml:space="preserve">, в том числе дополнительные работы  по содержанию </w:t>
            </w:r>
            <w:proofErr w:type="gramStart"/>
            <w:r w:rsidR="0064550C">
              <w:rPr>
                <w:sz w:val="22"/>
                <w:szCs w:val="22"/>
              </w:rPr>
              <w:t xml:space="preserve">( </w:t>
            </w:r>
            <w:proofErr w:type="gramEnd"/>
            <w:r w:rsidR="0064550C">
              <w:rPr>
                <w:sz w:val="22"/>
                <w:szCs w:val="22"/>
              </w:rPr>
              <w:t>щебенение)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3B463A" w:rsidRDefault="00C56A1D" w:rsidP="007A71BA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3B463A">
              <w:rPr>
                <w:sz w:val="22"/>
                <w:szCs w:val="22"/>
              </w:rPr>
              <w:t>21</w:t>
            </w:r>
            <w:r w:rsidR="007A71BA">
              <w:rPr>
                <w:sz w:val="22"/>
                <w:szCs w:val="22"/>
              </w:rPr>
              <w:t>47,02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F81B09">
              <w:rPr>
                <w:sz w:val="22"/>
                <w:szCs w:val="22"/>
              </w:rPr>
              <w:t>Содержание автомобильных дорог общего пользования местного значения протяженностью 20,1 км.</w:t>
            </w: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</w:t>
            </w:r>
          </w:p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64550C" w:rsidRDefault="007A71BA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2039,62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городской </w:t>
            </w:r>
          </w:p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64550C" w:rsidRDefault="0064550C" w:rsidP="006455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3B463A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AA625E">
              <w:rPr>
                <w:sz w:val="20"/>
                <w:szCs w:val="20"/>
              </w:rPr>
              <w:t>1.2.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D96F6A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Устранение деформаций и повреждений, заделка выбоин</w:t>
            </w:r>
          </w:p>
          <w:p w:rsidR="00C56A1D" w:rsidRPr="00F81B09" w:rsidRDefault="00C56A1D" w:rsidP="00D96F6A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3B463A" w:rsidRDefault="00C56A1D" w:rsidP="00220270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954,2</w:t>
            </w:r>
          </w:p>
        </w:tc>
        <w:tc>
          <w:tcPr>
            <w:tcW w:w="319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Default="00C56A1D" w:rsidP="00D96F6A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Устранение деформаций и повреждений, заделка выбоин на дорогах городской уличной сети</w:t>
            </w:r>
          </w:p>
          <w:p w:rsidR="00C56A1D" w:rsidRPr="00F81B09" w:rsidRDefault="00C56A1D" w:rsidP="00D96F6A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3B463A" w:rsidRDefault="00C56A1D" w:rsidP="00220270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954,2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810832">
              <w:rPr>
                <w:sz w:val="22"/>
                <w:szCs w:val="22"/>
              </w:rPr>
              <w:t>1.2</w:t>
            </w:r>
            <w:r w:rsidRPr="00810832">
              <w:rPr>
                <w:b/>
                <w:sz w:val="22"/>
                <w:szCs w:val="22"/>
              </w:rPr>
              <w:t>.</w:t>
            </w:r>
            <w:r w:rsidRPr="00810832">
              <w:rPr>
                <w:sz w:val="22"/>
                <w:szCs w:val="22"/>
              </w:rPr>
              <w:t>5.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806AD5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proofErr w:type="gramStart"/>
            <w:r w:rsidRPr="00806AD5">
              <w:rPr>
                <w:sz w:val="22"/>
                <w:szCs w:val="22"/>
              </w:rPr>
              <w:t xml:space="preserve">Устранению  деформаций и повреждений  покрытия  на автомобильной дороге  г. Вятские Поляны - </w:t>
            </w:r>
            <w:proofErr w:type="spellStart"/>
            <w:r w:rsidRPr="00806AD5">
              <w:rPr>
                <w:sz w:val="22"/>
                <w:szCs w:val="22"/>
              </w:rPr>
              <w:t>Н.Шуни</w:t>
            </w:r>
            <w:proofErr w:type="spellEnd"/>
            <w:r w:rsidRPr="00806AD5">
              <w:rPr>
                <w:sz w:val="22"/>
                <w:szCs w:val="22"/>
              </w:rPr>
              <w:t xml:space="preserve"> (от КОГБУЗ ЦГБ  </w:t>
            </w:r>
            <w:proofErr w:type="gramEnd"/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B9555A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319.00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C86880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Устранение деформаций и повреждений, заделка выбоин</w:t>
            </w: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B9555A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16,00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C86880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областной </w:t>
            </w:r>
          </w:p>
          <w:p w:rsidR="00C56A1D" w:rsidRPr="00F81B09" w:rsidRDefault="00C56A1D" w:rsidP="00C86880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C86880">
              <w:rPr>
                <w:sz w:val="22"/>
                <w:szCs w:val="22"/>
              </w:rPr>
              <w:t>303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1.3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Проектирование и проверка достоверности определения сметной стоимости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Поляны»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733049" w:rsidRDefault="00C56A1D" w:rsidP="006455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4550C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,000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732CE5" w:rsidRDefault="00C56A1D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городской </w:t>
            </w:r>
          </w:p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C56A1D" w:rsidRPr="00BA4816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733049" w:rsidRDefault="00C56A1D" w:rsidP="006455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8B087F">
              <w:rPr>
                <w:sz w:val="22"/>
                <w:szCs w:val="22"/>
              </w:rPr>
              <w:t>1</w:t>
            </w:r>
            <w:r w:rsidR="0064550C" w:rsidRPr="008B087F">
              <w:rPr>
                <w:sz w:val="22"/>
                <w:szCs w:val="22"/>
              </w:rPr>
              <w:t>54</w:t>
            </w:r>
            <w:r w:rsidRPr="008B087F">
              <w:rPr>
                <w:sz w:val="22"/>
                <w:szCs w:val="22"/>
              </w:rPr>
              <w:t>,000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122F3F">
            <w:pPr>
              <w:pStyle w:val="a3"/>
              <w:snapToGrid w:val="0"/>
              <w:rPr>
                <w:b/>
                <w:sz w:val="22"/>
                <w:szCs w:val="22"/>
              </w:rPr>
            </w:pPr>
            <w:r w:rsidRPr="00F81B09">
              <w:rPr>
                <w:b/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>3.1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ED1CB7" w:rsidRDefault="00C56A1D" w:rsidP="00ED1CB7">
            <w:pPr>
              <w:pStyle w:val="a3"/>
              <w:snapToGrid w:val="0"/>
              <w:rPr>
                <w:sz w:val="22"/>
                <w:szCs w:val="22"/>
              </w:rPr>
            </w:pPr>
            <w:r w:rsidRPr="00ED1CB7">
              <w:rPr>
                <w:sz w:val="22"/>
                <w:szCs w:val="22"/>
              </w:rPr>
              <w:t>Поверка достоверности определения сметной стоимости</w:t>
            </w: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DE6B66" w:rsidP="00DE6B6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="00C56A1D">
              <w:rPr>
                <w:sz w:val="22"/>
                <w:szCs w:val="22"/>
              </w:rPr>
              <w:t>,000</w:t>
            </w:r>
          </w:p>
        </w:tc>
        <w:tc>
          <w:tcPr>
            <w:tcW w:w="319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ED1CB7">
              <w:rPr>
                <w:sz w:val="22"/>
                <w:szCs w:val="22"/>
              </w:rPr>
              <w:t xml:space="preserve">Поверка достоверности определения сметной </w:t>
            </w:r>
            <w:r w:rsidRPr="00ED1CB7">
              <w:rPr>
                <w:sz w:val="22"/>
                <w:szCs w:val="22"/>
              </w:rPr>
              <w:lastRenderedPageBreak/>
              <w:t>стоимости</w:t>
            </w: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732CE5" w:rsidRDefault="00C56A1D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ED1CB7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DE6B66" w:rsidP="00DE6B6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="00C56A1D">
              <w:rPr>
                <w:sz w:val="22"/>
                <w:szCs w:val="22"/>
              </w:rPr>
              <w:t>,000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732CE5" w:rsidRDefault="00C56A1D" w:rsidP="00706BBC">
            <w:pPr>
              <w:pStyle w:val="a3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1.3.2</w:t>
            </w:r>
          </w:p>
        </w:tc>
        <w:tc>
          <w:tcPr>
            <w:tcW w:w="39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965E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 комплексной схемы  организации  дорожного  движения на автомобильных  дорогах  общего  пользования </w:t>
            </w: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99,000</w:t>
            </w:r>
          </w:p>
        </w:tc>
        <w:tc>
          <w:tcPr>
            <w:tcW w:w="319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BA4816" w:rsidRDefault="00C56A1D" w:rsidP="00122F3F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 комплексной схемы  организации  дорожного  движения на автомобильных  дорогах  общего  пользования </w:t>
            </w: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732CE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городской бюджет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99.000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Pr="00BA4816" w:rsidRDefault="00C56A1D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085138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Нанесение горизонтальной  разметки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F81B09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Pr="000819A3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688,3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Default="00C56A1D" w:rsidP="00BA78F5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Нанесение горизонтальной  разметки</w:t>
            </w:r>
          </w:p>
        </w:tc>
      </w:tr>
      <w:tr w:rsidR="00C56A1D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085138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Pr="00664270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A1D" w:rsidRDefault="00C56A1D" w:rsidP="006B70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8B087F">
              <w:rPr>
                <w:sz w:val="22"/>
                <w:szCs w:val="22"/>
              </w:rPr>
              <w:t>688,3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6A1D" w:rsidRDefault="00C56A1D" w:rsidP="00BA78F5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CA73B1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1E35F5" w:rsidRDefault="002C5D25" w:rsidP="001E35F5">
            <w:pPr>
              <w:rPr>
                <w:bCs/>
              </w:rPr>
            </w:pPr>
            <w:r w:rsidRPr="001E35F5">
              <w:rPr>
                <w:bCs/>
                <w:sz w:val="22"/>
                <w:szCs w:val="22"/>
              </w:rPr>
              <w:t xml:space="preserve">Ремонт </w:t>
            </w:r>
            <w:proofErr w:type="spellStart"/>
            <w:r w:rsidRPr="001E35F5">
              <w:rPr>
                <w:bCs/>
                <w:sz w:val="22"/>
                <w:szCs w:val="22"/>
              </w:rPr>
              <w:t>водоотоводной</w:t>
            </w:r>
            <w:proofErr w:type="spellEnd"/>
            <w:r w:rsidRPr="001E35F5">
              <w:rPr>
                <w:bCs/>
                <w:sz w:val="22"/>
                <w:szCs w:val="22"/>
              </w:rPr>
              <w:t xml:space="preserve"> канавы  вдоль дома  № 15/27 по ул. Кукина</w:t>
            </w:r>
            <w:r w:rsidR="005F637B">
              <w:rPr>
                <w:bCs/>
              </w:rPr>
              <w:t xml:space="preserve">, ремонт водоотводной  канавы по                       ул. Крупской </w:t>
            </w:r>
          </w:p>
          <w:p w:rsidR="002C5D25" w:rsidRPr="001E35F5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 w:rsidRPr="00664270">
              <w:rPr>
                <w:sz w:val="22"/>
                <w:szCs w:val="22"/>
              </w:rPr>
              <w:t>МКУ «Организация капитального строительства города Вятские Поляны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4557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4557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Default="002C5D25" w:rsidP="00B4557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 w:rsidR="005C17DE" w:rsidRDefault="005C17DE" w:rsidP="00B4557D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5C17DE" w:rsidRPr="00F81B09" w:rsidRDefault="005C17DE" w:rsidP="00B4557D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Городской </w:t>
            </w:r>
            <w:proofErr w:type="spellStart"/>
            <w:r>
              <w:rPr>
                <w:sz w:val="22"/>
                <w:szCs w:val="22"/>
              </w:rPr>
              <w:t>бюбджет</w:t>
            </w:r>
            <w:proofErr w:type="spellEnd"/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Default="0064550C" w:rsidP="00B4557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125,648</w:t>
            </w:r>
          </w:p>
          <w:p w:rsidR="005C17DE" w:rsidRDefault="005C17DE" w:rsidP="00B4557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5C17DE" w:rsidRPr="000819A3" w:rsidRDefault="0064550C" w:rsidP="006455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8B087F">
              <w:rPr>
                <w:sz w:val="22"/>
                <w:szCs w:val="22"/>
              </w:rPr>
              <w:t>125,648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1E35F5" w:rsidRDefault="002C5D25" w:rsidP="00B4557D">
            <w:pPr>
              <w:rPr>
                <w:bCs/>
              </w:rPr>
            </w:pPr>
            <w:r w:rsidRPr="001E35F5">
              <w:rPr>
                <w:bCs/>
                <w:sz w:val="22"/>
                <w:szCs w:val="22"/>
              </w:rPr>
              <w:t xml:space="preserve">Ремонт </w:t>
            </w:r>
            <w:proofErr w:type="spellStart"/>
            <w:r w:rsidRPr="001E35F5">
              <w:rPr>
                <w:bCs/>
                <w:sz w:val="22"/>
                <w:szCs w:val="22"/>
              </w:rPr>
              <w:t>водоотоводной</w:t>
            </w:r>
            <w:proofErr w:type="spellEnd"/>
            <w:r w:rsidRPr="001E35F5">
              <w:rPr>
                <w:bCs/>
                <w:sz w:val="22"/>
                <w:szCs w:val="22"/>
              </w:rPr>
              <w:t xml:space="preserve"> канавы  вдоль дома  № 15/27 по ул. Кукина</w:t>
            </w:r>
            <w:r w:rsidR="0064550C">
              <w:rPr>
                <w:bCs/>
              </w:rPr>
              <w:t>, ремонт водоотводной  канавы по ул. Крупской</w:t>
            </w:r>
          </w:p>
          <w:p w:rsidR="002C5D25" w:rsidRPr="001E35F5" w:rsidRDefault="002C5D25" w:rsidP="00B4557D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CA73B1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 w:rsidRPr="00CA73B1">
              <w:rPr>
                <w:sz w:val="22"/>
                <w:szCs w:val="22"/>
              </w:rPr>
              <w:t>2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Подпрограмма «Повышение безопасности дорожного движения на территории муниципального образования городского округа город Вятские Поляны Кировской области в 2014-202</w:t>
            </w:r>
            <w:r>
              <w:rPr>
                <w:sz w:val="22"/>
                <w:szCs w:val="22"/>
              </w:rPr>
              <w:t>1</w:t>
            </w:r>
            <w:r w:rsidRPr="00F81B09">
              <w:rPr>
                <w:sz w:val="22"/>
                <w:szCs w:val="22"/>
              </w:rPr>
              <w:t xml:space="preserve"> годах»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DE6B6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8B087F">
              <w:rPr>
                <w:sz w:val="22"/>
                <w:szCs w:val="22"/>
              </w:rPr>
              <w:t>2</w:t>
            </w:r>
            <w:r w:rsidR="00DE6B66" w:rsidRPr="008B087F">
              <w:rPr>
                <w:sz w:val="22"/>
                <w:szCs w:val="22"/>
              </w:rPr>
              <w:t>49,5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BA78F5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Р</w:t>
            </w:r>
            <w:r w:rsidRPr="00BA78F5">
              <w:rPr>
                <w:sz w:val="22"/>
                <w:szCs w:val="22"/>
              </w:rPr>
              <w:t xml:space="preserve">ешение вопросов в области безопасности дорожного движения </w:t>
            </w: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CA73B1" w:rsidRDefault="002C5D25" w:rsidP="00B11FA6">
            <w:pPr>
              <w:pStyle w:val="a3"/>
              <w:snapToGri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B11F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0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B11F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5F637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637B">
              <w:rPr>
                <w:sz w:val="22"/>
                <w:szCs w:val="22"/>
              </w:rPr>
              <w:t>80,3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0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Cs w:val="24"/>
              </w:rPr>
              <w:t>Устройство механических ограждений для предотвращения выхода пешеходов на проезжую часть в неустановленных местах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Default="002C5D25" w:rsidP="00B11FA6">
            <w:pPr>
              <w:pStyle w:val="a6"/>
              <w:snapToGrid w:val="0"/>
            </w:pPr>
            <w:r>
              <w:t>Всего, в том числе: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Default="002C5D25" w:rsidP="00CA73B1">
            <w:pPr>
              <w:snapToGrid w:val="0"/>
              <w:jc w:val="center"/>
            </w:pPr>
          </w:p>
          <w:p w:rsidR="002C5D25" w:rsidRPr="00D714E3" w:rsidRDefault="002C5D25" w:rsidP="00CA73B1">
            <w:pPr>
              <w:jc w:val="center"/>
            </w:pPr>
            <w:r>
              <w:t>57,2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Cs w:val="24"/>
              </w:rPr>
              <w:t xml:space="preserve">Устройство механических ограждений для предотвращения выхода пешеходов на проезжую часть в неустановленных </w:t>
            </w:r>
            <w:r>
              <w:rPr>
                <w:szCs w:val="24"/>
              </w:rPr>
              <w:lastRenderedPageBreak/>
              <w:t>местах</w:t>
            </w: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Default="002C5D25" w:rsidP="00B11FA6">
            <w:pPr>
              <w:pStyle w:val="a6"/>
              <w:snapToGrid w:val="0"/>
            </w:pPr>
            <w:r>
              <w:t>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Default="002C5D25" w:rsidP="00CA73B1">
            <w:pPr>
              <w:snapToGrid w:val="0"/>
              <w:jc w:val="center"/>
            </w:pPr>
            <w:r>
              <w:t>57,2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новых дорожных знаков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Default="002C5D25" w:rsidP="00B11FA6">
            <w:pPr>
              <w:pStyle w:val="a6"/>
              <w:snapToGrid w:val="0"/>
            </w:pPr>
            <w:r>
              <w:t>Всего, в том числе: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DE6B66" w:rsidP="00DE6B6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Установка новых дорожных знаков</w:t>
            </w: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Default="002C5D25" w:rsidP="00B11FA6">
            <w:pPr>
              <w:pStyle w:val="a6"/>
              <w:snapToGrid w:val="0"/>
            </w:pPr>
            <w:r>
              <w:t>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DE6B66" w:rsidP="00DE6B6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  <w:r w:rsidR="002C5D25">
              <w:rPr>
                <w:sz w:val="22"/>
                <w:szCs w:val="22"/>
              </w:rPr>
              <w:t>0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Услуги, связанные с обслуживанием и содержанием специальных  технических сре</w:t>
            </w:r>
            <w:proofErr w:type="gramStart"/>
            <w:r>
              <w:rPr>
                <w:sz w:val="22"/>
                <w:szCs w:val="22"/>
              </w:rPr>
              <w:t>дств дл</w:t>
            </w:r>
            <w:proofErr w:type="gramEnd"/>
            <w:r>
              <w:rPr>
                <w:sz w:val="22"/>
                <w:szCs w:val="22"/>
              </w:rPr>
              <w:t>я обеспечения  безопасности дорожного движения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B11FA6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AA625E" w:rsidRDefault="002C5D25" w:rsidP="00296CB5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Конкурсы юных инспекторов дорожного движения</w:t>
            </w:r>
            <w:r w:rsidR="00493D56">
              <w:rPr>
                <w:sz w:val="22"/>
                <w:szCs w:val="22"/>
              </w:rPr>
              <w:t xml:space="preserve"> « безопасное колесо»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5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AA625E" w:rsidRDefault="002C5D25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  <w:r w:rsidRPr="00AA625E">
              <w:rPr>
                <w:rFonts w:cs="Times New Roman"/>
                <w:sz w:val="20"/>
                <w:szCs w:val="20"/>
              </w:rPr>
              <w:t>Приобретение призов для конкурсов «Безопасное колесо», «Законы дорог» и другие</w:t>
            </w: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AA625E" w:rsidRDefault="002C5D25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664270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484F6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5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AA625E" w:rsidRDefault="002C5D25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AA625E" w:rsidRDefault="002C5D25" w:rsidP="00296CB5">
            <w:pPr>
              <w:pStyle w:val="a3"/>
              <w:snapToGrid w:val="0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Pr="00AA6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5.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650B82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 xml:space="preserve">Творчество </w:t>
            </w:r>
            <w:proofErr w:type="gramStart"/>
            <w:r w:rsidRPr="00F81B09">
              <w:rPr>
                <w:sz w:val="22"/>
                <w:szCs w:val="22"/>
              </w:rPr>
              <w:t>юных</w:t>
            </w:r>
            <w:proofErr w:type="gramEnd"/>
            <w:r w:rsidRPr="00F81B09">
              <w:rPr>
                <w:sz w:val="22"/>
                <w:szCs w:val="22"/>
              </w:rPr>
              <w:t xml:space="preserve"> за</w:t>
            </w:r>
            <w:r w:rsidRPr="00F81B09">
              <w:rPr>
                <w:rFonts w:cs="Times New Roman"/>
                <w:sz w:val="22"/>
                <w:szCs w:val="22"/>
              </w:rPr>
              <w:t xml:space="preserve"> безопасность дорожного движения 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650B8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10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05E5" w:rsidRPr="00DF05E5" w:rsidRDefault="00DF05E5" w:rsidP="00DF05E5">
            <w:pPr>
              <w:rPr>
                <w:rFonts w:cs="Times New Roman"/>
                <w:sz w:val="20"/>
                <w:szCs w:val="20"/>
              </w:rPr>
            </w:pPr>
            <w:r w:rsidRPr="00DF05E5">
              <w:rPr>
                <w:rFonts w:cs="Times New Roman"/>
                <w:sz w:val="20"/>
                <w:szCs w:val="20"/>
              </w:rPr>
              <w:t>МКДОУ детский сад №8 «Паровозик» - знаки, дорожка ПДД (городок)</w:t>
            </w:r>
          </w:p>
          <w:p w:rsidR="002C5D25" w:rsidRPr="00AA625E" w:rsidRDefault="002C5D25" w:rsidP="00650B82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AA625E" w:rsidRDefault="002C5D25" w:rsidP="00706BBC">
            <w:pPr>
              <w:pStyle w:val="a3"/>
              <w:snapToGrid w:val="0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650B8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10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AA625E" w:rsidRDefault="002C5D25" w:rsidP="00706BBC">
            <w:pPr>
              <w:pStyle w:val="a3"/>
              <w:snapToGrid w:val="0"/>
              <w:rPr>
                <w:sz w:val="20"/>
                <w:szCs w:val="20"/>
                <w:vertAlign w:val="subscript"/>
              </w:rPr>
            </w:pP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664270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1A4222" w:rsidP="001A4222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-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  <w:tr w:rsidR="001A4222" w:rsidRPr="00BA4816" w:rsidTr="003552C2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A4222" w:rsidRPr="00AA625E" w:rsidRDefault="001A4222" w:rsidP="00296CB5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bookmarkStart w:id="0" w:name="_GoBack" w:colFirst="2" w:colLast="2"/>
            <w:r>
              <w:rPr>
                <w:sz w:val="20"/>
                <w:szCs w:val="20"/>
              </w:rPr>
              <w:t>2.5.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A4222" w:rsidRPr="00F81B09" w:rsidRDefault="001A4222" w:rsidP="00493D56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Конкурс  в дошкольных образовательных учреждениях «Зеленый огонек»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A4222" w:rsidRPr="00664270" w:rsidRDefault="001A422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A4222" w:rsidRDefault="001A4222" w:rsidP="001A4222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A4222" w:rsidRDefault="001A4222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222" w:rsidRPr="00F81B09" w:rsidRDefault="001A4222" w:rsidP="002048A6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222" w:rsidRPr="00733049" w:rsidRDefault="001A4222" w:rsidP="002048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4222" w:rsidRPr="00F81B09" w:rsidRDefault="001A4222" w:rsidP="001A4222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Проведение конкурсов, приобретение призов.</w:t>
            </w:r>
          </w:p>
        </w:tc>
      </w:tr>
      <w:bookmarkEnd w:id="0"/>
      <w:tr w:rsidR="001A4222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4222" w:rsidRPr="00AA625E" w:rsidRDefault="001A4222" w:rsidP="00296CB5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4222" w:rsidRPr="00F81B09" w:rsidRDefault="001A4222" w:rsidP="00664270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4222" w:rsidRPr="00664270" w:rsidRDefault="001A422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4222" w:rsidRDefault="001A422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4222" w:rsidRDefault="001A422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222" w:rsidRPr="00F81B09" w:rsidRDefault="001A4222" w:rsidP="002048A6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222" w:rsidRPr="00733049" w:rsidRDefault="001A4222" w:rsidP="001A4222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4222" w:rsidRPr="00F81B09" w:rsidRDefault="001A4222" w:rsidP="00706BBC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1A4222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4222" w:rsidRPr="00AA625E" w:rsidRDefault="001A4222" w:rsidP="00296CB5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4222" w:rsidRPr="00F81B09" w:rsidRDefault="001A4222" w:rsidP="00664270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4222" w:rsidRPr="00664270" w:rsidRDefault="001A422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4222" w:rsidRDefault="001A422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4222" w:rsidRDefault="001A4222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222" w:rsidRPr="00F81B09" w:rsidRDefault="001A4222" w:rsidP="001A4222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</w:t>
            </w:r>
            <w:r w:rsidRPr="00F81B09">
              <w:rPr>
                <w:sz w:val="22"/>
                <w:szCs w:val="22"/>
              </w:rPr>
              <w:t>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222" w:rsidRPr="00733049" w:rsidRDefault="001A4222" w:rsidP="002048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-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4222" w:rsidRPr="00F81B09" w:rsidRDefault="001A4222" w:rsidP="00706BBC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FE3C46" w:rsidRPr="00BA4816" w:rsidTr="003552C2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3C46" w:rsidRPr="00AA625E" w:rsidRDefault="00FE3C46" w:rsidP="00296CB5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3C46" w:rsidRPr="00F81B09" w:rsidRDefault="00FE3C46" w:rsidP="00FE3C46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Конкурсы, викторины, игры по вопросам  безопасности дорожного движения  в детских летних лагерях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3C46" w:rsidRPr="00664270" w:rsidRDefault="00FE3C46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3C46" w:rsidRDefault="00FE3C46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E3C46" w:rsidRDefault="00FE3C46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C46" w:rsidRPr="00F81B09" w:rsidRDefault="00FE3C46" w:rsidP="002048A6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C46" w:rsidRPr="00733049" w:rsidRDefault="00FE3C46" w:rsidP="002048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3C46" w:rsidRPr="00F81B09" w:rsidRDefault="00FE3C46" w:rsidP="00706BBC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Проведение конкурсов, приобретение призов</w:t>
            </w:r>
          </w:p>
        </w:tc>
      </w:tr>
      <w:tr w:rsidR="00FE3C46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3C46" w:rsidRPr="00AA625E" w:rsidRDefault="00FE3C46" w:rsidP="00296CB5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3C46" w:rsidRPr="00F81B09" w:rsidRDefault="00FE3C46" w:rsidP="00664270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3C46" w:rsidRPr="00664270" w:rsidRDefault="00FE3C46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3C46" w:rsidRDefault="00FE3C46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3C46" w:rsidRDefault="00FE3C46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C46" w:rsidRPr="00F81B09" w:rsidRDefault="00FE3C46" w:rsidP="002048A6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C46" w:rsidRPr="00733049" w:rsidRDefault="00FE3C46" w:rsidP="002048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3C46" w:rsidRPr="00F81B09" w:rsidRDefault="00FE3C46" w:rsidP="00706BBC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FE3C46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3C46" w:rsidRPr="00AA625E" w:rsidRDefault="00FE3C46" w:rsidP="00296CB5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3C46" w:rsidRPr="00F81B09" w:rsidRDefault="00FE3C46" w:rsidP="00664270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3C46" w:rsidRPr="00664270" w:rsidRDefault="00FE3C46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3C46" w:rsidRDefault="00FE3C46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E3C46" w:rsidRDefault="00FE3C46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C46" w:rsidRPr="00F81B09" w:rsidRDefault="00FE3C46" w:rsidP="002048A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</w:t>
            </w:r>
            <w:r w:rsidRPr="00F81B09">
              <w:rPr>
                <w:sz w:val="22"/>
                <w:szCs w:val="22"/>
              </w:rPr>
              <w:t>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3C46" w:rsidRPr="00733049" w:rsidRDefault="00FE3C46" w:rsidP="002048A6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-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3C46" w:rsidRPr="00F81B09" w:rsidRDefault="00FE3C46" w:rsidP="00706BBC">
            <w:pPr>
              <w:pStyle w:val="a3"/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AA625E" w:rsidRDefault="002C5D25" w:rsidP="00FE3C46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 w:rsidRPr="00AA625E">
              <w:rPr>
                <w:sz w:val="20"/>
                <w:szCs w:val="20"/>
              </w:rPr>
              <w:t>2.</w:t>
            </w:r>
            <w:r w:rsidR="001A4222">
              <w:rPr>
                <w:sz w:val="20"/>
                <w:szCs w:val="20"/>
              </w:rPr>
              <w:t>7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664270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rFonts w:cs="Times New Roman"/>
                <w:sz w:val="22"/>
                <w:szCs w:val="22"/>
              </w:rPr>
              <w:t>Приобретение учебных пособий</w:t>
            </w:r>
          </w:p>
        </w:tc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664270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F81B09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 w:rsidRPr="00F81B09">
              <w:rPr>
                <w:sz w:val="22"/>
                <w:szCs w:val="22"/>
              </w:rPr>
              <w:t>всего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5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05E5" w:rsidRPr="00DF05E5" w:rsidRDefault="003552C2" w:rsidP="00DF05E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приобретение  пособий </w:t>
            </w:r>
            <w:r w:rsidR="00DF05E5" w:rsidRPr="00DF05E5">
              <w:rPr>
                <w:rFonts w:cs="Times New Roman"/>
                <w:sz w:val="20"/>
                <w:szCs w:val="20"/>
              </w:rPr>
              <w:t xml:space="preserve">в МКУ ДО ДЮ ВСПЦ «Эдельвейс» им. В.Ф. </w:t>
            </w:r>
            <w:proofErr w:type="spellStart"/>
            <w:r w:rsidR="00DF05E5" w:rsidRPr="00DF05E5">
              <w:rPr>
                <w:rFonts w:cs="Times New Roman"/>
                <w:sz w:val="20"/>
                <w:szCs w:val="20"/>
              </w:rPr>
              <w:t>Маргелова</w:t>
            </w:r>
            <w:proofErr w:type="spellEnd"/>
            <w:r w:rsidR="00DF05E5" w:rsidRPr="00DF05E5">
              <w:rPr>
                <w:rFonts w:cs="Times New Roman"/>
                <w:sz w:val="20"/>
                <w:szCs w:val="20"/>
              </w:rPr>
              <w:t xml:space="preserve"> и</w:t>
            </w:r>
          </w:p>
          <w:p w:rsidR="002C5D25" w:rsidRPr="00F81B09" w:rsidRDefault="00DF05E5" w:rsidP="003552C2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  <w:r w:rsidRPr="00DF05E5">
              <w:rPr>
                <w:rFonts w:eastAsia="Times New Roman" w:cs="Times New Roman"/>
                <w:sz w:val="20"/>
                <w:szCs w:val="20"/>
                <w:lang w:eastAsia="ru-RU"/>
              </w:rPr>
              <w:t>МКУ ДО ДЮЦ «Ровесник»</w:t>
            </w:r>
          </w:p>
        </w:tc>
      </w:tr>
      <w:tr w:rsidR="002C5D25" w:rsidRPr="00BA4816" w:rsidTr="003552C2">
        <w:trPr>
          <w:trHeight w:val="287"/>
        </w:trPr>
        <w:tc>
          <w:tcPr>
            <w:tcW w:w="7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2CE5" w:rsidRDefault="002C5D25" w:rsidP="00EB644B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BA4816" w:rsidRDefault="002C5D25" w:rsidP="00EB644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BA4816" w:rsidRDefault="002C5D2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BA4816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BA4816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BA4816" w:rsidRDefault="002C5D25" w:rsidP="00706BB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D25" w:rsidRPr="00733049" w:rsidRDefault="002C5D25" w:rsidP="0089664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33049">
              <w:rPr>
                <w:sz w:val="22"/>
                <w:szCs w:val="22"/>
              </w:rPr>
              <w:t>5</w:t>
            </w:r>
          </w:p>
        </w:tc>
        <w:tc>
          <w:tcPr>
            <w:tcW w:w="31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D25" w:rsidRPr="00BA4816" w:rsidRDefault="002C5D25" w:rsidP="00706BBC">
            <w:pPr>
              <w:pStyle w:val="a3"/>
              <w:snapToGrid w:val="0"/>
              <w:rPr>
                <w:sz w:val="22"/>
                <w:szCs w:val="22"/>
                <w:vertAlign w:val="subscript"/>
              </w:rPr>
            </w:pPr>
          </w:p>
        </w:tc>
      </w:tr>
    </w:tbl>
    <w:p w:rsidR="00D43B05" w:rsidRDefault="00D43B05"/>
    <w:sectPr w:rsidR="00D43B05" w:rsidSect="00F36CE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50A31"/>
    <w:rsid w:val="00005B34"/>
    <w:rsid w:val="00010C9E"/>
    <w:rsid w:val="00026C76"/>
    <w:rsid w:val="00032010"/>
    <w:rsid w:val="00077AAC"/>
    <w:rsid w:val="000819A3"/>
    <w:rsid w:val="00085138"/>
    <w:rsid w:val="000A6FD4"/>
    <w:rsid w:val="00120B99"/>
    <w:rsid w:val="00130CC0"/>
    <w:rsid w:val="00171882"/>
    <w:rsid w:val="00182625"/>
    <w:rsid w:val="00195D4A"/>
    <w:rsid w:val="001A4222"/>
    <w:rsid w:val="001B2E67"/>
    <w:rsid w:val="001E35F5"/>
    <w:rsid w:val="001F1429"/>
    <w:rsid w:val="001F160D"/>
    <w:rsid w:val="00214396"/>
    <w:rsid w:val="00220270"/>
    <w:rsid w:val="002321FD"/>
    <w:rsid w:val="00296CB5"/>
    <w:rsid w:val="002C5D25"/>
    <w:rsid w:val="002E30BE"/>
    <w:rsid w:val="0030096D"/>
    <w:rsid w:val="00336ED1"/>
    <w:rsid w:val="00350A31"/>
    <w:rsid w:val="003552C2"/>
    <w:rsid w:val="00364F61"/>
    <w:rsid w:val="00370149"/>
    <w:rsid w:val="003736AD"/>
    <w:rsid w:val="003A279A"/>
    <w:rsid w:val="003B3F7E"/>
    <w:rsid w:val="003B463A"/>
    <w:rsid w:val="003E778A"/>
    <w:rsid w:val="00403F6A"/>
    <w:rsid w:val="0040505A"/>
    <w:rsid w:val="004200BC"/>
    <w:rsid w:val="00425B73"/>
    <w:rsid w:val="00433AB1"/>
    <w:rsid w:val="00440DDE"/>
    <w:rsid w:val="0045529B"/>
    <w:rsid w:val="00484F62"/>
    <w:rsid w:val="00493D56"/>
    <w:rsid w:val="004A053D"/>
    <w:rsid w:val="004B3576"/>
    <w:rsid w:val="004F2074"/>
    <w:rsid w:val="0057598C"/>
    <w:rsid w:val="005B6217"/>
    <w:rsid w:val="005C15C6"/>
    <w:rsid w:val="005C17DE"/>
    <w:rsid w:val="005F637B"/>
    <w:rsid w:val="0060063D"/>
    <w:rsid w:val="0064550C"/>
    <w:rsid w:val="00650B82"/>
    <w:rsid w:val="00664270"/>
    <w:rsid w:val="00670E6A"/>
    <w:rsid w:val="00672260"/>
    <w:rsid w:val="006B707B"/>
    <w:rsid w:val="006C23A5"/>
    <w:rsid w:val="00714EA6"/>
    <w:rsid w:val="00732980"/>
    <w:rsid w:val="00732CE5"/>
    <w:rsid w:val="00733049"/>
    <w:rsid w:val="0076378C"/>
    <w:rsid w:val="007A71BA"/>
    <w:rsid w:val="007C7682"/>
    <w:rsid w:val="007F6891"/>
    <w:rsid w:val="00805BD6"/>
    <w:rsid w:val="00806AD5"/>
    <w:rsid w:val="00810832"/>
    <w:rsid w:val="00811977"/>
    <w:rsid w:val="00823B77"/>
    <w:rsid w:val="00835D3E"/>
    <w:rsid w:val="00844081"/>
    <w:rsid w:val="008835CC"/>
    <w:rsid w:val="008879A5"/>
    <w:rsid w:val="0089664F"/>
    <w:rsid w:val="008B087F"/>
    <w:rsid w:val="008D443D"/>
    <w:rsid w:val="008E29AE"/>
    <w:rsid w:val="0090403C"/>
    <w:rsid w:val="00965EE5"/>
    <w:rsid w:val="00A305CA"/>
    <w:rsid w:val="00A57DA4"/>
    <w:rsid w:val="00A97412"/>
    <w:rsid w:val="00AA625E"/>
    <w:rsid w:val="00AB7BEB"/>
    <w:rsid w:val="00AD7E93"/>
    <w:rsid w:val="00AE47C8"/>
    <w:rsid w:val="00B236BF"/>
    <w:rsid w:val="00B90E29"/>
    <w:rsid w:val="00BA60F6"/>
    <w:rsid w:val="00BA78F5"/>
    <w:rsid w:val="00BE6241"/>
    <w:rsid w:val="00BF1D0D"/>
    <w:rsid w:val="00BF449C"/>
    <w:rsid w:val="00C30AE7"/>
    <w:rsid w:val="00C56A1D"/>
    <w:rsid w:val="00C86880"/>
    <w:rsid w:val="00C97698"/>
    <w:rsid w:val="00CA73B1"/>
    <w:rsid w:val="00CB08DE"/>
    <w:rsid w:val="00CC323C"/>
    <w:rsid w:val="00CD4029"/>
    <w:rsid w:val="00D43B05"/>
    <w:rsid w:val="00D81609"/>
    <w:rsid w:val="00D8771D"/>
    <w:rsid w:val="00D96F6A"/>
    <w:rsid w:val="00DC1E94"/>
    <w:rsid w:val="00DD0E4F"/>
    <w:rsid w:val="00DE6B66"/>
    <w:rsid w:val="00DF05E5"/>
    <w:rsid w:val="00E71601"/>
    <w:rsid w:val="00E90AE9"/>
    <w:rsid w:val="00EB2C55"/>
    <w:rsid w:val="00EB644B"/>
    <w:rsid w:val="00ED1CB7"/>
    <w:rsid w:val="00EE052E"/>
    <w:rsid w:val="00F36CE2"/>
    <w:rsid w:val="00F55DE0"/>
    <w:rsid w:val="00F81B09"/>
    <w:rsid w:val="00FE3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A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next w:val="a"/>
    <w:rsid w:val="00350A31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styleId="a3">
    <w:name w:val="No Spacing"/>
    <w:qFormat/>
    <w:rsid w:val="00350A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026C76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026C76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2">
    <w:name w:val="Quote"/>
    <w:basedOn w:val="a"/>
    <w:next w:val="a"/>
    <w:link w:val="20"/>
    <w:uiPriority w:val="29"/>
    <w:qFormat/>
    <w:rsid w:val="00B236BF"/>
    <w:rPr>
      <w:i/>
      <w:iCs/>
      <w:color w:val="000000" w:themeColor="text1"/>
      <w:szCs w:val="21"/>
    </w:rPr>
  </w:style>
  <w:style w:type="character" w:customStyle="1" w:styleId="20">
    <w:name w:val="Цитата 2 Знак"/>
    <w:basedOn w:val="a0"/>
    <w:link w:val="2"/>
    <w:uiPriority w:val="29"/>
    <w:rsid w:val="00B236BF"/>
    <w:rPr>
      <w:rFonts w:ascii="Times New Roman" w:eastAsia="Lucida Sans Unicode" w:hAnsi="Times New Roman" w:cs="Mangal"/>
      <w:i/>
      <w:iCs/>
      <w:color w:val="000000" w:themeColor="text1"/>
      <w:kern w:val="1"/>
      <w:sz w:val="24"/>
      <w:szCs w:val="21"/>
      <w:lang w:eastAsia="hi-IN" w:bidi="hi-IN"/>
    </w:rPr>
  </w:style>
  <w:style w:type="paragraph" w:customStyle="1" w:styleId="a6">
    <w:name w:val="Содержимое таблицы"/>
    <w:basedOn w:val="a"/>
    <w:rsid w:val="00CA73B1"/>
    <w:pPr>
      <w:widowControl/>
      <w:suppressLineNumbers/>
    </w:pPr>
    <w:rPr>
      <w:rFonts w:eastAsia="Times New Roman" w:cs="Times New Roman"/>
      <w:kern w:val="0"/>
      <w:szCs w:val="20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5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50D43-91AF-4897-AD99-6349702F6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User4205</dc:creator>
  <cp:keywords/>
  <dc:description/>
  <cp:lastModifiedBy>User2306</cp:lastModifiedBy>
  <cp:revision>3</cp:revision>
  <cp:lastPrinted>2020-01-24T12:46:00Z</cp:lastPrinted>
  <dcterms:created xsi:type="dcterms:W3CDTF">2020-01-28T13:06:00Z</dcterms:created>
  <dcterms:modified xsi:type="dcterms:W3CDTF">2020-01-29T12:17:00Z</dcterms:modified>
</cp:coreProperties>
</file>