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3D8" w:rsidRDefault="00DB170D" w:rsidP="00C9239C">
      <w:pPr>
        <w:jc w:val="center"/>
        <w:rPr>
          <w:rFonts w:ascii="Times New Roman" w:hAnsi="Times New Roman" w:cs="Times New Roman"/>
          <w:sz w:val="28"/>
          <w:szCs w:val="28"/>
        </w:rPr>
      </w:pPr>
      <w:r>
        <w:rPr>
          <w:rFonts w:ascii="Times New Roman" w:hAnsi="Times New Roman" w:cs="Times New Roman"/>
          <w:sz w:val="28"/>
          <w:szCs w:val="28"/>
        </w:rPr>
        <w:t>Информация об исполнении плана мероприятий по реализации стратегии социально-экономического развития муниципального образования городского округа город Вятские Поляны Кировской области за 2019 год</w:t>
      </w:r>
    </w:p>
    <w:p w:rsidR="00DB170D" w:rsidRDefault="00DB170D" w:rsidP="00FC5159">
      <w:pPr>
        <w:ind w:firstLine="567"/>
        <w:jc w:val="both"/>
        <w:rPr>
          <w:rFonts w:ascii="Times New Roman" w:hAnsi="Times New Roman" w:cs="Times New Roman"/>
          <w:sz w:val="28"/>
          <w:szCs w:val="28"/>
        </w:rPr>
      </w:pPr>
      <w:r>
        <w:rPr>
          <w:rFonts w:ascii="Times New Roman" w:hAnsi="Times New Roman" w:cs="Times New Roman"/>
          <w:sz w:val="28"/>
          <w:szCs w:val="28"/>
        </w:rPr>
        <w:t>План мероприятий по реализации стратегии социально-экономического развития муниципального образования городского округа город Вятские Поляны Кировской области на период до 2035 года (далее – План мероприятий) утвержден постановлением администрации города Вятские Поляны от 25.12.2019 № 2244.</w:t>
      </w:r>
    </w:p>
    <w:p w:rsidR="00DB170D" w:rsidRDefault="00DB170D" w:rsidP="00FC515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Мониторинг реализации Плана мероприятий за 2019 год проводился по следующим направлениям:</w:t>
      </w:r>
    </w:p>
    <w:p w:rsidR="00DB170D" w:rsidRDefault="00DB170D" w:rsidP="00FC515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Экономика многообразия;</w:t>
      </w:r>
    </w:p>
    <w:p w:rsidR="00DB170D" w:rsidRDefault="00DB170D" w:rsidP="00FC515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Развитие человеческого потенциала;</w:t>
      </w:r>
    </w:p>
    <w:p w:rsidR="00DB170D" w:rsidRDefault="00DB170D" w:rsidP="00FC515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Безопасный и комфортный город</w:t>
      </w:r>
      <w:r w:rsidR="00265E82">
        <w:rPr>
          <w:rFonts w:ascii="Times New Roman" w:hAnsi="Times New Roman" w:cs="Times New Roman"/>
          <w:sz w:val="28"/>
          <w:szCs w:val="28"/>
        </w:rPr>
        <w:t>.</w:t>
      </w:r>
    </w:p>
    <w:p w:rsidR="00265E82" w:rsidRPr="004E5BB6" w:rsidRDefault="00265E82" w:rsidP="00FC5159">
      <w:pPr>
        <w:spacing w:line="240" w:lineRule="auto"/>
        <w:ind w:firstLine="567"/>
        <w:jc w:val="both"/>
        <w:rPr>
          <w:rFonts w:ascii="Times New Roman" w:hAnsi="Times New Roman" w:cs="Times New Roman"/>
          <w:b/>
          <w:sz w:val="28"/>
          <w:szCs w:val="28"/>
        </w:rPr>
      </w:pPr>
      <w:r w:rsidRPr="004E5BB6">
        <w:rPr>
          <w:rFonts w:ascii="Times New Roman" w:hAnsi="Times New Roman" w:cs="Times New Roman"/>
          <w:b/>
          <w:sz w:val="28"/>
          <w:szCs w:val="28"/>
        </w:rPr>
        <w:t>Направление 1. «Экономика многообразия»</w:t>
      </w:r>
    </w:p>
    <w:p w:rsidR="00265E82" w:rsidRPr="004E5BB6" w:rsidRDefault="00265E82" w:rsidP="00FC5159">
      <w:pPr>
        <w:spacing w:line="240" w:lineRule="auto"/>
        <w:ind w:firstLine="567"/>
        <w:jc w:val="both"/>
        <w:rPr>
          <w:rFonts w:ascii="Times New Roman" w:hAnsi="Times New Roman" w:cs="Times New Roman"/>
          <w:b/>
          <w:i/>
          <w:sz w:val="28"/>
          <w:szCs w:val="28"/>
        </w:rPr>
      </w:pPr>
      <w:r w:rsidRPr="004E5BB6">
        <w:rPr>
          <w:rFonts w:ascii="Times New Roman" w:hAnsi="Times New Roman" w:cs="Times New Roman"/>
          <w:b/>
          <w:i/>
          <w:sz w:val="28"/>
          <w:szCs w:val="28"/>
        </w:rPr>
        <w:t>Задача 1.1 «Улучшение инвестиционной привлекательности и реализация мер по созданию благоприятной деловой среды»</w:t>
      </w:r>
    </w:p>
    <w:p w:rsidR="00265E82" w:rsidRPr="004E5BB6" w:rsidRDefault="00265E82" w:rsidP="00FC5159">
      <w:pPr>
        <w:spacing w:line="240" w:lineRule="auto"/>
        <w:ind w:firstLine="567"/>
        <w:jc w:val="both"/>
        <w:rPr>
          <w:rFonts w:ascii="Times New Roman" w:hAnsi="Times New Roman" w:cs="Times New Roman"/>
          <w:b/>
          <w:i/>
          <w:sz w:val="28"/>
          <w:szCs w:val="28"/>
        </w:rPr>
      </w:pPr>
      <w:r w:rsidRPr="004E5BB6">
        <w:rPr>
          <w:rFonts w:ascii="Times New Roman" w:hAnsi="Times New Roman" w:cs="Times New Roman"/>
          <w:b/>
          <w:i/>
          <w:sz w:val="28"/>
          <w:szCs w:val="28"/>
        </w:rPr>
        <w:t>Метод 1.1.1 «Обеспечение создания благоприятной административной среды для управления инвестиционными процессами»</w:t>
      </w:r>
    </w:p>
    <w:p w:rsidR="000F4932" w:rsidRPr="004E5BB6" w:rsidRDefault="000F4932" w:rsidP="00FC5159">
      <w:pPr>
        <w:pStyle w:val="a3"/>
        <w:spacing w:line="240" w:lineRule="auto"/>
        <w:ind w:left="0" w:firstLine="567"/>
        <w:jc w:val="both"/>
        <w:rPr>
          <w:rFonts w:ascii="Times New Roman" w:hAnsi="Times New Roman" w:cs="Times New Roman"/>
          <w:i/>
          <w:sz w:val="28"/>
          <w:szCs w:val="28"/>
        </w:rPr>
      </w:pPr>
      <w:r w:rsidRPr="004E5BB6">
        <w:rPr>
          <w:rFonts w:ascii="Times New Roman" w:hAnsi="Times New Roman" w:cs="Times New Roman"/>
          <w:i/>
          <w:sz w:val="28"/>
          <w:szCs w:val="28"/>
        </w:rPr>
        <w:t xml:space="preserve">Оказание консультационной и организационной поддержки инициаторам инвестиционных проектов.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связи с функционированием в границах города территории опережающего социально-экономического развития «Вятские Поляны» в администрацию города поступает все больше звонков и обращений от потенциальных резидентов. </w:t>
      </w:r>
      <w:r w:rsidRPr="005915A1">
        <w:rPr>
          <w:rFonts w:ascii="Times New Roman" w:hAnsi="Times New Roman" w:cs="Times New Roman"/>
          <w:sz w:val="28"/>
          <w:szCs w:val="28"/>
        </w:rPr>
        <w:t>Одних интересует, что означает данный статус, и какие положительные результаты он принесет инвестору. Другие получают информацию относительно предоставляемых налоговых преференций и услови</w:t>
      </w:r>
      <w:r>
        <w:rPr>
          <w:rFonts w:ascii="Times New Roman" w:hAnsi="Times New Roman" w:cs="Times New Roman"/>
          <w:sz w:val="28"/>
          <w:szCs w:val="28"/>
        </w:rPr>
        <w:t>й</w:t>
      </w:r>
      <w:r w:rsidRPr="005915A1">
        <w:rPr>
          <w:rFonts w:ascii="Times New Roman" w:hAnsi="Times New Roman" w:cs="Times New Roman"/>
          <w:sz w:val="28"/>
          <w:szCs w:val="28"/>
        </w:rPr>
        <w:t xml:space="preserve"> вхождения в ТОСЭР. </w:t>
      </w:r>
      <w:r>
        <w:rPr>
          <w:rFonts w:ascii="Times New Roman" w:hAnsi="Times New Roman" w:cs="Times New Roman"/>
          <w:sz w:val="28"/>
          <w:szCs w:val="28"/>
        </w:rPr>
        <w:t>Но</w:t>
      </w:r>
      <w:r w:rsidRPr="005915A1">
        <w:rPr>
          <w:rFonts w:ascii="Times New Roman" w:hAnsi="Times New Roman" w:cs="Times New Roman"/>
          <w:sz w:val="28"/>
          <w:szCs w:val="28"/>
        </w:rPr>
        <w:t xml:space="preserve"> лишь небольшая группа инвесторов в настоящее время обращается в администрацию города с </w:t>
      </w:r>
      <w:r>
        <w:rPr>
          <w:rFonts w:ascii="Times New Roman" w:hAnsi="Times New Roman" w:cs="Times New Roman"/>
          <w:sz w:val="28"/>
          <w:szCs w:val="28"/>
        </w:rPr>
        <w:t xml:space="preserve">серьезными намерениями по реализации инвестиционных проектов в рамках ТОСЭР.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w:t>
      </w:r>
      <w:r w:rsidRPr="005915A1">
        <w:rPr>
          <w:rFonts w:ascii="Times New Roman" w:hAnsi="Times New Roman" w:cs="Times New Roman"/>
          <w:sz w:val="28"/>
          <w:szCs w:val="28"/>
        </w:rPr>
        <w:t xml:space="preserve"> каждым потенциальным резидентом ведется индивидуальная работа. Оказываются личные консультации по вопросам ТОСЭР, предоставляется нормативно-правовая документация, а также оказывается содействие в подготовке бизнес-плана и полное сопровождение процесса заполнения заявки на </w:t>
      </w:r>
      <w:r>
        <w:rPr>
          <w:rFonts w:ascii="Times New Roman" w:hAnsi="Times New Roman" w:cs="Times New Roman"/>
          <w:sz w:val="28"/>
          <w:szCs w:val="28"/>
        </w:rPr>
        <w:t xml:space="preserve">заключение соглашения об </w:t>
      </w:r>
      <w:r w:rsidRPr="005915A1">
        <w:rPr>
          <w:rFonts w:ascii="Times New Roman" w:hAnsi="Times New Roman" w:cs="Times New Roman"/>
          <w:sz w:val="28"/>
          <w:szCs w:val="28"/>
        </w:rPr>
        <w:t>осуществлени</w:t>
      </w:r>
      <w:r>
        <w:rPr>
          <w:rFonts w:ascii="Times New Roman" w:hAnsi="Times New Roman" w:cs="Times New Roman"/>
          <w:sz w:val="28"/>
          <w:szCs w:val="28"/>
        </w:rPr>
        <w:t>и</w:t>
      </w:r>
      <w:r w:rsidRPr="005915A1">
        <w:rPr>
          <w:rFonts w:ascii="Times New Roman" w:hAnsi="Times New Roman" w:cs="Times New Roman"/>
          <w:sz w:val="28"/>
          <w:szCs w:val="28"/>
        </w:rPr>
        <w:t xml:space="preserve"> деятельности на ТОСЭР.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w:t>
      </w:r>
      <w:r w:rsidRPr="005915A1">
        <w:rPr>
          <w:rFonts w:ascii="Times New Roman" w:hAnsi="Times New Roman" w:cs="Times New Roman"/>
          <w:sz w:val="28"/>
          <w:szCs w:val="28"/>
        </w:rPr>
        <w:t xml:space="preserve">а официальном сайте администрации города в сети Интернет в разделе «Инвестиционный паспорт города» создан специальный подраздел, содержащий всю необходимую документацию, а также формы заявки и бизнес-плана. Соответствующая информация также </w:t>
      </w:r>
      <w:r>
        <w:rPr>
          <w:rFonts w:ascii="Times New Roman" w:hAnsi="Times New Roman" w:cs="Times New Roman"/>
          <w:sz w:val="28"/>
          <w:szCs w:val="28"/>
        </w:rPr>
        <w:t>публикуется</w:t>
      </w:r>
      <w:r w:rsidRPr="005915A1">
        <w:rPr>
          <w:rFonts w:ascii="Times New Roman" w:hAnsi="Times New Roman" w:cs="Times New Roman"/>
          <w:sz w:val="28"/>
          <w:szCs w:val="28"/>
        </w:rPr>
        <w:t xml:space="preserve"> в средствах массовой </w:t>
      </w:r>
      <w:r w:rsidRPr="005915A1">
        <w:rPr>
          <w:rFonts w:ascii="Times New Roman" w:hAnsi="Times New Roman" w:cs="Times New Roman"/>
          <w:sz w:val="28"/>
          <w:szCs w:val="28"/>
        </w:rPr>
        <w:lastRenderedPageBreak/>
        <w:t>информации (местное телевидение, газеты), а также доводится до граждан посредством различных семинаров и личных консультаций</w:t>
      </w:r>
      <w:r>
        <w:rPr>
          <w:rFonts w:ascii="Times New Roman" w:hAnsi="Times New Roman" w:cs="Times New Roman"/>
          <w:sz w:val="28"/>
          <w:szCs w:val="28"/>
        </w:rPr>
        <w:t>.</w:t>
      </w:r>
    </w:p>
    <w:p w:rsidR="000F4932" w:rsidRPr="005915A1" w:rsidRDefault="000F4932" w:rsidP="00313D93">
      <w:pPr>
        <w:pStyle w:val="a3"/>
        <w:spacing w:after="0" w:line="240" w:lineRule="auto"/>
        <w:ind w:left="0" w:firstLine="567"/>
        <w:jc w:val="both"/>
        <w:rPr>
          <w:rFonts w:ascii="Times New Roman" w:hAnsi="Times New Roman" w:cs="Times New Roman"/>
          <w:sz w:val="28"/>
          <w:szCs w:val="28"/>
        </w:rPr>
      </w:pPr>
      <w:r w:rsidRPr="005915A1">
        <w:rPr>
          <w:rFonts w:ascii="Times New Roman" w:hAnsi="Times New Roman" w:cs="Times New Roman"/>
          <w:sz w:val="28"/>
          <w:szCs w:val="28"/>
        </w:rPr>
        <w:t>В рамках общения с потенциальными инвесторами специалисты администрации также знакомят их со свободными производственными площадями, на которых возможно ведение производственной деятельности. Перечень свободных производственных площадей содержит всю необходимую информацию относительно площади земельного участка, наличия на нем сооружений, возможности использования, наличия коммуникаций, а также характеристику инфраструктуры. Указанная информация также размещена на официальном сайте администрации города в сети Интернет. Каждому инвестору предлагается совместно выехать на объекты и наглядно изучить предлагаемые производственные площади</w:t>
      </w:r>
      <w:r>
        <w:rPr>
          <w:rFonts w:ascii="Times New Roman" w:hAnsi="Times New Roman" w:cs="Times New Roman"/>
          <w:sz w:val="28"/>
          <w:szCs w:val="28"/>
        </w:rPr>
        <w:t xml:space="preserve">.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2019 году администрацией города проведено 277 переговоров с инвесторами.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w:t>
      </w:r>
      <w:r w:rsidRPr="005915A1">
        <w:rPr>
          <w:rFonts w:ascii="Times New Roman" w:hAnsi="Times New Roman" w:cs="Times New Roman"/>
          <w:sz w:val="28"/>
          <w:szCs w:val="28"/>
        </w:rPr>
        <w:t>алажен в администрации города</w:t>
      </w:r>
      <w:r w:rsidRPr="00A2114E">
        <w:rPr>
          <w:rFonts w:ascii="Times New Roman" w:hAnsi="Times New Roman" w:cs="Times New Roman"/>
          <w:sz w:val="28"/>
          <w:szCs w:val="28"/>
        </w:rPr>
        <w:t xml:space="preserve"> </w:t>
      </w:r>
      <w:r>
        <w:rPr>
          <w:rFonts w:ascii="Times New Roman" w:hAnsi="Times New Roman" w:cs="Times New Roman"/>
          <w:sz w:val="28"/>
          <w:szCs w:val="28"/>
        </w:rPr>
        <w:t>и п</w:t>
      </w:r>
      <w:r w:rsidRPr="005915A1">
        <w:rPr>
          <w:rFonts w:ascii="Times New Roman" w:hAnsi="Times New Roman" w:cs="Times New Roman"/>
          <w:sz w:val="28"/>
          <w:szCs w:val="28"/>
        </w:rPr>
        <w:t xml:space="preserve">роцесс работы с </w:t>
      </w:r>
      <w:r>
        <w:rPr>
          <w:rFonts w:ascii="Times New Roman" w:hAnsi="Times New Roman" w:cs="Times New Roman"/>
          <w:sz w:val="28"/>
          <w:szCs w:val="28"/>
        </w:rPr>
        <w:t>действующими</w:t>
      </w:r>
      <w:r w:rsidRPr="005915A1">
        <w:rPr>
          <w:rFonts w:ascii="Times New Roman" w:hAnsi="Times New Roman" w:cs="Times New Roman"/>
          <w:sz w:val="28"/>
          <w:szCs w:val="28"/>
        </w:rPr>
        <w:t xml:space="preserve"> резидентами</w:t>
      </w:r>
      <w:r>
        <w:rPr>
          <w:rFonts w:ascii="Times New Roman" w:hAnsi="Times New Roman" w:cs="Times New Roman"/>
          <w:sz w:val="28"/>
          <w:szCs w:val="28"/>
        </w:rPr>
        <w:t>. М</w:t>
      </w:r>
      <w:r w:rsidRPr="005915A1">
        <w:rPr>
          <w:rFonts w:ascii="Times New Roman" w:hAnsi="Times New Roman" w:cs="Times New Roman"/>
          <w:sz w:val="28"/>
          <w:szCs w:val="28"/>
        </w:rPr>
        <w:t>ежду ответственными исполнителями четко распределены обязанности.</w:t>
      </w:r>
      <w:r>
        <w:rPr>
          <w:rFonts w:ascii="Times New Roman" w:hAnsi="Times New Roman" w:cs="Times New Roman"/>
          <w:sz w:val="28"/>
          <w:szCs w:val="28"/>
        </w:rPr>
        <w:t xml:space="preserve"> Ведется еженедельный мониторинг деятельности. Ежемесячно осуществляется сбор информации о количестве создаваемых рабочих мест и объеме инвестиций. Официальная отчетность резидентами предоставляется ежеквартально.</w:t>
      </w:r>
    </w:p>
    <w:p w:rsidR="004E5BB6" w:rsidRDefault="004E5BB6" w:rsidP="00313D93">
      <w:pPr>
        <w:pStyle w:val="a3"/>
        <w:spacing w:after="0" w:line="240" w:lineRule="auto"/>
        <w:ind w:left="0" w:firstLine="567"/>
        <w:jc w:val="both"/>
        <w:rPr>
          <w:rFonts w:ascii="Times New Roman" w:hAnsi="Times New Roman" w:cs="Times New Roman"/>
          <w:sz w:val="28"/>
          <w:szCs w:val="28"/>
        </w:rPr>
      </w:pPr>
    </w:p>
    <w:p w:rsidR="000F4932" w:rsidRPr="004E5BB6" w:rsidRDefault="000F4932" w:rsidP="00FC5159">
      <w:pPr>
        <w:pStyle w:val="a3"/>
        <w:spacing w:after="0" w:line="240" w:lineRule="auto"/>
        <w:ind w:left="0" w:firstLine="567"/>
        <w:jc w:val="both"/>
        <w:rPr>
          <w:rFonts w:ascii="Times New Roman" w:hAnsi="Times New Roman" w:cs="Times New Roman"/>
          <w:i/>
          <w:sz w:val="28"/>
          <w:szCs w:val="28"/>
        </w:rPr>
      </w:pPr>
      <w:r w:rsidRPr="004E5BB6">
        <w:rPr>
          <w:rFonts w:ascii="Times New Roman" w:hAnsi="Times New Roman" w:cs="Times New Roman"/>
          <w:i/>
          <w:sz w:val="28"/>
          <w:szCs w:val="28"/>
        </w:rPr>
        <w:t>Полное сопровождение процесса заполнения заявок на заключение соглашения об осуществлении деятельности на  территории опережающего социально-экономического развития «Вятские Поляны»</w:t>
      </w:r>
      <w:r w:rsidR="00C13B85">
        <w:rPr>
          <w:rFonts w:ascii="Times New Roman" w:hAnsi="Times New Roman" w:cs="Times New Roman"/>
          <w:i/>
          <w:sz w:val="28"/>
          <w:szCs w:val="28"/>
        </w:rPr>
        <w:t>.</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w:t>
      </w:r>
      <w:r w:rsidRPr="005915A1">
        <w:rPr>
          <w:rFonts w:ascii="Times New Roman" w:hAnsi="Times New Roman" w:cs="Times New Roman"/>
          <w:sz w:val="28"/>
          <w:szCs w:val="28"/>
        </w:rPr>
        <w:t xml:space="preserve"> каждым потенциальным резидентом ведется индивидуальная работа. Оказываются личные консультации по вопросам ТОСЭР, предоставляется нормативно-правовая документация, а также оказывается содействие в подготовке бизнес-плана и полное сопровождение процесса заполнения заявки на </w:t>
      </w:r>
      <w:r>
        <w:rPr>
          <w:rFonts w:ascii="Times New Roman" w:hAnsi="Times New Roman" w:cs="Times New Roman"/>
          <w:sz w:val="28"/>
          <w:szCs w:val="28"/>
        </w:rPr>
        <w:t xml:space="preserve">заключение соглашения об </w:t>
      </w:r>
      <w:r w:rsidRPr="005915A1">
        <w:rPr>
          <w:rFonts w:ascii="Times New Roman" w:hAnsi="Times New Roman" w:cs="Times New Roman"/>
          <w:sz w:val="28"/>
          <w:szCs w:val="28"/>
        </w:rPr>
        <w:t>осуществлени</w:t>
      </w:r>
      <w:r>
        <w:rPr>
          <w:rFonts w:ascii="Times New Roman" w:hAnsi="Times New Roman" w:cs="Times New Roman"/>
          <w:sz w:val="28"/>
          <w:szCs w:val="28"/>
        </w:rPr>
        <w:t>и</w:t>
      </w:r>
      <w:r w:rsidR="00C13B85">
        <w:rPr>
          <w:rFonts w:ascii="Times New Roman" w:hAnsi="Times New Roman" w:cs="Times New Roman"/>
          <w:sz w:val="28"/>
          <w:szCs w:val="28"/>
        </w:rPr>
        <w:t xml:space="preserve"> деятельности на ТОСЭР.</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Все эти меры направлены на сокращение сроков подготовки пакета документов и ускорение процедуры получения статуса резидента ТОСЭР «Вятские Поляны».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2019 году в администрацию города обратился потенциальный резидент с бизнес-идеей по созданию на территории Промышленного парка в г. Вятские Поляны оранжерейного комплекса по производству роз.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Благодаря слаженной работе Правительства Кировской области, администрации города и представителей инвестора, 21.06.2019 зарегистрировано юридическое лицо ООО «Макси Флора Агро», 17.12.2019 заявка на заключение соглашения об осуществлении деятельности на ТОСЭР направлена в администрацию города Вятские Поляны, 24.12.2019 состоялось заседании комиссии по рассмотрению заявок на заключение соглашения об осуществлении деятельности на территории опережающего социально-экономического развития, созданной на территории монопрофильного муниципального образования Кировской области, и заключено соглашение об </w:t>
      </w:r>
      <w:r>
        <w:rPr>
          <w:rFonts w:ascii="Times New Roman" w:hAnsi="Times New Roman" w:cs="Times New Roman"/>
          <w:sz w:val="28"/>
          <w:szCs w:val="28"/>
        </w:rPr>
        <w:lastRenderedPageBreak/>
        <w:t>осуществлении деятельности на ТОСЭР. 26.12.2019 ООО «Макси Флора Агро» включено в реестр резидентов территории опережающего социально-экономического развития. Начало строительства объектов и реализации инвестиционного п</w:t>
      </w:r>
      <w:r w:rsidR="004E5BB6">
        <w:rPr>
          <w:rFonts w:ascii="Times New Roman" w:hAnsi="Times New Roman" w:cs="Times New Roman"/>
          <w:sz w:val="28"/>
          <w:szCs w:val="28"/>
        </w:rPr>
        <w:t>роекта планируется на 2020 год.</w:t>
      </w:r>
    </w:p>
    <w:p w:rsidR="004E5BB6" w:rsidRPr="004E5BB6" w:rsidRDefault="004E5BB6" w:rsidP="00313D93">
      <w:pPr>
        <w:pStyle w:val="a3"/>
        <w:spacing w:after="0" w:line="240" w:lineRule="auto"/>
        <w:ind w:left="0" w:firstLine="567"/>
        <w:jc w:val="both"/>
        <w:rPr>
          <w:rFonts w:ascii="Times New Roman" w:hAnsi="Times New Roman" w:cs="Times New Roman"/>
          <w:sz w:val="28"/>
          <w:szCs w:val="28"/>
        </w:rPr>
      </w:pPr>
    </w:p>
    <w:p w:rsidR="000F4932" w:rsidRPr="004E5BB6" w:rsidRDefault="000F4932" w:rsidP="00FC5159">
      <w:pPr>
        <w:pStyle w:val="a3"/>
        <w:spacing w:after="0" w:line="240" w:lineRule="auto"/>
        <w:ind w:left="0" w:firstLine="567"/>
        <w:jc w:val="both"/>
        <w:rPr>
          <w:rFonts w:ascii="Times New Roman" w:hAnsi="Times New Roman" w:cs="Times New Roman"/>
          <w:i/>
          <w:sz w:val="28"/>
          <w:szCs w:val="28"/>
        </w:rPr>
      </w:pPr>
      <w:r w:rsidRPr="004E5BB6">
        <w:rPr>
          <w:rFonts w:ascii="Times New Roman" w:hAnsi="Times New Roman" w:cs="Times New Roman"/>
          <w:i/>
          <w:sz w:val="28"/>
          <w:szCs w:val="28"/>
        </w:rPr>
        <w:t>Информирование инвесторов о механизмах поддержки федеральных и региональных институтов развития</w:t>
      </w:r>
    </w:p>
    <w:p w:rsidR="000F4932" w:rsidRDefault="000F4932" w:rsidP="00313D93">
      <w:pPr>
        <w:pStyle w:val="a3"/>
        <w:spacing w:after="0" w:line="240" w:lineRule="auto"/>
        <w:ind w:left="0" w:firstLine="567"/>
        <w:jc w:val="both"/>
        <w:rPr>
          <w:rFonts w:ascii="Times New Roman" w:hAnsi="Times New Roman" w:cs="Times New Roman"/>
          <w:sz w:val="28"/>
          <w:szCs w:val="28"/>
        </w:rPr>
      </w:pPr>
      <w:r w:rsidRPr="0080669A">
        <w:rPr>
          <w:rFonts w:ascii="Times New Roman" w:hAnsi="Times New Roman" w:cs="Times New Roman"/>
          <w:sz w:val="28"/>
          <w:szCs w:val="28"/>
        </w:rPr>
        <w:t xml:space="preserve">Информация о мерах поддержки федеральных и региональных институтов развития размещена на официальном сайте администрации города, а также доводится до инвесторов посредством личных консультаций, проведения совещаний.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12.04.2019 в Фонде поддержки малого и среднего предпринимательства в рамках совещания по вопросу социально-экономического развития Южного макрорайона Кировской области представителям крупного, среднего и малого бизнеса рассказали о мерах государственной поддержки субъектов МСП, в том числе  о мерах, предоставляемых Центром поддержки экспорта Кировской области и Фондом развития промышленности Кировской области. В мероприятии приняли участие представители бизнес-сообщества города Вятские Поляны, Вятскополянского, Кильмезского и Малмыжского районов.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02.08.2019 в Фонде поддержки малого и среднего предпринимательства состоялось выездное кустовое рабочее совещание Ассоциации совета муниципальных образований Кировской области, в рамках которого до предпринимателей также была доведена информация о существующих мерах поддержки субъектов МСП, а также о реализации регионального проекта «Создание системы поддержки фермеров и развития сельской кооперации в Кировской области».  </w:t>
      </w:r>
    </w:p>
    <w:p w:rsidR="000F4932" w:rsidRDefault="000F4932" w:rsidP="00313D93">
      <w:pPr>
        <w:pStyle w:val="a3"/>
        <w:spacing w:after="0" w:line="240" w:lineRule="auto"/>
        <w:ind w:left="0" w:firstLine="567"/>
        <w:jc w:val="both"/>
        <w:rPr>
          <w:rFonts w:ascii="Times New Roman" w:hAnsi="Times New Roman" w:cs="Times New Roman"/>
          <w:sz w:val="28"/>
          <w:szCs w:val="28"/>
        </w:rPr>
      </w:pPr>
      <w:r w:rsidRPr="0080669A">
        <w:rPr>
          <w:rFonts w:ascii="Times New Roman" w:hAnsi="Times New Roman" w:cs="Times New Roman"/>
          <w:sz w:val="28"/>
          <w:szCs w:val="28"/>
        </w:rPr>
        <w:t xml:space="preserve">17.09.2019 </w:t>
      </w:r>
      <w:r>
        <w:rPr>
          <w:rFonts w:ascii="Times New Roman" w:hAnsi="Times New Roman" w:cs="Times New Roman"/>
          <w:sz w:val="28"/>
          <w:szCs w:val="28"/>
        </w:rPr>
        <w:t xml:space="preserve">администрацией города </w:t>
      </w:r>
      <w:r w:rsidRPr="0080669A">
        <w:rPr>
          <w:rFonts w:ascii="Times New Roman" w:hAnsi="Times New Roman" w:cs="Times New Roman"/>
          <w:sz w:val="28"/>
          <w:szCs w:val="28"/>
        </w:rPr>
        <w:t xml:space="preserve">организовано обширное совещанием с участием представителей НБД-Банка </w:t>
      </w:r>
      <w:r>
        <w:rPr>
          <w:rFonts w:ascii="Times New Roman" w:hAnsi="Times New Roman" w:cs="Times New Roman"/>
          <w:sz w:val="28"/>
          <w:szCs w:val="28"/>
        </w:rPr>
        <w:t xml:space="preserve">(г. Нижний Новгород) </w:t>
      </w:r>
      <w:r w:rsidRPr="0080669A">
        <w:rPr>
          <w:rFonts w:ascii="Times New Roman" w:hAnsi="Times New Roman" w:cs="Times New Roman"/>
          <w:sz w:val="28"/>
          <w:szCs w:val="28"/>
        </w:rPr>
        <w:t xml:space="preserve">по вопросу получения банковской гарантии для привлечения средств НКО </w:t>
      </w:r>
      <w:r>
        <w:rPr>
          <w:rFonts w:ascii="Times New Roman" w:hAnsi="Times New Roman" w:cs="Times New Roman"/>
          <w:sz w:val="28"/>
          <w:szCs w:val="28"/>
        </w:rPr>
        <w:t>«</w:t>
      </w:r>
      <w:r w:rsidRPr="0080669A">
        <w:rPr>
          <w:rFonts w:ascii="Times New Roman" w:hAnsi="Times New Roman" w:cs="Times New Roman"/>
          <w:sz w:val="28"/>
          <w:szCs w:val="28"/>
        </w:rPr>
        <w:t>Фонд развития моногородов</w:t>
      </w:r>
      <w:r>
        <w:rPr>
          <w:rFonts w:ascii="Times New Roman" w:hAnsi="Times New Roman" w:cs="Times New Roman"/>
          <w:sz w:val="28"/>
          <w:szCs w:val="28"/>
        </w:rPr>
        <w:t>»</w:t>
      </w:r>
      <w:r w:rsidRPr="0080669A">
        <w:rPr>
          <w:rFonts w:ascii="Times New Roman" w:hAnsi="Times New Roman" w:cs="Times New Roman"/>
          <w:sz w:val="28"/>
          <w:szCs w:val="28"/>
        </w:rPr>
        <w:t>.</w:t>
      </w:r>
      <w:r>
        <w:rPr>
          <w:rFonts w:ascii="Times New Roman" w:hAnsi="Times New Roman" w:cs="Times New Roman"/>
          <w:sz w:val="28"/>
          <w:szCs w:val="28"/>
        </w:rPr>
        <w:t xml:space="preserve"> На встрече присутствовали представители субъектов МСП, заинтересованных в получении данной меры поддержки: ООО «Сервисный Металлоцентр ВП», ООО «Комфорт», ИП Родионова, ООО «ХайТек», ООО «Стиплекс», ООО «Метелица. Бизнес-Решение», а также лица, планирующие на территории города реализацию инвестиционных проектов в области спорта, отдыха и развлечений, а также создания пищевого кластера. </w:t>
      </w:r>
    </w:p>
    <w:p w:rsidR="00C84FD2" w:rsidRPr="004E5BB6" w:rsidRDefault="00C84FD2" w:rsidP="00313D93">
      <w:pPr>
        <w:pStyle w:val="a3"/>
        <w:spacing w:after="0" w:line="240" w:lineRule="auto"/>
        <w:ind w:left="0" w:firstLine="567"/>
        <w:jc w:val="both"/>
        <w:rPr>
          <w:rFonts w:ascii="Times New Roman" w:hAnsi="Times New Roman" w:cs="Times New Roman"/>
          <w:sz w:val="28"/>
          <w:szCs w:val="28"/>
        </w:rPr>
      </w:pPr>
    </w:p>
    <w:p w:rsidR="004E5BB6" w:rsidRDefault="00FC5159" w:rsidP="00FC5159">
      <w:pPr>
        <w:spacing w:line="240" w:lineRule="auto"/>
        <w:ind w:firstLine="567"/>
        <w:jc w:val="both"/>
        <w:rPr>
          <w:rFonts w:ascii="Times New Roman" w:hAnsi="Times New Roman" w:cs="Times New Roman"/>
          <w:i/>
          <w:sz w:val="28"/>
          <w:szCs w:val="28"/>
        </w:rPr>
      </w:pPr>
      <w:r w:rsidRPr="004E5BB6">
        <w:rPr>
          <w:rFonts w:ascii="Times New Roman" w:hAnsi="Times New Roman" w:cs="Times New Roman"/>
          <w:i/>
          <w:sz w:val="28"/>
          <w:szCs w:val="28"/>
        </w:rPr>
        <w:t>Внедрение целевых моделей упрощения процедур ведения бизнеса и повышения инвестиционной привлекательности</w:t>
      </w:r>
    </w:p>
    <w:p w:rsidR="00F30D94" w:rsidRDefault="00C9239C" w:rsidP="00FC5159">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F30D94">
        <w:rPr>
          <w:rFonts w:ascii="Times New Roman" w:hAnsi="Times New Roman" w:cs="Times New Roman"/>
          <w:sz w:val="28"/>
          <w:szCs w:val="28"/>
        </w:rPr>
        <w:t xml:space="preserve"> соответствии с Планом мероприятий </w:t>
      </w:r>
      <w:r w:rsidR="00315AC1">
        <w:rPr>
          <w:rFonts w:ascii="Times New Roman" w:hAnsi="Times New Roman" w:cs="Times New Roman"/>
          <w:sz w:val="28"/>
          <w:szCs w:val="28"/>
        </w:rPr>
        <w:t xml:space="preserve">продолжается работа </w:t>
      </w:r>
      <w:r w:rsidR="00F30D94">
        <w:rPr>
          <w:rFonts w:ascii="Times New Roman" w:hAnsi="Times New Roman" w:cs="Times New Roman"/>
          <w:sz w:val="28"/>
          <w:szCs w:val="28"/>
        </w:rPr>
        <w:t>по реализации «дорожной карты» внедрени</w:t>
      </w:r>
      <w:r w:rsidR="00315AC1">
        <w:rPr>
          <w:rFonts w:ascii="Times New Roman" w:hAnsi="Times New Roman" w:cs="Times New Roman"/>
          <w:sz w:val="28"/>
          <w:szCs w:val="28"/>
        </w:rPr>
        <w:t>я</w:t>
      </w:r>
      <w:r w:rsidR="00F30D94">
        <w:rPr>
          <w:rFonts w:ascii="Times New Roman" w:hAnsi="Times New Roman" w:cs="Times New Roman"/>
          <w:sz w:val="28"/>
          <w:szCs w:val="28"/>
        </w:rPr>
        <w:t xml:space="preserve"> целевых моделей упрощения процедур ведения бизнеса и повышения инвестиционной привлекательности субъектов Российской Федерации на территории муниципального образования городской округ город Вятские Поляны Кировской области</w:t>
      </w:r>
      <w:r w:rsidR="00315AC1">
        <w:rPr>
          <w:rFonts w:ascii="Times New Roman" w:hAnsi="Times New Roman" w:cs="Times New Roman"/>
          <w:sz w:val="28"/>
          <w:szCs w:val="28"/>
        </w:rPr>
        <w:t xml:space="preserve"> (далее – город Вятские Поляны)</w:t>
      </w:r>
      <w:r>
        <w:rPr>
          <w:rFonts w:ascii="Times New Roman" w:hAnsi="Times New Roman" w:cs="Times New Roman"/>
          <w:sz w:val="28"/>
          <w:szCs w:val="28"/>
        </w:rPr>
        <w:t>:</w:t>
      </w:r>
    </w:p>
    <w:p w:rsidR="00C9239C" w:rsidRDefault="00C9239C" w:rsidP="00313D93">
      <w:pPr>
        <w:spacing w:line="240" w:lineRule="auto"/>
        <w:ind w:firstLine="567"/>
        <w:jc w:val="both"/>
        <w:rPr>
          <w:rFonts w:ascii="Times New Roman" w:hAnsi="Times New Roman" w:cs="Times New Roman"/>
          <w:sz w:val="28"/>
          <w:szCs w:val="28"/>
        </w:rPr>
      </w:pPr>
      <w:r w:rsidRPr="00C9239C">
        <w:rPr>
          <w:rFonts w:ascii="Times New Roman" w:hAnsi="Times New Roman" w:cs="Times New Roman"/>
          <w:sz w:val="28"/>
          <w:szCs w:val="28"/>
        </w:rPr>
        <w:lastRenderedPageBreak/>
        <w:t>«Подключение к системам теплоснабжения, подключение (технологическое присоединение) к централизованным системам</w:t>
      </w:r>
      <w:r>
        <w:rPr>
          <w:rFonts w:ascii="Times New Roman" w:hAnsi="Times New Roman" w:cs="Times New Roman"/>
          <w:sz w:val="28"/>
          <w:szCs w:val="28"/>
        </w:rPr>
        <w:t xml:space="preserve"> водоснабжения и водоотведения»;</w:t>
      </w:r>
    </w:p>
    <w:p w:rsidR="00C9239C" w:rsidRDefault="00C9239C" w:rsidP="00313D93">
      <w:pPr>
        <w:spacing w:line="240" w:lineRule="auto"/>
        <w:ind w:firstLine="567"/>
        <w:jc w:val="both"/>
        <w:rPr>
          <w:rFonts w:ascii="Times New Roman" w:hAnsi="Times New Roman" w:cs="Times New Roman"/>
          <w:sz w:val="28"/>
          <w:szCs w:val="28"/>
        </w:rPr>
      </w:pPr>
      <w:r w:rsidRPr="00C9239C">
        <w:rPr>
          <w:rFonts w:ascii="Times New Roman" w:hAnsi="Times New Roman" w:cs="Times New Roman"/>
          <w:sz w:val="28"/>
          <w:szCs w:val="28"/>
        </w:rPr>
        <w:t xml:space="preserve">«Поддержка малого </w:t>
      </w:r>
      <w:r>
        <w:rPr>
          <w:rFonts w:ascii="Times New Roman" w:hAnsi="Times New Roman" w:cs="Times New Roman"/>
          <w:sz w:val="28"/>
          <w:szCs w:val="28"/>
        </w:rPr>
        <w:t>и среднего предпринимательства»;</w:t>
      </w:r>
    </w:p>
    <w:p w:rsidR="00C9239C" w:rsidRDefault="00C9239C" w:rsidP="00313D93">
      <w:pPr>
        <w:spacing w:line="240" w:lineRule="auto"/>
        <w:ind w:firstLine="567"/>
        <w:jc w:val="both"/>
        <w:rPr>
          <w:rFonts w:ascii="Times New Roman" w:hAnsi="Times New Roman" w:cs="Times New Roman"/>
          <w:sz w:val="28"/>
          <w:szCs w:val="28"/>
        </w:rPr>
      </w:pPr>
      <w:r w:rsidRPr="00C9239C">
        <w:rPr>
          <w:rFonts w:ascii="Times New Roman" w:hAnsi="Times New Roman" w:cs="Times New Roman"/>
          <w:sz w:val="28"/>
          <w:szCs w:val="28"/>
        </w:rPr>
        <w:t>«Получение разрешения на строительство и территориальное планир</w:t>
      </w:r>
      <w:r>
        <w:rPr>
          <w:rFonts w:ascii="Times New Roman" w:hAnsi="Times New Roman" w:cs="Times New Roman"/>
          <w:sz w:val="28"/>
          <w:szCs w:val="28"/>
        </w:rPr>
        <w:t>ование»;</w:t>
      </w:r>
    </w:p>
    <w:p w:rsidR="00C9239C" w:rsidRDefault="00C9239C" w:rsidP="00313D93">
      <w:pPr>
        <w:spacing w:line="240" w:lineRule="auto"/>
        <w:ind w:firstLine="567"/>
        <w:jc w:val="both"/>
        <w:rPr>
          <w:rFonts w:ascii="Times New Roman" w:hAnsi="Times New Roman" w:cs="Times New Roman"/>
          <w:sz w:val="28"/>
          <w:szCs w:val="28"/>
        </w:rPr>
      </w:pPr>
      <w:r w:rsidRPr="00C9239C">
        <w:rPr>
          <w:rFonts w:ascii="Times New Roman" w:hAnsi="Times New Roman" w:cs="Times New Roman"/>
          <w:sz w:val="28"/>
          <w:szCs w:val="28"/>
        </w:rPr>
        <w:t>«Регистрация права собственности на земельные участки и</w:t>
      </w:r>
      <w:r>
        <w:rPr>
          <w:rFonts w:ascii="Times New Roman" w:hAnsi="Times New Roman" w:cs="Times New Roman"/>
          <w:sz w:val="28"/>
          <w:szCs w:val="28"/>
        </w:rPr>
        <w:t xml:space="preserve"> объекты недвижимого имущества»;</w:t>
      </w:r>
    </w:p>
    <w:p w:rsidR="00C9239C" w:rsidRDefault="00C9239C" w:rsidP="00313D93">
      <w:pPr>
        <w:spacing w:line="240" w:lineRule="auto"/>
        <w:ind w:firstLine="567"/>
        <w:jc w:val="both"/>
        <w:rPr>
          <w:rFonts w:ascii="Times New Roman" w:hAnsi="Times New Roman" w:cs="Times New Roman"/>
          <w:sz w:val="28"/>
          <w:szCs w:val="28"/>
        </w:rPr>
      </w:pPr>
      <w:r w:rsidRPr="00C9239C">
        <w:rPr>
          <w:rFonts w:ascii="Times New Roman" w:hAnsi="Times New Roman" w:cs="Times New Roman"/>
          <w:sz w:val="28"/>
          <w:szCs w:val="28"/>
        </w:rPr>
        <w:t>«Постановка на кадастровый учет земельных участков и объектов недвижимого имущества»</w:t>
      </w:r>
      <w:r>
        <w:rPr>
          <w:rFonts w:ascii="Times New Roman" w:hAnsi="Times New Roman" w:cs="Times New Roman"/>
          <w:sz w:val="28"/>
          <w:szCs w:val="28"/>
        </w:rPr>
        <w:t>.</w:t>
      </w:r>
    </w:p>
    <w:p w:rsidR="000F70D2" w:rsidRPr="00C84FD2" w:rsidRDefault="000F70D2" w:rsidP="00FC5159">
      <w:pPr>
        <w:spacing w:line="240" w:lineRule="auto"/>
        <w:ind w:firstLine="567"/>
        <w:jc w:val="both"/>
        <w:rPr>
          <w:rFonts w:ascii="Times New Roman" w:hAnsi="Times New Roman" w:cs="Times New Roman"/>
          <w:b/>
          <w:i/>
          <w:sz w:val="28"/>
          <w:szCs w:val="28"/>
        </w:rPr>
      </w:pPr>
      <w:r w:rsidRPr="00C84FD2">
        <w:rPr>
          <w:rFonts w:ascii="Times New Roman" w:hAnsi="Times New Roman" w:cs="Times New Roman"/>
          <w:b/>
          <w:i/>
          <w:sz w:val="28"/>
          <w:szCs w:val="28"/>
        </w:rPr>
        <w:t>Метод 1.1.2 «Совершенствование нормативно-правовой базы, обеспечивающей инвестиционную деятельность»</w:t>
      </w:r>
    </w:p>
    <w:p w:rsidR="000F4932" w:rsidRPr="004E5BB6" w:rsidRDefault="000F4932" w:rsidP="00FC5159">
      <w:pPr>
        <w:pStyle w:val="a3"/>
        <w:spacing w:after="0" w:line="360" w:lineRule="auto"/>
        <w:ind w:left="0" w:firstLine="567"/>
        <w:jc w:val="both"/>
        <w:rPr>
          <w:rFonts w:ascii="Times New Roman" w:hAnsi="Times New Roman" w:cs="Times New Roman"/>
          <w:i/>
          <w:sz w:val="28"/>
          <w:szCs w:val="28"/>
        </w:rPr>
      </w:pPr>
      <w:r w:rsidRPr="004E5BB6">
        <w:rPr>
          <w:rFonts w:ascii="Times New Roman" w:hAnsi="Times New Roman" w:cs="Times New Roman"/>
          <w:i/>
          <w:sz w:val="28"/>
          <w:szCs w:val="28"/>
        </w:rPr>
        <w:t>Внедрение системы проектного управления</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2018 году в министерстве экономического развития и поддержки предпринимательства Кировской области был сформирован региональный проектный офис, утверждены паспорта региональных проектов. Региональным проектным офисом рекомендовано внедрить систему проектного управления в деятельность органов местного самоуправления всех муниципальных образований Кировской области. </w:t>
      </w:r>
    </w:p>
    <w:p w:rsidR="000F4932" w:rsidRPr="00801114" w:rsidRDefault="000F4932" w:rsidP="00313D93">
      <w:pPr>
        <w:pStyle w:val="a3"/>
        <w:spacing w:after="0" w:line="24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sz w:val="28"/>
          <w:szCs w:val="28"/>
        </w:rPr>
        <w:t>В администрации города Вятские Поляны в течение 2019 года проведена работа по разработке нормативной базы системы проектного управления</w:t>
      </w:r>
      <w:r w:rsidR="009A44E9">
        <w:rPr>
          <w:rFonts w:ascii="Times New Roman" w:hAnsi="Times New Roman" w:cs="Times New Roman"/>
          <w:sz w:val="28"/>
          <w:szCs w:val="28"/>
        </w:rPr>
        <w:t xml:space="preserve"> </w:t>
      </w:r>
      <w:r w:rsidR="009A44E9" w:rsidRPr="00801114">
        <w:rPr>
          <w:rFonts w:ascii="Times New Roman" w:hAnsi="Times New Roman" w:cs="Times New Roman"/>
          <w:color w:val="000000" w:themeColor="text1"/>
          <w:sz w:val="28"/>
          <w:szCs w:val="28"/>
        </w:rPr>
        <w:t>на муниципальном уровне</w:t>
      </w:r>
      <w:r w:rsidRPr="00801114">
        <w:rPr>
          <w:rFonts w:ascii="Times New Roman" w:hAnsi="Times New Roman" w:cs="Times New Roman"/>
          <w:color w:val="000000" w:themeColor="text1"/>
          <w:sz w:val="28"/>
          <w:szCs w:val="28"/>
        </w:rPr>
        <w:t xml:space="preserve">, утверждены 6 нормативно-правовых актов: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постановление администрации города от 05.04.2019 № 453 «О внедрении проектного управления в деятельность администрации города Вятские Поляны Кировской области», в соответствии с которым установлено, что функции муниципального проектного офиса осуществляет управление экономического развития города и информационных систем администрации города, определены руководитель муниципального проектного офиса, а также ответственный за организацию проектной деятельности,</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постановление главы города от 05.06.2019 № 37 «Об организации проектной деятельности в органах местного самоуправлении города Вятские Поляны», в соответствии с которым утверждено Положение об организации проектной деятельности, </w:t>
      </w:r>
    </w:p>
    <w:p w:rsidR="000F4932" w:rsidRDefault="008730B8"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постановление главы города </w:t>
      </w:r>
      <w:r w:rsidR="000F4932">
        <w:rPr>
          <w:rFonts w:ascii="Times New Roman" w:hAnsi="Times New Roman" w:cs="Times New Roman"/>
          <w:sz w:val="28"/>
          <w:szCs w:val="28"/>
        </w:rPr>
        <w:t xml:space="preserve">от 08.07.2019 № 44 «О создании совета по проектному управлению при главе города Вятские Поляны», регламентирующее Положение о совете, а также определяющее его состав, </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постановление администрации города от 11.10.2019 № 1376 «Об утверждении методических рекомендаций по подготовке предложения по проекту»,</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постановление администрации города от 23.10.2019 № 1458 «Об утверждении методических рекомендаций по подготовке паспорта проекта»,</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постановление администрации города от 20.12.2019 № 1815 «Об утверждении методических рекомендаци</w:t>
      </w:r>
      <w:r w:rsidR="00C84FD2">
        <w:rPr>
          <w:rFonts w:ascii="Times New Roman" w:hAnsi="Times New Roman" w:cs="Times New Roman"/>
          <w:sz w:val="28"/>
          <w:szCs w:val="28"/>
        </w:rPr>
        <w:t>й по подготовке плана проекта».</w:t>
      </w:r>
    </w:p>
    <w:p w:rsidR="00C84FD2" w:rsidRDefault="00C84FD2" w:rsidP="00313D93">
      <w:pPr>
        <w:pStyle w:val="a3"/>
        <w:spacing w:after="0" w:line="240" w:lineRule="auto"/>
        <w:ind w:left="0" w:firstLine="567"/>
        <w:jc w:val="both"/>
        <w:rPr>
          <w:rFonts w:ascii="Times New Roman" w:hAnsi="Times New Roman" w:cs="Times New Roman"/>
          <w:sz w:val="28"/>
          <w:szCs w:val="28"/>
        </w:rPr>
      </w:pPr>
    </w:p>
    <w:p w:rsidR="000F4932" w:rsidRPr="004E5BB6" w:rsidRDefault="000F4932" w:rsidP="00C84FD2">
      <w:pPr>
        <w:pStyle w:val="a3"/>
        <w:spacing w:after="0" w:line="240" w:lineRule="auto"/>
        <w:ind w:left="0" w:firstLine="567"/>
        <w:jc w:val="both"/>
        <w:rPr>
          <w:rFonts w:ascii="Times New Roman" w:hAnsi="Times New Roman" w:cs="Times New Roman"/>
          <w:i/>
          <w:sz w:val="28"/>
          <w:szCs w:val="28"/>
        </w:rPr>
      </w:pPr>
      <w:r w:rsidRPr="004E5BB6">
        <w:rPr>
          <w:rFonts w:ascii="Times New Roman" w:hAnsi="Times New Roman" w:cs="Times New Roman"/>
          <w:i/>
          <w:sz w:val="28"/>
          <w:szCs w:val="28"/>
        </w:rPr>
        <w:t>Актуализация муниципальных НПА, инициирование внесения изменений в региональные НПА, регламентирующие функционирование ТОСЭР</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Функционирование территорий опережающего социально-экономического развития, созданных на территории монопрофильных муниципальных образований Кировской области, регламентируется постановлением Правительства Кировской области от 20.11.2017 № 76-П. Администрацией города Вятские Поляны неоднократно в Правительство Кировской области направлялись просьбы о корректировке указанного НПА с целью </w:t>
      </w:r>
      <w:r w:rsidR="009A674B" w:rsidRPr="00801114">
        <w:rPr>
          <w:rFonts w:ascii="Times New Roman" w:hAnsi="Times New Roman" w:cs="Times New Roman"/>
          <w:color w:val="000000" w:themeColor="text1"/>
          <w:sz w:val="28"/>
          <w:szCs w:val="28"/>
        </w:rPr>
        <w:t xml:space="preserve">снятия некоторых ограничений </w:t>
      </w:r>
      <w:r w:rsidR="00B03698" w:rsidRPr="00801114">
        <w:rPr>
          <w:rFonts w:ascii="Times New Roman" w:hAnsi="Times New Roman" w:cs="Times New Roman"/>
          <w:color w:val="000000" w:themeColor="text1"/>
          <w:sz w:val="28"/>
          <w:szCs w:val="28"/>
        </w:rPr>
        <w:t>и</w:t>
      </w:r>
      <w:r w:rsidR="009A674B" w:rsidRPr="00801114">
        <w:rPr>
          <w:rFonts w:ascii="Times New Roman" w:hAnsi="Times New Roman" w:cs="Times New Roman"/>
          <w:color w:val="000000" w:themeColor="text1"/>
          <w:sz w:val="28"/>
          <w:szCs w:val="28"/>
        </w:rPr>
        <w:t xml:space="preserve"> </w:t>
      </w:r>
      <w:r w:rsidRPr="00801114">
        <w:rPr>
          <w:rFonts w:ascii="Times New Roman" w:hAnsi="Times New Roman" w:cs="Times New Roman"/>
          <w:color w:val="000000" w:themeColor="text1"/>
          <w:sz w:val="28"/>
          <w:szCs w:val="28"/>
        </w:rPr>
        <w:t>привлечения новых резидентов. В течен</w:t>
      </w:r>
      <w:r>
        <w:rPr>
          <w:rFonts w:ascii="Times New Roman" w:hAnsi="Times New Roman" w:cs="Times New Roman"/>
          <w:sz w:val="28"/>
          <w:szCs w:val="28"/>
        </w:rPr>
        <w:t>ие 2019 года Правительством Кировской области совместно с администрацией города велась работа по корректировке постановления № 76-П. Согласно постановления Правительства Кировской области от 20.09.2019 № 488-П «О внесении изменений в постановление Правительства Кировской области от 20.11.2017 № 76-П» в новой редакции утвержден Порядок заключения соглашения об осуществлении деятельности на территории опережающего социально-экономического развития, создаваемой на территории монопрофильного муниципального образования (моногорода) Кировской области, утверждены формы отчетной информации. Корректировка НПА позволила получать статус резидента ТОСЭР юридическим лицам, применяющим упрощенную систему налогообложения. Благодаря этому в 2019 году удалось привлечь на ТОСЭР «Вятские Поляны» еще одного резидента – ООО «Макси Флора Агро», применяющее УСН.</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Корректировка муниципальных НПА, регламентирующих функционирование ТОСЭР (Положение о земельном налоге на территории города Вятские Поляны, утвержденное решением Вятскополянской городской Думы от 24.04.2014 № 35), не требовалась, поскольку на местном уровне для резидентов ТОСЭР установлены максимально в</w:t>
      </w:r>
      <w:r w:rsidR="00D06753">
        <w:rPr>
          <w:rFonts w:ascii="Times New Roman" w:hAnsi="Times New Roman" w:cs="Times New Roman"/>
          <w:sz w:val="28"/>
          <w:szCs w:val="28"/>
        </w:rPr>
        <w:t>озможные налоговые преференции.</w:t>
      </w:r>
    </w:p>
    <w:p w:rsidR="00D06753" w:rsidRDefault="00D06753" w:rsidP="00313D93">
      <w:pPr>
        <w:pStyle w:val="a3"/>
        <w:spacing w:after="0" w:line="240" w:lineRule="auto"/>
        <w:ind w:left="0" w:firstLine="567"/>
        <w:jc w:val="both"/>
        <w:rPr>
          <w:rFonts w:ascii="Times New Roman" w:hAnsi="Times New Roman" w:cs="Times New Roman"/>
          <w:sz w:val="28"/>
          <w:szCs w:val="28"/>
        </w:rPr>
      </w:pPr>
    </w:p>
    <w:p w:rsidR="000F4932" w:rsidRPr="00142513" w:rsidRDefault="000F4932" w:rsidP="00C84FD2">
      <w:pPr>
        <w:spacing w:line="240" w:lineRule="auto"/>
        <w:ind w:firstLine="567"/>
        <w:jc w:val="both"/>
        <w:rPr>
          <w:rFonts w:ascii="Times New Roman" w:hAnsi="Times New Roman" w:cs="Times New Roman"/>
          <w:b/>
          <w:i/>
          <w:sz w:val="28"/>
          <w:szCs w:val="28"/>
        </w:rPr>
      </w:pPr>
      <w:r w:rsidRPr="00142513">
        <w:rPr>
          <w:rFonts w:ascii="Times New Roman" w:hAnsi="Times New Roman" w:cs="Times New Roman"/>
          <w:b/>
          <w:i/>
          <w:sz w:val="28"/>
          <w:szCs w:val="28"/>
        </w:rPr>
        <w:t>Задача 1.2 «Создание диверсифицированной экономики»</w:t>
      </w:r>
    </w:p>
    <w:p w:rsidR="000F4932" w:rsidRDefault="000F4932" w:rsidP="00C84FD2">
      <w:pPr>
        <w:spacing w:line="240" w:lineRule="auto"/>
        <w:ind w:firstLine="567"/>
        <w:jc w:val="both"/>
        <w:rPr>
          <w:rFonts w:ascii="Times New Roman" w:hAnsi="Times New Roman" w:cs="Times New Roman"/>
          <w:b/>
          <w:i/>
          <w:sz w:val="28"/>
          <w:szCs w:val="28"/>
        </w:rPr>
      </w:pPr>
      <w:r w:rsidRPr="00C84FD2">
        <w:rPr>
          <w:rFonts w:ascii="Times New Roman" w:hAnsi="Times New Roman" w:cs="Times New Roman"/>
          <w:b/>
          <w:i/>
          <w:sz w:val="28"/>
          <w:szCs w:val="28"/>
        </w:rPr>
        <w:t>Метод 1.2.1 «Повышение уровня конкурентоспособности экономики и обеспечение динамичного роста объемов производства товаров и услуг»</w:t>
      </w:r>
    </w:p>
    <w:p w:rsidR="000F4932" w:rsidRDefault="000F4932" w:rsidP="00313D9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2017 году Управляющим советом по реализации программы развития моногорода Вятские Поляны при администрации муниципального образования городского округа город Вятские Поляны Кировской области утвержден паспорт программы «Комплексное развитие моногорода Вятские Поляны Кировской области». В соответствии с паспортом программы в рамках направления «Содействие реализации инвестиционных проектов» в 2019 году </w:t>
      </w:r>
      <w:r>
        <w:rPr>
          <w:rFonts w:ascii="Times New Roman" w:hAnsi="Times New Roman" w:cs="Times New Roman"/>
          <w:sz w:val="28"/>
          <w:szCs w:val="28"/>
        </w:rPr>
        <w:lastRenderedPageBreak/>
        <w:t>продолжалась реализация 4 инвестиционных проектов: «Производство</w:t>
      </w:r>
      <w:r w:rsidR="002A5247">
        <w:rPr>
          <w:rFonts w:ascii="Times New Roman" w:hAnsi="Times New Roman" w:cs="Times New Roman"/>
          <w:sz w:val="28"/>
          <w:szCs w:val="28"/>
        </w:rPr>
        <w:t xml:space="preserve"> посуды ТМ «Мечта» (ООО «НУР»),</w:t>
      </w:r>
      <w:r>
        <w:rPr>
          <w:rFonts w:ascii="Times New Roman" w:hAnsi="Times New Roman" w:cs="Times New Roman"/>
          <w:sz w:val="28"/>
          <w:szCs w:val="28"/>
        </w:rPr>
        <w:t xml:space="preserve"> «Производственное предприятие ООО «ВЫСОТА 43» по производству грузоподъемного оборудования (ООО «ВЫСОТА 43»), «Производство утеплителя «Стиплекс» (ООО «Стиплекс»), «Производство калиброванных прутков (полуфабрикатов) из стальной заготовки» (ООО «Сервисный Металлоцентр ВП»). Реализация всех инвестиционных проектов ведется в соответствии с намеченными планами, достигаются значения установленных целевых показателей.</w:t>
      </w:r>
    </w:p>
    <w:p w:rsidR="009A674B" w:rsidRPr="00801114" w:rsidRDefault="009A674B" w:rsidP="009A674B">
      <w:pPr>
        <w:spacing w:after="0" w:line="240" w:lineRule="auto"/>
        <w:ind w:firstLine="709"/>
        <w:jc w:val="both"/>
        <w:rPr>
          <w:rFonts w:ascii="Times New Roman" w:eastAsia="Calibri" w:hAnsi="Times New Roman" w:cs="Times New Roman"/>
          <w:color w:val="000000" w:themeColor="text1"/>
          <w:sz w:val="28"/>
          <w:szCs w:val="28"/>
        </w:rPr>
      </w:pPr>
      <w:r w:rsidRPr="00801114">
        <w:rPr>
          <w:rFonts w:ascii="Times New Roman" w:eastAsia="Calibri" w:hAnsi="Times New Roman" w:cs="Times New Roman"/>
          <w:color w:val="000000" w:themeColor="text1"/>
          <w:sz w:val="28"/>
          <w:szCs w:val="28"/>
        </w:rPr>
        <w:t xml:space="preserve">ООО «ВЫСОТА 43» </w:t>
      </w:r>
      <w:r w:rsidRPr="00801114">
        <w:rPr>
          <w:rFonts w:ascii="Times New Roman" w:eastAsia="Calibri" w:hAnsi="Times New Roman" w:cs="Times New Roman"/>
          <w:bCs/>
          <w:color w:val="000000" w:themeColor="text1"/>
          <w:sz w:val="28"/>
          <w:szCs w:val="28"/>
        </w:rPr>
        <w:t>–</w:t>
      </w:r>
      <w:r w:rsidRPr="00801114">
        <w:rPr>
          <w:rFonts w:ascii="Times New Roman" w:eastAsia="Calibri" w:hAnsi="Times New Roman" w:cs="Times New Roman"/>
          <w:color w:val="000000" w:themeColor="text1"/>
          <w:sz w:val="28"/>
          <w:szCs w:val="28"/>
        </w:rPr>
        <w:t xml:space="preserve"> завод по производству лифтового оборудования и подъемных механизмов. В 2019 году создано рабочих мест </w:t>
      </w:r>
      <w:r w:rsidRPr="00801114">
        <w:rPr>
          <w:rFonts w:ascii="Times New Roman" w:eastAsia="Calibri" w:hAnsi="Times New Roman" w:cs="Times New Roman"/>
          <w:bCs/>
          <w:color w:val="000000" w:themeColor="text1"/>
          <w:sz w:val="28"/>
          <w:szCs w:val="28"/>
        </w:rPr>
        <w:t>–</w:t>
      </w:r>
      <w:r w:rsidRPr="00801114">
        <w:rPr>
          <w:rFonts w:ascii="Times New Roman" w:eastAsia="Calibri" w:hAnsi="Times New Roman" w:cs="Times New Roman"/>
          <w:color w:val="000000" w:themeColor="text1"/>
          <w:sz w:val="28"/>
          <w:szCs w:val="28"/>
        </w:rPr>
        <w:t xml:space="preserve"> 5</w:t>
      </w:r>
      <w:r w:rsidR="00F66C6E" w:rsidRPr="00801114">
        <w:rPr>
          <w:rFonts w:ascii="Times New Roman" w:hAnsi="Times New Roman"/>
          <w:color w:val="000000" w:themeColor="text1"/>
          <w:sz w:val="28"/>
          <w:szCs w:val="28"/>
        </w:rPr>
        <w:t>3</w:t>
      </w:r>
      <w:r w:rsidRPr="00801114">
        <w:rPr>
          <w:rFonts w:ascii="Times New Roman" w:eastAsia="Calibri" w:hAnsi="Times New Roman" w:cs="Times New Roman"/>
          <w:color w:val="000000" w:themeColor="text1"/>
          <w:sz w:val="28"/>
          <w:szCs w:val="28"/>
        </w:rPr>
        <w:t>, инвестиции составили 2 </w:t>
      </w:r>
      <w:r w:rsidR="00F66C6E" w:rsidRPr="00801114">
        <w:rPr>
          <w:rFonts w:ascii="Times New Roman" w:hAnsi="Times New Roman"/>
          <w:color w:val="000000" w:themeColor="text1"/>
          <w:sz w:val="28"/>
          <w:szCs w:val="28"/>
        </w:rPr>
        <w:t>587</w:t>
      </w:r>
      <w:r w:rsidRPr="00801114">
        <w:rPr>
          <w:rFonts w:ascii="Times New Roman" w:eastAsia="Calibri" w:hAnsi="Times New Roman" w:cs="Times New Roman"/>
          <w:color w:val="000000" w:themeColor="text1"/>
          <w:sz w:val="28"/>
          <w:szCs w:val="28"/>
        </w:rPr>
        <w:t xml:space="preserve"> тыс. рублей. Объем </w:t>
      </w:r>
      <w:r w:rsidR="00F66C6E" w:rsidRPr="00801114">
        <w:rPr>
          <w:rFonts w:ascii="Times New Roman" w:hAnsi="Times New Roman"/>
          <w:color w:val="000000" w:themeColor="text1"/>
          <w:sz w:val="28"/>
          <w:szCs w:val="28"/>
        </w:rPr>
        <w:t>отгруженной</w:t>
      </w:r>
      <w:r w:rsidRPr="00801114">
        <w:rPr>
          <w:rFonts w:ascii="Times New Roman" w:eastAsia="Calibri" w:hAnsi="Times New Roman" w:cs="Times New Roman"/>
          <w:color w:val="000000" w:themeColor="text1"/>
          <w:sz w:val="28"/>
          <w:szCs w:val="28"/>
        </w:rPr>
        <w:t xml:space="preserve"> продукции </w:t>
      </w:r>
      <w:r w:rsidR="00F66C6E" w:rsidRPr="00801114">
        <w:rPr>
          <w:rFonts w:ascii="Times New Roman" w:hAnsi="Times New Roman"/>
          <w:color w:val="000000" w:themeColor="text1"/>
          <w:sz w:val="28"/>
          <w:szCs w:val="28"/>
        </w:rPr>
        <w:t xml:space="preserve">в 2019 году </w:t>
      </w:r>
      <w:r w:rsidRPr="00801114">
        <w:rPr>
          <w:rFonts w:ascii="Times New Roman" w:eastAsia="Calibri" w:hAnsi="Times New Roman" w:cs="Times New Roman"/>
          <w:color w:val="000000" w:themeColor="text1"/>
          <w:sz w:val="28"/>
          <w:szCs w:val="28"/>
        </w:rPr>
        <w:t xml:space="preserve">составил </w:t>
      </w:r>
      <w:r w:rsidR="00F66C6E" w:rsidRPr="00801114">
        <w:rPr>
          <w:rFonts w:ascii="Times New Roman" w:hAnsi="Times New Roman"/>
          <w:color w:val="000000" w:themeColor="text1"/>
          <w:sz w:val="28"/>
          <w:szCs w:val="28"/>
        </w:rPr>
        <w:t>719</w:t>
      </w:r>
      <w:r w:rsidR="00F66C6E" w:rsidRPr="00801114">
        <w:rPr>
          <w:rFonts w:ascii="Times New Roman" w:eastAsia="Calibri" w:hAnsi="Times New Roman" w:cs="Times New Roman"/>
          <w:color w:val="000000" w:themeColor="text1"/>
          <w:sz w:val="28"/>
          <w:szCs w:val="28"/>
        </w:rPr>
        <w:t> </w:t>
      </w:r>
      <w:r w:rsidR="00F66C6E" w:rsidRPr="00801114">
        <w:rPr>
          <w:rFonts w:ascii="Times New Roman" w:hAnsi="Times New Roman"/>
          <w:color w:val="000000" w:themeColor="text1"/>
          <w:sz w:val="28"/>
          <w:szCs w:val="28"/>
        </w:rPr>
        <w:t>043</w:t>
      </w:r>
      <w:r w:rsidRPr="00801114">
        <w:rPr>
          <w:rFonts w:ascii="Times New Roman" w:eastAsia="Calibri" w:hAnsi="Times New Roman" w:cs="Times New Roman"/>
          <w:color w:val="000000" w:themeColor="text1"/>
          <w:sz w:val="28"/>
          <w:szCs w:val="28"/>
        </w:rPr>
        <w:t xml:space="preserve"> </w:t>
      </w:r>
      <w:r w:rsidR="00F66C6E" w:rsidRPr="00801114">
        <w:rPr>
          <w:rFonts w:ascii="Times New Roman" w:hAnsi="Times New Roman"/>
          <w:color w:val="000000" w:themeColor="text1"/>
          <w:sz w:val="28"/>
          <w:szCs w:val="28"/>
        </w:rPr>
        <w:t>тыс. рублей</w:t>
      </w:r>
      <w:r w:rsidRPr="00801114">
        <w:rPr>
          <w:rFonts w:ascii="Times New Roman" w:eastAsia="Calibri" w:hAnsi="Times New Roman" w:cs="Times New Roman"/>
          <w:color w:val="000000" w:themeColor="text1"/>
          <w:sz w:val="28"/>
          <w:szCs w:val="28"/>
        </w:rPr>
        <w:t xml:space="preserve">. В сравнении с аналогичным периодом прошлого года объем </w:t>
      </w:r>
      <w:r w:rsidR="00F66C6E" w:rsidRPr="00801114">
        <w:rPr>
          <w:rFonts w:ascii="Times New Roman" w:hAnsi="Times New Roman"/>
          <w:color w:val="000000" w:themeColor="text1"/>
          <w:sz w:val="28"/>
          <w:szCs w:val="28"/>
        </w:rPr>
        <w:t>отгруженной</w:t>
      </w:r>
      <w:r w:rsidRPr="00801114">
        <w:rPr>
          <w:rFonts w:ascii="Times New Roman" w:eastAsia="Calibri" w:hAnsi="Times New Roman" w:cs="Times New Roman"/>
          <w:color w:val="000000" w:themeColor="text1"/>
          <w:sz w:val="28"/>
          <w:szCs w:val="28"/>
        </w:rPr>
        <w:t xml:space="preserve"> продукции увеличился </w:t>
      </w:r>
      <w:r w:rsidR="00F66C6E" w:rsidRPr="00801114">
        <w:rPr>
          <w:rFonts w:ascii="Times New Roman" w:hAnsi="Times New Roman"/>
          <w:color w:val="000000" w:themeColor="text1"/>
          <w:sz w:val="28"/>
          <w:szCs w:val="28"/>
        </w:rPr>
        <w:t>в</w:t>
      </w:r>
      <w:r w:rsidRPr="00801114">
        <w:rPr>
          <w:rFonts w:ascii="Times New Roman" w:eastAsia="Calibri" w:hAnsi="Times New Roman" w:cs="Times New Roman"/>
          <w:color w:val="000000" w:themeColor="text1"/>
          <w:sz w:val="28"/>
          <w:szCs w:val="28"/>
        </w:rPr>
        <w:t xml:space="preserve"> </w:t>
      </w:r>
      <w:r w:rsidR="00F66C6E" w:rsidRPr="00801114">
        <w:rPr>
          <w:rFonts w:ascii="Times New Roman" w:hAnsi="Times New Roman"/>
          <w:color w:val="000000" w:themeColor="text1"/>
          <w:sz w:val="28"/>
          <w:szCs w:val="28"/>
        </w:rPr>
        <w:t>2,5 раза</w:t>
      </w:r>
      <w:r w:rsidRPr="00801114">
        <w:rPr>
          <w:rFonts w:ascii="Times New Roman" w:eastAsia="Calibri" w:hAnsi="Times New Roman" w:cs="Times New Roman"/>
          <w:color w:val="000000" w:themeColor="text1"/>
          <w:sz w:val="28"/>
          <w:szCs w:val="28"/>
        </w:rPr>
        <w:t>.</w:t>
      </w:r>
    </w:p>
    <w:p w:rsidR="00F66C6E" w:rsidRPr="00801114" w:rsidRDefault="009A674B" w:rsidP="009A674B">
      <w:pPr>
        <w:spacing w:after="0" w:line="240" w:lineRule="auto"/>
        <w:ind w:firstLine="709"/>
        <w:jc w:val="both"/>
        <w:rPr>
          <w:rFonts w:ascii="Times New Roman" w:hAnsi="Times New Roman"/>
          <w:color w:val="000000" w:themeColor="text1"/>
          <w:sz w:val="28"/>
          <w:szCs w:val="28"/>
        </w:rPr>
      </w:pPr>
      <w:r w:rsidRPr="00801114">
        <w:rPr>
          <w:rFonts w:ascii="Times New Roman" w:eastAsia="Calibri" w:hAnsi="Times New Roman" w:cs="Times New Roman"/>
          <w:color w:val="000000" w:themeColor="text1"/>
          <w:sz w:val="28"/>
          <w:szCs w:val="28"/>
        </w:rPr>
        <w:t xml:space="preserve">ООО «Сервисный Металлоцентр ВП» </w:t>
      </w:r>
      <w:r w:rsidRPr="00801114">
        <w:rPr>
          <w:rFonts w:ascii="Times New Roman" w:eastAsia="Calibri" w:hAnsi="Times New Roman" w:cs="Times New Roman"/>
          <w:bCs/>
          <w:color w:val="000000" w:themeColor="text1"/>
          <w:sz w:val="28"/>
          <w:szCs w:val="28"/>
        </w:rPr>
        <w:t>–</w:t>
      </w:r>
      <w:r w:rsidRPr="00801114">
        <w:rPr>
          <w:rFonts w:ascii="Times New Roman" w:eastAsia="Calibri" w:hAnsi="Times New Roman" w:cs="Times New Roman"/>
          <w:color w:val="000000" w:themeColor="text1"/>
          <w:sz w:val="28"/>
          <w:szCs w:val="28"/>
        </w:rPr>
        <w:t xml:space="preserve"> производство высококачественного калибровочного металлопроката. В 2019 году создано 6 рабочих мест, инвестиции составили 3</w:t>
      </w:r>
      <w:r w:rsidR="00F66C6E" w:rsidRPr="00801114">
        <w:rPr>
          <w:rFonts w:ascii="Times New Roman" w:hAnsi="Times New Roman"/>
          <w:color w:val="000000" w:themeColor="text1"/>
          <w:sz w:val="28"/>
          <w:szCs w:val="28"/>
        </w:rPr>
        <w:t>6</w:t>
      </w:r>
      <w:r w:rsidRPr="00801114">
        <w:rPr>
          <w:rFonts w:ascii="Times New Roman" w:eastAsia="Calibri" w:hAnsi="Times New Roman" w:cs="Times New Roman"/>
          <w:color w:val="000000" w:themeColor="text1"/>
          <w:sz w:val="28"/>
          <w:szCs w:val="28"/>
        </w:rPr>
        <w:t> </w:t>
      </w:r>
      <w:r w:rsidR="00F66C6E" w:rsidRPr="00801114">
        <w:rPr>
          <w:rFonts w:ascii="Times New Roman" w:hAnsi="Times New Roman"/>
          <w:color w:val="000000" w:themeColor="text1"/>
          <w:sz w:val="28"/>
          <w:szCs w:val="28"/>
        </w:rPr>
        <w:t>822</w:t>
      </w:r>
      <w:r w:rsidRPr="00801114">
        <w:rPr>
          <w:rFonts w:ascii="Times New Roman" w:eastAsia="Calibri" w:hAnsi="Times New Roman" w:cs="Times New Roman"/>
          <w:color w:val="000000" w:themeColor="text1"/>
          <w:sz w:val="28"/>
          <w:szCs w:val="28"/>
        </w:rPr>
        <w:t xml:space="preserve"> тыс. рублей. </w:t>
      </w:r>
      <w:r w:rsidR="00F66C6E" w:rsidRPr="00801114">
        <w:rPr>
          <w:rFonts w:ascii="Times New Roman" w:eastAsia="Calibri" w:hAnsi="Times New Roman" w:cs="Times New Roman"/>
          <w:color w:val="000000" w:themeColor="text1"/>
          <w:sz w:val="28"/>
          <w:szCs w:val="28"/>
        </w:rPr>
        <w:t xml:space="preserve">Объем </w:t>
      </w:r>
      <w:r w:rsidR="00F66C6E" w:rsidRPr="00801114">
        <w:rPr>
          <w:rFonts w:ascii="Times New Roman" w:hAnsi="Times New Roman"/>
          <w:color w:val="000000" w:themeColor="text1"/>
          <w:sz w:val="28"/>
          <w:szCs w:val="28"/>
        </w:rPr>
        <w:t>отгруженной</w:t>
      </w:r>
      <w:r w:rsidR="00F66C6E" w:rsidRPr="00801114">
        <w:rPr>
          <w:rFonts w:ascii="Times New Roman" w:eastAsia="Calibri" w:hAnsi="Times New Roman" w:cs="Times New Roman"/>
          <w:color w:val="000000" w:themeColor="text1"/>
          <w:sz w:val="28"/>
          <w:szCs w:val="28"/>
        </w:rPr>
        <w:t xml:space="preserve"> продукции </w:t>
      </w:r>
      <w:r w:rsidR="00F66C6E" w:rsidRPr="00801114">
        <w:rPr>
          <w:rFonts w:ascii="Times New Roman" w:hAnsi="Times New Roman"/>
          <w:color w:val="000000" w:themeColor="text1"/>
          <w:sz w:val="28"/>
          <w:szCs w:val="28"/>
        </w:rPr>
        <w:t xml:space="preserve">в 2019 году </w:t>
      </w:r>
      <w:r w:rsidR="00F66C6E" w:rsidRPr="00801114">
        <w:rPr>
          <w:rFonts w:ascii="Times New Roman" w:eastAsia="Calibri" w:hAnsi="Times New Roman" w:cs="Times New Roman"/>
          <w:color w:val="000000" w:themeColor="text1"/>
          <w:sz w:val="28"/>
          <w:szCs w:val="28"/>
        </w:rPr>
        <w:t xml:space="preserve">составил </w:t>
      </w:r>
      <w:r w:rsidR="00F66C6E" w:rsidRPr="00801114">
        <w:rPr>
          <w:rFonts w:ascii="Times New Roman" w:hAnsi="Times New Roman"/>
          <w:color w:val="000000" w:themeColor="text1"/>
          <w:sz w:val="28"/>
          <w:szCs w:val="28"/>
        </w:rPr>
        <w:t>120</w:t>
      </w:r>
      <w:r w:rsidR="00F66C6E" w:rsidRPr="00801114">
        <w:rPr>
          <w:rFonts w:ascii="Times New Roman" w:eastAsia="Calibri" w:hAnsi="Times New Roman" w:cs="Times New Roman"/>
          <w:color w:val="000000" w:themeColor="text1"/>
          <w:sz w:val="28"/>
          <w:szCs w:val="28"/>
        </w:rPr>
        <w:t> </w:t>
      </w:r>
      <w:r w:rsidR="00F66C6E" w:rsidRPr="00801114">
        <w:rPr>
          <w:rFonts w:ascii="Times New Roman" w:hAnsi="Times New Roman"/>
          <w:color w:val="000000" w:themeColor="text1"/>
          <w:sz w:val="28"/>
          <w:szCs w:val="28"/>
        </w:rPr>
        <w:t>017</w:t>
      </w:r>
      <w:r w:rsidR="00F66C6E" w:rsidRPr="00801114">
        <w:rPr>
          <w:rFonts w:ascii="Times New Roman" w:eastAsia="Calibri" w:hAnsi="Times New Roman" w:cs="Times New Roman"/>
          <w:color w:val="000000" w:themeColor="text1"/>
          <w:sz w:val="28"/>
          <w:szCs w:val="28"/>
        </w:rPr>
        <w:t xml:space="preserve"> </w:t>
      </w:r>
      <w:r w:rsidR="00F66C6E" w:rsidRPr="00801114">
        <w:rPr>
          <w:rFonts w:ascii="Times New Roman" w:hAnsi="Times New Roman"/>
          <w:color w:val="000000" w:themeColor="text1"/>
          <w:sz w:val="28"/>
          <w:szCs w:val="28"/>
        </w:rPr>
        <w:t>тыс. рублей</w:t>
      </w:r>
      <w:r w:rsidR="00F66C6E" w:rsidRPr="00801114">
        <w:rPr>
          <w:rFonts w:ascii="Times New Roman" w:eastAsia="Calibri" w:hAnsi="Times New Roman" w:cs="Times New Roman"/>
          <w:color w:val="000000" w:themeColor="text1"/>
          <w:sz w:val="28"/>
          <w:szCs w:val="28"/>
        </w:rPr>
        <w:t xml:space="preserve">. В сравнении с аналогичным периодом прошлого года объем </w:t>
      </w:r>
      <w:r w:rsidR="00F66C6E" w:rsidRPr="00801114">
        <w:rPr>
          <w:rFonts w:ascii="Times New Roman" w:hAnsi="Times New Roman"/>
          <w:color w:val="000000" w:themeColor="text1"/>
          <w:sz w:val="28"/>
          <w:szCs w:val="28"/>
        </w:rPr>
        <w:t>отгруженной</w:t>
      </w:r>
      <w:r w:rsidR="00F66C6E" w:rsidRPr="00801114">
        <w:rPr>
          <w:rFonts w:ascii="Times New Roman" w:eastAsia="Calibri" w:hAnsi="Times New Roman" w:cs="Times New Roman"/>
          <w:color w:val="000000" w:themeColor="text1"/>
          <w:sz w:val="28"/>
          <w:szCs w:val="28"/>
        </w:rPr>
        <w:t xml:space="preserve"> продукции увеличился </w:t>
      </w:r>
      <w:r w:rsidR="00F66C6E" w:rsidRPr="00801114">
        <w:rPr>
          <w:rFonts w:ascii="Times New Roman" w:hAnsi="Times New Roman"/>
          <w:color w:val="000000" w:themeColor="text1"/>
          <w:sz w:val="28"/>
          <w:szCs w:val="28"/>
        </w:rPr>
        <w:t>в</w:t>
      </w:r>
      <w:r w:rsidR="00F66C6E" w:rsidRPr="00801114">
        <w:rPr>
          <w:rFonts w:ascii="Times New Roman" w:eastAsia="Calibri" w:hAnsi="Times New Roman" w:cs="Times New Roman"/>
          <w:color w:val="000000" w:themeColor="text1"/>
          <w:sz w:val="28"/>
          <w:szCs w:val="28"/>
        </w:rPr>
        <w:t xml:space="preserve"> </w:t>
      </w:r>
      <w:r w:rsidR="00F66C6E" w:rsidRPr="00801114">
        <w:rPr>
          <w:rFonts w:ascii="Times New Roman" w:hAnsi="Times New Roman"/>
          <w:color w:val="000000" w:themeColor="text1"/>
          <w:sz w:val="28"/>
          <w:szCs w:val="28"/>
        </w:rPr>
        <w:t>15 раз</w:t>
      </w:r>
      <w:r w:rsidR="00F66C6E" w:rsidRPr="00801114">
        <w:rPr>
          <w:rFonts w:ascii="Times New Roman" w:eastAsia="Calibri" w:hAnsi="Times New Roman" w:cs="Times New Roman"/>
          <w:color w:val="000000" w:themeColor="text1"/>
          <w:sz w:val="28"/>
          <w:szCs w:val="28"/>
        </w:rPr>
        <w:t>.</w:t>
      </w:r>
    </w:p>
    <w:p w:rsidR="003E2519" w:rsidRPr="00801114" w:rsidRDefault="009A674B" w:rsidP="003E2519">
      <w:pPr>
        <w:spacing w:after="0" w:line="240" w:lineRule="auto"/>
        <w:ind w:firstLine="709"/>
        <w:jc w:val="both"/>
        <w:rPr>
          <w:rFonts w:ascii="Times New Roman" w:hAnsi="Times New Roman"/>
          <w:color w:val="000000" w:themeColor="text1"/>
          <w:sz w:val="28"/>
          <w:szCs w:val="28"/>
        </w:rPr>
      </w:pPr>
      <w:r w:rsidRPr="00801114">
        <w:rPr>
          <w:rFonts w:ascii="Times New Roman" w:eastAsia="Calibri" w:hAnsi="Times New Roman" w:cs="Times New Roman"/>
          <w:color w:val="000000" w:themeColor="text1"/>
          <w:sz w:val="28"/>
          <w:szCs w:val="28"/>
        </w:rPr>
        <w:t xml:space="preserve">ООО «НУР» </w:t>
      </w:r>
      <w:r w:rsidRPr="00801114">
        <w:rPr>
          <w:rFonts w:ascii="Times New Roman" w:eastAsia="Calibri" w:hAnsi="Times New Roman" w:cs="Times New Roman"/>
          <w:bCs/>
          <w:color w:val="000000" w:themeColor="text1"/>
          <w:sz w:val="28"/>
          <w:szCs w:val="28"/>
        </w:rPr>
        <w:t>–</w:t>
      </w:r>
      <w:r w:rsidRPr="00801114">
        <w:rPr>
          <w:rFonts w:ascii="Times New Roman" w:eastAsia="Calibri" w:hAnsi="Times New Roman" w:cs="Times New Roman"/>
          <w:color w:val="000000" w:themeColor="text1"/>
          <w:sz w:val="28"/>
          <w:szCs w:val="28"/>
        </w:rPr>
        <w:t xml:space="preserve"> производство посуды ТМ «Мечта». В 2019 году создано 21</w:t>
      </w:r>
      <w:r w:rsidR="009F1FDC" w:rsidRPr="00801114">
        <w:rPr>
          <w:rFonts w:ascii="Times New Roman" w:hAnsi="Times New Roman"/>
          <w:color w:val="000000" w:themeColor="text1"/>
          <w:sz w:val="28"/>
          <w:szCs w:val="28"/>
        </w:rPr>
        <w:t>2</w:t>
      </w:r>
      <w:r w:rsidRPr="00801114">
        <w:rPr>
          <w:rFonts w:ascii="Times New Roman" w:eastAsia="Calibri" w:hAnsi="Times New Roman" w:cs="Times New Roman"/>
          <w:color w:val="000000" w:themeColor="text1"/>
          <w:sz w:val="28"/>
          <w:szCs w:val="28"/>
        </w:rPr>
        <w:t xml:space="preserve"> рабочих мест, вложено инвестиций </w:t>
      </w:r>
      <w:r w:rsidR="009F1FDC" w:rsidRPr="00801114">
        <w:rPr>
          <w:rFonts w:ascii="Times New Roman" w:hAnsi="Times New Roman"/>
          <w:color w:val="000000" w:themeColor="text1"/>
          <w:sz w:val="28"/>
          <w:szCs w:val="28"/>
        </w:rPr>
        <w:t>20</w:t>
      </w:r>
      <w:r w:rsidRPr="00801114">
        <w:rPr>
          <w:rFonts w:ascii="Times New Roman" w:eastAsia="Calibri" w:hAnsi="Times New Roman" w:cs="Times New Roman"/>
          <w:color w:val="000000" w:themeColor="text1"/>
          <w:sz w:val="28"/>
          <w:szCs w:val="28"/>
        </w:rPr>
        <w:t> </w:t>
      </w:r>
      <w:r w:rsidR="009F1FDC" w:rsidRPr="00801114">
        <w:rPr>
          <w:rFonts w:ascii="Times New Roman" w:hAnsi="Times New Roman"/>
          <w:color w:val="000000" w:themeColor="text1"/>
          <w:sz w:val="28"/>
          <w:szCs w:val="28"/>
        </w:rPr>
        <w:t>619</w:t>
      </w:r>
      <w:r w:rsidRPr="00801114">
        <w:rPr>
          <w:rFonts w:ascii="Times New Roman" w:eastAsia="Calibri" w:hAnsi="Times New Roman" w:cs="Times New Roman"/>
          <w:color w:val="000000" w:themeColor="text1"/>
          <w:sz w:val="28"/>
          <w:szCs w:val="28"/>
        </w:rPr>
        <w:t xml:space="preserve"> тыс. рублей. Объем </w:t>
      </w:r>
      <w:r w:rsidR="009F1FDC" w:rsidRPr="00801114">
        <w:rPr>
          <w:rFonts w:ascii="Times New Roman" w:hAnsi="Times New Roman"/>
          <w:color w:val="000000" w:themeColor="text1"/>
          <w:sz w:val="28"/>
          <w:szCs w:val="28"/>
        </w:rPr>
        <w:t>отгруженной</w:t>
      </w:r>
      <w:r w:rsidRPr="00801114">
        <w:rPr>
          <w:rFonts w:ascii="Times New Roman" w:eastAsia="Calibri" w:hAnsi="Times New Roman" w:cs="Times New Roman"/>
          <w:color w:val="000000" w:themeColor="text1"/>
          <w:sz w:val="28"/>
          <w:szCs w:val="28"/>
        </w:rPr>
        <w:t xml:space="preserve"> продукции составил </w:t>
      </w:r>
      <w:r w:rsidR="009F1FDC" w:rsidRPr="00801114">
        <w:rPr>
          <w:rFonts w:ascii="Times New Roman" w:hAnsi="Times New Roman"/>
          <w:color w:val="000000" w:themeColor="text1"/>
          <w:sz w:val="28"/>
          <w:szCs w:val="28"/>
        </w:rPr>
        <w:t>7</w:t>
      </w:r>
      <w:r w:rsidR="00632D41" w:rsidRPr="00801114">
        <w:rPr>
          <w:rFonts w:ascii="Times New Roman" w:hAnsi="Times New Roman"/>
          <w:color w:val="000000" w:themeColor="text1"/>
          <w:sz w:val="28"/>
          <w:szCs w:val="28"/>
        </w:rPr>
        <w:t>09</w:t>
      </w:r>
      <w:r w:rsidR="009F1FDC" w:rsidRPr="00801114">
        <w:rPr>
          <w:rFonts w:ascii="Times New Roman" w:eastAsia="Calibri" w:hAnsi="Times New Roman" w:cs="Times New Roman"/>
          <w:color w:val="000000" w:themeColor="text1"/>
          <w:sz w:val="28"/>
          <w:szCs w:val="28"/>
        </w:rPr>
        <w:t> </w:t>
      </w:r>
      <w:r w:rsidR="00632D41" w:rsidRPr="00801114">
        <w:rPr>
          <w:rFonts w:ascii="Times New Roman" w:hAnsi="Times New Roman"/>
          <w:color w:val="000000" w:themeColor="text1"/>
          <w:sz w:val="28"/>
          <w:szCs w:val="28"/>
        </w:rPr>
        <w:t>425</w:t>
      </w:r>
      <w:r w:rsidRPr="00801114">
        <w:rPr>
          <w:rFonts w:ascii="Times New Roman" w:eastAsia="Calibri" w:hAnsi="Times New Roman" w:cs="Times New Roman"/>
          <w:color w:val="000000" w:themeColor="text1"/>
          <w:sz w:val="28"/>
          <w:szCs w:val="28"/>
        </w:rPr>
        <w:t xml:space="preserve"> тыс. </w:t>
      </w:r>
      <w:r w:rsidR="009F1FDC" w:rsidRPr="00801114">
        <w:rPr>
          <w:rFonts w:ascii="Times New Roman" w:hAnsi="Times New Roman"/>
          <w:color w:val="000000" w:themeColor="text1"/>
          <w:sz w:val="28"/>
          <w:szCs w:val="28"/>
        </w:rPr>
        <w:t>рублей</w:t>
      </w:r>
      <w:r w:rsidRPr="00801114">
        <w:rPr>
          <w:rFonts w:ascii="Times New Roman" w:eastAsia="Calibri" w:hAnsi="Times New Roman" w:cs="Times New Roman"/>
          <w:color w:val="000000" w:themeColor="text1"/>
          <w:sz w:val="28"/>
          <w:szCs w:val="28"/>
        </w:rPr>
        <w:t>.</w:t>
      </w:r>
      <w:r w:rsidR="003E2519" w:rsidRPr="00801114">
        <w:rPr>
          <w:rFonts w:ascii="Times New Roman" w:eastAsia="Calibri" w:hAnsi="Times New Roman" w:cs="Times New Roman"/>
          <w:color w:val="000000" w:themeColor="text1"/>
          <w:sz w:val="28"/>
          <w:szCs w:val="28"/>
        </w:rPr>
        <w:t xml:space="preserve"> В сравнении с аналогичным периодом прошлого года объем </w:t>
      </w:r>
      <w:r w:rsidR="003E2519" w:rsidRPr="00801114">
        <w:rPr>
          <w:rFonts w:ascii="Times New Roman" w:hAnsi="Times New Roman"/>
          <w:color w:val="000000" w:themeColor="text1"/>
          <w:sz w:val="28"/>
          <w:szCs w:val="28"/>
        </w:rPr>
        <w:t>отгруженной</w:t>
      </w:r>
      <w:r w:rsidR="003E2519" w:rsidRPr="00801114">
        <w:rPr>
          <w:rFonts w:ascii="Times New Roman" w:eastAsia="Calibri" w:hAnsi="Times New Roman" w:cs="Times New Roman"/>
          <w:color w:val="000000" w:themeColor="text1"/>
          <w:sz w:val="28"/>
          <w:szCs w:val="28"/>
        </w:rPr>
        <w:t xml:space="preserve"> продукции увеличился </w:t>
      </w:r>
      <w:r w:rsidR="003E2519" w:rsidRPr="00801114">
        <w:rPr>
          <w:rFonts w:ascii="Times New Roman" w:hAnsi="Times New Roman"/>
          <w:color w:val="000000" w:themeColor="text1"/>
          <w:sz w:val="28"/>
          <w:szCs w:val="28"/>
        </w:rPr>
        <w:t>в</w:t>
      </w:r>
      <w:r w:rsidR="003E2519" w:rsidRPr="00801114">
        <w:rPr>
          <w:rFonts w:ascii="Times New Roman" w:eastAsia="Calibri" w:hAnsi="Times New Roman" w:cs="Times New Roman"/>
          <w:color w:val="000000" w:themeColor="text1"/>
          <w:sz w:val="28"/>
          <w:szCs w:val="28"/>
        </w:rPr>
        <w:t xml:space="preserve"> </w:t>
      </w:r>
      <w:r w:rsidR="003E2519" w:rsidRPr="00801114">
        <w:rPr>
          <w:rFonts w:ascii="Times New Roman" w:hAnsi="Times New Roman"/>
          <w:color w:val="000000" w:themeColor="text1"/>
          <w:sz w:val="28"/>
          <w:szCs w:val="28"/>
        </w:rPr>
        <w:t>2 раза</w:t>
      </w:r>
      <w:r w:rsidR="003E2519" w:rsidRPr="00801114">
        <w:rPr>
          <w:rFonts w:ascii="Times New Roman" w:eastAsia="Calibri" w:hAnsi="Times New Roman" w:cs="Times New Roman"/>
          <w:color w:val="000000" w:themeColor="text1"/>
          <w:sz w:val="28"/>
          <w:szCs w:val="28"/>
        </w:rPr>
        <w:t>.</w:t>
      </w:r>
    </w:p>
    <w:p w:rsidR="003E2519" w:rsidRPr="00801114" w:rsidRDefault="009F1FDC" w:rsidP="003E2519">
      <w:pPr>
        <w:spacing w:after="0" w:line="240" w:lineRule="auto"/>
        <w:ind w:firstLine="709"/>
        <w:jc w:val="both"/>
        <w:rPr>
          <w:rFonts w:ascii="Times New Roman" w:hAnsi="Times New Roman"/>
          <w:color w:val="000000" w:themeColor="text1"/>
          <w:sz w:val="28"/>
          <w:szCs w:val="28"/>
        </w:rPr>
      </w:pPr>
      <w:r w:rsidRPr="00801114">
        <w:rPr>
          <w:rFonts w:ascii="Times New Roman" w:hAnsi="Times New Roman"/>
          <w:color w:val="000000" w:themeColor="text1"/>
          <w:sz w:val="28"/>
          <w:szCs w:val="28"/>
        </w:rPr>
        <w:t xml:space="preserve">ООО «Стиплекс» </w:t>
      </w:r>
      <w:r w:rsidR="003E2519" w:rsidRPr="00801114">
        <w:rPr>
          <w:rFonts w:ascii="Times New Roman" w:hAnsi="Times New Roman"/>
          <w:color w:val="000000" w:themeColor="text1"/>
          <w:sz w:val="28"/>
          <w:szCs w:val="28"/>
        </w:rPr>
        <w:t xml:space="preserve">- </w:t>
      </w:r>
      <w:r w:rsidRPr="00801114">
        <w:rPr>
          <w:rFonts w:ascii="Times New Roman" w:hAnsi="Times New Roman"/>
          <w:color w:val="000000" w:themeColor="text1"/>
          <w:sz w:val="28"/>
          <w:szCs w:val="28"/>
        </w:rPr>
        <w:t>производство утеплителей из пенополистирола</w:t>
      </w:r>
      <w:r w:rsidR="003E2519" w:rsidRPr="00801114">
        <w:rPr>
          <w:rFonts w:ascii="Times New Roman" w:hAnsi="Times New Roman"/>
          <w:color w:val="000000" w:themeColor="text1"/>
          <w:sz w:val="28"/>
          <w:szCs w:val="28"/>
        </w:rPr>
        <w:t>.</w:t>
      </w:r>
      <w:r w:rsidRPr="00801114">
        <w:rPr>
          <w:rFonts w:ascii="Times New Roman" w:hAnsi="Times New Roman"/>
          <w:color w:val="000000" w:themeColor="text1"/>
          <w:sz w:val="28"/>
          <w:szCs w:val="28"/>
        </w:rPr>
        <w:t xml:space="preserve"> </w:t>
      </w:r>
      <w:r w:rsidR="003E2519" w:rsidRPr="00801114">
        <w:rPr>
          <w:rFonts w:ascii="Times New Roman" w:eastAsia="Calibri" w:hAnsi="Times New Roman" w:cs="Times New Roman"/>
          <w:color w:val="000000" w:themeColor="text1"/>
          <w:sz w:val="28"/>
          <w:szCs w:val="28"/>
        </w:rPr>
        <w:t>В 2019 году создано 6 рабочих мест, инвестиции составили 1 </w:t>
      </w:r>
      <w:r w:rsidR="003E2519" w:rsidRPr="00801114">
        <w:rPr>
          <w:rFonts w:ascii="Times New Roman" w:hAnsi="Times New Roman"/>
          <w:color w:val="000000" w:themeColor="text1"/>
          <w:sz w:val="28"/>
          <w:szCs w:val="28"/>
        </w:rPr>
        <w:t>106</w:t>
      </w:r>
      <w:r w:rsidR="003E2519" w:rsidRPr="00801114">
        <w:rPr>
          <w:rFonts w:ascii="Times New Roman" w:eastAsia="Calibri" w:hAnsi="Times New Roman" w:cs="Times New Roman"/>
          <w:color w:val="000000" w:themeColor="text1"/>
          <w:sz w:val="28"/>
          <w:szCs w:val="28"/>
        </w:rPr>
        <w:t xml:space="preserve"> тыс. рублей. Объем </w:t>
      </w:r>
      <w:r w:rsidR="003E2519" w:rsidRPr="00801114">
        <w:rPr>
          <w:rFonts w:ascii="Times New Roman" w:hAnsi="Times New Roman"/>
          <w:color w:val="000000" w:themeColor="text1"/>
          <w:sz w:val="28"/>
          <w:szCs w:val="28"/>
        </w:rPr>
        <w:t>отгруженной</w:t>
      </w:r>
      <w:r w:rsidR="003E2519" w:rsidRPr="00801114">
        <w:rPr>
          <w:rFonts w:ascii="Times New Roman" w:eastAsia="Calibri" w:hAnsi="Times New Roman" w:cs="Times New Roman"/>
          <w:color w:val="000000" w:themeColor="text1"/>
          <w:sz w:val="28"/>
          <w:szCs w:val="28"/>
        </w:rPr>
        <w:t xml:space="preserve"> продукции </w:t>
      </w:r>
      <w:r w:rsidR="003E2519" w:rsidRPr="00801114">
        <w:rPr>
          <w:rFonts w:ascii="Times New Roman" w:hAnsi="Times New Roman"/>
          <w:color w:val="000000" w:themeColor="text1"/>
          <w:sz w:val="28"/>
          <w:szCs w:val="28"/>
        </w:rPr>
        <w:t xml:space="preserve">в 2019 году </w:t>
      </w:r>
      <w:r w:rsidR="003E2519" w:rsidRPr="00801114">
        <w:rPr>
          <w:rFonts w:ascii="Times New Roman" w:eastAsia="Calibri" w:hAnsi="Times New Roman" w:cs="Times New Roman"/>
          <w:color w:val="000000" w:themeColor="text1"/>
          <w:sz w:val="28"/>
          <w:szCs w:val="28"/>
        </w:rPr>
        <w:t xml:space="preserve">составил </w:t>
      </w:r>
      <w:r w:rsidR="003E2519" w:rsidRPr="00801114">
        <w:rPr>
          <w:rFonts w:ascii="Times New Roman" w:hAnsi="Times New Roman"/>
          <w:color w:val="000000" w:themeColor="text1"/>
          <w:sz w:val="28"/>
          <w:szCs w:val="28"/>
        </w:rPr>
        <w:t>43</w:t>
      </w:r>
      <w:r w:rsidR="003E2519" w:rsidRPr="00801114">
        <w:rPr>
          <w:rFonts w:ascii="Times New Roman" w:eastAsia="Calibri" w:hAnsi="Times New Roman" w:cs="Times New Roman"/>
          <w:color w:val="000000" w:themeColor="text1"/>
          <w:sz w:val="28"/>
          <w:szCs w:val="28"/>
        </w:rPr>
        <w:t> </w:t>
      </w:r>
      <w:r w:rsidR="003E2519" w:rsidRPr="00801114">
        <w:rPr>
          <w:rFonts w:ascii="Times New Roman" w:hAnsi="Times New Roman"/>
          <w:color w:val="000000" w:themeColor="text1"/>
          <w:sz w:val="28"/>
          <w:szCs w:val="28"/>
        </w:rPr>
        <w:t>666</w:t>
      </w:r>
      <w:r w:rsidR="003E2519" w:rsidRPr="00801114">
        <w:rPr>
          <w:rFonts w:ascii="Times New Roman" w:eastAsia="Calibri" w:hAnsi="Times New Roman" w:cs="Times New Roman"/>
          <w:color w:val="000000" w:themeColor="text1"/>
          <w:sz w:val="28"/>
          <w:szCs w:val="28"/>
        </w:rPr>
        <w:t xml:space="preserve"> </w:t>
      </w:r>
      <w:r w:rsidR="003E2519" w:rsidRPr="00801114">
        <w:rPr>
          <w:rFonts w:ascii="Times New Roman" w:hAnsi="Times New Roman"/>
          <w:color w:val="000000" w:themeColor="text1"/>
          <w:sz w:val="28"/>
          <w:szCs w:val="28"/>
        </w:rPr>
        <w:t>тыс. рублей</w:t>
      </w:r>
      <w:r w:rsidR="003E2519" w:rsidRPr="00801114">
        <w:rPr>
          <w:rFonts w:ascii="Times New Roman" w:eastAsia="Calibri" w:hAnsi="Times New Roman" w:cs="Times New Roman"/>
          <w:color w:val="000000" w:themeColor="text1"/>
          <w:sz w:val="28"/>
          <w:szCs w:val="28"/>
        </w:rPr>
        <w:t xml:space="preserve">. В сравнении с аналогичным периодом прошлого года объем </w:t>
      </w:r>
      <w:r w:rsidR="003E2519" w:rsidRPr="00801114">
        <w:rPr>
          <w:rFonts w:ascii="Times New Roman" w:hAnsi="Times New Roman"/>
          <w:color w:val="000000" w:themeColor="text1"/>
          <w:sz w:val="28"/>
          <w:szCs w:val="28"/>
        </w:rPr>
        <w:t>отгруженной</w:t>
      </w:r>
      <w:r w:rsidR="003E2519" w:rsidRPr="00801114">
        <w:rPr>
          <w:rFonts w:ascii="Times New Roman" w:eastAsia="Calibri" w:hAnsi="Times New Roman" w:cs="Times New Roman"/>
          <w:color w:val="000000" w:themeColor="text1"/>
          <w:sz w:val="28"/>
          <w:szCs w:val="28"/>
        </w:rPr>
        <w:t xml:space="preserve"> продукции снизился на 30%</w:t>
      </w:r>
      <w:r w:rsidR="009B153E" w:rsidRPr="00801114">
        <w:rPr>
          <w:rFonts w:ascii="Times New Roman" w:eastAsia="Calibri" w:hAnsi="Times New Roman" w:cs="Times New Roman"/>
          <w:color w:val="000000" w:themeColor="text1"/>
          <w:sz w:val="28"/>
          <w:szCs w:val="28"/>
        </w:rPr>
        <w:t xml:space="preserve"> (увеличение стоимости сырья)</w:t>
      </w:r>
      <w:r w:rsidR="003E2519" w:rsidRPr="00801114">
        <w:rPr>
          <w:rFonts w:ascii="Times New Roman" w:eastAsia="Calibri" w:hAnsi="Times New Roman" w:cs="Times New Roman"/>
          <w:color w:val="000000" w:themeColor="text1"/>
          <w:sz w:val="28"/>
          <w:szCs w:val="28"/>
        </w:rPr>
        <w:t>.</w:t>
      </w:r>
    </w:p>
    <w:p w:rsidR="008730B8" w:rsidRPr="009A674B" w:rsidRDefault="008730B8" w:rsidP="008730B8">
      <w:pPr>
        <w:spacing w:line="240" w:lineRule="auto"/>
        <w:ind w:firstLine="567"/>
        <w:jc w:val="both"/>
        <w:rPr>
          <w:rFonts w:ascii="Times New Roman" w:hAnsi="Times New Roman" w:cs="Times New Roman"/>
          <w:color w:val="000000" w:themeColor="text1"/>
          <w:sz w:val="28"/>
          <w:szCs w:val="28"/>
        </w:rPr>
      </w:pPr>
      <w:r w:rsidRPr="009A674B">
        <w:rPr>
          <w:rFonts w:ascii="Times New Roman" w:hAnsi="Times New Roman" w:cs="Times New Roman"/>
          <w:color w:val="000000" w:themeColor="text1"/>
          <w:sz w:val="28"/>
          <w:szCs w:val="28"/>
        </w:rPr>
        <w:t>Объем отгруженной промышленной про</w:t>
      </w:r>
      <w:r w:rsidR="00FE0243">
        <w:rPr>
          <w:rFonts w:ascii="Times New Roman" w:hAnsi="Times New Roman" w:cs="Times New Roman"/>
          <w:color w:val="000000" w:themeColor="text1"/>
          <w:sz w:val="28"/>
          <w:szCs w:val="28"/>
        </w:rPr>
        <w:t>дукции по городу составил 4 310 458,5</w:t>
      </w:r>
      <w:r w:rsidRPr="009A674B">
        <w:rPr>
          <w:rFonts w:ascii="Times New Roman" w:hAnsi="Times New Roman" w:cs="Times New Roman"/>
          <w:color w:val="000000" w:themeColor="text1"/>
          <w:sz w:val="28"/>
          <w:szCs w:val="28"/>
        </w:rPr>
        <w:t xml:space="preserve"> тыс. рублей или 108,2% к прошлому году, в том числе по крупн</w:t>
      </w:r>
      <w:r w:rsidR="00FE0243">
        <w:rPr>
          <w:rFonts w:ascii="Times New Roman" w:hAnsi="Times New Roman" w:cs="Times New Roman"/>
          <w:color w:val="000000" w:themeColor="text1"/>
          <w:sz w:val="28"/>
          <w:szCs w:val="28"/>
        </w:rPr>
        <w:t>ым и средним предприятиям 2 044 </w:t>
      </w:r>
      <w:r w:rsidRPr="009A674B">
        <w:rPr>
          <w:rFonts w:ascii="Times New Roman" w:hAnsi="Times New Roman" w:cs="Times New Roman"/>
          <w:color w:val="000000" w:themeColor="text1"/>
          <w:sz w:val="28"/>
          <w:szCs w:val="28"/>
        </w:rPr>
        <w:t>9</w:t>
      </w:r>
      <w:r w:rsidR="00FE0243">
        <w:rPr>
          <w:rFonts w:ascii="Times New Roman" w:hAnsi="Times New Roman" w:cs="Times New Roman"/>
          <w:color w:val="000000" w:themeColor="text1"/>
          <w:sz w:val="28"/>
          <w:szCs w:val="28"/>
        </w:rPr>
        <w:t>91</w:t>
      </w:r>
      <w:r w:rsidRPr="009A674B">
        <w:rPr>
          <w:rFonts w:ascii="Times New Roman" w:hAnsi="Times New Roman" w:cs="Times New Roman"/>
          <w:color w:val="000000" w:themeColor="text1"/>
          <w:sz w:val="28"/>
          <w:szCs w:val="28"/>
        </w:rPr>
        <w:t xml:space="preserve"> тыс. рублей (снижение – 24,8%), по СМП – 2</w:t>
      </w:r>
      <w:r w:rsidR="00FE0243">
        <w:rPr>
          <w:rFonts w:ascii="Times New Roman" w:hAnsi="Times New Roman" w:cs="Times New Roman"/>
          <w:color w:val="000000" w:themeColor="text1"/>
          <w:sz w:val="28"/>
          <w:szCs w:val="28"/>
        </w:rPr>
        <w:t> </w:t>
      </w:r>
      <w:r w:rsidRPr="009A674B">
        <w:rPr>
          <w:rFonts w:ascii="Times New Roman" w:hAnsi="Times New Roman" w:cs="Times New Roman"/>
          <w:color w:val="000000" w:themeColor="text1"/>
          <w:sz w:val="28"/>
          <w:szCs w:val="28"/>
        </w:rPr>
        <w:t>265</w:t>
      </w:r>
      <w:r w:rsidR="00FE0243">
        <w:rPr>
          <w:rFonts w:ascii="Times New Roman" w:hAnsi="Times New Roman" w:cs="Times New Roman"/>
          <w:color w:val="000000" w:themeColor="text1"/>
          <w:sz w:val="28"/>
          <w:szCs w:val="28"/>
        </w:rPr>
        <w:t> 467,5</w:t>
      </w:r>
      <w:r w:rsidRPr="009A674B">
        <w:rPr>
          <w:rFonts w:ascii="Times New Roman" w:hAnsi="Times New Roman" w:cs="Times New Roman"/>
          <w:color w:val="000000" w:themeColor="text1"/>
          <w:sz w:val="28"/>
          <w:szCs w:val="28"/>
        </w:rPr>
        <w:t xml:space="preserve"> тыс. рублей (рост – 79,2%).</w:t>
      </w:r>
    </w:p>
    <w:p w:rsidR="008730B8" w:rsidRPr="009A674B" w:rsidRDefault="008730B8" w:rsidP="008730B8">
      <w:pPr>
        <w:spacing w:line="240" w:lineRule="auto"/>
        <w:ind w:firstLine="567"/>
        <w:jc w:val="both"/>
        <w:rPr>
          <w:rFonts w:ascii="Times New Roman" w:hAnsi="Times New Roman" w:cs="Times New Roman"/>
          <w:color w:val="000000" w:themeColor="text1"/>
          <w:sz w:val="28"/>
          <w:szCs w:val="28"/>
        </w:rPr>
      </w:pPr>
      <w:r w:rsidRPr="009A674B">
        <w:rPr>
          <w:rFonts w:ascii="Times New Roman" w:hAnsi="Times New Roman" w:cs="Times New Roman"/>
          <w:color w:val="000000" w:themeColor="text1"/>
          <w:sz w:val="28"/>
          <w:szCs w:val="28"/>
        </w:rPr>
        <w:t>Удельный вес промышленной продукции СМП в общем объеме промышленности города и составил 52,6% (2018год – 31,7%).</w:t>
      </w:r>
    </w:p>
    <w:p w:rsidR="000F70D2" w:rsidRDefault="000F70D2" w:rsidP="00C84FD2">
      <w:pPr>
        <w:spacing w:line="240" w:lineRule="auto"/>
        <w:ind w:firstLine="567"/>
        <w:jc w:val="both"/>
        <w:rPr>
          <w:rFonts w:ascii="Times New Roman" w:hAnsi="Times New Roman" w:cs="Times New Roman"/>
          <w:b/>
          <w:i/>
          <w:sz w:val="28"/>
          <w:szCs w:val="28"/>
        </w:rPr>
      </w:pPr>
      <w:r w:rsidRPr="00C84FD2">
        <w:rPr>
          <w:rFonts w:ascii="Times New Roman" w:hAnsi="Times New Roman" w:cs="Times New Roman"/>
          <w:b/>
          <w:i/>
          <w:sz w:val="28"/>
          <w:szCs w:val="28"/>
        </w:rPr>
        <w:t>Метод 1.2.2 «Формирование благоприятной среды для устойчивого функционирования и развития малого и среднего предпринимательства»</w:t>
      </w:r>
    </w:p>
    <w:p w:rsidR="00C84FD2" w:rsidRPr="000E2245" w:rsidRDefault="00C84FD2" w:rsidP="00C84FD2">
      <w:pPr>
        <w:spacing w:line="240" w:lineRule="auto"/>
        <w:ind w:firstLine="567"/>
        <w:jc w:val="both"/>
        <w:rPr>
          <w:rFonts w:ascii="Times New Roman" w:hAnsi="Times New Roman" w:cs="Times New Roman"/>
          <w:i/>
          <w:sz w:val="28"/>
          <w:szCs w:val="28"/>
        </w:rPr>
      </w:pPr>
      <w:r w:rsidRPr="000E2245">
        <w:rPr>
          <w:rFonts w:ascii="Times New Roman" w:hAnsi="Times New Roman" w:cs="Times New Roman"/>
          <w:i/>
          <w:sz w:val="28"/>
          <w:szCs w:val="28"/>
        </w:rPr>
        <w:t>Оказание финансовой, имущественной, информационной, консультационной и иной поддержки субъектам малого и среднего предпринимательства</w:t>
      </w:r>
    </w:p>
    <w:p w:rsidR="00081185" w:rsidRDefault="00081185" w:rsidP="00313D93">
      <w:pPr>
        <w:spacing w:line="240" w:lineRule="auto"/>
        <w:ind w:firstLine="567"/>
        <w:jc w:val="both"/>
        <w:rPr>
          <w:rFonts w:ascii="Times New Roman" w:hAnsi="Times New Roman" w:cs="Times New Roman"/>
          <w:sz w:val="28"/>
          <w:szCs w:val="28"/>
        </w:rPr>
      </w:pPr>
      <w:r w:rsidRPr="00081185">
        <w:rPr>
          <w:rFonts w:ascii="Times New Roman" w:hAnsi="Times New Roman" w:cs="Times New Roman"/>
          <w:sz w:val="28"/>
          <w:szCs w:val="28"/>
        </w:rPr>
        <w:t>В</w:t>
      </w:r>
      <w:r>
        <w:rPr>
          <w:rFonts w:ascii="Times New Roman" w:hAnsi="Times New Roman" w:cs="Times New Roman"/>
          <w:sz w:val="28"/>
          <w:szCs w:val="28"/>
        </w:rPr>
        <w:t xml:space="preserve"> городе действует</w:t>
      </w:r>
      <w:r w:rsidR="00BE6A5C">
        <w:rPr>
          <w:rFonts w:ascii="Times New Roman" w:hAnsi="Times New Roman" w:cs="Times New Roman"/>
          <w:sz w:val="28"/>
          <w:szCs w:val="28"/>
        </w:rPr>
        <w:t xml:space="preserve"> бизнес-центр, где</w:t>
      </w:r>
      <w:r w:rsidRPr="00081185">
        <w:rPr>
          <w:rFonts w:ascii="Times New Roman" w:hAnsi="Times New Roman" w:cs="Times New Roman"/>
          <w:sz w:val="28"/>
          <w:szCs w:val="28"/>
        </w:rPr>
        <w:t xml:space="preserve"> предоставляется имущественная поддержка для СМП в виде меблированных офисных площадей. </w:t>
      </w:r>
      <w:r>
        <w:rPr>
          <w:rFonts w:ascii="Times New Roman" w:hAnsi="Times New Roman" w:cs="Times New Roman"/>
          <w:sz w:val="28"/>
          <w:szCs w:val="28"/>
        </w:rPr>
        <w:t xml:space="preserve">Из </w:t>
      </w:r>
      <w:r w:rsidRPr="00081185">
        <w:rPr>
          <w:rFonts w:ascii="Times New Roman" w:hAnsi="Times New Roman" w:cs="Times New Roman"/>
          <w:sz w:val="28"/>
          <w:szCs w:val="28"/>
        </w:rPr>
        <w:t xml:space="preserve">34 офисных </w:t>
      </w:r>
      <w:r w:rsidRPr="00081185">
        <w:rPr>
          <w:rFonts w:ascii="Times New Roman" w:hAnsi="Times New Roman" w:cs="Times New Roman"/>
          <w:sz w:val="28"/>
          <w:szCs w:val="28"/>
        </w:rPr>
        <w:lastRenderedPageBreak/>
        <w:t>помещений общей площадью 562 кв. м занято 22 помещения площадью 312 кв. м. (12 СМП). По итогам средний процент занятости площадей составил 55%.</w:t>
      </w:r>
    </w:p>
    <w:p w:rsidR="000F70D2" w:rsidRDefault="000F70D2" w:rsidP="00313D93">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целях содействия развитию малого и среднего предпринимательства функционирует </w:t>
      </w:r>
      <w:r w:rsidR="00081185">
        <w:rPr>
          <w:rFonts w:ascii="Times New Roman" w:hAnsi="Times New Roman" w:cs="Times New Roman"/>
          <w:sz w:val="28"/>
          <w:szCs w:val="28"/>
        </w:rPr>
        <w:t xml:space="preserve">Микрокредитная компания </w:t>
      </w:r>
      <w:r w:rsidRPr="008B16A5">
        <w:rPr>
          <w:rFonts w:ascii="Times New Roman" w:hAnsi="Times New Roman" w:cs="Times New Roman"/>
          <w:sz w:val="28"/>
          <w:szCs w:val="28"/>
        </w:rPr>
        <w:t>Ф</w:t>
      </w:r>
      <w:r w:rsidR="00081185">
        <w:rPr>
          <w:rFonts w:ascii="Times New Roman" w:hAnsi="Times New Roman" w:cs="Times New Roman"/>
          <w:sz w:val="28"/>
          <w:szCs w:val="28"/>
        </w:rPr>
        <w:t xml:space="preserve">онд поддержки малого и среднего предпринимательства </w:t>
      </w:r>
      <w:r w:rsidRPr="008B16A5">
        <w:rPr>
          <w:rFonts w:ascii="Times New Roman" w:hAnsi="Times New Roman" w:cs="Times New Roman"/>
          <w:sz w:val="28"/>
          <w:szCs w:val="28"/>
        </w:rPr>
        <w:t>города Вятские Поляны</w:t>
      </w:r>
      <w:r w:rsidR="00081185">
        <w:rPr>
          <w:rFonts w:ascii="Times New Roman" w:hAnsi="Times New Roman" w:cs="Times New Roman"/>
          <w:sz w:val="28"/>
          <w:szCs w:val="28"/>
        </w:rPr>
        <w:t xml:space="preserve"> (далее – МКК ФПМСП)</w:t>
      </w:r>
      <w:r>
        <w:rPr>
          <w:rFonts w:ascii="Times New Roman" w:hAnsi="Times New Roman" w:cs="Times New Roman"/>
          <w:sz w:val="28"/>
          <w:szCs w:val="28"/>
        </w:rPr>
        <w:t>.</w:t>
      </w:r>
    </w:p>
    <w:p w:rsidR="00081185" w:rsidRDefault="00081185" w:rsidP="00313D93">
      <w:pPr>
        <w:suppressAutoHyphens/>
        <w:autoSpaceDE w:val="0"/>
        <w:snapToGrid w:val="0"/>
        <w:spacing w:line="240" w:lineRule="auto"/>
        <w:ind w:firstLine="567"/>
        <w:jc w:val="both"/>
        <w:rPr>
          <w:rFonts w:ascii="Times New Roman" w:hAnsi="Times New Roman" w:cs="Times New Roman"/>
          <w:color w:val="000000"/>
          <w:kern w:val="1"/>
          <w:sz w:val="28"/>
          <w:szCs w:val="28"/>
        </w:rPr>
      </w:pPr>
      <w:r>
        <w:rPr>
          <w:rFonts w:ascii="Times New Roman" w:hAnsi="Times New Roman" w:cs="Times New Roman"/>
          <w:color w:val="000000"/>
          <w:kern w:val="1"/>
          <w:sz w:val="28"/>
          <w:szCs w:val="28"/>
        </w:rPr>
        <w:t>В 2019</w:t>
      </w:r>
      <w:r w:rsidRPr="00081185">
        <w:rPr>
          <w:rFonts w:ascii="Times New Roman" w:hAnsi="Times New Roman" w:cs="Times New Roman"/>
          <w:color w:val="000000"/>
          <w:kern w:val="1"/>
          <w:sz w:val="28"/>
          <w:szCs w:val="28"/>
        </w:rPr>
        <w:t xml:space="preserve"> </w:t>
      </w:r>
      <w:r>
        <w:rPr>
          <w:rFonts w:ascii="Times New Roman" w:hAnsi="Times New Roman" w:cs="Times New Roman"/>
          <w:color w:val="000000"/>
          <w:kern w:val="1"/>
          <w:sz w:val="28"/>
          <w:szCs w:val="28"/>
        </w:rPr>
        <w:t xml:space="preserve">МКК </w:t>
      </w:r>
      <w:r>
        <w:rPr>
          <w:rFonts w:ascii="Times New Roman" w:hAnsi="Times New Roman" w:cs="Times New Roman"/>
          <w:sz w:val="28"/>
          <w:szCs w:val="28"/>
        </w:rPr>
        <w:t>ФПМСП</w:t>
      </w:r>
      <w:r w:rsidRPr="00081185">
        <w:rPr>
          <w:rFonts w:ascii="Times New Roman" w:hAnsi="Times New Roman" w:cs="Times New Roman"/>
          <w:color w:val="000000"/>
          <w:kern w:val="1"/>
          <w:sz w:val="28"/>
          <w:szCs w:val="28"/>
        </w:rPr>
        <w:t xml:space="preserve"> выданы льготные займы </w:t>
      </w:r>
      <w:r w:rsidRPr="00B03698">
        <w:rPr>
          <w:rFonts w:ascii="Times New Roman" w:hAnsi="Times New Roman" w:cs="Times New Roman"/>
          <w:color w:val="000000" w:themeColor="text1"/>
          <w:kern w:val="1"/>
          <w:sz w:val="28"/>
          <w:szCs w:val="28"/>
        </w:rPr>
        <w:t>2</w:t>
      </w:r>
      <w:r w:rsidR="003A3267" w:rsidRPr="00B03698">
        <w:rPr>
          <w:rFonts w:ascii="Times New Roman" w:hAnsi="Times New Roman" w:cs="Times New Roman"/>
          <w:color w:val="000000" w:themeColor="text1"/>
          <w:kern w:val="1"/>
          <w:sz w:val="28"/>
          <w:szCs w:val="28"/>
        </w:rPr>
        <w:t>9</w:t>
      </w:r>
      <w:r w:rsidRPr="00081185">
        <w:rPr>
          <w:rFonts w:ascii="Times New Roman" w:hAnsi="Times New Roman" w:cs="Times New Roman"/>
          <w:color w:val="000000"/>
          <w:kern w:val="1"/>
          <w:sz w:val="28"/>
          <w:szCs w:val="28"/>
        </w:rPr>
        <w:t xml:space="preserve"> субъектам малого предпринимательства</w:t>
      </w:r>
      <w:r w:rsidRPr="00081185">
        <w:rPr>
          <w:rFonts w:ascii="Times New Roman" w:hAnsi="Times New Roman" w:cs="Times New Roman"/>
          <w:color w:val="000000"/>
          <w:kern w:val="1"/>
        </w:rPr>
        <w:t xml:space="preserve"> </w:t>
      </w:r>
      <w:r w:rsidRPr="00081185">
        <w:rPr>
          <w:rFonts w:ascii="Times New Roman" w:hAnsi="Times New Roman" w:cs="Times New Roman"/>
          <w:color w:val="000000"/>
          <w:kern w:val="1"/>
          <w:sz w:val="28"/>
          <w:szCs w:val="28"/>
        </w:rPr>
        <w:t xml:space="preserve">в размере 45 320 тыс. рублей. </w:t>
      </w:r>
    </w:p>
    <w:p w:rsidR="00BE6A5C" w:rsidRPr="00BE6A5C" w:rsidRDefault="00BE6A5C" w:rsidP="00313D93">
      <w:pPr>
        <w:suppressAutoHyphens/>
        <w:autoSpaceDE w:val="0"/>
        <w:snapToGrid w:val="0"/>
        <w:spacing w:line="240" w:lineRule="auto"/>
        <w:ind w:firstLine="567"/>
        <w:jc w:val="both"/>
        <w:rPr>
          <w:rFonts w:ascii="Times New Roman" w:hAnsi="Times New Roman" w:cs="Times New Roman"/>
          <w:color w:val="000000"/>
          <w:kern w:val="1"/>
          <w:sz w:val="28"/>
          <w:szCs w:val="28"/>
        </w:rPr>
      </w:pPr>
      <w:r>
        <w:rPr>
          <w:rFonts w:ascii="Times New Roman" w:hAnsi="Times New Roman" w:cs="Times New Roman"/>
          <w:color w:val="000000"/>
          <w:kern w:val="1"/>
          <w:sz w:val="28"/>
          <w:szCs w:val="28"/>
        </w:rPr>
        <w:t xml:space="preserve">МКК </w:t>
      </w:r>
      <w:r>
        <w:rPr>
          <w:rFonts w:ascii="Times New Roman" w:hAnsi="Times New Roman" w:cs="Times New Roman"/>
          <w:sz w:val="28"/>
          <w:szCs w:val="28"/>
        </w:rPr>
        <w:t>ФПМСП</w:t>
      </w:r>
      <w:r w:rsidRPr="00BE6A5C">
        <w:rPr>
          <w:rFonts w:ascii="Times New Roman" w:hAnsi="Times New Roman" w:cs="Times New Roman"/>
          <w:color w:val="000000"/>
          <w:sz w:val="28"/>
          <w:szCs w:val="28"/>
        </w:rPr>
        <w:t xml:space="preserve"> предоставлено </w:t>
      </w:r>
      <w:r w:rsidR="005260EA">
        <w:rPr>
          <w:rFonts w:ascii="Times New Roman" w:hAnsi="Times New Roman" w:cs="Times New Roman"/>
          <w:color w:val="000000"/>
          <w:sz w:val="28"/>
          <w:szCs w:val="28"/>
        </w:rPr>
        <w:t>629</w:t>
      </w:r>
      <w:r w:rsidRPr="00BE6A5C">
        <w:rPr>
          <w:rFonts w:ascii="Times New Roman" w:hAnsi="Times New Roman" w:cs="Times New Roman"/>
          <w:color w:val="000000"/>
          <w:sz w:val="28"/>
          <w:szCs w:val="28"/>
        </w:rPr>
        <w:t xml:space="preserve"> консультаций по вопросам, касающимся предпринимательской деятельности по разным направлениям: юридическое, экономическое, налоговое, бухгалтерское и др. </w:t>
      </w:r>
    </w:p>
    <w:p w:rsidR="00BE6A5C" w:rsidRPr="00BE6A5C" w:rsidRDefault="00BE6A5C" w:rsidP="00313D93">
      <w:pPr>
        <w:suppressAutoHyphens/>
        <w:autoSpaceDE w:val="0"/>
        <w:snapToGrid w:val="0"/>
        <w:spacing w:line="240" w:lineRule="auto"/>
        <w:ind w:firstLine="567"/>
        <w:jc w:val="both"/>
        <w:rPr>
          <w:rFonts w:ascii="Times New Roman" w:hAnsi="Times New Roman" w:cs="Times New Roman"/>
          <w:iCs/>
          <w:color w:val="000000"/>
          <w:sz w:val="28"/>
          <w:szCs w:val="28"/>
        </w:rPr>
      </w:pPr>
      <w:r w:rsidRPr="00BE6A5C">
        <w:rPr>
          <w:rFonts w:ascii="Times New Roman" w:hAnsi="Times New Roman" w:cs="Times New Roman"/>
          <w:color w:val="000000"/>
          <w:sz w:val="28"/>
          <w:szCs w:val="28"/>
        </w:rPr>
        <w:t xml:space="preserve">В течение года на базе </w:t>
      </w:r>
      <w:r>
        <w:rPr>
          <w:rFonts w:ascii="Times New Roman" w:hAnsi="Times New Roman" w:cs="Times New Roman"/>
          <w:color w:val="000000"/>
          <w:kern w:val="1"/>
          <w:sz w:val="28"/>
          <w:szCs w:val="28"/>
        </w:rPr>
        <w:t xml:space="preserve">МКК </w:t>
      </w:r>
      <w:r>
        <w:rPr>
          <w:rFonts w:ascii="Times New Roman" w:hAnsi="Times New Roman" w:cs="Times New Roman"/>
          <w:sz w:val="28"/>
          <w:szCs w:val="28"/>
        </w:rPr>
        <w:t>ФПМСП</w:t>
      </w:r>
      <w:r w:rsidRPr="00BE6A5C">
        <w:rPr>
          <w:rFonts w:ascii="Times New Roman" w:hAnsi="Times New Roman" w:cs="Times New Roman"/>
          <w:color w:val="000000"/>
          <w:sz w:val="28"/>
          <w:szCs w:val="28"/>
        </w:rPr>
        <w:t xml:space="preserve"> проводились обучающие курсы и мастер-классы по направлениям: «Парикмахерское искусство», «Наращивание ресниц», «Мастер ногтевого сервиса», «1С Бухгалтерия»</w:t>
      </w:r>
      <w:r w:rsidRPr="00BE6A5C">
        <w:rPr>
          <w:rFonts w:ascii="Times New Roman" w:hAnsi="Times New Roman" w:cs="Times New Roman"/>
          <w:iCs/>
          <w:color w:val="000000"/>
          <w:sz w:val="28"/>
          <w:szCs w:val="28"/>
        </w:rPr>
        <w:t>. Обучение прошли 45 человек.</w:t>
      </w:r>
    </w:p>
    <w:p w:rsidR="00BE6A5C" w:rsidRPr="00BE6A5C" w:rsidRDefault="00081185" w:rsidP="00313D93">
      <w:pPr>
        <w:suppressAutoHyphens/>
        <w:autoSpaceDE w:val="0"/>
        <w:snapToGrid w:val="0"/>
        <w:spacing w:line="240" w:lineRule="auto"/>
        <w:ind w:firstLine="567"/>
        <w:jc w:val="both"/>
        <w:rPr>
          <w:rFonts w:ascii="Times New Roman" w:eastAsia="Courier New" w:hAnsi="Times New Roman" w:cs="Times New Roman"/>
          <w:color w:val="000000"/>
          <w:kern w:val="1"/>
          <w:sz w:val="28"/>
          <w:szCs w:val="28"/>
        </w:rPr>
      </w:pPr>
      <w:r w:rsidRPr="00BE6A5C">
        <w:rPr>
          <w:rFonts w:ascii="Times New Roman" w:hAnsi="Times New Roman" w:cs="Times New Roman"/>
          <w:iCs/>
          <w:color w:val="000000" w:themeColor="text1"/>
          <w:sz w:val="28"/>
          <w:szCs w:val="28"/>
        </w:rPr>
        <w:t xml:space="preserve">В рамках муниципальной программы «Поддержка и развитие малого и среднего предпринимательства» проведено </w:t>
      </w:r>
      <w:r w:rsidRPr="00BE6A5C">
        <w:rPr>
          <w:rFonts w:ascii="Times New Roman" w:hAnsi="Times New Roman" w:cs="Times New Roman"/>
          <w:bCs/>
          <w:color w:val="000000"/>
          <w:sz w:val="28"/>
          <w:szCs w:val="28"/>
        </w:rPr>
        <w:t>субсидирование части затрат субъектов малого и среднего предпринимательства.</w:t>
      </w:r>
      <w:r w:rsidRPr="00BE6A5C">
        <w:rPr>
          <w:rFonts w:ascii="Times New Roman" w:hAnsi="Times New Roman" w:cs="Times New Roman"/>
          <w:iCs/>
          <w:color w:val="000000" w:themeColor="text1"/>
          <w:sz w:val="28"/>
          <w:szCs w:val="28"/>
        </w:rPr>
        <w:t xml:space="preserve"> </w:t>
      </w:r>
      <w:r w:rsidR="00BE6A5C" w:rsidRPr="00BE6A5C">
        <w:rPr>
          <w:rFonts w:ascii="Times New Roman" w:eastAsia="Courier New" w:hAnsi="Times New Roman" w:cs="Times New Roman"/>
          <w:color w:val="000000"/>
          <w:kern w:val="1"/>
          <w:sz w:val="28"/>
          <w:szCs w:val="28"/>
        </w:rPr>
        <w:t>Предоставлены субсидии двум субъектам малого предпринимательства. Субсиди</w:t>
      </w:r>
      <w:r w:rsidR="009A674B">
        <w:rPr>
          <w:rFonts w:ascii="Times New Roman" w:eastAsia="Courier New" w:hAnsi="Times New Roman" w:cs="Times New Roman"/>
          <w:color w:val="000000"/>
          <w:kern w:val="1"/>
          <w:sz w:val="28"/>
          <w:szCs w:val="28"/>
        </w:rPr>
        <w:t>я</w:t>
      </w:r>
      <w:r w:rsidR="00BE6A5C" w:rsidRPr="00BE6A5C">
        <w:rPr>
          <w:rFonts w:ascii="Times New Roman" w:eastAsia="Courier New" w:hAnsi="Times New Roman" w:cs="Times New Roman"/>
          <w:color w:val="000000"/>
          <w:kern w:val="1"/>
          <w:sz w:val="28"/>
          <w:szCs w:val="28"/>
        </w:rPr>
        <w:t xml:space="preserve"> на возмещение затрат, связанных с уплатой авансов</w:t>
      </w:r>
      <w:r w:rsidR="009A674B">
        <w:rPr>
          <w:rFonts w:ascii="Times New Roman" w:eastAsia="Courier New" w:hAnsi="Times New Roman" w:cs="Times New Roman"/>
          <w:color w:val="000000"/>
          <w:kern w:val="1"/>
          <w:sz w:val="28"/>
          <w:szCs w:val="28"/>
        </w:rPr>
        <w:t>ого</w:t>
      </w:r>
      <w:r w:rsidR="00BE6A5C" w:rsidRPr="00BE6A5C">
        <w:rPr>
          <w:rFonts w:ascii="Times New Roman" w:eastAsia="Courier New" w:hAnsi="Times New Roman" w:cs="Times New Roman"/>
          <w:color w:val="000000"/>
          <w:kern w:val="1"/>
          <w:sz w:val="28"/>
          <w:szCs w:val="28"/>
        </w:rPr>
        <w:t xml:space="preserve"> платеж</w:t>
      </w:r>
      <w:r w:rsidR="009A674B">
        <w:rPr>
          <w:rFonts w:ascii="Times New Roman" w:eastAsia="Courier New" w:hAnsi="Times New Roman" w:cs="Times New Roman"/>
          <w:color w:val="000000"/>
          <w:kern w:val="1"/>
          <w:sz w:val="28"/>
          <w:szCs w:val="28"/>
        </w:rPr>
        <w:t>а</w:t>
      </w:r>
      <w:r w:rsidR="00BE6A5C" w:rsidRPr="00BE6A5C">
        <w:rPr>
          <w:rFonts w:ascii="Times New Roman" w:eastAsia="Courier New" w:hAnsi="Times New Roman" w:cs="Times New Roman"/>
          <w:color w:val="000000"/>
          <w:kern w:val="1"/>
          <w:sz w:val="28"/>
          <w:szCs w:val="28"/>
        </w:rPr>
        <w:t xml:space="preserve"> по договор</w:t>
      </w:r>
      <w:r w:rsidR="009A674B">
        <w:rPr>
          <w:rFonts w:ascii="Times New Roman" w:eastAsia="Courier New" w:hAnsi="Times New Roman" w:cs="Times New Roman"/>
          <w:color w:val="000000"/>
          <w:kern w:val="1"/>
          <w:sz w:val="28"/>
          <w:szCs w:val="28"/>
        </w:rPr>
        <w:t>у</w:t>
      </w:r>
      <w:r w:rsidR="00BE6A5C" w:rsidRPr="00BE6A5C">
        <w:rPr>
          <w:rFonts w:ascii="Times New Roman" w:eastAsia="Courier New" w:hAnsi="Times New Roman" w:cs="Times New Roman"/>
          <w:color w:val="000000"/>
          <w:kern w:val="1"/>
          <w:sz w:val="28"/>
          <w:szCs w:val="28"/>
        </w:rPr>
        <w:t xml:space="preserve"> финансовой аренды (лизинга) в размере 244 тыс. рублей (средства городского бюджета). В результате оказанной поддержки по договору лизинга ООО «ВятПрод» приобретен грузовой автотранспорт на сумму 1181 тыс. рублей.</w:t>
      </w:r>
    </w:p>
    <w:p w:rsidR="00BE6A5C" w:rsidRDefault="00BE6A5C" w:rsidP="00313D93">
      <w:pPr>
        <w:suppressAutoHyphens/>
        <w:autoSpaceDE w:val="0"/>
        <w:snapToGrid w:val="0"/>
        <w:spacing w:line="240" w:lineRule="auto"/>
        <w:ind w:firstLine="567"/>
        <w:jc w:val="both"/>
        <w:rPr>
          <w:rFonts w:ascii="Times New Roman" w:eastAsia="Courier New" w:hAnsi="Times New Roman" w:cs="Times New Roman"/>
          <w:color w:val="000000"/>
          <w:kern w:val="1"/>
          <w:sz w:val="28"/>
          <w:szCs w:val="28"/>
        </w:rPr>
      </w:pPr>
      <w:r w:rsidRPr="00BE6A5C">
        <w:rPr>
          <w:rFonts w:ascii="Times New Roman" w:eastAsia="Courier New" w:hAnsi="Times New Roman" w:cs="Times New Roman"/>
          <w:color w:val="000000"/>
          <w:kern w:val="1"/>
          <w:sz w:val="28"/>
          <w:szCs w:val="28"/>
        </w:rPr>
        <w:t>Субсиди</w:t>
      </w:r>
      <w:r w:rsidR="00A21318">
        <w:rPr>
          <w:rFonts w:ascii="Times New Roman" w:eastAsia="Courier New" w:hAnsi="Times New Roman" w:cs="Times New Roman"/>
          <w:color w:val="000000"/>
          <w:kern w:val="1"/>
          <w:sz w:val="28"/>
          <w:szCs w:val="28"/>
        </w:rPr>
        <w:t>я</w:t>
      </w:r>
      <w:r w:rsidRPr="00BE6A5C">
        <w:rPr>
          <w:rFonts w:ascii="Times New Roman" w:eastAsia="Courier New" w:hAnsi="Times New Roman" w:cs="Times New Roman"/>
          <w:color w:val="000000"/>
          <w:kern w:val="1"/>
          <w:sz w:val="28"/>
          <w:szCs w:val="28"/>
        </w:rPr>
        <w:t xml:space="preserve"> на возмещение затрат, связанных с осуществлением социально значимого вида деятельности, составила 505,05 тыс. рублей (средства федерального, областного, городского бюджетов). В результате оказанной поддержки по договорам поставки ООО «Метелица Тур» приобретено интерактивное и выставочное оборудование для деятельности музея предметов советского быта «Коммуналка» на сумму 508,77 тыс. рублей</w:t>
      </w:r>
      <w:r>
        <w:rPr>
          <w:rFonts w:ascii="Times New Roman" w:eastAsia="Courier New" w:hAnsi="Times New Roman" w:cs="Times New Roman"/>
          <w:color w:val="000000"/>
          <w:kern w:val="1"/>
          <w:sz w:val="28"/>
          <w:szCs w:val="28"/>
        </w:rPr>
        <w:t>.</w:t>
      </w:r>
    </w:p>
    <w:p w:rsidR="00BE6A5C" w:rsidRPr="00BE6A5C" w:rsidRDefault="005260EA" w:rsidP="00313D93">
      <w:pPr>
        <w:spacing w:line="240" w:lineRule="auto"/>
        <w:ind w:firstLine="567"/>
        <w:rPr>
          <w:rFonts w:ascii="Times New Roman" w:hAnsi="Times New Roman" w:cs="Times New Roman"/>
          <w:color w:val="000000"/>
          <w:sz w:val="28"/>
          <w:szCs w:val="28"/>
        </w:rPr>
      </w:pPr>
      <w:r w:rsidRPr="005260EA">
        <w:rPr>
          <w:rFonts w:ascii="Times New Roman" w:hAnsi="Times New Roman" w:cs="Times New Roman"/>
          <w:iCs/>
          <w:color w:val="000000"/>
          <w:sz w:val="28"/>
          <w:szCs w:val="28"/>
        </w:rPr>
        <w:t xml:space="preserve">В рамках муниципальной программы </w:t>
      </w:r>
      <w:r w:rsidRPr="005260EA">
        <w:rPr>
          <w:rFonts w:ascii="Times New Roman" w:hAnsi="Times New Roman" w:cs="Times New Roman"/>
          <w:iCs/>
          <w:color w:val="000000" w:themeColor="text1"/>
          <w:sz w:val="28"/>
          <w:szCs w:val="28"/>
        </w:rPr>
        <w:t>«Поддержка и развитие малого и среднего предпринимательства»</w:t>
      </w:r>
      <w:r w:rsidRPr="005260EA">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 xml:space="preserve">проведено мероприятие </w:t>
      </w:r>
      <w:r w:rsidR="00BE6A5C" w:rsidRPr="005260EA">
        <w:rPr>
          <w:rFonts w:ascii="Times New Roman" w:hAnsi="Times New Roman" w:cs="Times New Roman"/>
          <w:iCs/>
          <w:color w:val="000000"/>
          <w:sz w:val="28"/>
          <w:szCs w:val="28"/>
        </w:rPr>
        <w:t>«Стимулирование развития субъектов предпринимательской деятельности сферы торговли»</w:t>
      </w:r>
      <w:r>
        <w:rPr>
          <w:rFonts w:ascii="Times New Roman" w:hAnsi="Times New Roman" w:cs="Times New Roman"/>
          <w:iCs/>
          <w:color w:val="000000"/>
          <w:sz w:val="28"/>
          <w:szCs w:val="28"/>
        </w:rPr>
        <w:t>. В итоге п</w:t>
      </w:r>
      <w:r w:rsidR="00BE6A5C" w:rsidRPr="00BE6A5C">
        <w:rPr>
          <w:rFonts w:ascii="Times New Roman" w:hAnsi="Times New Roman" w:cs="Times New Roman"/>
          <w:color w:val="000000"/>
          <w:sz w:val="28"/>
          <w:szCs w:val="28"/>
        </w:rPr>
        <w:t xml:space="preserve">роведено </w:t>
      </w:r>
      <w:r w:rsidR="00BE6A5C" w:rsidRPr="00BE6A5C">
        <w:rPr>
          <w:rFonts w:ascii="Times New Roman" w:eastAsia="Courier New" w:hAnsi="Times New Roman" w:cs="Times New Roman"/>
          <w:color w:val="000000"/>
          <w:sz w:val="28"/>
          <w:szCs w:val="28"/>
        </w:rPr>
        <w:t>2 ярмарки выходного дня, «Масленичная» ярмарка, организовано торговое обслуживание на общегородских мероприятиях.</w:t>
      </w:r>
    </w:p>
    <w:p w:rsidR="00BE6A5C" w:rsidRPr="00BE6A5C" w:rsidRDefault="00BE6A5C" w:rsidP="00313D93">
      <w:pPr>
        <w:suppressAutoHyphens/>
        <w:autoSpaceDE w:val="0"/>
        <w:snapToGrid w:val="0"/>
        <w:spacing w:line="240" w:lineRule="auto"/>
        <w:ind w:firstLine="567"/>
        <w:jc w:val="both"/>
        <w:rPr>
          <w:rFonts w:ascii="Times New Roman" w:hAnsi="Times New Roman" w:cs="Times New Roman"/>
          <w:color w:val="000000"/>
          <w:sz w:val="28"/>
          <w:szCs w:val="28"/>
        </w:rPr>
      </w:pPr>
      <w:r w:rsidRPr="00BE6A5C">
        <w:rPr>
          <w:rFonts w:ascii="Times New Roman" w:hAnsi="Times New Roman" w:cs="Times New Roman"/>
          <w:color w:val="000000"/>
          <w:sz w:val="28"/>
          <w:szCs w:val="28"/>
        </w:rPr>
        <w:t>На официальном сайте администрации города и в местных СМИ на постоянной основе размещались актуальные информационные материалы, касающиеся деятельности субъектов малого предпринимательства, осуществлялась электронная рассылка материалов.</w:t>
      </w:r>
    </w:p>
    <w:p w:rsidR="00BE6A5C" w:rsidRPr="00BE6A5C" w:rsidRDefault="00BE6A5C" w:rsidP="00313D93">
      <w:pPr>
        <w:suppressAutoHyphens/>
        <w:autoSpaceDE w:val="0"/>
        <w:snapToGrid w:val="0"/>
        <w:spacing w:line="240" w:lineRule="auto"/>
        <w:ind w:firstLine="567"/>
        <w:jc w:val="both"/>
        <w:rPr>
          <w:rFonts w:ascii="Times New Roman" w:hAnsi="Times New Roman" w:cs="Times New Roman"/>
          <w:color w:val="000000"/>
          <w:sz w:val="28"/>
          <w:szCs w:val="28"/>
        </w:rPr>
      </w:pPr>
      <w:r w:rsidRPr="00BE6A5C">
        <w:rPr>
          <w:rFonts w:ascii="Times New Roman" w:hAnsi="Times New Roman" w:cs="Times New Roman"/>
          <w:color w:val="000000"/>
          <w:sz w:val="28"/>
          <w:szCs w:val="28"/>
        </w:rPr>
        <w:lastRenderedPageBreak/>
        <w:t xml:space="preserve">Фондом поддержки малого и среднего предпринимательства размещались информационные материалы о деятельности Фонда и интернет-сайте </w:t>
      </w:r>
      <w:r w:rsidRPr="00BE6A5C">
        <w:rPr>
          <w:rFonts w:ascii="Times New Roman" w:hAnsi="Times New Roman" w:cs="Times New Roman"/>
          <w:color w:val="000000"/>
          <w:sz w:val="28"/>
          <w:szCs w:val="28"/>
          <w:lang w:val="en-US"/>
        </w:rPr>
        <w:t>vp</w:t>
      </w:r>
      <w:r w:rsidRPr="00BE6A5C">
        <w:rPr>
          <w:rFonts w:ascii="Times New Roman" w:hAnsi="Times New Roman" w:cs="Times New Roman"/>
          <w:color w:val="000000"/>
          <w:sz w:val="28"/>
          <w:szCs w:val="28"/>
        </w:rPr>
        <w:t>43</w:t>
      </w:r>
      <w:r w:rsidRPr="00BE6A5C">
        <w:rPr>
          <w:rFonts w:ascii="Times New Roman" w:hAnsi="Times New Roman" w:cs="Times New Roman"/>
          <w:color w:val="000000"/>
          <w:sz w:val="28"/>
          <w:szCs w:val="28"/>
          <w:lang w:val="en-US"/>
        </w:rPr>
        <w:t>ru</w:t>
      </w:r>
      <w:r w:rsidRPr="00BE6A5C">
        <w:rPr>
          <w:rFonts w:ascii="Times New Roman" w:hAnsi="Times New Roman" w:cs="Times New Roman"/>
          <w:color w:val="000000"/>
          <w:sz w:val="28"/>
          <w:szCs w:val="28"/>
        </w:rPr>
        <w:t>, в социальных сетях, в местных СМИ.</w:t>
      </w:r>
    </w:p>
    <w:p w:rsidR="000F70D2" w:rsidRPr="00C84FD2" w:rsidRDefault="005260EA" w:rsidP="00C84FD2">
      <w:pPr>
        <w:spacing w:line="240" w:lineRule="auto"/>
        <w:ind w:firstLine="567"/>
        <w:jc w:val="both"/>
        <w:rPr>
          <w:rFonts w:ascii="Times New Roman" w:hAnsi="Times New Roman" w:cs="Times New Roman"/>
          <w:b/>
          <w:i/>
          <w:sz w:val="28"/>
          <w:szCs w:val="28"/>
        </w:rPr>
      </w:pPr>
      <w:r w:rsidRPr="00C84FD2">
        <w:rPr>
          <w:rFonts w:ascii="Times New Roman" w:hAnsi="Times New Roman" w:cs="Times New Roman"/>
          <w:b/>
          <w:i/>
          <w:sz w:val="28"/>
          <w:szCs w:val="28"/>
        </w:rPr>
        <w:t>Метод 1.2.3</w:t>
      </w:r>
      <w:r w:rsidR="00680456" w:rsidRPr="00C84FD2">
        <w:rPr>
          <w:rFonts w:ascii="Times New Roman" w:hAnsi="Times New Roman" w:cs="Times New Roman"/>
          <w:b/>
          <w:i/>
          <w:sz w:val="28"/>
          <w:szCs w:val="28"/>
        </w:rPr>
        <w:t xml:space="preserve"> «Совершенствование механизмов подготовки квалифицированных кадров в соответствии с потребностями экономики и общества»</w:t>
      </w:r>
    </w:p>
    <w:p w:rsidR="00C84FD2" w:rsidRPr="000E2245" w:rsidRDefault="00C84FD2" w:rsidP="00FC5159">
      <w:pPr>
        <w:spacing w:after="0" w:line="240" w:lineRule="auto"/>
        <w:ind w:firstLine="567"/>
        <w:jc w:val="both"/>
        <w:rPr>
          <w:rFonts w:ascii="Times New Roman" w:hAnsi="Times New Roman"/>
          <w:i/>
          <w:color w:val="000000" w:themeColor="text1"/>
          <w:sz w:val="28"/>
          <w:szCs w:val="28"/>
        </w:rPr>
      </w:pPr>
      <w:r w:rsidRPr="000E2245">
        <w:rPr>
          <w:rFonts w:ascii="Times New Roman" w:hAnsi="Times New Roman"/>
          <w:i/>
          <w:color w:val="000000" w:themeColor="text1"/>
          <w:sz w:val="28"/>
          <w:szCs w:val="28"/>
        </w:rPr>
        <w:t>Взаимодействие организаций города с образовательными учреждениями, в т.ч. в рамках деятельности образовательного консорциума, для определения потребности в подготовке квалифицированных кадров</w:t>
      </w:r>
    </w:p>
    <w:p w:rsidR="00C84FD2" w:rsidRDefault="00C84FD2" w:rsidP="00FC5159">
      <w:pPr>
        <w:spacing w:after="0" w:line="240" w:lineRule="auto"/>
        <w:ind w:firstLine="567"/>
        <w:jc w:val="both"/>
        <w:rPr>
          <w:rFonts w:ascii="Times New Roman" w:hAnsi="Times New Roman"/>
          <w:b/>
          <w:i/>
          <w:color w:val="000000" w:themeColor="text1"/>
          <w:sz w:val="28"/>
          <w:szCs w:val="28"/>
        </w:rPr>
      </w:pPr>
    </w:p>
    <w:p w:rsidR="004505FF" w:rsidRPr="004505FF" w:rsidRDefault="004505FF" w:rsidP="004505FF">
      <w:pPr>
        <w:spacing w:after="0" w:line="240" w:lineRule="auto"/>
        <w:ind w:right="20" w:firstLine="709"/>
        <w:contextualSpacing/>
        <w:jc w:val="both"/>
        <w:rPr>
          <w:rFonts w:ascii="Times New Roman" w:eastAsia="Calibri" w:hAnsi="Times New Roman" w:cs="Times New Roman"/>
          <w:spacing w:val="-1"/>
          <w:sz w:val="28"/>
          <w:szCs w:val="28"/>
        </w:rPr>
      </w:pPr>
      <w:r w:rsidRPr="004505FF">
        <w:rPr>
          <w:rFonts w:ascii="Times New Roman" w:eastAsia="Calibri" w:hAnsi="Times New Roman" w:cs="Times New Roman"/>
          <w:sz w:val="28"/>
          <w:szCs w:val="28"/>
        </w:rPr>
        <w:t xml:space="preserve">Основной проблемой системы образования города, как и в целом по России, является </w:t>
      </w:r>
      <w:r w:rsidR="00A21318">
        <w:rPr>
          <w:rFonts w:ascii="Times New Roman" w:eastAsia="Calibri" w:hAnsi="Times New Roman" w:cs="Times New Roman"/>
          <w:sz w:val="28"/>
          <w:szCs w:val="28"/>
        </w:rPr>
        <w:t xml:space="preserve">слабое </w:t>
      </w:r>
      <w:r w:rsidRPr="004505FF">
        <w:rPr>
          <w:rFonts w:ascii="Times New Roman" w:eastAsia="Calibri" w:hAnsi="Times New Roman" w:cs="Times New Roman"/>
          <w:spacing w:val="-1"/>
          <w:sz w:val="28"/>
          <w:szCs w:val="28"/>
        </w:rPr>
        <w:t>обеспечение отрасли высококвалифицированными управленческими и педагогическими кадрами, обладающими высоким уровнем профессиональной готовности к деятельности в условиях модернизации образования.</w:t>
      </w:r>
    </w:p>
    <w:p w:rsidR="004505FF" w:rsidRP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Снижение престижа педагогической профессии из-за недостаточной социальной защищенности и низкого уровня заработной платы привело к оттоку специалистов в другие отрасли, к росту числа учителей пенсионного возраста и уменьшению доли молодых педагогов в образовательных учреждениях. </w:t>
      </w:r>
    </w:p>
    <w:p w:rsidR="004505FF" w:rsidRPr="004505FF" w:rsidRDefault="004505FF" w:rsidP="004505FF">
      <w:pPr>
        <w:spacing w:after="0" w:line="240" w:lineRule="auto"/>
        <w:ind w:firstLine="709"/>
        <w:contextualSpacing/>
        <w:jc w:val="both"/>
        <w:rPr>
          <w:rFonts w:ascii="Times New Roman" w:eastAsia="Calibri" w:hAnsi="Times New Roman" w:cs="Times New Roman"/>
          <w:sz w:val="28"/>
          <w:szCs w:val="28"/>
        </w:rPr>
      </w:pPr>
      <w:r w:rsidRPr="004505FF">
        <w:rPr>
          <w:rFonts w:ascii="Times New Roman" w:eastAsia="Calibri" w:hAnsi="Times New Roman" w:cs="Times New Roman"/>
          <w:spacing w:val="-6"/>
          <w:sz w:val="28"/>
          <w:szCs w:val="28"/>
        </w:rPr>
        <w:t>Существующая система моральной и материальной поддержки учительства не решает всех кадровых трудностей.</w:t>
      </w:r>
      <w:r>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 xml:space="preserve">В дошкольных организациях ощущается  нехватка воспитателей и младшего обслуживающего персонала дошкольных учреждений, недостаточно педагогов-психологов Ежегодно ведется работа по заключению договоров на целевое обучение по педагогическим специальностям, но для привлечения педагогов в город нужно решить проблемы социальной поддержки молодых специалистов: повышение заработной платы, обеспечение жильем. </w:t>
      </w:r>
      <w:r w:rsidRPr="004505FF">
        <w:rPr>
          <w:rFonts w:ascii="Times New Roman" w:eastAsia="Calibri" w:hAnsi="Times New Roman" w:cs="Times New Roman"/>
          <w:sz w:val="28"/>
          <w:szCs w:val="28"/>
        </w:rPr>
        <w:t>В 2019 году пять педагогов продолжают жить в ведомственном жилье.</w:t>
      </w:r>
    </w:p>
    <w:p w:rsidR="004505FF" w:rsidRPr="004505FF" w:rsidRDefault="004505FF" w:rsidP="004505FF">
      <w:pPr>
        <w:spacing w:after="0" w:line="240" w:lineRule="auto"/>
        <w:ind w:firstLine="709"/>
        <w:contextualSpacing/>
        <w:jc w:val="both"/>
        <w:rPr>
          <w:rFonts w:ascii="Times New Roman" w:eastAsia="Calibri" w:hAnsi="Times New Roman" w:cs="Times New Roman"/>
          <w:sz w:val="28"/>
          <w:szCs w:val="28"/>
        </w:rPr>
      </w:pPr>
      <w:r w:rsidRPr="004505FF">
        <w:rPr>
          <w:rFonts w:ascii="Times New Roman" w:eastAsia="Calibri" w:hAnsi="Times New Roman" w:cs="Times New Roman"/>
          <w:sz w:val="28"/>
          <w:szCs w:val="28"/>
        </w:rPr>
        <w:t>Две муниципальные общеобразовательные организации г. Вятские Поляны (МКОУ гимназия и МКОУ «Лицей с кадетскими классами имени Г.С. Шпагина») подали заявки на участие в федеральной программе «Земский учитель» на 2020-2022 гг. для привлечения квалифицированных кадров из других регионов.</w:t>
      </w:r>
    </w:p>
    <w:p w:rsidR="004505FF" w:rsidRPr="004505FF" w:rsidRDefault="004505FF" w:rsidP="004505FF">
      <w:pPr>
        <w:spacing w:after="0" w:line="240" w:lineRule="auto"/>
        <w:ind w:firstLine="708"/>
        <w:contextualSpacing/>
        <w:jc w:val="both"/>
        <w:rPr>
          <w:rFonts w:ascii="Times New Roman" w:eastAsia="Calibri" w:hAnsi="Times New Roman" w:cs="Times New Roman"/>
          <w:sz w:val="28"/>
          <w:szCs w:val="28"/>
        </w:rPr>
      </w:pPr>
      <w:r w:rsidRPr="004505FF">
        <w:rPr>
          <w:rFonts w:ascii="Times New Roman" w:eastAsia="Calibri" w:hAnsi="Times New Roman" w:cs="Times New Roman"/>
          <w:sz w:val="28"/>
          <w:szCs w:val="28"/>
        </w:rPr>
        <w:t>В городе имеются вакансии учителей иностранного языка, физики, начальных классов, технологии, биологии,</w:t>
      </w:r>
      <w:r>
        <w:rPr>
          <w:rFonts w:ascii="Times New Roman" w:hAnsi="Times New Roman"/>
          <w:sz w:val="28"/>
          <w:szCs w:val="28"/>
        </w:rPr>
        <w:t xml:space="preserve"> </w:t>
      </w:r>
      <w:r w:rsidRPr="004505FF">
        <w:rPr>
          <w:rFonts w:ascii="Times New Roman" w:eastAsia="Calibri" w:hAnsi="Times New Roman" w:cs="Times New Roman"/>
          <w:spacing w:val="-6"/>
          <w:sz w:val="28"/>
          <w:szCs w:val="28"/>
        </w:rPr>
        <w:t>русского языка и литературы</w:t>
      </w:r>
      <w:r w:rsidRPr="004505FF">
        <w:rPr>
          <w:rFonts w:ascii="Times New Roman" w:eastAsia="Calibri" w:hAnsi="Times New Roman" w:cs="Times New Roman"/>
          <w:sz w:val="28"/>
          <w:szCs w:val="28"/>
        </w:rPr>
        <w:t>.</w:t>
      </w:r>
    </w:p>
    <w:p w:rsidR="004505FF" w:rsidRPr="004505FF" w:rsidRDefault="004505FF" w:rsidP="004505FF">
      <w:pPr>
        <w:spacing w:after="0" w:line="240" w:lineRule="auto"/>
        <w:ind w:firstLine="709"/>
        <w:contextualSpacing/>
        <w:jc w:val="both"/>
        <w:rPr>
          <w:rFonts w:ascii="Times New Roman" w:eastAsia="Calibri" w:hAnsi="Times New Roman" w:cs="Times New Roman"/>
          <w:sz w:val="28"/>
          <w:szCs w:val="28"/>
        </w:rPr>
      </w:pPr>
      <w:r w:rsidRPr="004505FF">
        <w:rPr>
          <w:rFonts w:ascii="Times New Roman" w:eastAsia="Calibri" w:hAnsi="Times New Roman" w:cs="Times New Roman"/>
          <w:sz w:val="28"/>
          <w:szCs w:val="28"/>
        </w:rPr>
        <w:t>В целях преодоления кадрового кризиса продолжается целенаправленная деятельность по развитию кадрового потенциала города, расширяется и совершенствуется</w:t>
      </w:r>
      <w:r>
        <w:rPr>
          <w:rFonts w:ascii="Times New Roman" w:hAnsi="Times New Roman"/>
          <w:sz w:val="28"/>
          <w:szCs w:val="28"/>
        </w:rPr>
        <w:t xml:space="preserve"> </w:t>
      </w:r>
      <w:r w:rsidRPr="004505FF">
        <w:rPr>
          <w:rFonts w:ascii="Times New Roman" w:eastAsia="Calibri" w:hAnsi="Times New Roman" w:cs="Times New Roman"/>
          <w:sz w:val="28"/>
          <w:szCs w:val="28"/>
        </w:rPr>
        <w:t xml:space="preserve">профориентационная работа. </w:t>
      </w:r>
    </w:p>
    <w:p w:rsidR="00C84FD2" w:rsidRPr="00C84FD2" w:rsidRDefault="00C84FD2" w:rsidP="00FC5159">
      <w:pPr>
        <w:spacing w:after="0" w:line="240" w:lineRule="auto"/>
        <w:ind w:firstLine="567"/>
        <w:jc w:val="both"/>
        <w:rPr>
          <w:rFonts w:ascii="Times New Roman" w:hAnsi="Times New Roman"/>
          <w:color w:val="000000" w:themeColor="text1"/>
          <w:sz w:val="28"/>
          <w:szCs w:val="28"/>
        </w:rPr>
      </w:pPr>
    </w:p>
    <w:p w:rsidR="00C84FD2" w:rsidRPr="000E2245" w:rsidRDefault="00C84FD2" w:rsidP="00FC5159">
      <w:pPr>
        <w:spacing w:after="0" w:line="240" w:lineRule="auto"/>
        <w:ind w:firstLine="567"/>
        <w:jc w:val="both"/>
        <w:rPr>
          <w:rFonts w:ascii="Times New Roman" w:hAnsi="Times New Roman"/>
          <w:i/>
          <w:color w:val="000000" w:themeColor="text1"/>
          <w:sz w:val="28"/>
          <w:szCs w:val="28"/>
        </w:rPr>
      </w:pPr>
      <w:r w:rsidRPr="000E2245">
        <w:rPr>
          <w:rFonts w:ascii="Times New Roman" w:hAnsi="Times New Roman"/>
          <w:i/>
          <w:color w:val="000000" w:themeColor="text1"/>
          <w:sz w:val="28"/>
          <w:szCs w:val="28"/>
        </w:rPr>
        <w:t>Сохранение и развитие кадрового потенциала, формирование современной эффективной системы подготовки, переподготовки и повышения квалификации кадров для осуществления трудовой деятельности</w:t>
      </w:r>
    </w:p>
    <w:p w:rsidR="00770DDC" w:rsidRDefault="00EC5344" w:rsidP="00FC5159">
      <w:pPr>
        <w:spacing w:after="0" w:line="240" w:lineRule="auto"/>
        <w:ind w:firstLine="567"/>
        <w:jc w:val="both"/>
        <w:rPr>
          <w:rFonts w:ascii="Times New Roman" w:hAnsi="Times New Roman" w:cs="Times New Roman"/>
          <w:color w:val="000000"/>
          <w:sz w:val="28"/>
          <w:szCs w:val="28"/>
        </w:rPr>
      </w:pPr>
      <w:r>
        <w:rPr>
          <w:rFonts w:ascii="Times New Roman" w:hAnsi="Times New Roman"/>
          <w:color w:val="000000"/>
          <w:sz w:val="28"/>
          <w:szCs w:val="28"/>
        </w:rPr>
        <w:t xml:space="preserve">В рамках сохранения и развития кадрового потенциала </w:t>
      </w:r>
      <w:r w:rsidR="00770DDC">
        <w:rPr>
          <w:rFonts w:ascii="Times New Roman" w:hAnsi="Times New Roman"/>
          <w:color w:val="000000"/>
          <w:sz w:val="28"/>
          <w:szCs w:val="28"/>
        </w:rPr>
        <w:t>в</w:t>
      </w:r>
      <w:r>
        <w:rPr>
          <w:rFonts w:ascii="Times New Roman" w:hAnsi="Times New Roman"/>
          <w:color w:val="000000"/>
          <w:sz w:val="28"/>
          <w:szCs w:val="28"/>
        </w:rPr>
        <w:t xml:space="preserve"> администрации города Вятские Поляны </w:t>
      </w:r>
      <w:r w:rsidR="00CF01A4">
        <w:rPr>
          <w:rFonts w:ascii="Times New Roman" w:hAnsi="Times New Roman"/>
          <w:color w:val="000000"/>
          <w:sz w:val="28"/>
          <w:szCs w:val="28"/>
        </w:rPr>
        <w:t>проведены следующие мероприятия. 1</w:t>
      </w:r>
      <w:r w:rsidRPr="00EC5344">
        <w:rPr>
          <w:rFonts w:ascii="Times New Roman" w:hAnsi="Times New Roman" w:cs="Times New Roman"/>
          <w:color w:val="000000"/>
          <w:sz w:val="28"/>
          <w:szCs w:val="28"/>
        </w:rPr>
        <w:t xml:space="preserve"> муниципальный </w:t>
      </w:r>
      <w:r w:rsidRPr="00EC5344">
        <w:rPr>
          <w:rFonts w:ascii="Times New Roman" w:hAnsi="Times New Roman" w:cs="Times New Roman"/>
          <w:color w:val="000000"/>
          <w:sz w:val="28"/>
          <w:szCs w:val="28"/>
        </w:rPr>
        <w:lastRenderedPageBreak/>
        <w:t>служащий по</w:t>
      </w:r>
      <w:r>
        <w:rPr>
          <w:rFonts w:ascii="Times New Roman" w:hAnsi="Times New Roman" w:cs="Times New Roman"/>
          <w:color w:val="000000"/>
          <w:sz w:val="28"/>
          <w:szCs w:val="28"/>
        </w:rPr>
        <w:t>высил квалифика</w:t>
      </w:r>
      <w:r w:rsidR="00770DDC">
        <w:rPr>
          <w:rFonts w:ascii="Times New Roman" w:hAnsi="Times New Roman" w:cs="Times New Roman"/>
          <w:color w:val="000000"/>
          <w:sz w:val="28"/>
          <w:szCs w:val="28"/>
        </w:rPr>
        <w:t>цию в г. Ижевск.</w:t>
      </w:r>
      <w:r>
        <w:rPr>
          <w:rFonts w:ascii="Times New Roman" w:hAnsi="Times New Roman" w:cs="Times New Roman"/>
          <w:color w:val="000000"/>
          <w:sz w:val="28"/>
          <w:szCs w:val="28"/>
        </w:rPr>
        <w:t xml:space="preserve"> 13 человек прошли обучение на семин</w:t>
      </w:r>
      <w:r w:rsidR="00770DDC">
        <w:rPr>
          <w:rFonts w:ascii="Times New Roman" w:hAnsi="Times New Roman" w:cs="Times New Roman"/>
          <w:color w:val="000000"/>
          <w:sz w:val="28"/>
          <w:szCs w:val="28"/>
        </w:rPr>
        <w:t>арах, курсах, видеоконференциях (</w:t>
      </w:r>
      <w:r>
        <w:rPr>
          <w:rFonts w:ascii="Times New Roman" w:hAnsi="Times New Roman" w:cs="Times New Roman"/>
          <w:color w:val="000000"/>
          <w:sz w:val="28"/>
          <w:szCs w:val="28"/>
        </w:rPr>
        <w:t>2 сотрудника обучались н</w:t>
      </w:r>
      <w:r w:rsidRPr="00EC5344">
        <w:rPr>
          <w:rFonts w:ascii="Times New Roman" w:hAnsi="Times New Roman" w:cs="Times New Roman"/>
          <w:color w:val="000000"/>
          <w:sz w:val="28"/>
          <w:szCs w:val="28"/>
        </w:rPr>
        <w:t>а семинаре «Консультант Плюс» по изменениям в налоговом</w:t>
      </w:r>
      <w:r>
        <w:rPr>
          <w:rFonts w:ascii="Times New Roman" w:hAnsi="Times New Roman" w:cs="Times New Roman"/>
          <w:color w:val="000000"/>
          <w:sz w:val="28"/>
          <w:szCs w:val="28"/>
        </w:rPr>
        <w:t xml:space="preserve"> и пенсионном законодательстве</w:t>
      </w:r>
      <w:r w:rsidRPr="00EC534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1 сотрудник прошел </w:t>
      </w:r>
      <w:r w:rsidRPr="00EC5344">
        <w:rPr>
          <w:rFonts w:ascii="Times New Roman" w:hAnsi="Times New Roman" w:cs="Times New Roman"/>
          <w:color w:val="000000"/>
          <w:sz w:val="28"/>
          <w:szCs w:val="28"/>
        </w:rPr>
        <w:t>обучение по ликвидации ГО и ЧС, 2 сотрудник</w:t>
      </w:r>
      <w:r>
        <w:rPr>
          <w:rFonts w:ascii="Times New Roman" w:hAnsi="Times New Roman" w:cs="Times New Roman"/>
          <w:color w:val="000000"/>
          <w:sz w:val="28"/>
          <w:szCs w:val="28"/>
        </w:rPr>
        <w:t>а</w:t>
      </w:r>
      <w:r w:rsidRPr="00EC5344">
        <w:rPr>
          <w:rFonts w:ascii="Times New Roman" w:hAnsi="Times New Roman" w:cs="Times New Roman"/>
          <w:color w:val="000000"/>
          <w:sz w:val="28"/>
          <w:szCs w:val="28"/>
        </w:rPr>
        <w:t xml:space="preserve"> </w:t>
      </w:r>
      <w:r w:rsidR="00770DDC">
        <w:rPr>
          <w:rFonts w:ascii="Times New Roman" w:hAnsi="Times New Roman" w:cs="Times New Roman"/>
          <w:color w:val="000000"/>
          <w:sz w:val="28"/>
          <w:szCs w:val="28"/>
        </w:rPr>
        <w:t xml:space="preserve">участвовали </w:t>
      </w:r>
      <w:r w:rsidRPr="00EC5344">
        <w:rPr>
          <w:rFonts w:ascii="Times New Roman" w:hAnsi="Times New Roman" w:cs="Times New Roman"/>
          <w:color w:val="000000"/>
          <w:sz w:val="28"/>
          <w:szCs w:val="28"/>
        </w:rPr>
        <w:t>в видеоконференции - организатор Центр закупок об изменении в 44 ФЗ, 2 сотрудник</w:t>
      </w:r>
      <w:r w:rsidR="00770DDC">
        <w:rPr>
          <w:rFonts w:ascii="Times New Roman" w:hAnsi="Times New Roman" w:cs="Times New Roman"/>
          <w:color w:val="000000"/>
          <w:sz w:val="28"/>
          <w:szCs w:val="28"/>
        </w:rPr>
        <w:t>а участвовали</w:t>
      </w:r>
      <w:r w:rsidRPr="00EC5344">
        <w:rPr>
          <w:rFonts w:ascii="Times New Roman" w:hAnsi="Times New Roman" w:cs="Times New Roman"/>
          <w:color w:val="000000"/>
          <w:sz w:val="28"/>
          <w:szCs w:val="28"/>
        </w:rPr>
        <w:t xml:space="preserve"> в семинаре ассоциации юристов совместно с МГЮА. </w:t>
      </w:r>
      <w:r w:rsidR="00770DDC" w:rsidRPr="00EC5344">
        <w:rPr>
          <w:rFonts w:ascii="Times New Roman" w:hAnsi="Times New Roman" w:cs="Times New Roman"/>
          <w:color w:val="000000"/>
          <w:sz w:val="28"/>
          <w:szCs w:val="28"/>
        </w:rPr>
        <w:t xml:space="preserve">1 сотрудник прошел дистанционное обучение на курсах по вопросу о противодействии коррупции. 5 человек </w:t>
      </w:r>
      <w:r w:rsidR="00770DDC">
        <w:rPr>
          <w:rFonts w:ascii="Times New Roman" w:hAnsi="Times New Roman" w:cs="Times New Roman"/>
          <w:color w:val="000000"/>
          <w:sz w:val="28"/>
          <w:szCs w:val="28"/>
        </w:rPr>
        <w:t xml:space="preserve">участвовали в </w:t>
      </w:r>
      <w:r w:rsidR="00770DDC" w:rsidRPr="00EC5344">
        <w:rPr>
          <w:rFonts w:ascii="Times New Roman" w:hAnsi="Times New Roman" w:cs="Times New Roman"/>
          <w:color w:val="000000"/>
          <w:sz w:val="28"/>
          <w:szCs w:val="28"/>
        </w:rPr>
        <w:t>семинар</w:t>
      </w:r>
      <w:r w:rsidR="00770DDC">
        <w:rPr>
          <w:rFonts w:ascii="Times New Roman" w:hAnsi="Times New Roman" w:cs="Times New Roman"/>
          <w:color w:val="000000"/>
          <w:sz w:val="28"/>
          <w:szCs w:val="28"/>
        </w:rPr>
        <w:t>е</w:t>
      </w:r>
      <w:r w:rsidR="00770DDC" w:rsidRPr="00EC5344">
        <w:rPr>
          <w:rFonts w:ascii="Times New Roman" w:hAnsi="Times New Roman" w:cs="Times New Roman"/>
          <w:color w:val="000000"/>
          <w:sz w:val="28"/>
          <w:szCs w:val="28"/>
        </w:rPr>
        <w:t xml:space="preserve"> об изменениях в законодательстве по вопросам введения электронных трудовых книжек</w:t>
      </w:r>
      <w:r w:rsidR="00770DDC">
        <w:rPr>
          <w:rFonts w:ascii="Times New Roman" w:hAnsi="Times New Roman" w:cs="Times New Roman"/>
          <w:color w:val="000000"/>
          <w:sz w:val="28"/>
          <w:szCs w:val="28"/>
        </w:rPr>
        <w:t>)</w:t>
      </w:r>
      <w:r w:rsidR="00770DDC" w:rsidRPr="00EC5344">
        <w:rPr>
          <w:rFonts w:ascii="Times New Roman" w:hAnsi="Times New Roman" w:cs="Times New Roman"/>
          <w:color w:val="000000"/>
          <w:sz w:val="28"/>
          <w:szCs w:val="28"/>
        </w:rPr>
        <w:t xml:space="preserve">. </w:t>
      </w:r>
    </w:p>
    <w:p w:rsidR="004505FF" w:rsidRP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Численность педагогических работников в муниципальных образовательных учреждениях города в 2019 году составила 388 человек, среди них 43,7</w:t>
      </w:r>
      <w:r w:rsidR="00A21318">
        <w:rPr>
          <w:rFonts w:ascii="Times New Roman" w:eastAsia="Calibri" w:hAnsi="Times New Roman" w:cs="Times New Roman"/>
          <w:spacing w:val="-6"/>
          <w:sz w:val="28"/>
          <w:szCs w:val="28"/>
        </w:rPr>
        <w:t>%</w:t>
      </w:r>
      <w:r w:rsidRPr="004505FF">
        <w:rPr>
          <w:rFonts w:ascii="Times New Roman" w:eastAsia="Calibri" w:hAnsi="Times New Roman" w:cs="Times New Roman"/>
          <w:spacing w:val="-6"/>
          <w:sz w:val="28"/>
          <w:szCs w:val="28"/>
        </w:rPr>
        <w:t xml:space="preserve"> – педагоги пенсионного возраста. </w:t>
      </w:r>
    </w:p>
    <w:p w:rsidR="004505FF" w:rsidRP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В дошкольных образовательных организациях 203 педагога, 68 из них имеют высшую квалификационную категорию, 66 - первую. В муниципальных общеобразовательных организациях 156 педагогов, из них 58 имеют высшую квалификационную категорию, 42 – первую. В организациях дополнительного образования детей всего 29 педагогических работников</w:t>
      </w:r>
      <w:r>
        <w:rPr>
          <w:rFonts w:ascii="Times New Roman" w:hAnsi="Times New Roman"/>
          <w:spacing w:val="-6"/>
          <w:sz w:val="28"/>
          <w:szCs w:val="28"/>
        </w:rPr>
        <w:t>, 8 человек с высшей категорией</w:t>
      </w:r>
      <w:r w:rsidRPr="004505FF">
        <w:rPr>
          <w:rFonts w:ascii="Times New Roman" w:eastAsia="Calibri" w:hAnsi="Times New Roman" w:cs="Times New Roman"/>
          <w:spacing w:val="-6"/>
          <w:sz w:val="28"/>
          <w:szCs w:val="28"/>
        </w:rPr>
        <w:t>, 8 - с первой.</w:t>
      </w:r>
    </w:p>
    <w:p w:rsidR="004505FF" w:rsidRP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Показатель количества педагогов с первой и высшей квалификационной категорией стабилен, все педагоги подтвердили свою квалификацию.   </w:t>
      </w:r>
    </w:p>
    <w:p w:rsidR="004505FF" w:rsidRP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Количество лиц, прошедших повышение квалификации для осущест</w:t>
      </w:r>
      <w:r w:rsidR="00A21318">
        <w:rPr>
          <w:rFonts w:ascii="Times New Roman" w:eastAsia="Calibri" w:hAnsi="Times New Roman" w:cs="Times New Roman"/>
          <w:spacing w:val="-6"/>
          <w:sz w:val="28"/>
          <w:szCs w:val="28"/>
        </w:rPr>
        <w:t xml:space="preserve">вления трудовой деятельности в </w:t>
      </w:r>
      <w:r w:rsidRPr="004505FF">
        <w:rPr>
          <w:rFonts w:ascii="Times New Roman" w:eastAsia="Calibri" w:hAnsi="Times New Roman" w:cs="Times New Roman"/>
          <w:spacing w:val="-6"/>
          <w:sz w:val="28"/>
          <w:szCs w:val="28"/>
        </w:rPr>
        <w:t>2019 году составило 224 человека</w:t>
      </w:r>
      <w:r>
        <w:rPr>
          <w:rFonts w:ascii="Times New Roman" w:hAnsi="Times New Roman"/>
          <w:spacing w:val="-6"/>
          <w:sz w:val="28"/>
          <w:szCs w:val="28"/>
        </w:rPr>
        <w:t>.</w:t>
      </w:r>
    </w:p>
    <w:p w:rsidR="004505FF" w:rsidRP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Доля учителей со стажем работы до 5 лет в общеобразовательных организациях составляет 5,1%.</w:t>
      </w:r>
    </w:p>
    <w:p w:rsidR="004505FF" w:rsidRDefault="004505FF" w:rsidP="00FC5159">
      <w:pPr>
        <w:spacing w:after="0" w:line="240" w:lineRule="auto"/>
        <w:ind w:firstLine="567"/>
        <w:jc w:val="both"/>
        <w:rPr>
          <w:rFonts w:ascii="Times New Roman" w:hAnsi="Times New Roman" w:cs="Times New Roman"/>
          <w:color w:val="000000"/>
          <w:sz w:val="28"/>
          <w:szCs w:val="28"/>
        </w:rPr>
      </w:pPr>
    </w:p>
    <w:p w:rsidR="00770DDC" w:rsidRPr="00142513" w:rsidRDefault="00AD2FAE" w:rsidP="00FC5159">
      <w:pPr>
        <w:spacing w:line="240" w:lineRule="auto"/>
        <w:ind w:firstLine="567"/>
        <w:jc w:val="both"/>
        <w:rPr>
          <w:rFonts w:ascii="Times New Roman" w:hAnsi="Times New Roman" w:cs="Times New Roman"/>
          <w:b/>
          <w:i/>
          <w:sz w:val="28"/>
          <w:szCs w:val="28"/>
        </w:rPr>
      </w:pPr>
      <w:r w:rsidRPr="00142513">
        <w:rPr>
          <w:rFonts w:ascii="Times New Roman" w:hAnsi="Times New Roman" w:cs="Times New Roman"/>
          <w:b/>
          <w:i/>
          <w:sz w:val="28"/>
          <w:szCs w:val="28"/>
        </w:rPr>
        <w:t xml:space="preserve">Задача </w:t>
      </w:r>
      <w:r w:rsidR="004450CB" w:rsidRPr="00142513">
        <w:rPr>
          <w:rFonts w:ascii="Times New Roman" w:hAnsi="Times New Roman" w:cs="Times New Roman"/>
          <w:b/>
          <w:i/>
          <w:sz w:val="28"/>
          <w:szCs w:val="28"/>
        </w:rPr>
        <w:t xml:space="preserve">1.3 </w:t>
      </w:r>
      <w:r w:rsidRPr="00142513">
        <w:rPr>
          <w:rFonts w:ascii="Times New Roman" w:hAnsi="Times New Roman" w:cs="Times New Roman"/>
          <w:b/>
          <w:i/>
          <w:sz w:val="28"/>
          <w:szCs w:val="28"/>
        </w:rPr>
        <w:t>«Повышение устойчивости финансово-экономической системы и эффективности управления и распоряжения муниципальным имуществом»</w:t>
      </w:r>
    </w:p>
    <w:p w:rsidR="00680456" w:rsidRPr="00C84FD2" w:rsidRDefault="004450CB" w:rsidP="00FC5159">
      <w:pPr>
        <w:spacing w:line="240" w:lineRule="auto"/>
        <w:ind w:firstLine="567"/>
        <w:jc w:val="both"/>
        <w:rPr>
          <w:rFonts w:ascii="Times New Roman" w:hAnsi="Times New Roman" w:cs="Times New Roman"/>
          <w:b/>
          <w:i/>
          <w:sz w:val="28"/>
          <w:szCs w:val="28"/>
        </w:rPr>
      </w:pPr>
      <w:r w:rsidRPr="00C84FD2">
        <w:rPr>
          <w:rFonts w:ascii="Times New Roman" w:hAnsi="Times New Roman" w:cs="Times New Roman"/>
          <w:b/>
          <w:i/>
          <w:sz w:val="28"/>
          <w:szCs w:val="28"/>
        </w:rPr>
        <w:t>Метод 1.3.1 «Соблюдение принципов сбалансированности и устойчивости бюджета муниципального образования»</w:t>
      </w:r>
    </w:p>
    <w:p w:rsidR="000F4773" w:rsidRPr="006D6BF0" w:rsidRDefault="000F4773" w:rsidP="000F4773">
      <w:pPr>
        <w:ind w:firstLine="567"/>
        <w:rPr>
          <w:rFonts w:ascii="Times New Roman" w:hAnsi="Times New Roman"/>
          <w:i/>
          <w:sz w:val="28"/>
          <w:szCs w:val="28"/>
        </w:rPr>
      </w:pPr>
      <w:r w:rsidRPr="006D6BF0">
        <w:rPr>
          <w:rFonts w:ascii="Times New Roman" w:hAnsi="Times New Roman"/>
          <w:i/>
          <w:sz w:val="28"/>
          <w:szCs w:val="28"/>
        </w:rPr>
        <w:t xml:space="preserve">Проведение анализа поступлений в текущем году налоговых и неналоговых доходов в бюджет </w:t>
      </w:r>
    </w:p>
    <w:p w:rsidR="000F4773" w:rsidRPr="006B13DF" w:rsidRDefault="000F4773" w:rsidP="000F4773">
      <w:pPr>
        <w:ind w:firstLine="567"/>
        <w:rPr>
          <w:rFonts w:ascii="Times New Roman" w:hAnsi="Times New Roman"/>
          <w:sz w:val="28"/>
          <w:szCs w:val="28"/>
        </w:rPr>
      </w:pPr>
      <w:r w:rsidRPr="006B13DF">
        <w:rPr>
          <w:rFonts w:ascii="Times New Roman" w:hAnsi="Times New Roman"/>
          <w:sz w:val="28"/>
          <w:szCs w:val="28"/>
        </w:rPr>
        <w:t>Ежеквартально проводился анализ поступления налоговых и неналоговых доходов, изменения в плановые назначения вносились 4 раза</w:t>
      </w:r>
      <w:r w:rsidR="00A21318">
        <w:rPr>
          <w:rFonts w:ascii="Times New Roman" w:hAnsi="Times New Roman"/>
          <w:sz w:val="28"/>
          <w:szCs w:val="28"/>
        </w:rPr>
        <w:t>.</w:t>
      </w:r>
    </w:p>
    <w:p w:rsidR="000F4773" w:rsidRPr="006D6BF0" w:rsidRDefault="000F4773" w:rsidP="000F4773">
      <w:pPr>
        <w:ind w:firstLine="567"/>
        <w:rPr>
          <w:rFonts w:ascii="Times New Roman" w:hAnsi="Times New Roman"/>
          <w:i/>
          <w:sz w:val="28"/>
          <w:szCs w:val="28"/>
        </w:rPr>
      </w:pPr>
      <w:r w:rsidRPr="006D6BF0">
        <w:rPr>
          <w:rFonts w:ascii="Times New Roman" w:hAnsi="Times New Roman"/>
          <w:i/>
          <w:sz w:val="28"/>
          <w:szCs w:val="28"/>
        </w:rPr>
        <w:t>Реализация мер по увеличению налоговой базы городского бюджета.</w:t>
      </w:r>
    </w:p>
    <w:p w:rsidR="000F4773" w:rsidRPr="004F7687" w:rsidRDefault="000F4773" w:rsidP="000F4773">
      <w:pPr>
        <w:ind w:firstLine="567"/>
        <w:jc w:val="both"/>
        <w:rPr>
          <w:rFonts w:ascii="Times New Roman" w:hAnsi="Times New Roman"/>
          <w:sz w:val="28"/>
          <w:szCs w:val="28"/>
          <w:lang w:eastAsia="ru-RU"/>
        </w:rPr>
      </w:pPr>
      <w:r w:rsidRPr="00002DA9">
        <w:rPr>
          <w:rFonts w:ascii="Times New Roman" w:hAnsi="Times New Roman"/>
          <w:sz w:val="28"/>
          <w:szCs w:val="28"/>
        </w:rPr>
        <w:t xml:space="preserve">Удельный вес задолженности по налоговым и неналоговым доходам в общем поступлении налоговых и неналоговых доходов </w:t>
      </w:r>
      <w:r>
        <w:rPr>
          <w:rFonts w:ascii="Times New Roman" w:hAnsi="Times New Roman"/>
          <w:sz w:val="28"/>
          <w:szCs w:val="28"/>
        </w:rPr>
        <w:t xml:space="preserve">за 2019 год </w:t>
      </w:r>
      <w:r w:rsidRPr="00002DA9">
        <w:rPr>
          <w:rFonts w:ascii="Times New Roman" w:hAnsi="Times New Roman"/>
          <w:sz w:val="28"/>
          <w:szCs w:val="28"/>
        </w:rPr>
        <w:t xml:space="preserve">увеличился по сравнению с планом </w:t>
      </w:r>
      <w:r>
        <w:rPr>
          <w:rFonts w:ascii="Times New Roman" w:hAnsi="Times New Roman"/>
          <w:sz w:val="28"/>
          <w:szCs w:val="28"/>
        </w:rPr>
        <w:t>з</w:t>
      </w:r>
      <w:r w:rsidRPr="00002DA9">
        <w:rPr>
          <w:rFonts w:ascii="Times New Roman" w:hAnsi="Times New Roman"/>
          <w:sz w:val="28"/>
          <w:szCs w:val="28"/>
        </w:rPr>
        <w:t xml:space="preserve">а </w:t>
      </w:r>
      <w:r>
        <w:rPr>
          <w:rFonts w:ascii="Times New Roman" w:hAnsi="Times New Roman"/>
          <w:sz w:val="28"/>
          <w:szCs w:val="28"/>
        </w:rPr>
        <w:t>2019 год на 59%</w:t>
      </w:r>
      <w:r w:rsidRPr="00002DA9">
        <w:rPr>
          <w:rFonts w:ascii="Times New Roman" w:hAnsi="Times New Roman"/>
          <w:sz w:val="28"/>
          <w:szCs w:val="28"/>
        </w:rPr>
        <w:t xml:space="preserve">, в связи с ростом задолженности по налоговым и неналоговым платежам на 53% и  снижением  поступления </w:t>
      </w:r>
      <w:r w:rsidRPr="00002DA9">
        <w:rPr>
          <w:rFonts w:ascii="Times New Roman" w:hAnsi="Times New Roman"/>
          <w:sz w:val="28"/>
          <w:szCs w:val="28"/>
        </w:rPr>
        <w:lastRenderedPageBreak/>
        <w:t>налоговых и неналоговых доходов на 6%</w:t>
      </w:r>
      <w:r>
        <w:rPr>
          <w:rFonts w:ascii="Times New Roman" w:hAnsi="Times New Roman"/>
          <w:sz w:val="28"/>
          <w:szCs w:val="28"/>
        </w:rPr>
        <w:t>.  Снижение поступлений собственных доходов объясняется не поступлением запланированных доходов от арендной платы за земельные участки от ООО «Молот-Оружие» и доходов от продажи имущества по причине не выполнения программы приватизации ввиду отсутствия заявок. Задолженность</w:t>
      </w:r>
      <w:r w:rsidR="00E428A2">
        <w:rPr>
          <w:rFonts w:ascii="Times New Roman" w:hAnsi="Times New Roman"/>
          <w:sz w:val="28"/>
          <w:szCs w:val="28"/>
          <w:lang w:eastAsia="ru-RU"/>
        </w:rPr>
        <w:t xml:space="preserve"> по налоговым доходам и </w:t>
      </w:r>
      <w:r w:rsidRPr="004F7687">
        <w:rPr>
          <w:rFonts w:ascii="Times New Roman" w:hAnsi="Times New Roman"/>
          <w:sz w:val="28"/>
          <w:szCs w:val="28"/>
        </w:rPr>
        <w:t xml:space="preserve">неналоговым платежам </w:t>
      </w:r>
      <w:r w:rsidRPr="004F7687">
        <w:rPr>
          <w:rFonts w:ascii="Times New Roman" w:hAnsi="Times New Roman"/>
          <w:sz w:val="28"/>
          <w:szCs w:val="28"/>
          <w:lang w:eastAsia="ru-RU"/>
        </w:rPr>
        <w:t>в</w:t>
      </w:r>
      <w:r w:rsidR="00E428A2">
        <w:rPr>
          <w:rFonts w:ascii="Times New Roman" w:hAnsi="Times New Roman"/>
          <w:sz w:val="28"/>
          <w:szCs w:val="28"/>
          <w:lang w:eastAsia="ru-RU"/>
        </w:rPr>
        <w:t xml:space="preserve"> городской бюджет на конец года</w:t>
      </w:r>
      <w:r w:rsidRPr="004F7687">
        <w:rPr>
          <w:rFonts w:ascii="Times New Roman" w:hAnsi="Times New Roman"/>
          <w:sz w:val="28"/>
          <w:szCs w:val="28"/>
          <w:lang w:eastAsia="ru-RU"/>
        </w:rPr>
        <w:t xml:space="preserve"> увеличилась на </w:t>
      </w:r>
      <w:r>
        <w:rPr>
          <w:rFonts w:ascii="Times New Roman" w:hAnsi="Times New Roman"/>
          <w:sz w:val="28"/>
          <w:szCs w:val="28"/>
          <w:lang w:eastAsia="ru-RU"/>
        </w:rPr>
        <w:t>13688,0</w:t>
      </w:r>
      <w:r w:rsidR="00E428A2">
        <w:rPr>
          <w:rFonts w:ascii="Times New Roman" w:hAnsi="Times New Roman"/>
          <w:sz w:val="28"/>
          <w:szCs w:val="28"/>
          <w:lang w:eastAsia="ru-RU"/>
        </w:rPr>
        <w:t xml:space="preserve"> </w:t>
      </w:r>
      <w:r w:rsidRPr="004F7687">
        <w:rPr>
          <w:rFonts w:ascii="Times New Roman" w:hAnsi="Times New Roman"/>
          <w:sz w:val="28"/>
          <w:szCs w:val="28"/>
          <w:lang w:eastAsia="ru-RU"/>
        </w:rPr>
        <w:t xml:space="preserve">тыс. рублей. </w:t>
      </w:r>
      <w:r>
        <w:rPr>
          <w:rFonts w:ascii="Times New Roman" w:hAnsi="Times New Roman"/>
          <w:sz w:val="28"/>
          <w:szCs w:val="28"/>
          <w:lang w:eastAsia="ru-RU"/>
        </w:rPr>
        <w:t>Значительный р</w:t>
      </w:r>
      <w:r w:rsidRPr="004F7687">
        <w:rPr>
          <w:rFonts w:ascii="Times New Roman" w:hAnsi="Times New Roman"/>
          <w:sz w:val="28"/>
          <w:szCs w:val="28"/>
          <w:lang w:eastAsia="ru-RU"/>
        </w:rPr>
        <w:t xml:space="preserve">ост </w:t>
      </w:r>
      <w:r>
        <w:rPr>
          <w:rFonts w:ascii="Times New Roman" w:hAnsi="Times New Roman"/>
          <w:sz w:val="28"/>
          <w:szCs w:val="28"/>
          <w:lang w:eastAsia="ru-RU"/>
        </w:rPr>
        <w:t xml:space="preserve">задолженности </w:t>
      </w:r>
      <w:r w:rsidRPr="004F7687">
        <w:rPr>
          <w:rFonts w:ascii="Times New Roman" w:hAnsi="Times New Roman"/>
          <w:sz w:val="28"/>
          <w:szCs w:val="28"/>
          <w:lang w:eastAsia="ru-RU"/>
        </w:rPr>
        <w:t>отмечается: по н</w:t>
      </w:r>
      <w:r w:rsidR="00E428A2">
        <w:rPr>
          <w:rFonts w:ascii="Times New Roman" w:hAnsi="Times New Roman"/>
          <w:sz w:val="28"/>
          <w:szCs w:val="28"/>
          <w:lang w:eastAsia="ru-RU"/>
        </w:rPr>
        <w:t xml:space="preserve">алогу на доходы физических лиц </w:t>
      </w:r>
      <w:r w:rsidRPr="004F7687">
        <w:rPr>
          <w:rFonts w:ascii="Times New Roman" w:hAnsi="Times New Roman"/>
          <w:sz w:val="28"/>
          <w:szCs w:val="28"/>
          <w:lang w:eastAsia="ru-RU"/>
        </w:rPr>
        <w:t xml:space="preserve">на </w:t>
      </w:r>
      <w:r>
        <w:rPr>
          <w:rFonts w:ascii="Times New Roman" w:hAnsi="Times New Roman"/>
          <w:sz w:val="28"/>
          <w:szCs w:val="28"/>
          <w:lang w:eastAsia="ru-RU"/>
        </w:rPr>
        <w:t>5504</w:t>
      </w:r>
      <w:r w:rsidRPr="004F7687">
        <w:rPr>
          <w:rFonts w:ascii="Times New Roman" w:hAnsi="Times New Roman"/>
          <w:sz w:val="28"/>
          <w:szCs w:val="28"/>
          <w:lang w:eastAsia="ru-RU"/>
        </w:rPr>
        <w:t>,0 тыс. рублей</w:t>
      </w:r>
      <w:r w:rsidR="00E428A2">
        <w:rPr>
          <w:rFonts w:ascii="Times New Roman" w:hAnsi="Times New Roman"/>
          <w:sz w:val="28"/>
          <w:szCs w:val="28"/>
          <w:lang w:eastAsia="ru-RU"/>
        </w:rPr>
        <w:t xml:space="preserve"> и </w:t>
      </w:r>
      <w:r w:rsidRPr="004F7687">
        <w:rPr>
          <w:rFonts w:ascii="Times New Roman" w:hAnsi="Times New Roman"/>
          <w:sz w:val="28"/>
          <w:szCs w:val="28"/>
        </w:rPr>
        <w:t xml:space="preserve">задолженности по арендной плате за землю на 5615,0 тыс. рублей. Основными должниками по </w:t>
      </w:r>
      <w:r>
        <w:rPr>
          <w:rFonts w:ascii="Times New Roman" w:hAnsi="Times New Roman"/>
          <w:sz w:val="28"/>
          <w:szCs w:val="28"/>
        </w:rPr>
        <w:t>доходам являются</w:t>
      </w:r>
      <w:r w:rsidRPr="004F7687">
        <w:rPr>
          <w:rFonts w:ascii="Times New Roman" w:hAnsi="Times New Roman"/>
          <w:sz w:val="28"/>
          <w:szCs w:val="28"/>
        </w:rPr>
        <w:t xml:space="preserve">  ООО «Молот-Оружие», ОАО «Молот»</w:t>
      </w:r>
      <w:r>
        <w:rPr>
          <w:rFonts w:ascii="Times New Roman" w:hAnsi="Times New Roman"/>
          <w:sz w:val="28"/>
          <w:szCs w:val="28"/>
        </w:rPr>
        <w:t>,</w:t>
      </w:r>
      <w:r w:rsidRPr="004F7687">
        <w:rPr>
          <w:rFonts w:ascii="Times New Roman" w:hAnsi="Times New Roman"/>
          <w:sz w:val="28"/>
          <w:szCs w:val="28"/>
        </w:rPr>
        <w:t xml:space="preserve"> ООО «</w:t>
      </w:r>
      <w:r>
        <w:rPr>
          <w:rFonts w:ascii="Times New Roman" w:hAnsi="Times New Roman"/>
          <w:sz w:val="28"/>
          <w:szCs w:val="28"/>
        </w:rPr>
        <w:t>Нортех».</w:t>
      </w:r>
    </w:p>
    <w:p w:rsidR="000F4773" w:rsidRPr="00002DA9" w:rsidRDefault="000F4773" w:rsidP="000F4773">
      <w:pPr>
        <w:ind w:firstLine="567"/>
        <w:jc w:val="both"/>
        <w:rPr>
          <w:rFonts w:ascii="Times New Roman" w:hAnsi="Times New Roman"/>
          <w:sz w:val="28"/>
          <w:szCs w:val="28"/>
        </w:rPr>
      </w:pPr>
      <w:r>
        <w:rPr>
          <w:rFonts w:ascii="Times New Roman" w:hAnsi="Times New Roman"/>
          <w:sz w:val="28"/>
          <w:szCs w:val="28"/>
        </w:rPr>
        <w:t xml:space="preserve">Рост налоговых и неналоговых доходов, в соответствии с соглашением о мерах по социально-экономическому развитию муниципального образования </w:t>
      </w:r>
      <w:r w:rsidR="00E428A2">
        <w:rPr>
          <w:rFonts w:ascii="Times New Roman" w:hAnsi="Times New Roman"/>
          <w:sz w:val="28"/>
          <w:szCs w:val="28"/>
        </w:rPr>
        <w:t xml:space="preserve">городского округа </w:t>
      </w:r>
      <w:r>
        <w:rPr>
          <w:rFonts w:ascii="Times New Roman" w:hAnsi="Times New Roman"/>
          <w:sz w:val="28"/>
          <w:szCs w:val="28"/>
        </w:rPr>
        <w:t xml:space="preserve">город Вятские Поляны Кировской области на 2019 год составил 104,1%. </w:t>
      </w:r>
    </w:p>
    <w:p w:rsidR="000F4773" w:rsidRPr="006B13DF" w:rsidRDefault="000F4773" w:rsidP="000F4773">
      <w:pPr>
        <w:spacing w:before="100" w:beforeAutospacing="1" w:after="100" w:afterAutospacing="1"/>
        <w:ind w:firstLine="540"/>
        <w:jc w:val="both"/>
        <w:rPr>
          <w:rFonts w:ascii="Times New Roman" w:hAnsi="Times New Roman"/>
          <w:color w:val="000000"/>
          <w:sz w:val="28"/>
          <w:szCs w:val="28"/>
          <w:lang w:eastAsia="ru-RU"/>
        </w:rPr>
      </w:pPr>
      <w:r w:rsidRPr="006B13DF">
        <w:rPr>
          <w:rFonts w:ascii="Times New Roman" w:hAnsi="Times New Roman"/>
          <w:sz w:val="28"/>
          <w:szCs w:val="28"/>
        </w:rPr>
        <w:t>В целях выполнение плановых показателей по налоговым и неналоговым  доходам проводилась работа в рамках выполнения мероприятий пре</w:t>
      </w:r>
      <w:r w:rsidR="00E428A2">
        <w:rPr>
          <w:rFonts w:ascii="Times New Roman" w:hAnsi="Times New Roman"/>
          <w:sz w:val="28"/>
          <w:szCs w:val="28"/>
        </w:rPr>
        <w:t>дусмотренных Планом мероприятий</w:t>
      </w:r>
      <w:r w:rsidRPr="006B13DF">
        <w:rPr>
          <w:rFonts w:ascii="Times New Roman" w:hAnsi="Times New Roman"/>
          <w:sz w:val="28"/>
          <w:szCs w:val="28"/>
        </w:rPr>
        <w:t xml:space="preserve"> по увеличению поступлений налоговых и неналоговых доходов в бюджеты бюджетной системы РФ на 2019-2021 годы, утверждённ</w:t>
      </w:r>
      <w:r w:rsidR="00E428A2">
        <w:rPr>
          <w:rFonts w:ascii="Times New Roman" w:hAnsi="Times New Roman"/>
          <w:sz w:val="28"/>
          <w:szCs w:val="28"/>
        </w:rPr>
        <w:t>ым</w:t>
      </w:r>
      <w:r w:rsidRPr="006B13DF">
        <w:rPr>
          <w:rFonts w:ascii="Times New Roman" w:hAnsi="Times New Roman"/>
          <w:sz w:val="28"/>
          <w:szCs w:val="28"/>
        </w:rPr>
        <w:t xml:space="preserve"> постановлением администрации города Вятские Поляны от 10.06.2019 № 772, за 2019 год.  В результате реализации Плана мероприятий в 2019 году получено дополнительно дох</w:t>
      </w:r>
      <w:r w:rsidR="006D6BF0">
        <w:rPr>
          <w:rFonts w:ascii="Times New Roman" w:hAnsi="Times New Roman"/>
          <w:sz w:val="28"/>
          <w:szCs w:val="28"/>
        </w:rPr>
        <w:t xml:space="preserve">одов в бюджет города в сумме </w:t>
      </w:r>
      <w:r w:rsidRPr="006B13DF">
        <w:rPr>
          <w:rFonts w:ascii="Times New Roman" w:hAnsi="Times New Roman"/>
          <w:sz w:val="28"/>
          <w:szCs w:val="28"/>
        </w:rPr>
        <w:t>25 591,0 тыс. рублей</w:t>
      </w:r>
      <w:r w:rsidRPr="006B13DF">
        <w:rPr>
          <w:rFonts w:ascii="Times New Roman" w:hAnsi="Times New Roman"/>
          <w:color w:val="000000"/>
          <w:sz w:val="28"/>
          <w:szCs w:val="28"/>
          <w:lang w:eastAsia="ru-RU"/>
        </w:rPr>
        <w:t xml:space="preserve">, в т.ч. за счет: погашения недоимки после рассмотрения должников на Межведомственной комиссии по обеспечению поступления доходов и преодолению негативных тенденций в экономике города - 23 170,0 тыс. рублей; направления писем - предупреждений о добровольном погашении задолженности  - 313,0 тыс. рублей; проведения работы по легализации заработной платы - 299,0 тыс. рублей; проведения претензионно-исковой работы по неналоговым доходам - 1 136,0 тыс. рублей; проведения работы по вопросу уплаты авансовых платежей по УСН, земельному налогу - 477,0 тыс. рублей; проведения работы по доведению до руководителей предприятий списков должников и квитанций об уплате имущественных налогов - 75,0 тыс. рублей; постановки на налоговый учет и привлечения к государственной регистрации  организаций и индивидуальных предпринимателей - 97,0 тыс. рублей; проведения работы по побуждению граждан к регистрации  прав собственности по объектам недвижимого имущества и земельных участков, в отношении которых сведения о наличии прав собственности отсутствовали в информационных ресурсах налогового органа - 24,0 тыс.  рублей. </w:t>
      </w:r>
    </w:p>
    <w:p w:rsidR="000F4773" w:rsidRPr="006B13DF" w:rsidRDefault="000F4773" w:rsidP="000F4773">
      <w:pPr>
        <w:spacing w:after="0" w:line="240" w:lineRule="auto"/>
        <w:ind w:right="-82" w:firstLine="540"/>
        <w:jc w:val="both"/>
        <w:rPr>
          <w:rFonts w:ascii="Times New Roman" w:hAnsi="Times New Roman"/>
          <w:sz w:val="28"/>
          <w:szCs w:val="28"/>
          <w:lang w:eastAsia="ru-RU"/>
        </w:rPr>
      </w:pPr>
      <w:r w:rsidRPr="006B13DF">
        <w:rPr>
          <w:rFonts w:ascii="Times New Roman" w:hAnsi="Times New Roman"/>
          <w:sz w:val="28"/>
          <w:szCs w:val="28"/>
          <w:lang w:eastAsia="ru-RU"/>
        </w:rPr>
        <w:lastRenderedPageBreak/>
        <w:t>Проведено 24 заседания Межведомственной комиссии по неплатежам, на которых рассмотрено 260  должников, 74 работодателя, выплачивающих заработную плату ниже величины прожиточного минимума трудоспособного населения,  96</w:t>
      </w:r>
      <w:r w:rsidRPr="006B13DF">
        <w:rPr>
          <w:rFonts w:ascii="Times New Roman" w:hAnsi="Times New Roman"/>
          <w:b/>
          <w:sz w:val="28"/>
          <w:szCs w:val="28"/>
          <w:lang w:eastAsia="ru-RU"/>
        </w:rPr>
        <w:t xml:space="preserve"> </w:t>
      </w:r>
      <w:r w:rsidRPr="006B13DF">
        <w:rPr>
          <w:rFonts w:ascii="Times New Roman" w:hAnsi="Times New Roman"/>
          <w:sz w:val="28"/>
          <w:szCs w:val="28"/>
          <w:lang w:eastAsia="ru-RU"/>
        </w:rPr>
        <w:t xml:space="preserve">налогоплательщиков по уплате авансовых платежей по УСН, земельному налогу. Направлено 928 писем должникам о добровольном погашении задолженности по платежам на сумму 1764,0 тыс. рублей, 121 письмо о перечислении авансовых платежей по УСН, земельному  налогу.  </w:t>
      </w:r>
    </w:p>
    <w:p w:rsidR="000F4773" w:rsidRPr="006B13DF" w:rsidRDefault="000F4773" w:rsidP="000F4773">
      <w:pPr>
        <w:spacing w:before="100" w:beforeAutospacing="1" w:after="100" w:afterAutospacing="1" w:line="240" w:lineRule="auto"/>
        <w:ind w:firstLine="540"/>
        <w:jc w:val="both"/>
        <w:rPr>
          <w:rFonts w:ascii="Times New Roman" w:hAnsi="Times New Roman"/>
          <w:color w:val="000000"/>
          <w:sz w:val="28"/>
          <w:szCs w:val="28"/>
          <w:lang w:eastAsia="ru-RU"/>
        </w:rPr>
      </w:pPr>
      <w:r w:rsidRPr="006B13DF">
        <w:rPr>
          <w:rFonts w:ascii="Times New Roman" w:hAnsi="Times New Roman"/>
          <w:sz w:val="28"/>
          <w:szCs w:val="28"/>
          <w:lang w:eastAsia="ru-RU"/>
        </w:rPr>
        <w:t xml:space="preserve">По результатам рейдовой работы Межведомственных рабочих групп: оформлено 268 трудовых договоров работодателями с наемными работниками; привлечено к государственной регистрации и налогообложению 12 физических лиц в качестве индивидуального предпринимателя; </w:t>
      </w:r>
      <w:r w:rsidRPr="006B13DF">
        <w:rPr>
          <w:rFonts w:ascii="Times New Roman" w:hAnsi="Times New Roman"/>
          <w:kern w:val="1"/>
          <w:sz w:val="28"/>
          <w:szCs w:val="28"/>
          <w:lang w:eastAsia="ru-RU"/>
        </w:rPr>
        <w:t>з</w:t>
      </w:r>
      <w:r w:rsidRPr="006B13DF">
        <w:rPr>
          <w:rFonts w:ascii="Times New Roman" w:hAnsi="Times New Roman"/>
          <w:sz w:val="28"/>
          <w:szCs w:val="28"/>
          <w:lang w:eastAsia="ru-RU"/>
        </w:rPr>
        <w:t>арегистрировано право собственности по 16 объектам недвижимого имущества из 73 обследованных объектов недвижимого имущества, в отношении которых сведения о наличии прав собственности отсутствовали в информационных ресурсах налогового органа;</w:t>
      </w:r>
      <w:r w:rsidRPr="006B13DF">
        <w:rPr>
          <w:rFonts w:ascii="Times New Roman" w:hAnsi="Times New Roman"/>
          <w:color w:val="0000FF"/>
          <w:sz w:val="28"/>
          <w:szCs w:val="28"/>
          <w:lang w:eastAsia="ru-RU"/>
        </w:rPr>
        <w:t xml:space="preserve"> </w:t>
      </w:r>
      <w:r w:rsidRPr="006B13DF">
        <w:rPr>
          <w:rFonts w:ascii="Times New Roman" w:hAnsi="Times New Roman"/>
          <w:sz w:val="28"/>
          <w:szCs w:val="28"/>
          <w:lang w:eastAsia="ru-RU"/>
        </w:rPr>
        <w:t xml:space="preserve">зарегистрировано право собственности по 2 объектам недвижимого имущества из 26 обследованных объектов недвижимого имущества, которые числятся как объекты незавершенного строительства; зарегистрировано право собственности по 24 земельным участкам не участвующих в налоговом обороте, в связи с тем, что правообладатель – физ. лицо умерло; выявлены и актуализированы отдельные сведения по 124 земельным участкам, сведения по которым отсутствовали и (или) являлись некорректными в ГКН; </w:t>
      </w:r>
      <w:r w:rsidRPr="006B13DF">
        <w:rPr>
          <w:rFonts w:ascii="Times New Roman" w:hAnsi="Times New Roman"/>
          <w:color w:val="000000"/>
          <w:sz w:val="28"/>
          <w:szCs w:val="28"/>
          <w:lang w:eastAsia="ru-RU"/>
        </w:rPr>
        <w:t>поставлено на налоговый учет 2 организации и 3 индивидуальных предпринимателя.</w:t>
      </w:r>
    </w:p>
    <w:p w:rsidR="000F4773" w:rsidRDefault="000F4773" w:rsidP="000F4773">
      <w:pPr>
        <w:ind w:firstLine="540"/>
        <w:jc w:val="both"/>
        <w:rPr>
          <w:rFonts w:ascii="Times New Roman" w:hAnsi="Times New Roman"/>
          <w:sz w:val="28"/>
          <w:szCs w:val="28"/>
        </w:rPr>
      </w:pPr>
      <w:r w:rsidRPr="00442465">
        <w:rPr>
          <w:rFonts w:ascii="Times New Roman" w:hAnsi="Times New Roman"/>
          <w:sz w:val="28"/>
          <w:szCs w:val="28"/>
        </w:rPr>
        <w:t>В связи с недостаточностью ассигнований на обеспечение расходных обязательств бюджета усилен контроль за освоением средств. Обеспечено выполнение расходных обязательств на 99,4 % в условиях ограниченности ресурсов.</w:t>
      </w:r>
      <w:r>
        <w:rPr>
          <w:rFonts w:ascii="Times New Roman" w:hAnsi="Times New Roman"/>
          <w:sz w:val="28"/>
          <w:szCs w:val="28"/>
        </w:rPr>
        <w:t xml:space="preserve"> </w:t>
      </w:r>
      <w:r w:rsidRPr="00442465">
        <w:rPr>
          <w:rFonts w:ascii="Times New Roman" w:hAnsi="Times New Roman"/>
          <w:sz w:val="28"/>
          <w:szCs w:val="28"/>
        </w:rPr>
        <w:t xml:space="preserve">Принимались все меры по осуществлению расчетов по обязательствам муниципального образования.  </w:t>
      </w:r>
    </w:p>
    <w:p w:rsidR="000F4773" w:rsidRDefault="007932EB" w:rsidP="000F4773">
      <w:pPr>
        <w:ind w:firstLine="540"/>
        <w:jc w:val="both"/>
        <w:rPr>
          <w:rFonts w:ascii="Times New Roman" w:hAnsi="Times New Roman"/>
          <w:sz w:val="28"/>
          <w:szCs w:val="28"/>
        </w:rPr>
      </w:pPr>
      <w:r>
        <w:rPr>
          <w:rFonts w:ascii="Times New Roman" w:hAnsi="Times New Roman"/>
          <w:sz w:val="28"/>
          <w:szCs w:val="28"/>
        </w:rPr>
        <w:t>В</w:t>
      </w:r>
      <w:r w:rsidR="000F4773" w:rsidRPr="008F3BC0">
        <w:rPr>
          <w:rFonts w:ascii="Times New Roman" w:hAnsi="Times New Roman"/>
          <w:sz w:val="28"/>
          <w:szCs w:val="28"/>
        </w:rPr>
        <w:t xml:space="preserve"> 2019 году проводились мероприятия по повышению эффективности бюджетных расходов. Достигнут </w:t>
      </w:r>
      <w:r>
        <w:rPr>
          <w:rFonts w:ascii="Times New Roman" w:hAnsi="Times New Roman"/>
          <w:sz w:val="28"/>
          <w:szCs w:val="28"/>
        </w:rPr>
        <w:t>экономический эффект в сумме 10</w:t>
      </w:r>
      <w:r w:rsidR="000F4773">
        <w:rPr>
          <w:rFonts w:ascii="Times New Roman" w:hAnsi="Times New Roman"/>
          <w:sz w:val="28"/>
          <w:szCs w:val="28"/>
        </w:rPr>
        <w:t> 4</w:t>
      </w:r>
      <w:r>
        <w:rPr>
          <w:rFonts w:ascii="Times New Roman" w:hAnsi="Times New Roman"/>
          <w:sz w:val="28"/>
          <w:szCs w:val="28"/>
        </w:rPr>
        <w:t>33</w:t>
      </w:r>
      <w:r w:rsidR="000F4773">
        <w:rPr>
          <w:rFonts w:ascii="Times New Roman" w:hAnsi="Times New Roman"/>
          <w:sz w:val="28"/>
          <w:szCs w:val="28"/>
        </w:rPr>
        <w:t>,</w:t>
      </w:r>
      <w:r>
        <w:rPr>
          <w:rFonts w:ascii="Times New Roman" w:hAnsi="Times New Roman"/>
          <w:sz w:val="28"/>
          <w:szCs w:val="28"/>
        </w:rPr>
        <w:t>8</w:t>
      </w:r>
      <w:r w:rsidR="000F4773" w:rsidRPr="008F3BC0">
        <w:rPr>
          <w:rFonts w:ascii="Times New Roman" w:hAnsi="Times New Roman"/>
          <w:sz w:val="28"/>
          <w:szCs w:val="28"/>
        </w:rPr>
        <w:t xml:space="preserve"> рублей. Значительная сумма экономии получена в результате обеспечения 5% экономии лимита средств городского бюджета, направляемых на формирование фонда оплаты труда, начислениям на заработную плату – 3</w:t>
      </w:r>
      <w:r w:rsidR="000F4773">
        <w:rPr>
          <w:rFonts w:ascii="Times New Roman" w:hAnsi="Times New Roman"/>
          <w:sz w:val="28"/>
          <w:szCs w:val="28"/>
        </w:rPr>
        <w:t> </w:t>
      </w:r>
      <w:r w:rsidR="000F4773" w:rsidRPr="008F3BC0">
        <w:rPr>
          <w:rFonts w:ascii="Times New Roman" w:hAnsi="Times New Roman"/>
          <w:sz w:val="28"/>
          <w:szCs w:val="28"/>
        </w:rPr>
        <w:t>806</w:t>
      </w:r>
      <w:r w:rsidR="000F4773">
        <w:rPr>
          <w:rFonts w:ascii="Times New Roman" w:hAnsi="Times New Roman"/>
          <w:sz w:val="28"/>
          <w:szCs w:val="28"/>
        </w:rPr>
        <w:t xml:space="preserve">,1 тыс. </w:t>
      </w:r>
      <w:r w:rsidR="000F4773" w:rsidRPr="008F3BC0">
        <w:rPr>
          <w:rFonts w:ascii="Times New Roman" w:hAnsi="Times New Roman"/>
          <w:sz w:val="28"/>
          <w:szCs w:val="28"/>
        </w:rPr>
        <w:t>рублей. Достигнута экономия по коммунальным услугам (электроэнергия, водоотведение, водоснабжени</w:t>
      </w:r>
      <w:r>
        <w:rPr>
          <w:rFonts w:ascii="Times New Roman" w:hAnsi="Times New Roman"/>
          <w:sz w:val="28"/>
          <w:szCs w:val="28"/>
        </w:rPr>
        <w:t>е, горячее водоснабжение и др.)</w:t>
      </w:r>
      <w:r w:rsidR="000F4773" w:rsidRPr="008F3BC0">
        <w:rPr>
          <w:rFonts w:ascii="Times New Roman" w:hAnsi="Times New Roman"/>
          <w:sz w:val="28"/>
          <w:szCs w:val="28"/>
        </w:rPr>
        <w:t xml:space="preserve"> на сумму </w:t>
      </w:r>
      <w:r>
        <w:rPr>
          <w:rFonts w:ascii="Times New Roman" w:hAnsi="Times New Roman"/>
          <w:sz w:val="28"/>
          <w:szCs w:val="28"/>
        </w:rPr>
        <w:t xml:space="preserve">             2</w:t>
      </w:r>
      <w:r w:rsidRPr="008F3BC0">
        <w:rPr>
          <w:rFonts w:ascii="Times New Roman" w:hAnsi="Times New Roman"/>
          <w:sz w:val="28"/>
          <w:szCs w:val="28"/>
        </w:rPr>
        <w:t> </w:t>
      </w:r>
      <w:r w:rsidR="000F4773">
        <w:rPr>
          <w:rFonts w:ascii="Times New Roman" w:hAnsi="Times New Roman"/>
          <w:sz w:val="28"/>
          <w:szCs w:val="28"/>
        </w:rPr>
        <w:t>8</w:t>
      </w:r>
      <w:r>
        <w:rPr>
          <w:rFonts w:ascii="Times New Roman" w:hAnsi="Times New Roman"/>
          <w:sz w:val="28"/>
          <w:szCs w:val="28"/>
        </w:rPr>
        <w:t>82</w:t>
      </w:r>
      <w:r w:rsidR="000F4773">
        <w:rPr>
          <w:rFonts w:ascii="Times New Roman" w:hAnsi="Times New Roman"/>
          <w:sz w:val="28"/>
          <w:szCs w:val="28"/>
        </w:rPr>
        <w:t>,</w:t>
      </w:r>
      <w:r>
        <w:rPr>
          <w:rFonts w:ascii="Times New Roman" w:hAnsi="Times New Roman"/>
          <w:sz w:val="28"/>
          <w:szCs w:val="28"/>
        </w:rPr>
        <w:t>3</w:t>
      </w:r>
      <w:r w:rsidR="000F4773" w:rsidRPr="008F3BC0">
        <w:rPr>
          <w:rFonts w:ascii="Times New Roman" w:hAnsi="Times New Roman"/>
          <w:sz w:val="28"/>
          <w:szCs w:val="28"/>
        </w:rPr>
        <w:t xml:space="preserve"> </w:t>
      </w:r>
      <w:r w:rsidR="000F4773">
        <w:rPr>
          <w:rFonts w:ascii="Times New Roman" w:hAnsi="Times New Roman"/>
          <w:sz w:val="28"/>
          <w:szCs w:val="28"/>
        </w:rPr>
        <w:t xml:space="preserve">тыс. </w:t>
      </w:r>
      <w:r w:rsidR="000F4773" w:rsidRPr="008F3BC0">
        <w:rPr>
          <w:rFonts w:ascii="Times New Roman" w:hAnsi="Times New Roman"/>
          <w:sz w:val="28"/>
          <w:szCs w:val="28"/>
        </w:rPr>
        <w:t>рублей.</w:t>
      </w:r>
      <w:r w:rsidR="000F4773">
        <w:rPr>
          <w:rFonts w:ascii="Times New Roman" w:hAnsi="Times New Roman"/>
          <w:sz w:val="28"/>
          <w:szCs w:val="28"/>
        </w:rPr>
        <w:t xml:space="preserve"> </w:t>
      </w:r>
      <w:r w:rsidR="000F4773" w:rsidRPr="008F3BC0">
        <w:rPr>
          <w:rFonts w:ascii="Times New Roman" w:hAnsi="Times New Roman"/>
          <w:sz w:val="28"/>
          <w:szCs w:val="28"/>
        </w:rPr>
        <w:t xml:space="preserve">Кроме того, при закупке товаров (работ, услуг) для муниципальных нужд экономия денежных средств за 2019 год составила </w:t>
      </w:r>
      <w:r>
        <w:rPr>
          <w:rFonts w:ascii="Times New Roman" w:hAnsi="Times New Roman"/>
          <w:sz w:val="28"/>
          <w:szCs w:val="28"/>
        </w:rPr>
        <w:t xml:space="preserve">              </w:t>
      </w:r>
      <w:r w:rsidR="000F4773">
        <w:rPr>
          <w:rFonts w:ascii="Times New Roman" w:hAnsi="Times New Roman"/>
          <w:sz w:val="28"/>
          <w:szCs w:val="28"/>
        </w:rPr>
        <w:t>3</w:t>
      </w:r>
      <w:r w:rsidRPr="008F3BC0">
        <w:rPr>
          <w:rFonts w:ascii="Times New Roman" w:hAnsi="Times New Roman"/>
          <w:sz w:val="28"/>
          <w:szCs w:val="28"/>
        </w:rPr>
        <w:t> </w:t>
      </w:r>
      <w:r>
        <w:rPr>
          <w:rFonts w:ascii="Times New Roman" w:hAnsi="Times New Roman"/>
          <w:sz w:val="28"/>
          <w:szCs w:val="28"/>
        </w:rPr>
        <w:t>745</w:t>
      </w:r>
      <w:r w:rsidR="000F4773">
        <w:rPr>
          <w:rFonts w:ascii="Times New Roman" w:hAnsi="Times New Roman"/>
          <w:sz w:val="28"/>
          <w:szCs w:val="28"/>
        </w:rPr>
        <w:t>,4 тыс.</w:t>
      </w:r>
      <w:r w:rsidR="000F4773" w:rsidRPr="008F3BC0">
        <w:rPr>
          <w:rFonts w:ascii="Times New Roman" w:hAnsi="Times New Roman"/>
          <w:sz w:val="28"/>
          <w:szCs w:val="28"/>
        </w:rPr>
        <w:t xml:space="preserve"> рублей.</w:t>
      </w:r>
    </w:p>
    <w:p w:rsidR="00C86F24" w:rsidRPr="006D6BF0" w:rsidRDefault="00C86F24" w:rsidP="000F4773">
      <w:pPr>
        <w:ind w:firstLine="540"/>
        <w:jc w:val="both"/>
        <w:rPr>
          <w:rFonts w:ascii="Times New Roman" w:hAnsi="Times New Roman"/>
          <w:i/>
          <w:sz w:val="28"/>
          <w:szCs w:val="28"/>
        </w:rPr>
      </w:pPr>
      <w:r w:rsidRPr="006D6BF0">
        <w:rPr>
          <w:rFonts w:ascii="Times New Roman" w:hAnsi="Times New Roman"/>
          <w:i/>
          <w:sz w:val="28"/>
          <w:szCs w:val="28"/>
        </w:rPr>
        <w:t>Соблюдение правил (ограничения) общего объема дефицита бюджета</w:t>
      </w:r>
    </w:p>
    <w:p w:rsidR="000F4773" w:rsidRDefault="000F4773" w:rsidP="000F4773">
      <w:pPr>
        <w:spacing w:after="0"/>
        <w:ind w:firstLine="539"/>
        <w:jc w:val="both"/>
        <w:rPr>
          <w:rFonts w:ascii="Times New Roman" w:hAnsi="Times New Roman"/>
          <w:sz w:val="28"/>
          <w:szCs w:val="28"/>
        </w:rPr>
      </w:pPr>
      <w:r w:rsidRPr="00442465">
        <w:rPr>
          <w:rFonts w:ascii="Times New Roman" w:hAnsi="Times New Roman"/>
          <w:sz w:val="28"/>
          <w:szCs w:val="28"/>
        </w:rPr>
        <w:lastRenderedPageBreak/>
        <w:t>Дефицит бюджета спланирован в соответствии со статьей 92.1 Бюджетного кодекса. По итогам работы</w:t>
      </w:r>
      <w:r w:rsidR="007932EB">
        <w:rPr>
          <w:rFonts w:ascii="Times New Roman" w:hAnsi="Times New Roman"/>
          <w:sz w:val="28"/>
          <w:szCs w:val="28"/>
        </w:rPr>
        <w:t xml:space="preserve"> за 2019 год бюджет исполнен с </w:t>
      </w:r>
      <w:r w:rsidRPr="00442465">
        <w:rPr>
          <w:rFonts w:ascii="Times New Roman" w:hAnsi="Times New Roman"/>
          <w:sz w:val="28"/>
          <w:szCs w:val="28"/>
        </w:rPr>
        <w:t>дефицитом 25 976,4 т</w:t>
      </w:r>
      <w:r>
        <w:rPr>
          <w:rFonts w:ascii="Times New Roman" w:hAnsi="Times New Roman"/>
          <w:sz w:val="28"/>
          <w:szCs w:val="28"/>
        </w:rPr>
        <w:t xml:space="preserve">ыс. </w:t>
      </w:r>
      <w:r w:rsidRPr="00442465">
        <w:rPr>
          <w:rFonts w:ascii="Times New Roman" w:hAnsi="Times New Roman"/>
          <w:sz w:val="28"/>
          <w:szCs w:val="28"/>
        </w:rPr>
        <w:t>р</w:t>
      </w:r>
      <w:r>
        <w:rPr>
          <w:rFonts w:ascii="Times New Roman" w:hAnsi="Times New Roman"/>
          <w:sz w:val="28"/>
          <w:szCs w:val="28"/>
        </w:rPr>
        <w:t>ублей,</w:t>
      </w:r>
      <w:r w:rsidR="007932EB">
        <w:rPr>
          <w:rFonts w:ascii="Times New Roman" w:hAnsi="Times New Roman"/>
          <w:sz w:val="28"/>
          <w:szCs w:val="28"/>
        </w:rPr>
        <w:t xml:space="preserve"> </w:t>
      </w:r>
      <w:r w:rsidRPr="00442465">
        <w:rPr>
          <w:rFonts w:ascii="Times New Roman" w:hAnsi="Times New Roman"/>
          <w:sz w:val="28"/>
          <w:szCs w:val="28"/>
        </w:rPr>
        <w:t>при плане 27</w:t>
      </w:r>
      <w:r>
        <w:rPr>
          <w:rFonts w:ascii="Times New Roman" w:hAnsi="Times New Roman"/>
          <w:sz w:val="28"/>
          <w:szCs w:val="28"/>
        </w:rPr>
        <w:t xml:space="preserve"> </w:t>
      </w:r>
      <w:r w:rsidRPr="00442465">
        <w:rPr>
          <w:rFonts w:ascii="Times New Roman" w:hAnsi="Times New Roman"/>
          <w:sz w:val="28"/>
          <w:szCs w:val="28"/>
        </w:rPr>
        <w:t>852,1 т</w:t>
      </w:r>
      <w:r>
        <w:rPr>
          <w:rFonts w:ascii="Times New Roman" w:hAnsi="Times New Roman"/>
          <w:sz w:val="28"/>
          <w:szCs w:val="28"/>
        </w:rPr>
        <w:t xml:space="preserve">ыс. </w:t>
      </w:r>
      <w:r w:rsidRPr="00442465">
        <w:rPr>
          <w:rFonts w:ascii="Times New Roman" w:hAnsi="Times New Roman"/>
          <w:sz w:val="28"/>
          <w:szCs w:val="28"/>
        </w:rPr>
        <w:t>р</w:t>
      </w:r>
      <w:r>
        <w:rPr>
          <w:rFonts w:ascii="Times New Roman" w:hAnsi="Times New Roman"/>
          <w:sz w:val="28"/>
          <w:szCs w:val="28"/>
        </w:rPr>
        <w:t>ублей</w:t>
      </w:r>
      <w:r w:rsidRPr="00442465">
        <w:rPr>
          <w:rFonts w:ascii="Times New Roman" w:hAnsi="Times New Roman"/>
          <w:sz w:val="28"/>
          <w:szCs w:val="28"/>
        </w:rPr>
        <w:t>.</w:t>
      </w:r>
      <w:r w:rsidRPr="0056660C">
        <w:rPr>
          <w:sz w:val="28"/>
          <w:szCs w:val="28"/>
        </w:rPr>
        <w:t xml:space="preserve"> </w:t>
      </w:r>
      <w:r w:rsidRPr="0056660C">
        <w:rPr>
          <w:rFonts w:ascii="Times New Roman" w:hAnsi="Times New Roman"/>
          <w:sz w:val="28"/>
          <w:szCs w:val="28"/>
        </w:rPr>
        <w:t>Источниками финансирования дефицита городского бюджета являются кредиты кредитных организаци</w:t>
      </w:r>
      <w:r w:rsidR="007932EB">
        <w:rPr>
          <w:rFonts w:ascii="Times New Roman" w:hAnsi="Times New Roman"/>
          <w:sz w:val="28"/>
          <w:szCs w:val="28"/>
        </w:rPr>
        <w:t>й</w:t>
      </w:r>
      <w:r w:rsidRPr="0056660C">
        <w:rPr>
          <w:rFonts w:ascii="Times New Roman" w:hAnsi="Times New Roman"/>
          <w:sz w:val="28"/>
          <w:szCs w:val="28"/>
        </w:rPr>
        <w:t xml:space="preserve"> – 22</w:t>
      </w:r>
      <w:r>
        <w:rPr>
          <w:rFonts w:ascii="Times New Roman" w:hAnsi="Times New Roman"/>
          <w:sz w:val="28"/>
          <w:szCs w:val="28"/>
        </w:rPr>
        <w:t> </w:t>
      </w:r>
      <w:r w:rsidRPr="0056660C">
        <w:rPr>
          <w:rFonts w:ascii="Times New Roman" w:hAnsi="Times New Roman"/>
          <w:sz w:val="28"/>
          <w:szCs w:val="28"/>
        </w:rPr>
        <w:t>800</w:t>
      </w:r>
      <w:r>
        <w:rPr>
          <w:rFonts w:ascii="Times New Roman" w:hAnsi="Times New Roman"/>
          <w:sz w:val="28"/>
          <w:szCs w:val="28"/>
        </w:rPr>
        <w:t>,0 тыс.</w:t>
      </w:r>
      <w:r w:rsidR="007932EB">
        <w:rPr>
          <w:rFonts w:ascii="Times New Roman" w:hAnsi="Times New Roman"/>
          <w:sz w:val="28"/>
          <w:szCs w:val="28"/>
        </w:rPr>
        <w:t xml:space="preserve"> рублей</w:t>
      </w:r>
      <w:r w:rsidRPr="0056660C">
        <w:rPr>
          <w:rFonts w:ascii="Times New Roman" w:hAnsi="Times New Roman"/>
          <w:sz w:val="28"/>
          <w:szCs w:val="28"/>
        </w:rPr>
        <w:t xml:space="preserve"> и изменение остатков средств на счетах по учёту средств бюджета – 3</w:t>
      </w:r>
      <w:r>
        <w:rPr>
          <w:rFonts w:ascii="Times New Roman" w:hAnsi="Times New Roman"/>
          <w:sz w:val="28"/>
          <w:szCs w:val="28"/>
        </w:rPr>
        <w:t> </w:t>
      </w:r>
      <w:r w:rsidRPr="0056660C">
        <w:rPr>
          <w:rFonts w:ascii="Times New Roman" w:hAnsi="Times New Roman"/>
          <w:sz w:val="28"/>
          <w:szCs w:val="28"/>
        </w:rPr>
        <w:t>176</w:t>
      </w:r>
      <w:r>
        <w:rPr>
          <w:rFonts w:ascii="Times New Roman" w:hAnsi="Times New Roman"/>
          <w:sz w:val="28"/>
          <w:szCs w:val="28"/>
        </w:rPr>
        <w:t>,4 тыс.</w:t>
      </w:r>
      <w:r w:rsidRPr="0056660C">
        <w:rPr>
          <w:rFonts w:ascii="Times New Roman" w:hAnsi="Times New Roman"/>
          <w:sz w:val="28"/>
          <w:szCs w:val="28"/>
        </w:rPr>
        <w:t xml:space="preserve"> рублей.</w:t>
      </w:r>
    </w:p>
    <w:p w:rsidR="00C86F24" w:rsidRPr="006D6BF0" w:rsidRDefault="00C86F24" w:rsidP="000F4773">
      <w:pPr>
        <w:spacing w:after="0"/>
        <w:ind w:firstLine="539"/>
        <w:jc w:val="both"/>
        <w:rPr>
          <w:rFonts w:ascii="Times New Roman" w:hAnsi="Times New Roman"/>
          <w:i/>
          <w:sz w:val="28"/>
          <w:szCs w:val="28"/>
        </w:rPr>
      </w:pPr>
      <w:r w:rsidRPr="006D6BF0">
        <w:rPr>
          <w:rFonts w:ascii="Times New Roman" w:hAnsi="Times New Roman"/>
          <w:i/>
          <w:sz w:val="28"/>
          <w:szCs w:val="28"/>
        </w:rPr>
        <w:t>Совершенствование инструментов долговой политики муниципального образования путем досрочного погашения кредитов кредитных организаций и замещения их бюджетными кредитами</w:t>
      </w:r>
    </w:p>
    <w:p w:rsidR="000F4773" w:rsidRDefault="001C7F14" w:rsidP="000F4773">
      <w:pPr>
        <w:ind w:firstLine="540"/>
        <w:jc w:val="both"/>
        <w:rPr>
          <w:rFonts w:ascii="Times New Roman" w:hAnsi="Times New Roman"/>
          <w:sz w:val="28"/>
          <w:szCs w:val="28"/>
        </w:rPr>
      </w:pPr>
      <w:r>
        <w:rPr>
          <w:rFonts w:ascii="Times New Roman" w:hAnsi="Times New Roman"/>
          <w:sz w:val="28"/>
          <w:szCs w:val="28"/>
        </w:rPr>
        <w:t xml:space="preserve">За 2019 год привлечено </w:t>
      </w:r>
      <w:r w:rsidR="000F4773" w:rsidRPr="00442465">
        <w:rPr>
          <w:rFonts w:ascii="Times New Roman" w:hAnsi="Times New Roman"/>
          <w:sz w:val="28"/>
          <w:szCs w:val="28"/>
        </w:rPr>
        <w:t>банковских кредитов в сумме 198 800 тыс. рублей. Погашено кредитов кредитных организаций за текущий год на общую сумму 176 000 тыс. рублей.</w:t>
      </w:r>
      <w:r w:rsidR="000F4773">
        <w:rPr>
          <w:rFonts w:ascii="Times New Roman" w:hAnsi="Times New Roman"/>
          <w:sz w:val="28"/>
          <w:szCs w:val="28"/>
        </w:rPr>
        <w:t xml:space="preserve"> </w:t>
      </w:r>
      <w:r w:rsidR="000F4773" w:rsidRPr="00442465">
        <w:rPr>
          <w:rFonts w:ascii="Times New Roman" w:hAnsi="Times New Roman"/>
          <w:sz w:val="28"/>
          <w:szCs w:val="28"/>
        </w:rPr>
        <w:t>В отчетном периоде досрочно был погашен один кредит, полученный в 2019 году в ПАО "Сбербанк России" под высокий процент.</w:t>
      </w:r>
      <w:r w:rsidR="000F4773">
        <w:rPr>
          <w:rFonts w:ascii="Times New Roman" w:hAnsi="Times New Roman"/>
          <w:sz w:val="28"/>
          <w:szCs w:val="28"/>
        </w:rPr>
        <w:t xml:space="preserve"> З</w:t>
      </w:r>
      <w:r w:rsidR="000F4773" w:rsidRPr="00442465">
        <w:rPr>
          <w:rFonts w:ascii="Times New Roman" w:hAnsi="Times New Roman"/>
          <w:sz w:val="28"/>
          <w:szCs w:val="28"/>
        </w:rPr>
        <w:t xml:space="preserve">амещения кредитов кредитных организаций бюджетными кредитами не производилось. </w:t>
      </w:r>
      <w:r w:rsidR="000F4773" w:rsidRPr="00C75073">
        <w:rPr>
          <w:rFonts w:ascii="Times New Roman" w:hAnsi="Times New Roman"/>
          <w:sz w:val="28"/>
          <w:szCs w:val="28"/>
        </w:rPr>
        <w:t>Бюджетные кредиты на покрытие временного кассового разрыва не привлекались.</w:t>
      </w:r>
      <w:r w:rsidR="000F4773">
        <w:rPr>
          <w:rFonts w:ascii="Times New Roman" w:hAnsi="Times New Roman"/>
          <w:sz w:val="28"/>
          <w:szCs w:val="28"/>
        </w:rPr>
        <w:t xml:space="preserve"> </w:t>
      </w:r>
      <w:r w:rsidR="000F4773" w:rsidRPr="00C75073">
        <w:rPr>
          <w:rFonts w:ascii="Times New Roman" w:hAnsi="Times New Roman"/>
          <w:sz w:val="28"/>
          <w:szCs w:val="28"/>
        </w:rPr>
        <w:t>Муниципальны</w:t>
      </w:r>
      <w:r w:rsidR="0016752A">
        <w:rPr>
          <w:rFonts w:ascii="Times New Roman" w:hAnsi="Times New Roman"/>
          <w:sz w:val="28"/>
          <w:szCs w:val="28"/>
        </w:rPr>
        <w:t>е гарантии не предоставлялись. </w:t>
      </w:r>
      <w:r w:rsidR="000F4773" w:rsidRPr="00442465">
        <w:rPr>
          <w:rFonts w:ascii="Times New Roman" w:hAnsi="Times New Roman"/>
          <w:sz w:val="28"/>
          <w:szCs w:val="28"/>
        </w:rPr>
        <w:t>Просроченных долговых обязательств по городскому бюджету не допущено.</w:t>
      </w:r>
    </w:p>
    <w:p w:rsidR="00C86F24" w:rsidRPr="006D6BF0" w:rsidRDefault="00C86F24" w:rsidP="000F4773">
      <w:pPr>
        <w:ind w:firstLine="540"/>
        <w:jc w:val="both"/>
        <w:rPr>
          <w:rFonts w:ascii="Times New Roman" w:hAnsi="Times New Roman"/>
          <w:i/>
          <w:sz w:val="28"/>
          <w:szCs w:val="28"/>
        </w:rPr>
      </w:pPr>
      <w:r w:rsidRPr="006D6BF0">
        <w:rPr>
          <w:rFonts w:ascii="Times New Roman" w:hAnsi="Times New Roman"/>
          <w:i/>
          <w:sz w:val="28"/>
          <w:szCs w:val="28"/>
        </w:rPr>
        <w:t>Обеспечение поддержания объема и структуры муниципального долга, исключающее неисполнение долговых обязательств и необходимость их реструктуризации</w:t>
      </w:r>
    </w:p>
    <w:p w:rsidR="000F4773" w:rsidRDefault="000F4773" w:rsidP="000F4773">
      <w:pPr>
        <w:spacing w:before="120" w:after="240"/>
        <w:ind w:firstLine="539"/>
        <w:jc w:val="both"/>
        <w:rPr>
          <w:rFonts w:ascii="Times New Roman" w:hAnsi="Times New Roman"/>
          <w:sz w:val="28"/>
          <w:szCs w:val="28"/>
        </w:rPr>
      </w:pPr>
      <w:r w:rsidRPr="00442465">
        <w:rPr>
          <w:rFonts w:ascii="Times New Roman" w:hAnsi="Times New Roman"/>
          <w:sz w:val="28"/>
          <w:szCs w:val="28"/>
        </w:rPr>
        <w:t xml:space="preserve">По состоянию </w:t>
      </w:r>
      <w:r w:rsidRPr="0056660C">
        <w:rPr>
          <w:rFonts w:ascii="Times New Roman" w:hAnsi="Times New Roman"/>
          <w:sz w:val="28"/>
          <w:szCs w:val="28"/>
        </w:rPr>
        <w:t xml:space="preserve">на 1 января 2020 года </w:t>
      </w:r>
      <w:r w:rsidRPr="00442465">
        <w:rPr>
          <w:rFonts w:ascii="Times New Roman" w:hAnsi="Times New Roman"/>
          <w:sz w:val="28"/>
          <w:szCs w:val="28"/>
        </w:rPr>
        <w:t>муниципальный долг муниципального</w:t>
      </w:r>
      <w:r>
        <w:rPr>
          <w:rFonts w:ascii="Times New Roman" w:hAnsi="Times New Roman"/>
          <w:sz w:val="28"/>
          <w:szCs w:val="28"/>
        </w:rPr>
        <w:t xml:space="preserve"> </w:t>
      </w:r>
      <w:r w:rsidRPr="00442465">
        <w:rPr>
          <w:rFonts w:ascii="Times New Roman" w:hAnsi="Times New Roman"/>
          <w:sz w:val="28"/>
          <w:szCs w:val="28"/>
        </w:rPr>
        <w:t xml:space="preserve">образования городского округа город Вятские Поляны </w:t>
      </w:r>
      <w:r w:rsidRPr="0056660C">
        <w:rPr>
          <w:rFonts w:ascii="Times New Roman" w:hAnsi="Times New Roman"/>
          <w:sz w:val="28"/>
          <w:szCs w:val="28"/>
        </w:rPr>
        <w:t>увеличился на 22</w:t>
      </w:r>
      <w:r>
        <w:rPr>
          <w:rFonts w:ascii="Times New Roman" w:hAnsi="Times New Roman"/>
          <w:sz w:val="28"/>
          <w:szCs w:val="28"/>
        </w:rPr>
        <w:t xml:space="preserve"> </w:t>
      </w:r>
      <w:r w:rsidRPr="0056660C">
        <w:rPr>
          <w:rFonts w:ascii="Times New Roman" w:hAnsi="Times New Roman"/>
          <w:sz w:val="28"/>
          <w:szCs w:val="28"/>
        </w:rPr>
        <w:t xml:space="preserve">800 тыс. рублей </w:t>
      </w:r>
      <w:r w:rsidRPr="00442465">
        <w:rPr>
          <w:rFonts w:ascii="Times New Roman" w:hAnsi="Times New Roman"/>
          <w:sz w:val="28"/>
          <w:szCs w:val="28"/>
        </w:rPr>
        <w:t xml:space="preserve">составил 168 800,0 тыс. рублей. </w:t>
      </w:r>
      <w:r w:rsidRPr="0056660C">
        <w:rPr>
          <w:rFonts w:ascii="Times New Roman" w:hAnsi="Times New Roman"/>
          <w:sz w:val="28"/>
          <w:szCs w:val="28"/>
        </w:rPr>
        <w:t>Кредиты от кредитных организаций привлекались на финансирование дефицита бюджета и на погашение долговых обязательств</w:t>
      </w:r>
      <w:r>
        <w:rPr>
          <w:rFonts w:ascii="Times New Roman" w:hAnsi="Times New Roman"/>
          <w:sz w:val="28"/>
          <w:szCs w:val="28"/>
        </w:rPr>
        <w:t>.</w:t>
      </w:r>
      <w:r w:rsidRPr="00442465">
        <w:rPr>
          <w:rFonts w:ascii="Times New Roman" w:hAnsi="Times New Roman"/>
          <w:sz w:val="28"/>
          <w:szCs w:val="28"/>
        </w:rPr>
        <w:t xml:space="preserve"> Долговая нагрузка городского бюджета по итогам 2019 года составляет 73,2 % от фактического годового объёма доходов городского бюджета без учёта безвозмездных поступлений, что не превышает предельный допустимый уровень, установленный Бюджетным кодексом Российской Федерации (100,0 %).</w:t>
      </w:r>
    </w:p>
    <w:p w:rsidR="00C86F24" w:rsidRPr="006D6BF0" w:rsidRDefault="00C86F24" w:rsidP="000F4773">
      <w:pPr>
        <w:spacing w:before="120" w:after="240"/>
        <w:ind w:firstLine="539"/>
        <w:jc w:val="both"/>
        <w:rPr>
          <w:rFonts w:ascii="Times New Roman" w:hAnsi="Times New Roman"/>
          <w:i/>
          <w:sz w:val="28"/>
          <w:szCs w:val="28"/>
        </w:rPr>
      </w:pPr>
      <w:r w:rsidRPr="006D6BF0">
        <w:rPr>
          <w:rFonts w:ascii="Times New Roman" w:hAnsi="Times New Roman"/>
          <w:i/>
          <w:sz w:val="28"/>
          <w:szCs w:val="28"/>
        </w:rPr>
        <w:t>Причины возникновения просроченной кредиторской задолженности городского бюджета</w:t>
      </w:r>
    </w:p>
    <w:p w:rsidR="000F4773" w:rsidRDefault="000F4773" w:rsidP="000F4773">
      <w:pPr>
        <w:pStyle w:val="a4"/>
        <w:spacing w:before="120" w:after="360" w:line="276" w:lineRule="auto"/>
        <w:ind w:firstLine="539"/>
        <w:rPr>
          <w:sz w:val="28"/>
          <w:szCs w:val="28"/>
        </w:rPr>
      </w:pPr>
      <w:r>
        <w:rPr>
          <w:sz w:val="28"/>
          <w:szCs w:val="28"/>
        </w:rPr>
        <w:t xml:space="preserve">Эффективная работа по привлечению дополнительных доходов в городской бюджет относительно прогнозных значений на 2019 год, а также взвешенная политики по расходованию финансовых средств позволили </w:t>
      </w:r>
      <w:r>
        <w:rPr>
          <w:sz w:val="28"/>
          <w:szCs w:val="28"/>
        </w:rPr>
        <w:lastRenderedPageBreak/>
        <w:t>исполнить городской бюджет без образования просроченной кредиторской задолженности.</w:t>
      </w:r>
    </w:p>
    <w:p w:rsidR="00E674D4" w:rsidRPr="00C86F24" w:rsidRDefault="00142513" w:rsidP="00556F9A">
      <w:pPr>
        <w:spacing w:line="240" w:lineRule="auto"/>
        <w:ind w:firstLine="567"/>
        <w:jc w:val="both"/>
        <w:rPr>
          <w:rFonts w:ascii="Times New Roman" w:hAnsi="Times New Roman" w:cs="Times New Roman"/>
          <w:b/>
          <w:i/>
          <w:sz w:val="28"/>
          <w:szCs w:val="28"/>
        </w:rPr>
      </w:pPr>
      <w:r w:rsidRPr="00C86F24">
        <w:rPr>
          <w:rFonts w:ascii="Times New Roman" w:hAnsi="Times New Roman" w:cs="Times New Roman"/>
          <w:b/>
          <w:i/>
          <w:sz w:val="28"/>
          <w:szCs w:val="28"/>
        </w:rPr>
        <w:t>Метод 1.3.2 «Максимальное вовлечение в оборот муниципального имущества, получение в полном объеме поступлений налоговых и неналоговых доходов в бюджет муниципального образования»</w:t>
      </w:r>
    </w:p>
    <w:p w:rsidR="000F4773" w:rsidRDefault="00D06753" w:rsidP="00556F9A">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Вовлечено в налоговый оборот </w:t>
      </w:r>
      <w:r w:rsidR="000F4773" w:rsidRPr="002240D6">
        <w:rPr>
          <w:rFonts w:ascii="Times New Roman" w:hAnsi="Times New Roman" w:cs="Times New Roman"/>
          <w:sz w:val="28"/>
          <w:szCs w:val="28"/>
        </w:rPr>
        <w:t>29 земельных участков и 39 объектов недвижимого имущества</w:t>
      </w:r>
    </w:p>
    <w:p w:rsidR="00C86F24" w:rsidRPr="006D6BF0" w:rsidRDefault="00C86F24"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Повышение собираемости неналоговых доходов, проведение претензионно-исковой работы с должниками</w:t>
      </w:r>
    </w:p>
    <w:p w:rsidR="002240D6" w:rsidRDefault="002240D6" w:rsidP="00556F9A">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 xml:space="preserve">За отчетный период </w:t>
      </w:r>
      <w:r w:rsidR="001C7F14">
        <w:rPr>
          <w:rFonts w:ascii="Times New Roman" w:hAnsi="Times New Roman" w:cs="Times New Roman"/>
          <w:sz w:val="28"/>
          <w:szCs w:val="28"/>
        </w:rPr>
        <w:t>проведена претензионная ра</w:t>
      </w:r>
      <w:r w:rsidRPr="002240D6">
        <w:rPr>
          <w:rFonts w:ascii="Times New Roman" w:hAnsi="Times New Roman" w:cs="Times New Roman"/>
          <w:sz w:val="28"/>
          <w:szCs w:val="28"/>
        </w:rPr>
        <w:t>бота: направлено 76 претензий на сумму 24073,5 тыс. рублей. Взыскана</w:t>
      </w:r>
      <w:r w:rsidR="001C7F14">
        <w:rPr>
          <w:rFonts w:ascii="Times New Roman" w:hAnsi="Times New Roman" w:cs="Times New Roman"/>
          <w:sz w:val="28"/>
          <w:szCs w:val="28"/>
        </w:rPr>
        <w:t xml:space="preserve"> (полностью или частично, добровольно погашена) </w:t>
      </w:r>
      <w:r w:rsidRPr="002240D6">
        <w:rPr>
          <w:rFonts w:ascii="Times New Roman" w:hAnsi="Times New Roman" w:cs="Times New Roman"/>
          <w:sz w:val="28"/>
          <w:szCs w:val="28"/>
        </w:rPr>
        <w:t>задолженность по 33 претензиям на сумму 801,8 тыс. руб</w:t>
      </w:r>
      <w:r w:rsidR="001C7F14">
        <w:rPr>
          <w:rFonts w:ascii="Times New Roman" w:hAnsi="Times New Roman" w:cs="Times New Roman"/>
          <w:sz w:val="28"/>
          <w:szCs w:val="28"/>
        </w:rPr>
        <w:t>лей. За отчетный период для взы</w:t>
      </w:r>
      <w:r w:rsidRPr="002240D6">
        <w:rPr>
          <w:rFonts w:ascii="Times New Roman" w:hAnsi="Times New Roman" w:cs="Times New Roman"/>
          <w:sz w:val="28"/>
          <w:szCs w:val="28"/>
        </w:rPr>
        <w:t>скания в принуд</w:t>
      </w:r>
      <w:r w:rsidR="001C7F14">
        <w:rPr>
          <w:rFonts w:ascii="Times New Roman" w:hAnsi="Times New Roman" w:cs="Times New Roman"/>
          <w:sz w:val="28"/>
          <w:szCs w:val="28"/>
        </w:rPr>
        <w:t xml:space="preserve">ительном порядке задолженности </w:t>
      </w:r>
      <w:r w:rsidRPr="002240D6">
        <w:rPr>
          <w:rFonts w:ascii="Times New Roman" w:hAnsi="Times New Roman" w:cs="Times New Roman"/>
          <w:sz w:val="28"/>
          <w:szCs w:val="28"/>
        </w:rPr>
        <w:t>по арендной плате за зе</w:t>
      </w:r>
      <w:r w:rsidR="001C7F14">
        <w:rPr>
          <w:rFonts w:ascii="Times New Roman" w:hAnsi="Times New Roman" w:cs="Times New Roman"/>
          <w:sz w:val="28"/>
          <w:szCs w:val="28"/>
        </w:rPr>
        <w:t>млю в судебные органы направле</w:t>
      </w:r>
      <w:r w:rsidRPr="002240D6">
        <w:rPr>
          <w:rFonts w:ascii="Times New Roman" w:hAnsi="Times New Roman" w:cs="Times New Roman"/>
          <w:sz w:val="28"/>
          <w:szCs w:val="28"/>
        </w:rPr>
        <w:t>но 13 исков на сумму 784,2 тыс. рублей. Взыскана (полностью или частично, добровольно по</w:t>
      </w:r>
      <w:r w:rsidR="001C7F14">
        <w:rPr>
          <w:rFonts w:ascii="Times New Roman" w:hAnsi="Times New Roman" w:cs="Times New Roman"/>
          <w:sz w:val="28"/>
          <w:szCs w:val="28"/>
        </w:rPr>
        <w:t>гашена) за</w:t>
      </w:r>
      <w:r w:rsidRPr="002240D6">
        <w:rPr>
          <w:rFonts w:ascii="Times New Roman" w:hAnsi="Times New Roman" w:cs="Times New Roman"/>
          <w:sz w:val="28"/>
          <w:szCs w:val="28"/>
        </w:rPr>
        <w:t>долженность по 2 искам на сумму 4</w:t>
      </w:r>
      <w:r w:rsidR="001C7F14">
        <w:rPr>
          <w:rFonts w:ascii="Times New Roman" w:hAnsi="Times New Roman" w:cs="Times New Roman"/>
          <w:sz w:val="28"/>
          <w:szCs w:val="28"/>
        </w:rPr>
        <w:t xml:space="preserve">4,6 тыс. рублей. За 12 месяцев </w:t>
      </w:r>
      <w:r w:rsidRPr="002240D6">
        <w:rPr>
          <w:rFonts w:ascii="Times New Roman" w:hAnsi="Times New Roman" w:cs="Times New Roman"/>
          <w:sz w:val="28"/>
          <w:szCs w:val="28"/>
        </w:rPr>
        <w:t xml:space="preserve">2019 года поступило задолженности по арендной плате за </w:t>
      </w:r>
      <w:r w:rsidR="001C7F14">
        <w:rPr>
          <w:rFonts w:ascii="Times New Roman" w:hAnsi="Times New Roman" w:cs="Times New Roman"/>
          <w:sz w:val="28"/>
          <w:szCs w:val="28"/>
        </w:rPr>
        <w:t>землю по судебным решениям, при</w:t>
      </w:r>
      <w:r w:rsidRPr="002240D6">
        <w:rPr>
          <w:rFonts w:ascii="Times New Roman" w:hAnsi="Times New Roman" w:cs="Times New Roman"/>
          <w:sz w:val="28"/>
          <w:szCs w:val="28"/>
        </w:rPr>
        <w:t>нятым до 01.01.2019 в сумме 152,4 тыс. рублей. По договорам аренды муниципального имущества н</w:t>
      </w:r>
      <w:r w:rsidR="001C7F14">
        <w:rPr>
          <w:rFonts w:ascii="Times New Roman" w:hAnsi="Times New Roman" w:cs="Times New Roman"/>
          <w:sz w:val="28"/>
          <w:szCs w:val="28"/>
        </w:rPr>
        <w:t xml:space="preserve">аправлено 2 претензии на сумму </w:t>
      </w:r>
      <w:r w:rsidRPr="002240D6">
        <w:rPr>
          <w:rFonts w:ascii="Times New Roman" w:hAnsi="Times New Roman" w:cs="Times New Roman"/>
          <w:sz w:val="28"/>
          <w:szCs w:val="28"/>
        </w:rPr>
        <w:t>126,8 тыс</w:t>
      </w:r>
      <w:r w:rsidR="00017DE8" w:rsidRPr="002240D6">
        <w:rPr>
          <w:rFonts w:ascii="Times New Roman" w:hAnsi="Times New Roman" w:cs="Times New Roman"/>
          <w:sz w:val="28"/>
          <w:szCs w:val="28"/>
        </w:rPr>
        <w:t>. р</w:t>
      </w:r>
      <w:r w:rsidRPr="002240D6">
        <w:rPr>
          <w:rFonts w:ascii="Times New Roman" w:hAnsi="Times New Roman" w:cs="Times New Roman"/>
          <w:sz w:val="28"/>
          <w:szCs w:val="28"/>
        </w:rPr>
        <w:t>ублей, из них оплачено 2 на сумму 71,7 тыс</w:t>
      </w:r>
      <w:r w:rsidR="00017DE8" w:rsidRPr="002240D6">
        <w:rPr>
          <w:rFonts w:ascii="Times New Roman" w:hAnsi="Times New Roman" w:cs="Times New Roman"/>
          <w:sz w:val="28"/>
          <w:szCs w:val="28"/>
        </w:rPr>
        <w:t>. р</w:t>
      </w:r>
      <w:r w:rsidRPr="002240D6">
        <w:rPr>
          <w:rFonts w:ascii="Times New Roman" w:hAnsi="Times New Roman" w:cs="Times New Roman"/>
          <w:sz w:val="28"/>
          <w:szCs w:val="28"/>
        </w:rPr>
        <w:t>ублей.  Проводится работа</w:t>
      </w:r>
      <w:r w:rsidR="001C7F14">
        <w:rPr>
          <w:rFonts w:ascii="Times New Roman" w:hAnsi="Times New Roman" w:cs="Times New Roman"/>
          <w:sz w:val="28"/>
          <w:szCs w:val="28"/>
        </w:rPr>
        <w:t xml:space="preserve"> по планированию реорганизации </w:t>
      </w:r>
      <w:r w:rsidRPr="002240D6">
        <w:rPr>
          <w:rFonts w:ascii="Times New Roman" w:hAnsi="Times New Roman" w:cs="Times New Roman"/>
          <w:sz w:val="28"/>
          <w:szCs w:val="28"/>
        </w:rPr>
        <w:t>и ликвидации муниципальных унитарных предприятий в соответствии с Федеральным законом № 485-ФЗ от 27.12.2019.</w:t>
      </w:r>
    </w:p>
    <w:p w:rsidR="00C86F24" w:rsidRPr="006D6BF0" w:rsidRDefault="00C86F24"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Актуализация прогнозного плана приватизации, отчуждение непрофильного муниципального имущества</w:t>
      </w:r>
    </w:p>
    <w:p w:rsidR="002240D6" w:rsidRDefault="002240D6" w:rsidP="00556F9A">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В рамках реализации Федерального закона от 22.11.2001 № 178-ФЗ «О приватизации государственного и муниципального имущества» решением Вятскополянской городской Думы от 30.10.2018 № 32</w:t>
      </w:r>
      <w:r>
        <w:rPr>
          <w:rFonts w:ascii="Times New Roman" w:hAnsi="Times New Roman" w:cs="Times New Roman"/>
          <w:sz w:val="28"/>
          <w:szCs w:val="28"/>
        </w:rPr>
        <w:t xml:space="preserve">/298 был утвержден прогнозный план (программа) </w:t>
      </w:r>
      <w:r w:rsidRPr="002240D6">
        <w:rPr>
          <w:rFonts w:ascii="Times New Roman" w:hAnsi="Times New Roman" w:cs="Times New Roman"/>
          <w:sz w:val="28"/>
          <w:szCs w:val="28"/>
        </w:rPr>
        <w:t>приватизации имущества город</w:t>
      </w:r>
      <w:r w:rsidR="00C67F99">
        <w:rPr>
          <w:rFonts w:ascii="Times New Roman" w:hAnsi="Times New Roman" w:cs="Times New Roman"/>
          <w:sz w:val="28"/>
          <w:szCs w:val="28"/>
        </w:rPr>
        <w:t>а</w:t>
      </w:r>
      <w:r w:rsidRPr="002240D6">
        <w:rPr>
          <w:rFonts w:ascii="Times New Roman" w:hAnsi="Times New Roman" w:cs="Times New Roman"/>
          <w:sz w:val="28"/>
          <w:szCs w:val="28"/>
        </w:rPr>
        <w:t xml:space="preserve"> Вятские По</w:t>
      </w:r>
      <w:r>
        <w:rPr>
          <w:rFonts w:ascii="Times New Roman" w:hAnsi="Times New Roman" w:cs="Times New Roman"/>
          <w:sz w:val="28"/>
          <w:szCs w:val="28"/>
        </w:rPr>
        <w:t xml:space="preserve">ляны на </w:t>
      </w:r>
      <w:r w:rsidRPr="002240D6">
        <w:rPr>
          <w:rFonts w:ascii="Times New Roman" w:hAnsi="Times New Roman" w:cs="Times New Roman"/>
          <w:sz w:val="28"/>
          <w:szCs w:val="28"/>
        </w:rPr>
        <w:t>2019-2021 годы, в соответствии с которым с учетом включенных в течение года, а также исключенных объектов, в 2019 году приватизации подлежало 4 объекта недвижимого имущества на общую сумму 1 287,0 тыс.</w:t>
      </w:r>
      <w:r w:rsidR="001C7F14">
        <w:rPr>
          <w:rFonts w:ascii="Times New Roman" w:hAnsi="Times New Roman" w:cs="Times New Roman"/>
          <w:sz w:val="28"/>
          <w:szCs w:val="28"/>
        </w:rPr>
        <w:t xml:space="preserve"> </w:t>
      </w:r>
      <w:r w:rsidRPr="002240D6">
        <w:rPr>
          <w:rFonts w:ascii="Times New Roman" w:hAnsi="Times New Roman" w:cs="Times New Roman"/>
          <w:sz w:val="28"/>
          <w:szCs w:val="28"/>
        </w:rPr>
        <w:t>руб</w:t>
      </w:r>
      <w:r w:rsidR="001C7F14">
        <w:rPr>
          <w:rFonts w:ascii="Times New Roman" w:hAnsi="Times New Roman" w:cs="Times New Roman"/>
          <w:sz w:val="28"/>
          <w:szCs w:val="28"/>
        </w:rPr>
        <w:t>лей</w:t>
      </w:r>
      <w:r w:rsidRPr="002240D6">
        <w:rPr>
          <w:rFonts w:ascii="Times New Roman" w:hAnsi="Times New Roman" w:cs="Times New Roman"/>
          <w:sz w:val="28"/>
          <w:szCs w:val="28"/>
        </w:rPr>
        <w:t>. Объекты, не реализованные в 2019 году, включены в прогнозный план (программу) приватизации имущества на 2020-2022 годы и</w:t>
      </w:r>
      <w:r>
        <w:rPr>
          <w:rFonts w:ascii="Times New Roman" w:hAnsi="Times New Roman" w:cs="Times New Roman"/>
          <w:sz w:val="28"/>
          <w:szCs w:val="28"/>
        </w:rPr>
        <w:t xml:space="preserve"> подлежат продаже в 2020 году.</w:t>
      </w:r>
    </w:p>
    <w:p w:rsidR="00C86F24" w:rsidRPr="006D6BF0" w:rsidRDefault="00C86F24"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Осуществление контроля эффективного использования, организация системы учёта, инвентаризации и автоматизации процессов управления муниципальным имуществом и земельными участками</w:t>
      </w:r>
    </w:p>
    <w:p w:rsidR="002240D6" w:rsidRDefault="002240D6" w:rsidP="00556F9A">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lastRenderedPageBreak/>
        <w:t>В 2018 году внедрен новый программн</w:t>
      </w:r>
      <w:r w:rsidR="001C7F14">
        <w:rPr>
          <w:rFonts w:ascii="Times New Roman" w:hAnsi="Times New Roman" w:cs="Times New Roman"/>
          <w:sz w:val="28"/>
          <w:szCs w:val="28"/>
        </w:rPr>
        <w:t>ый модуль учета земельных участ</w:t>
      </w:r>
      <w:r w:rsidRPr="002240D6">
        <w:rPr>
          <w:rFonts w:ascii="Times New Roman" w:hAnsi="Times New Roman" w:cs="Times New Roman"/>
          <w:sz w:val="28"/>
          <w:szCs w:val="28"/>
        </w:rPr>
        <w:t>ков и объектов муниципальной собствен</w:t>
      </w:r>
      <w:r w:rsidR="001C7F14">
        <w:rPr>
          <w:rFonts w:ascii="Times New Roman" w:hAnsi="Times New Roman" w:cs="Times New Roman"/>
          <w:sz w:val="28"/>
          <w:szCs w:val="28"/>
        </w:rPr>
        <w:t>ности БАРС-имущество, в течение</w:t>
      </w:r>
      <w:r w:rsidRPr="002240D6">
        <w:rPr>
          <w:rFonts w:ascii="Times New Roman" w:hAnsi="Times New Roman" w:cs="Times New Roman"/>
          <w:sz w:val="28"/>
          <w:szCs w:val="28"/>
        </w:rPr>
        <w:t xml:space="preserve"> 2019 года регулярно провод</w:t>
      </w:r>
      <w:r w:rsidR="001C7F14">
        <w:rPr>
          <w:rFonts w:ascii="Times New Roman" w:hAnsi="Times New Roman" w:cs="Times New Roman"/>
          <w:sz w:val="28"/>
          <w:szCs w:val="28"/>
        </w:rPr>
        <w:t>илась</w:t>
      </w:r>
      <w:r w:rsidRPr="002240D6">
        <w:rPr>
          <w:rFonts w:ascii="Times New Roman" w:hAnsi="Times New Roman" w:cs="Times New Roman"/>
          <w:sz w:val="28"/>
          <w:szCs w:val="28"/>
        </w:rPr>
        <w:t xml:space="preserve"> работа по взаимодействию с разработчиком программы</w:t>
      </w:r>
      <w:r w:rsidR="001C7F14">
        <w:rPr>
          <w:rFonts w:ascii="Times New Roman" w:hAnsi="Times New Roman" w:cs="Times New Roman"/>
          <w:sz w:val="28"/>
          <w:szCs w:val="28"/>
        </w:rPr>
        <w:t xml:space="preserve"> по усовершенствованию системы </w:t>
      </w:r>
      <w:r w:rsidRPr="002240D6">
        <w:rPr>
          <w:rFonts w:ascii="Times New Roman" w:hAnsi="Times New Roman" w:cs="Times New Roman"/>
          <w:sz w:val="28"/>
          <w:szCs w:val="28"/>
        </w:rPr>
        <w:t>в части учета имущества и отчетности.</w:t>
      </w:r>
      <w:r>
        <w:rPr>
          <w:rFonts w:ascii="Times New Roman" w:hAnsi="Times New Roman" w:cs="Times New Roman"/>
          <w:sz w:val="28"/>
          <w:szCs w:val="28"/>
        </w:rPr>
        <w:t xml:space="preserve"> </w:t>
      </w:r>
      <w:r w:rsidRPr="002240D6">
        <w:rPr>
          <w:rFonts w:ascii="Times New Roman" w:hAnsi="Times New Roman" w:cs="Times New Roman"/>
          <w:sz w:val="28"/>
          <w:szCs w:val="28"/>
        </w:rPr>
        <w:t>Проведены проверки сохранности и целевого использования муниципального имущества в отношении 4 муниципальных учреждений: МКДОУ № 10 «Сказка», МКОУ «Ровесник», МКДОУ № 8 «Паровозик», МБУК «ВП ГЦБС». При проведении инвентаризации имущества, находящегося в муниципальной собственности, не выявлено фактов неиспользуемого имущества.</w:t>
      </w:r>
    </w:p>
    <w:p w:rsidR="00C86F24" w:rsidRPr="006D6BF0" w:rsidRDefault="00C86F24"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Повышение эффективности управления муниципальными унитарными предприятиями и обществами с ограниченной ответственностью</w:t>
      </w:r>
    </w:p>
    <w:p w:rsidR="002240D6" w:rsidRPr="002240D6" w:rsidRDefault="002240D6" w:rsidP="00556F9A">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 xml:space="preserve">Ежеквартально </w:t>
      </w:r>
      <w:r w:rsidR="00C67F99">
        <w:rPr>
          <w:rFonts w:ascii="Times New Roman" w:hAnsi="Times New Roman" w:cs="Times New Roman"/>
          <w:sz w:val="28"/>
          <w:szCs w:val="28"/>
        </w:rPr>
        <w:t>проводились</w:t>
      </w:r>
      <w:r w:rsidRPr="002240D6">
        <w:rPr>
          <w:rFonts w:ascii="Times New Roman" w:hAnsi="Times New Roman" w:cs="Times New Roman"/>
          <w:sz w:val="28"/>
          <w:szCs w:val="28"/>
        </w:rPr>
        <w:t xml:space="preserve"> комиссии по рассмотрению итогов финансово-хозяйственной деятельности муниципальных унитарных предприятий. По итогам финансово-хозяйственной деятельн</w:t>
      </w:r>
      <w:r w:rsidR="00C67F99">
        <w:rPr>
          <w:rFonts w:ascii="Times New Roman" w:hAnsi="Times New Roman" w:cs="Times New Roman"/>
          <w:sz w:val="28"/>
          <w:szCs w:val="28"/>
        </w:rPr>
        <w:t xml:space="preserve">ости муниципальных предприятий </w:t>
      </w:r>
      <w:r w:rsidRPr="002240D6">
        <w:rPr>
          <w:rFonts w:ascii="Times New Roman" w:hAnsi="Times New Roman" w:cs="Times New Roman"/>
          <w:sz w:val="28"/>
          <w:szCs w:val="28"/>
        </w:rPr>
        <w:t>за 2018 год сумма прибыл</w:t>
      </w:r>
      <w:r w:rsidR="00C67F99">
        <w:rPr>
          <w:rFonts w:ascii="Times New Roman" w:hAnsi="Times New Roman" w:cs="Times New Roman"/>
          <w:sz w:val="28"/>
          <w:szCs w:val="28"/>
        </w:rPr>
        <w:t>и составила 225,0 тыс. рублей (МУП «</w:t>
      </w:r>
      <w:r w:rsidRPr="002240D6">
        <w:rPr>
          <w:rFonts w:ascii="Times New Roman" w:hAnsi="Times New Roman" w:cs="Times New Roman"/>
          <w:sz w:val="28"/>
          <w:szCs w:val="28"/>
        </w:rPr>
        <w:t>Единый кассовый центр города Вятские Поляны</w:t>
      </w:r>
      <w:r w:rsidR="00C67F99">
        <w:rPr>
          <w:rFonts w:ascii="Times New Roman" w:hAnsi="Times New Roman" w:cs="Times New Roman"/>
          <w:sz w:val="28"/>
          <w:szCs w:val="28"/>
        </w:rPr>
        <w:t>»</w:t>
      </w:r>
      <w:r w:rsidRPr="002240D6">
        <w:rPr>
          <w:rFonts w:ascii="Times New Roman" w:hAnsi="Times New Roman" w:cs="Times New Roman"/>
          <w:sz w:val="28"/>
          <w:szCs w:val="28"/>
        </w:rPr>
        <w:t>), сумма убытка – 1</w:t>
      </w:r>
      <w:r w:rsidR="00C67F99">
        <w:rPr>
          <w:rFonts w:ascii="Times New Roman" w:hAnsi="Times New Roman" w:cs="Times New Roman"/>
          <w:sz w:val="28"/>
          <w:szCs w:val="28"/>
        </w:rPr>
        <w:t>3305,0 тыс. рублей (МУП «КЭС «Э</w:t>
      </w:r>
      <w:r w:rsidRPr="002240D6">
        <w:rPr>
          <w:rFonts w:ascii="Times New Roman" w:hAnsi="Times New Roman" w:cs="Times New Roman"/>
          <w:sz w:val="28"/>
          <w:szCs w:val="28"/>
        </w:rPr>
        <w:t>нерго</w:t>
      </w:r>
      <w:r w:rsidR="00C67F99">
        <w:rPr>
          <w:rFonts w:ascii="Times New Roman" w:hAnsi="Times New Roman" w:cs="Times New Roman"/>
          <w:sz w:val="28"/>
          <w:szCs w:val="28"/>
        </w:rPr>
        <w:t>»</w:t>
      </w:r>
      <w:r w:rsidRPr="002240D6">
        <w:rPr>
          <w:rFonts w:ascii="Times New Roman" w:hAnsi="Times New Roman" w:cs="Times New Roman"/>
          <w:sz w:val="28"/>
          <w:szCs w:val="28"/>
        </w:rPr>
        <w:t xml:space="preserve"> -</w:t>
      </w:r>
      <w:r w:rsidR="00C67F99">
        <w:rPr>
          <w:rFonts w:ascii="Times New Roman" w:hAnsi="Times New Roman" w:cs="Times New Roman"/>
          <w:sz w:val="28"/>
          <w:szCs w:val="28"/>
        </w:rPr>
        <w:t xml:space="preserve"> 7522 тыс. рублей, МП «</w:t>
      </w:r>
      <w:r w:rsidRPr="002240D6">
        <w:rPr>
          <w:rFonts w:ascii="Times New Roman" w:hAnsi="Times New Roman" w:cs="Times New Roman"/>
          <w:sz w:val="28"/>
          <w:szCs w:val="28"/>
        </w:rPr>
        <w:t>Благоуст</w:t>
      </w:r>
      <w:r>
        <w:rPr>
          <w:rFonts w:ascii="Times New Roman" w:hAnsi="Times New Roman" w:cs="Times New Roman"/>
          <w:sz w:val="28"/>
          <w:szCs w:val="28"/>
        </w:rPr>
        <w:t>ройство города Вятские Поляны</w:t>
      </w:r>
      <w:r w:rsidR="00C67F99">
        <w:rPr>
          <w:rFonts w:ascii="Times New Roman" w:hAnsi="Times New Roman" w:cs="Times New Roman"/>
          <w:sz w:val="28"/>
          <w:szCs w:val="28"/>
        </w:rPr>
        <w:t>»</w:t>
      </w:r>
      <w:r>
        <w:rPr>
          <w:rFonts w:ascii="Times New Roman" w:hAnsi="Times New Roman" w:cs="Times New Roman"/>
          <w:sz w:val="28"/>
          <w:szCs w:val="28"/>
        </w:rPr>
        <w:t xml:space="preserve"> </w:t>
      </w:r>
      <w:r w:rsidR="00C67F99">
        <w:rPr>
          <w:rFonts w:ascii="Times New Roman" w:hAnsi="Times New Roman" w:cs="Times New Roman"/>
          <w:sz w:val="28"/>
          <w:szCs w:val="28"/>
        </w:rPr>
        <w:t>- 4618 тыс. рублей, МП «</w:t>
      </w:r>
      <w:r w:rsidRPr="002240D6">
        <w:rPr>
          <w:rFonts w:ascii="Times New Roman" w:hAnsi="Times New Roman" w:cs="Times New Roman"/>
          <w:sz w:val="28"/>
          <w:szCs w:val="28"/>
        </w:rPr>
        <w:t>Вятскополянский комбин</w:t>
      </w:r>
      <w:r w:rsidR="00C67F99">
        <w:rPr>
          <w:rFonts w:ascii="Times New Roman" w:hAnsi="Times New Roman" w:cs="Times New Roman"/>
          <w:sz w:val="28"/>
          <w:szCs w:val="28"/>
        </w:rPr>
        <w:t>ат «</w:t>
      </w:r>
      <w:r>
        <w:rPr>
          <w:rFonts w:ascii="Times New Roman" w:hAnsi="Times New Roman" w:cs="Times New Roman"/>
          <w:sz w:val="28"/>
          <w:szCs w:val="28"/>
        </w:rPr>
        <w:t>Здоровье</w:t>
      </w:r>
      <w:r w:rsidR="00C67F99">
        <w:rPr>
          <w:rFonts w:ascii="Times New Roman" w:hAnsi="Times New Roman" w:cs="Times New Roman"/>
          <w:sz w:val="28"/>
          <w:szCs w:val="28"/>
        </w:rPr>
        <w:t>»</w:t>
      </w:r>
      <w:r>
        <w:rPr>
          <w:rFonts w:ascii="Times New Roman" w:hAnsi="Times New Roman" w:cs="Times New Roman"/>
          <w:sz w:val="28"/>
          <w:szCs w:val="28"/>
        </w:rPr>
        <w:t xml:space="preserve"> - 1165 тыс.</w:t>
      </w:r>
      <w:r w:rsidR="00C67F99">
        <w:rPr>
          <w:rFonts w:ascii="Times New Roman" w:hAnsi="Times New Roman" w:cs="Times New Roman"/>
          <w:sz w:val="28"/>
          <w:szCs w:val="28"/>
        </w:rPr>
        <w:t xml:space="preserve"> </w:t>
      </w:r>
      <w:r>
        <w:rPr>
          <w:rFonts w:ascii="Times New Roman" w:hAnsi="Times New Roman" w:cs="Times New Roman"/>
          <w:sz w:val="28"/>
          <w:szCs w:val="28"/>
        </w:rPr>
        <w:t>рублей</w:t>
      </w:r>
      <w:r w:rsidR="00C67F99">
        <w:rPr>
          <w:rFonts w:ascii="Times New Roman" w:hAnsi="Times New Roman" w:cs="Times New Roman"/>
          <w:sz w:val="28"/>
          <w:szCs w:val="28"/>
        </w:rPr>
        <w:t>)</w:t>
      </w:r>
      <w:r w:rsidRPr="002240D6">
        <w:rPr>
          <w:rFonts w:ascii="Times New Roman" w:hAnsi="Times New Roman" w:cs="Times New Roman"/>
          <w:sz w:val="28"/>
          <w:szCs w:val="28"/>
        </w:rPr>
        <w:t>. Размер прибыли, перечисленной в 2019 году в бюджет в форме части прибыли, остающейся после уплаты налогов и иных обязательных платежей составляет 112,5 тыс. рублей.</w:t>
      </w:r>
    </w:p>
    <w:p w:rsidR="00142513" w:rsidRDefault="00142513" w:rsidP="00556F9A">
      <w:pPr>
        <w:spacing w:line="240" w:lineRule="auto"/>
        <w:ind w:firstLine="567"/>
        <w:jc w:val="both"/>
        <w:rPr>
          <w:rFonts w:ascii="Times New Roman" w:hAnsi="Times New Roman" w:cs="Times New Roman"/>
          <w:b/>
          <w:i/>
          <w:sz w:val="28"/>
          <w:szCs w:val="28"/>
        </w:rPr>
      </w:pPr>
      <w:r w:rsidRPr="00142513">
        <w:rPr>
          <w:rFonts w:ascii="Times New Roman" w:hAnsi="Times New Roman" w:cs="Times New Roman"/>
          <w:b/>
          <w:i/>
          <w:sz w:val="28"/>
          <w:szCs w:val="28"/>
        </w:rPr>
        <w:t>Задача 1.4 «Повышение эффективности муниципального управления и развитие гражданского общества»</w:t>
      </w:r>
    </w:p>
    <w:p w:rsidR="00142513" w:rsidRDefault="00142513" w:rsidP="00556F9A">
      <w:pPr>
        <w:spacing w:line="240" w:lineRule="auto"/>
        <w:ind w:firstLine="567"/>
        <w:jc w:val="both"/>
        <w:rPr>
          <w:rFonts w:ascii="Times New Roman" w:hAnsi="Times New Roman" w:cs="Times New Roman"/>
          <w:i/>
          <w:sz w:val="28"/>
          <w:szCs w:val="28"/>
        </w:rPr>
      </w:pPr>
      <w:r w:rsidRPr="00C86F24">
        <w:rPr>
          <w:rFonts w:ascii="Times New Roman" w:hAnsi="Times New Roman" w:cs="Times New Roman"/>
          <w:b/>
          <w:i/>
          <w:sz w:val="28"/>
          <w:szCs w:val="28"/>
        </w:rPr>
        <w:t>Метод 1.4.1 «Улучшение качества и доступности предоставления муниципальных услуг и прозрачности муниципального управления</w:t>
      </w:r>
      <w:r w:rsidRPr="00142513">
        <w:rPr>
          <w:rFonts w:ascii="Times New Roman" w:hAnsi="Times New Roman" w:cs="Times New Roman"/>
          <w:i/>
          <w:sz w:val="28"/>
          <w:szCs w:val="28"/>
        </w:rPr>
        <w:t>»</w:t>
      </w:r>
    </w:p>
    <w:p w:rsidR="00CC1173" w:rsidRPr="006D6BF0" w:rsidRDefault="002240D6"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Поэтапный переход на предоставление муниципальных услуг в электронном виде</w:t>
      </w:r>
    </w:p>
    <w:p w:rsidR="002240D6" w:rsidRDefault="002240D6" w:rsidP="00556F9A">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 xml:space="preserve">Утвержден перечень </w:t>
      </w:r>
      <w:r w:rsidR="007932EB">
        <w:rPr>
          <w:rFonts w:ascii="Times New Roman" w:hAnsi="Times New Roman" w:cs="Times New Roman"/>
          <w:sz w:val="28"/>
          <w:szCs w:val="28"/>
        </w:rPr>
        <w:t xml:space="preserve">из </w:t>
      </w:r>
      <w:r w:rsidRPr="002240D6">
        <w:rPr>
          <w:rFonts w:ascii="Times New Roman" w:hAnsi="Times New Roman" w:cs="Times New Roman"/>
          <w:sz w:val="28"/>
          <w:szCs w:val="28"/>
        </w:rPr>
        <w:t>46 муниципальных услуг, частично разработаны административные регламенты.</w:t>
      </w:r>
    </w:p>
    <w:p w:rsidR="002240D6" w:rsidRPr="006D6BF0" w:rsidRDefault="002240D6"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Актуализация информации и техническое сопровождение официального сайта муниципального образования</w:t>
      </w:r>
    </w:p>
    <w:p w:rsidR="002240D6" w:rsidRPr="002A5247" w:rsidRDefault="002240D6" w:rsidP="00556F9A">
      <w:pPr>
        <w:spacing w:line="240" w:lineRule="auto"/>
        <w:ind w:firstLine="567"/>
        <w:jc w:val="both"/>
        <w:rPr>
          <w:rFonts w:ascii="Times New Roman" w:hAnsi="Times New Roman" w:cs="Times New Roman"/>
          <w:color w:val="000000" w:themeColor="text1"/>
          <w:sz w:val="28"/>
          <w:szCs w:val="28"/>
        </w:rPr>
      </w:pPr>
      <w:r w:rsidRPr="002A5247">
        <w:rPr>
          <w:rFonts w:ascii="Times New Roman" w:hAnsi="Times New Roman" w:cs="Times New Roman"/>
          <w:color w:val="000000" w:themeColor="text1"/>
          <w:sz w:val="28"/>
          <w:szCs w:val="28"/>
        </w:rPr>
        <w:t>На постоянной основе ведется работа по поддержани</w:t>
      </w:r>
      <w:r w:rsidR="002A5247" w:rsidRPr="002A5247">
        <w:rPr>
          <w:rFonts w:ascii="Times New Roman" w:hAnsi="Times New Roman" w:cs="Times New Roman"/>
          <w:color w:val="000000" w:themeColor="text1"/>
          <w:sz w:val="28"/>
          <w:szCs w:val="28"/>
        </w:rPr>
        <w:t xml:space="preserve">ю и обновлению </w:t>
      </w:r>
      <w:r w:rsidR="007932EB">
        <w:rPr>
          <w:rFonts w:ascii="Times New Roman" w:hAnsi="Times New Roman" w:cs="Times New Roman"/>
          <w:color w:val="000000" w:themeColor="text1"/>
          <w:sz w:val="28"/>
          <w:szCs w:val="28"/>
        </w:rPr>
        <w:t xml:space="preserve">информации на </w:t>
      </w:r>
      <w:r w:rsidR="002A5247" w:rsidRPr="002A5247">
        <w:rPr>
          <w:rFonts w:ascii="Times New Roman" w:hAnsi="Times New Roman" w:cs="Times New Roman"/>
          <w:color w:val="000000" w:themeColor="text1"/>
          <w:sz w:val="28"/>
          <w:szCs w:val="28"/>
        </w:rPr>
        <w:t>официально</w:t>
      </w:r>
      <w:r w:rsidR="007932EB">
        <w:rPr>
          <w:rFonts w:ascii="Times New Roman" w:hAnsi="Times New Roman" w:cs="Times New Roman"/>
          <w:color w:val="000000" w:themeColor="text1"/>
          <w:sz w:val="28"/>
          <w:szCs w:val="28"/>
        </w:rPr>
        <w:t>м</w:t>
      </w:r>
      <w:r w:rsidR="002A5247" w:rsidRPr="002A5247">
        <w:rPr>
          <w:rFonts w:ascii="Times New Roman" w:hAnsi="Times New Roman" w:cs="Times New Roman"/>
          <w:color w:val="000000" w:themeColor="text1"/>
          <w:sz w:val="28"/>
          <w:szCs w:val="28"/>
        </w:rPr>
        <w:t xml:space="preserve"> сайт</w:t>
      </w:r>
      <w:r w:rsidR="007932EB">
        <w:rPr>
          <w:rFonts w:ascii="Times New Roman" w:hAnsi="Times New Roman" w:cs="Times New Roman"/>
          <w:color w:val="000000" w:themeColor="text1"/>
          <w:sz w:val="28"/>
          <w:szCs w:val="28"/>
        </w:rPr>
        <w:t>е</w:t>
      </w:r>
      <w:r w:rsidRPr="002A5247">
        <w:rPr>
          <w:rFonts w:ascii="Times New Roman" w:hAnsi="Times New Roman" w:cs="Times New Roman"/>
          <w:color w:val="000000" w:themeColor="text1"/>
          <w:sz w:val="28"/>
          <w:szCs w:val="28"/>
        </w:rPr>
        <w:t xml:space="preserve"> муниципального образования</w:t>
      </w:r>
    </w:p>
    <w:p w:rsidR="002240D6" w:rsidRDefault="002240D6" w:rsidP="002240D6">
      <w:pPr>
        <w:spacing w:line="240" w:lineRule="auto"/>
        <w:ind w:firstLine="709"/>
        <w:jc w:val="both"/>
        <w:rPr>
          <w:rFonts w:ascii="Times New Roman" w:hAnsi="Times New Roman" w:cs="Times New Roman"/>
          <w:b/>
          <w:i/>
          <w:sz w:val="28"/>
          <w:szCs w:val="28"/>
        </w:rPr>
      </w:pPr>
      <w:r w:rsidRPr="00C86F24">
        <w:rPr>
          <w:rFonts w:ascii="Times New Roman" w:hAnsi="Times New Roman" w:cs="Times New Roman"/>
          <w:b/>
          <w:i/>
          <w:sz w:val="28"/>
          <w:szCs w:val="28"/>
        </w:rPr>
        <w:t>Метод 1.4.2 «Широкое применение автоматизации процессов управления и межведомственного информационного взаимодействия органов местного самоуправления»</w:t>
      </w:r>
    </w:p>
    <w:p w:rsidR="00F70DD9" w:rsidRPr="006D6BF0" w:rsidRDefault="00F70DD9" w:rsidP="002240D6">
      <w:pPr>
        <w:spacing w:line="240" w:lineRule="auto"/>
        <w:ind w:firstLine="709"/>
        <w:jc w:val="both"/>
        <w:rPr>
          <w:rFonts w:ascii="Times New Roman" w:hAnsi="Times New Roman" w:cs="Times New Roman"/>
          <w:i/>
          <w:sz w:val="28"/>
          <w:szCs w:val="28"/>
        </w:rPr>
      </w:pPr>
      <w:r w:rsidRPr="006D6BF0">
        <w:rPr>
          <w:rFonts w:ascii="Times New Roman" w:hAnsi="Times New Roman" w:cs="Times New Roman"/>
          <w:i/>
          <w:sz w:val="28"/>
          <w:szCs w:val="28"/>
        </w:rPr>
        <w:lastRenderedPageBreak/>
        <w:t>Модернизация технического обеспечения органов местного самоуправления, закупка, сопровождение и доработка информационных систем, лицензионного системного и прикладного программного обеспечения</w:t>
      </w:r>
    </w:p>
    <w:p w:rsidR="002240D6" w:rsidRPr="002240D6" w:rsidRDefault="002240D6" w:rsidP="002240D6">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Затраты на программное обесп</w:t>
      </w:r>
      <w:r w:rsidR="003C4D21">
        <w:rPr>
          <w:rFonts w:ascii="Times New Roman" w:hAnsi="Times New Roman" w:cs="Times New Roman"/>
          <w:sz w:val="28"/>
          <w:szCs w:val="28"/>
        </w:rPr>
        <w:t>ечение и связанные с ним работы и</w:t>
      </w:r>
      <w:r w:rsidRPr="002240D6">
        <w:rPr>
          <w:rFonts w:ascii="Times New Roman" w:hAnsi="Times New Roman" w:cs="Times New Roman"/>
          <w:sz w:val="28"/>
          <w:szCs w:val="28"/>
        </w:rPr>
        <w:t xml:space="preserve"> услуги:</w:t>
      </w:r>
      <w:r w:rsidR="003C4D21">
        <w:rPr>
          <w:rFonts w:ascii="Times New Roman" w:hAnsi="Times New Roman" w:cs="Times New Roman"/>
          <w:sz w:val="28"/>
          <w:szCs w:val="28"/>
        </w:rPr>
        <w:t xml:space="preserve"> приобретены</w:t>
      </w:r>
      <w:r w:rsidRPr="002240D6">
        <w:rPr>
          <w:rFonts w:ascii="Times New Roman" w:hAnsi="Times New Roman" w:cs="Times New Roman"/>
          <w:sz w:val="28"/>
          <w:szCs w:val="28"/>
        </w:rPr>
        <w:t xml:space="preserve"> прав</w:t>
      </w:r>
      <w:r w:rsidR="003C4D21">
        <w:rPr>
          <w:rFonts w:ascii="Times New Roman" w:hAnsi="Times New Roman" w:cs="Times New Roman"/>
          <w:sz w:val="28"/>
          <w:szCs w:val="28"/>
        </w:rPr>
        <w:t>а</w:t>
      </w:r>
      <w:r w:rsidRPr="002240D6">
        <w:rPr>
          <w:rFonts w:ascii="Times New Roman" w:hAnsi="Times New Roman" w:cs="Times New Roman"/>
          <w:sz w:val="28"/>
          <w:szCs w:val="28"/>
        </w:rPr>
        <w:t xml:space="preserve"> на использование ПО - 894,9 тыс.</w:t>
      </w:r>
      <w:r w:rsidR="00C67F99">
        <w:rPr>
          <w:rFonts w:ascii="Times New Roman" w:hAnsi="Times New Roman" w:cs="Times New Roman"/>
          <w:sz w:val="28"/>
          <w:szCs w:val="28"/>
        </w:rPr>
        <w:t xml:space="preserve"> </w:t>
      </w:r>
      <w:r w:rsidRPr="002240D6">
        <w:rPr>
          <w:rFonts w:ascii="Times New Roman" w:hAnsi="Times New Roman" w:cs="Times New Roman"/>
          <w:sz w:val="28"/>
          <w:szCs w:val="28"/>
        </w:rPr>
        <w:t>рублей; приобретен</w:t>
      </w:r>
      <w:r w:rsidR="003C4D21">
        <w:rPr>
          <w:rFonts w:ascii="Times New Roman" w:hAnsi="Times New Roman" w:cs="Times New Roman"/>
          <w:sz w:val="28"/>
          <w:szCs w:val="28"/>
        </w:rPr>
        <w:t>а</w:t>
      </w:r>
      <w:r w:rsidRPr="002240D6">
        <w:rPr>
          <w:rFonts w:ascii="Times New Roman" w:hAnsi="Times New Roman" w:cs="Times New Roman"/>
          <w:sz w:val="28"/>
          <w:szCs w:val="28"/>
        </w:rPr>
        <w:t xml:space="preserve"> техническ</w:t>
      </w:r>
      <w:r w:rsidR="003C4D21">
        <w:rPr>
          <w:rFonts w:ascii="Times New Roman" w:hAnsi="Times New Roman" w:cs="Times New Roman"/>
          <w:sz w:val="28"/>
          <w:szCs w:val="28"/>
        </w:rPr>
        <w:t>ая</w:t>
      </w:r>
      <w:r w:rsidRPr="002240D6">
        <w:rPr>
          <w:rFonts w:ascii="Times New Roman" w:hAnsi="Times New Roman" w:cs="Times New Roman"/>
          <w:sz w:val="28"/>
          <w:szCs w:val="28"/>
        </w:rPr>
        <w:t xml:space="preserve"> поддержк</w:t>
      </w:r>
      <w:r w:rsidR="003C4D21">
        <w:rPr>
          <w:rFonts w:ascii="Times New Roman" w:hAnsi="Times New Roman" w:cs="Times New Roman"/>
          <w:sz w:val="28"/>
          <w:szCs w:val="28"/>
        </w:rPr>
        <w:t>а</w:t>
      </w:r>
      <w:r w:rsidRPr="002240D6">
        <w:rPr>
          <w:rFonts w:ascii="Times New Roman" w:hAnsi="Times New Roman" w:cs="Times New Roman"/>
          <w:sz w:val="28"/>
          <w:szCs w:val="28"/>
        </w:rPr>
        <w:t xml:space="preserve"> на ПО - 1021,1тыс. рублей; </w:t>
      </w:r>
      <w:r w:rsidR="003C4D21">
        <w:rPr>
          <w:rFonts w:ascii="Times New Roman" w:hAnsi="Times New Roman" w:cs="Times New Roman"/>
          <w:sz w:val="28"/>
          <w:szCs w:val="28"/>
        </w:rPr>
        <w:t xml:space="preserve">выполнены </w:t>
      </w:r>
      <w:r w:rsidRPr="002240D6">
        <w:rPr>
          <w:rFonts w:ascii="Times New Roman" w:hAnsi="Times New Roman" w:cs="Times New Roman"/>
          <w:sz w:val="28"/>
          <w:szCs w:val="28"/>
        </w:rPr>
        <w:t>работы (услуги), связанные с разработкой прикладного ПО, включая модернизацию ПО – 38,6 тыс. рублей</w:t>
      </w:r>
      <w:r w:rsidRPr="002240D6">
        <w:rPr>
          <w:rFonts w:ascii="Times New Roman" w:hAnsi="Times New Roman" w:cs="Times New Roman"/>
          <w:i/>
          <w:sz w:val="28"/>
          <w:szCs w:val="28"/>
        </w:rPr>
        <w:t>.</w:t>
      </w:r>
    </w:p>
    <w:p w:rsidR="002240D6" w:rsidRDefault="002240D6" w:rsidP="00556F9A">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Развитие оптико-волоконных линий связи на территории муниципального образования о</w:t>
      </w:r>
      <w:r w:rsidR="00307A6D">
        <w:rPr>
          <w:rFonts w:ascii="Times New Roman" w:hAnsi="Times New Roman" w:cs="Times New Roman"/>
          <w:sz w:val="28"/>
          <w:szCs w:val="28"/>
        </w:rPr>
        <w:t>существляется провайдерами ПАО «</w:t>
      </w:r>
      <w:r w:rsidRPr="002240D6">
        <w:rPr>
          <w:rFonts w:ascii="Times New Roman" w:hAnsi="Times New Roman" w:cs="Times New Roman"/>
          <w:sz w:val="28"/>
          <w:szCs w:val="28"/>
        </w:rPr>
        <w:t>Ростелеком</w:t>
      </w:r>
      <w:r w:rsidR="00307A6D">
        <w:rPr>
          <w:rFonts w:ascii="Times New Roman" w:hAnsi="Times New Roman" w:cs="Times New Roman"/>
          <w:sz w:val="28"/>
          <w:szCs w:val="28"/>
        </w:rPr>
        <w:t>», АО «</w:t>
      </w:r>
      <w:r w:rsidRPr="002240D6">
        <w:rPr>
          <w:rFonts w:ascii="Times New Roman" w:hAnsi="Times New Roman" w:cs="Times New Roman"/>
          <w:sz w:val="28"/>
          <w:szCs w:val="28"/>
        </w:rPr>
        <w:t>Компания ТрансТелеКом</w:t>
      </w:r>
      <w:r w:rsidR="00307A6D">
        <w:rPr>
          <w:rFonts w:ascii="Times New Roman" w:hAnsi="Times New Roman" w:cs="Times New Roman"/>
          <w:sz w:val="28"/>
          <w:szCs w:val="28"/>
        </w:rPr>
        <w:t>», ООО «</w:t>
      </w:r>
      <w:r w:rsidRPr="002240D6">
        <w:rPr>
          <w:rFonts w:ascii="Times New Roman" w:hAnsi="Times New Roman" w:cs="Times New Roman"/>
          <w:sz w:val="28"/>
          <w:szCs w:val="28"/>
        </w:rPr>
        <w:t>Городская Информационная Сеть</w:t>
      </w:r>
      <w:r w:rsidR="000420E0">
        <w:rPr>
          <w:rFonts w:ascii="Times New Roman" w:hAnsi="Times New Roman" w:cs="Times New Roman"/>
          <w:sz w:val="28"/>
          <w:szCs w:val="28"/>
        </w:rPr>
        <w:t>»,</w:t>
      </w:r>
      <w:r w:rsidRPr="002240D6">
        <w:rPr>
          <w:rFonts w:ascii="Times New Roman" w:hAnsi="Times New Roman" w:cs="Times New Roman"/>
          <w:sz w:val="28"/>
          <w:szCs w:val="28"/>
        </w:rPr>
        <w:t xml:space="preserve"> ООО «Центр кабельного телевидения»</w:t>
      </w:r>
      <w:r w:rsidR="00BB685C">
        <w:rPr>
          <w:rFonts w:ascii="Times New Roman" w:hAnsi="Times New Roman" w:cs="Times New Roman"/>
          <w:sz w:val="28"/>
          <w:szCs w:val="28"/>
        </w:rPr>
        <w:t>.</w:t>
      </w:r>
    </w:p>
    <w:p w:rsidR="002240D6" w:rsidRPr="006D6BF0" w:rsidRDefault="002240D6" w:rsidP="00556F9A">
      <w:pPr>
        <w:spacing w:line="240" w:lineRule="auto"/>
        <w:ind w:firstLine="567"/>
        <w:jc w:val="both"/>
        <w:rPr>
          <w:rFonts w:ascii="Times New Roman" w:hAnsi="Times New Roman" w:cs="Times New Roman"/>
          <w:i/>
          <w:sz w:val="28"/>
          <w:szCs w:val="28"/>
        </w:rPr>
      </w:pPr>
      <w:r w:rsidRPr="006D6BF0">
        <w:rPr>
          <w:rFonts w:ascii="Times New Roman" w:hAnsi="Times New Roman" w:cs="Times New Roman"/>
          <w:i/>
          <w:sz w:val="28"/>
          <w:szCs w:val="28"/>
        </w:rPr>
        <w:t>Развитие межведомственного информационного взаимодействия с федеральными, региональными и муниципальными организациями</w:t>
      </w:r>
    </w:p>
    <w:p w:rsidR="00D06753" w:rsidRDefault="002240D6" w:rsidP="00D06753">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Переход на СМЭВ 3.0 Directum</w:t>
      </w:r>
      <w:r w:rsidR="00D06753">
        <w:rPr>
          <w:rFonts w:ascii="Times New Roman" w:hAnsi="Times New Roman" w:cs="Times New Roman"/>
          <w:sz w:val="28"/>
          <w:szCs w:val="28"/>
        </w:rPr>
        <w:t xml:space="preserve">, </w:t>
      </w:r>
      <w:r w:rsidRPr="002240D6">
        <w:rPr>
          <w:rFonts w:ascii="Times New Roman" w:hAnsi="Times New Roman" w:cs="Times New Roman"/>
          <w:sz w:val="28"/>
          <w:szCs w:val="28"/>
        </w:rPr>
        <w:t>Переход на ГИС ГМП Экспресс</w:t>
      </w:r>
      <w:r w:rsidR="00D06753">
        <w:rPr>
          <w:rFonts w:ascii="Times New Roman" w:hAnsi="Times New Roman" w:cs="Times New Roman"/>
          <w:sz w:val="28"/>
          <w:szCs w:val="28"/>
        </w:rPr>
        <w:t>.</w:t>
      </w:r>
    </w:p>
    <w:p w:rsidR="002240D6" w:rsidRPr="002240D6" w:rsidRDefault="002240D6" w:rsidP="00D06753">
      <w:pPr>
        <w:spacing w:line="240" w:lineRule="auto"/>
        <w:ind w:firstLine="567"/>
        <w:jc w:val="both"/>
        <w:rPr>
          <w:rFonts w:ascii="Times New Roman" w:hAnsi="Times New Roman" w:cs="Times New Roman"/>
          <w:sz w:val="28"/>
          <w:szCs w:val="28"/>
        </w:rPr>
      </w:pPr>
      <w:r w:rsidRPr="002240D6">
        <w:rPr>
          <w:rFonts w:ascii="Times New Roman" w:hAnsi="Times New Roman" w:cs="Times New Roman"/>
          <w:sz w:val="28"/>
          <w:szCs w:val="28"/>
        </w:rPr>
        <w:t>Реализована возможность передачи материалов с комплексов (комплексы переданы в город, АРЕНА – 2 шт.) фотовидеофиксации административных правонарушений</w:t>
      </w:r>
      <w:r w:rsidR="008A06FE">
        <w:rPr>
          <w:rFonts w:ascii="Times New Roman" w:hAnsi="Times New Roman" w:cs="Times New Roman"/>
          <w:sz w:val="28"/>
          <w:szCs w:val="28"/>
        </w:rPr>
        <w:t>.</w:t>
      </w:r>
    </w:p>
    <w:p w:rsidR="00CC1173" w:rsidRPr="00977A1D" w:rsidRDefault="00CC1173" w:rsidP="00556F9A">
      <w:pPr>
        <w:spacing w:line="240" w:lineRule="auto"/>
        <w:ind w:firstLine="567"/>
        <w:jc w:val="both"/>
        <w:rPr>
          <w:rFonts w:ascii="Times New Roman" w:hAnsi="Times New Roman" w:cs="Times New Roman"/>
          <w:b/>
          <w:i/>
          <w:sz w:val="28"/>
          <w:szCs w:val="28"/>
        </w:rPr>
      </w:pPr>
      <w:r w:rsidRPr="00977A1D">
        <w:rPr>
          <w:rFonts w:ascii="Times New Roman" w:hAnsi="Times New Roman" w:cs="Times New Roman"/>
          <w:b/>
          <w:i/>
          <w:sz w:val="28"/>
          <w:szCs w:val="28"/>
        </w:rPr>
        <w:t>Метод 1.4.3 «Повышение гражданской активности населения и вовлечение граждан в решение городских проблем»</w:t>
      </w:r>
    </w:p>
    <w:p w:rsidR="0091701C" w:rsidRPr="0091701C" w:rsidRDefault="0091701C" w:rsidP="00313D93">
      <w:pPr>
        <w:spacing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Н</w:t>
      </w:r>
      <w:r w:rsidRPr="0091701C">
        <w:rPr>
          <w:rFonts w:ascii="Times New Roman" w:eastAsia="Calibri" w:hAnsi="Times New Roman" w:cs="Times New Roman"/>
          <w:sz w:val="28"/>
          <w:szCs w:val="28"/>
        </w:rPr>
        <w:t>а территории муниципального образования работает 61 уличн</w:t>
      </w:r>
      <w:r>
        <w:rPr>
          <w:rFonts w:ascii="Times New Roman" w:hAnsi="Times New Roman" w:cs="Times New Roman"/>
          <w:sz w:val="28"/>
          <w:szCs w:val="28"/>
        </w:rPr>
        <w:t xml:space="preserve">ый комитет в частном секторе и </w:t>
      </w:r>
      <w:r w:rsidRPr="0091701C">
        <w:rPr>
          <w:rFonts w:ascii="Times New Roman" w:eastAsia="Calibri" w:hAnsi="Times New Roman" w:cs="Times New Roman"/>
          <w:sz w:val="28"/>
          <w:szCs w:val="28"/>
        </w:rPr>
        <w:t xml:space="preserve">276 председателей домовых комитетов и старших по подъездам в многоквартирных домах, 25 товариществ собственников жилья, 5 жилищно-строительных кооперативов, </w:t>
      </w:r>
      <w:r w:rsidR="00B1476F" w:rsidRPr="0091701C">
        <w:rPr>
          <w:rFonts w:ascii="Times New Roman" w:eastAsia="Calibri" w:hAnsi="Times New Roman" w:cs="Times New Roman"/>
          <w:sz w:val="28"/>
          <w:szCs w:val="28"/>
        </w:rPr>
        <w:t>42 органа территориального общественного самоуправления</w:t>
      </w:r>
      <w:r w:rsidR="00B1476F">
        <w:rPr>
          <w:rFonts w:ascii="Times New Roman" w:hAnsi="Times New Roman" w:cs="Times New Roman"/>
          <w:sz w:val="28"/>
          <w:szCs w:val="28"/>
        </w:rPr>
        <w:t>.</w:t>
      </w:r>
      <w:r w:rsidR="00B1476F" w:rsidRPr="0091701C">
        <w:rPr>
          <w:rFonts w:ascii="Times New Roman" w:eastAsia="Calibri" w:hAnsi="Times New Roman" w:cs="Times New Roman"/>
          <w:sz w:val="28"/>
          <w:szCs w:val="28"/>
        </w:rPr>
        <w:t xml:space="preserve"> Ведется реестр уставов органов территориального общественного самоуправления.</w:t>
      </w:r>
    </w:p>
    <w:p w:rsidR="0091701C" w:rsidRPr="0091701C" w:rsidRDefault="0091701C" w:rsidP="00313D93">
      <w:pPr>
        <w:spacing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В целях </w:t>
      </w:r>
      <w:r w:rsidRPr="0091701C">
        <w:rPr>
          <w:rFonts w:ascii="Times New Roman" w:eastAsia="Calibri" w:hAnsi="Times New Roman" w:cs="Times New Roman"/>
          <w:sz w:val="28"/>
          <w:szCs w:val="28"/>
        </w:rPr>
        <w:t>реализации программы поддержки местных инициатив в прошедшем году проведено 14 собраний в микрорайонах города, проведено 11 собраний по созданию органов ТОС.</w:t>
      </w:r>
    </w:p>
    <w:p w:rsidR="0091701C" w:rsidRPr="0091701C" w:rsidRDefault="0091701C" w:rsidP="00313D93">
      <w:pPr>
        <w:spacing w:line="240" w:lineRule="auto"/>
        <w:ind w:firstLine="708"/>
        <w:jc w:val="both"/>
        <w:rPr>
          <w:rFonts w:ascii="Times New Roman" w:eastAsia="Calibri" w:hAnsi="Times New Roman" w:cs="Times New Roman"/>
          <w:sz w:val="28"/>
          <w:szCs w:val="28"/>
        </w:rPr>
      </w:pPr>
      <w:r w:rsidRPr="0091701C">
        <w:rPr>
          <w:rFonts w:ascii="Times New Roman" w:eastAsia="Calibri" w:hAnsi="Times New Roman" w:cs="Times New Roman"/>
          <w:sz w:val="28"/>
          <w:szCs w:val="28"/>
        </w:rPr>
        <w:t xml:space="preserve">Основные </w:t>
      </w:r>
      <w:r w:rsidRPr="0091701C">
        <w:rPr>
          <w:rFonts w:ascii="Times New Roman" w:hAnsi="Times New Roman" w:cs="Times New Roman"/>
          <w:sz w:val="28"/>
          <w:szCs w:val="28"/>
        </w:rPr>
        <w:t>вопросы,</w:t>
      </w:r>
      <w:r w:rsidRPr="0091701C">
        <w:rPr>
          <w:rFonts w:ascii="Times New Roman" w:eastAsia="Calibri" w:hAnsi="Times New Roman" w:cs="Times New Roman"/>
          <w:sz w:val="28"/>
          <w:szCs w:val="28"/>
        </w:rPr>
        <w:t xml:space="preserve"> в решении которых участвуют органы ТОС -  это проведение мероприятий по благоустройству улиц, организация жизнедеятельности, профилактика правонарушений, противопожарные мероприятия.</w:t>
      </w:r>
    </w:p>
    <w:p w:rsidR="0091701C" w:rsidRPr="0091701C" w:rsidRDefault="0091701C" w:rsidP="00313D93">
      <w:pPr>
        <w:spacing w:line="240" w:lineRule="auto"/>
        <w:ind w:firstLine="708"/>
        <w:jc w:val="both"/>
        <w:rPr>
          <w:rFonts w:ascii="Times New Roman" w:eastAsia="Calibri" w:hAnsi="Times New Roman" w:cs="Times New Roman"/>
          <w:sz w:val="28"/>
          <w:szCs w:val="28"/>
        </w:rPr>
      </w:pPr>
      <w:r w:rsidRPr="0091701C">
        <w:rPr>
          <w:rFonts w:ascii="Times New Roman" w:eastAsia="Calibri" w:hAnsi="Times New Roman" w:cs="Times New Roman"/>
          <w:sz w:val="28"/>
          <w:szCs w:val="28"/>
        </w:rPr>
        <w:t xml:space="preserve">Активисты ТОС работают в тесном контакте со специалистами МП «Благоустройство», службой участковых уполномоченных полиции, управляющими компаниями, госпожнадзором. </w:t>
      </w:r>
      <w:r>
        <w:rPr>
          <w:rFonts w:ascii="Times New Roman" w:eastAsia="Calibri" w:hAnsi="Times New Roman" w:cs="Times New Roman"/>
          <w:sz w:val="28"/>
          <w:szCs w:val="28"/>
        </w:rPr>
        <w:t>С</w:t>
      </w:r>
      <w:r w:rsidRPr="0091701C">
        <w:rPr>
          <w:rFonts w:ascii="Times New Roman" w:eastAsia="Calibri" w:hAnsi="Times New Roman" w:cs="Times New Roman"/>
          <w:sz w:val="28"/>
          <w:szCs w:val="28"/>
        </w:rPr>
        <w:t xml:space="preserve">оциальные выплаты в виде премии активистам ТОС </w:t>
      </w:r>
      <w:r>
        <w:rPr>
          <w:rFonts w:ascii="Times New Roman" w:eastAsia="Calibri" w:hAnsi="Times New Roman" w:cs="Times New Roman"/>
          <w:sz w:val="28"/>
          <w:szCs w:val="28"/>
        </w:rPr>
        <w:t xml:space="preserve">в отчетном периоде </w:t>
      </w:r>
      <w:r w:rsidRPr="0091701C">
        <w:rPr>
          <w:rFonts w:ascii="Times New Roman" w:eastAsia="Calibri" w:hAnsi="Times New Roman" w:cs="Times New Roman"/>
          <w:sz w:val="28"/>
          <w:szCs w:val="28"/>
        </w:rPr>
        <w:t>не производились</w:t>
      </w:r>
      <w:r>
        <w:rPr>
          <w:rFonts w:ascii="Times New Roman" w:eastAsia="Calibri" w:hAnsi="Times New Roman" w:cs="Times New Roman"/>
          <w:sz w:val="28"/>
          <w:szCs w:val="28"/>
        </w:rPr>
        <w:t>.</w:t>
      </w:r>
    </w:p>
    <w:p w:rsidR="0091701C" w:rsidRDefault="0091701C" w:rsidP="00313D93">
      <w:pPr>
        <w:spacing w:line="240" w:lineRule="auto"/>
        <w:ind w:firstLine="709"/>
        <w:jc w:val="both"/>
        <w:rPr>
          <w:rFonts w:ascii="Times New Roman" w:hAnsi="Times New Roman" w:cs="Times New Roman"/>
          <w:sz w:val="28"/>
          <w:szCs w:val="28"/>
        </w:rPr>
      </w:pPr>
      <w:r w:rsidRPr="0091701C">
        <w:rPr>
          <w:rFonts w:ascii="Times New Roman" w:eastAsia="Calibri" w:hAnsi="Times New Roman" w:cs="Times New Roman"/>
          <w:sz w:val="28"/>
          <w:szCs w:val="28"/>
        </w:rPr>
        <w:lastRenderedPageBreak/>
        <w:t xml:space="preserve">В 2019 году оказывалась финансовая поддержка социально-ориентированным некоммерческим организациям «Общественная организация ветеранов войны, труда, Вооруженных Сил и правоохранительных органов» и  Вятскополянской районной организации Кировской областной </w:t>
      </w:r>
      <w:r w:rsidR="00017DE8" w:rsidRPr="0091701C">
        <w:rPr>
          <w:rFonts w:ascii="Times New Roman" w:eastAsia="Calibri" w:hAnsi="Times New Roman" w:cs="Times New Roman"/>
          <w:sz w:val="28"/>
          <w:szCs w:val="28"/>
        </w:rPr>
        <w:t>организации</w:t>
      </w:r>
      <w:r w:rsidRPr="0091701C">
        <w:rPr>
          <w:rFonts w:ascii="Times New Roman" w:eastAsia="Calibri" w:hAnsi="Times New Roman" w:cs="Times New Roman"/>
          <w:sz w:val="28"/>
          <w:szCs w:val="28"/>
        </w:rPr>
        <w:t xml:space="preserve"> </w:t>
      </w:r>
      <w:r w:rsidR="00017DE8" w:rsidRPr="0091701C">
        <w:rPr>
          <w:rFonts w:ascii="Times New Roman" w:eastAsia="Calibri" w:hAnsi="Times New Roman" w:cs="Times New Roman"/>
          <w:sz w:val="28"/>
          <w:szCs w:val="28"/>
        </w:rPr>
        <w:t>Общероссийской</w:t>
      </w:r>
      <w:r w:rsidRPr="0091701C">
        <w:rPr>
          <w:rFonts w:ascii="Times New Roman" w:eastAsia="Calibri" w:hAnsi="Times New Roman" w:cs="Times New Roman"/>
          <w:sz w:val="28"/>
          <w:szCs w:val="28"/>
        </w:rPr>
        <w:t xml:space="preserve"> общественной организации «Всероссийское общество инвалидов»</w:t>
      </w:r>
      <w:r>
        <w:rPr>
          <w:rFonts w:ascii="Times New Roman" w:hAnsi="Times New Roman" w:cs="Times New Roman"/>
          <w:sz w:val="28"/>
          <w:szCs w:val="28"/>
        </w:rPr>
        <w:t>.</w:t>
      </w:r>
    </w:p>
    <w:p w:rsidR="00B1476F" w:rsidRDefault="00B1476F" w:rsidP="0091701C">
      <w:pPr>
        <w:spacing w:line="240" w:lineRule="auto"/>
        <w:ind w:firstLine="709"/>
        <w:jc w:val="both"/>
        <w:rPr>
          <w:rFonts w:ascii="Times New Roman" w:hAnsi="Times New Roman" w:cs="Times New Roman"/>
          <w:b/>
          <w:i/>
          <w:sz w:val="28"/>
          <w:szCs w:val="28"/>
        </w:rPr>
      </w:pPr>
      <w:r w:rsidRPr="00B1476F">
        <w:rPr>
          <w:rFonts w:ascii="Times New Roman" w:hAnsi="Times New Roman" w:cs="Times New Roman"/>
          <w:b/>
          <w:i/>
          <w:sz w:val="28"/>
          <w:szCs w:val="28"/>
        </w:rPr>
        <w:t>Направление 2 «Развитие человеческого потенциала»</w:t>
      </w:r>
    </w:p>
    <w:p w:rsidR="00B1476F" w:rsidRPr="00F70DD9" w:rsidRDefault="00B1476F" w:rsidP="0091701C">
      <w:pPr>
        <w:spacing w:line="240" w:lineRule="auto"/>
        <w:ind w:firstLine="709"/>
        <w:jc w:val="both"/>
        <w:rPr>
          <w:rFonts w:ascii="Times New Roman" w:hAnsi="Times New Roman" w:cs="Times New Roman"/>
          <w:b/>
          <w:i/>
          <w:sz w:val="28"/>
          <w:szCs w:val="28"/>
        </w:rPr>
      </w:pPr>
      <w:r w:rsidRPr="00B1476F">
        <w:rPr>
          <w:rFonts w:ascii="Times New Roman" w:hAnsi="Times New Roman" w:cs="Times New Roman"/>
          <w:b/>
          <w:i/>
          <w:sz w:val="28"/>
          <w:szCs w:val="28"/>
        </w:rPr>
        <w:t>Задача</w:t>
      </w:r>
      <w:r>
        <w:rPr>
          <w:rFonts w:ascii="Times New Roman" w:hAnsi="Times New Roman" w:cs="Times New Roman"/>
          <w:b/>
          <w:i/>
          <w:sz w:val="28"/>
          <w:szCs w:val="28"/>
        </w:rPr>
        <w:t xml:space="preserve"> 2.1 </w:t>
      </w:r>
      <w:r w:rsidRPr="00B1476F">
        <w:rPr>
          <w:rFonts w:ascii="Times New Roman" w:hAnsi="Times New Roman" w:cs="Times New Roman"/>
          <w:b/>
          <w:i/>
          <w:sz w:val="28"/>
          <w:szCs w:val="28"/>
        </w:rPr>
        <w:t xml:space="preserve">«Развитие физической культуры и спорта, формирование </w:t>
      </w:r>
      <w:r w:rsidRPr="00F70DD9">
        <w:rPr>
          <w:rFonts w:ascii="Times New Roman" w:hAnsi="Times New Roman" w:cs="Times New Roman"/>
          <w:b/>
          <w:i/>
          <w:sz w:val="28"/>
          <w:szCs w:val="28"/>
        </w:rPr>
        <w:t>здорового образа жизни»</w:t>
      </w:r>
    </w:p>
    <w:p w:rsidR="00B1476F" w:rsidRPr="00F70DD9" w:rsidRDefault="00B1476F" w:rsidP="0091701C">
      <w:pPr>
        <w:spacing w:line="240" w:lineRule="auto"/>
        <w:ind w:firstLine="709"/>
        <w:jc w:val="both"/>
        <w:rPr>
          <w:rFonts w:ascii="Times New Roman" w:hAnsi="Times New Roman" w:cs="Times New Roman"/>
          <w:b/>
          <w:i/>
          <w:sz w:val="28"/>
          <w:szCs w:val="28"/>
        </w:rPr>
      </w:pPr>
      <w:r w:rsidRPr="00F70DD9">
        <w:rPr>
          <w:rFonts w:ascii="Times New Roman" w:hAnsi="Times New Roman" w:cs="Times New Roman"/>
          <w:b/>
          <w:i/>
          <w:sz w:val="28"/>
          <w:szCs w:val="28"/>
        </w:rPr>
        <w:t>Метод 2.1.1 «Развитие массового спорта с привлечением к регулярным занятиям спортом различных категорий населения»</w:t>
      </w:r>
    </w:p>
    <w:p w:rsidR="003C4D21" w:rsidRDefault="003C4D21" w:rsidP="003C4D21">
      <w:pPr>
        <w:spacing w:line="240" w:lineRule="auto"/>
        <w:ind w:firstLine="709"/>
        <w:jc w:val="both"/>
        <w:rPr>
          <w:rFonts w:ascii="Times New Roman" w:hAnsi="Times New Roman" w:cs="Times New Roman"/>
          <w:sz w:val="28"/>
          <w:szCs w:val="28"/>
        </w:rPr>
      </w:pPr>
      <w:r w:rsidRPr="004A41B8">
        <w:rPr>
          <w:rFonts w:ascii="Times New Roman" w:hAnsi="Times New Roman" w:cs="Times New Roman"/>
          <w:sz w:val="28"/>
          <w:szCs w:val="28"/>
        </w:rPr>
        <w:t xml:space="preserve">Инфраструктура </w:t>
      </w:r>
      <w:r>
        <w:rPr>
          <w:rFonts w:ascii="Times New Roman" w:hAnsi="Times New Roman" w:cs="Times New Roman"/>
          <w:sz w:val="28"/>
          <w:szCs w:val="28"/>
        </w:rPr>
        <w:t>спорта города Вятские Поляны в соответствии с данными статистической отчетности за 2019 год представлена следующими спортивными сооружениями: 1 стадион, 12 спортивных залов, 24 плоскостных спортивных сооружения (из них 6 футбольных полей).</w:t>
      </w:r>
    </w:p>
    <w:p w:rsidR="003C4D21" w:rsidRDefault="003C4D21" w:rsidP="003C4D2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Численность лиц, систематически занимающихся физической культурой и спортом, </w:t>
      </w:r>
      <w:r w:rsidR="00D3624B" w:rsidRPr="00801114">
        <w:rPr>
          <w:rFonts w:ascii="Times New Roman" w:hAnsi="Times New Roman" w:cs="Times New Roman"/>
          <w:color w:val="000000" w:themeColor="text1"/>
          <w:sz w:val="28"/>
          <w:szCs w:val="28"/>
        </w:rPr>
        <w:t>в общей численности населения в возрасте от 3-79 лет составила 11912 человек (40,4</w:t>
      </w:r>
      <w:r w:rsidRPr="00801114">
        <w:rPr>
          <w:rFonts w:ascii="Times New Roman" w:hAnsi="Times New Roman" w:cs="Times New Roman"/>
          <w:color w:val="000000" w:themeColor="text1"/>
          <w:sz w:val="28"/>
          <w:szCs w:val="28"/>
        </w:rPr>
        <w:t>%),</w:t>
      </w:r>
      <w:r>
        <w:rPr>
          <w:rFonts w:ascii="Times New Roman" w:hAnsi="Times New Roman" w:cs="Times New Roman"/>
          <w:sz w:val="28"/>
          <w:szCs w:val="28"/>
        </w:rPr>
        <w:t xml:space="preserve"> из них 74 инвалида.</w:t>
      </w:r>
    </w:p>
    <w:p w:rsidR="003C4D21" w:rsidRDefault="003C4D21" w:rsidP="003C4D2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муниципальной программы «Развитие физической культуры и спорта» </w:t>
      </w:r>
      <w:r w:rsidRPr="006F11AF">
        <w:rPr>
          <w:rFonts w:ascii="Times New Roman" w:hAnsi="Times New Roman" w:cs="Times New Roman"/>
          <w:sz w:val="28"/>
          <w:szCs w:val="28"/>
        </w:rPr>
        <w:t xml:space="preserve">проведено </w:t>
      </w:r>
      <w:r>
        <w:rPr>
          <w:rFonts w:ascii="Times New Roman" w:hAnsi="Times New Roman" w:cs="Times New Roman"/>
          <w:sz w:val="28"/>
          <w:szCs w:val="28"/>
        </w:rPr>
        <w:t>97</w:t>
      </w:r>
      <w:r w:rsidRPr="006F11AF">
        <w:rPr>
          <w:rFonts w:ascii="Times New Roman" w:hAnsi="Times New Roman" w:cs="Times New Roman"/>
          <w:sz w:val="28"/>
          <w:szCs w:val="28"/>
        </w:rPr>
        <w:t xml:space="preserve"> </w:t>
      </w:r>
      <w:r>
        <w:rPr>
          <w:rFonts w:ascii="Times New Roman" w:hAnsi="Times New Roman" w:cs="Times New Roman"/>
          <w:sz w:val="28"/>
          <w:szCs w:val="28"/>
        </w:rPr>
        <w:t>физкультурно-оздоровительных, спортивных мероприятий на территории города.</w:t>
      </w:r>
    </w:p>
    <w:p w:rsidR="003C4D21" w:rsidRDefault="003C4D21" w:rsidP="003C4D21">
      <w:pPr>
        <w:spacing w:line="240" w:lineRule="auto"/>
        <w:ind w:firstLine="708"/>
        <w:jc w:val="both"/>
        <w:rPr>
          <w:rFonts w:ascii="Times New Roman" w:eastAsia="Calibri" w:hAnsi="Times New Roman" w:cs="Times New Roman"/>
          <w:color w:val="000000"/>
          <w:sz w:val="28"/>
          <w:szCs w:val="28"/>
        </w:rPr>
      </w:pPr>
      <w:r>
        <w:rPr>
          <w:rFonts w:ascii="Times New Roman" w:hAnsi="Times New Roman" w:cs="Times New Roman"/>
          <w:sz w:val="28"/>
          <w:szCs w:val="28"/>
        </w:rPr>
        <w:t xml:space="preserve">За 2019 год спортсменам города Вятские Поляны присвоены спортивные разряды: </w:t>
      </w:r>
      <w:r w:rsidRPr="00493758">
        <w:rPr>
          <w:rFonts w:ascii="Times New Roman" w:hAnsi="Times New Roman" w:cs="Times New Roman"/>
          <w:sz w:val="28"/>
          <w:szCs w:val="28"/>
        </w:rPr>
        <w:t>м</w:t>
      </w:r>
      <w:r w:rsidRPr="00493758">
        <w:rPr>
          <w:rFonts w:ascii="Times New Roman" w:eastAsia="Calibri" w:hAnsi="Times New Roman" w:cs="Times New Roman"/>
          <w:color w:val="000000"/>
          <w:sz w:val="28"/>
          <w:szCs w:val="28"/>
        </w:rPr>
        <w:t xml:space="preserve">астер спорта - 1 спортсмену, кандидат в мастера спорта - 7 спортсменам, 1 взрослый разряд - 11 спортсменам, массовых разрядов </w:t>
      </w:r>
      <w:r>
        <w:rPr>
          <w:rFonts w:ascii="Times New Roman" w:eastAsia="Calibri" w:hAnsi="Times New Roman" w:cs="Times New Roman"/>
          <w:color w:val="000000"/>
          <w:sz w:val="28"/>
          <w:szCs w:val="28"/>
        </w:rPr>
        <w:t xml:space="preserve">- </w:t>
      </w:r>
      <w:r w:rsidRPr="00493758">
        <w:rPr>
          <w:rFonts w:ascii="Times New Roman" w:eastAsia="Calibri" w:hAnsi="Times New Roman" w:cs="Times New Roman"/>
          <w:color w:val="000000"/>
          <w:sz w:val="28"/>
          <w:szCs w:val="28"/>
        </w:rPr>
        <w:t>132 спортсмен</w:t>
      </w:r>
      <w:r>
        <w:rPr>
          <w:rFonts w:ascii="Times New Roman" w:eastAsia="Calibri" w:hAnsi="Times New Roman" w:cs="Times New Roman"/>
          <w:color w:val="000000"/>
          <w:sz w:val="28"/>
          <w:szCs w:val="28"/>
        </w:rPr>
        <w:t>ам.</w:t>
      </w:r>
    </w:p>
    <w:p w:rsidR="003C4D21" w:rsidRDefault="003C4D21" w:rsidP="003C4D21">
      <w:pPr>
        <w:spacing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 отрасли работает 60 штатных работников физической культуры и спорта, </w:t>
      </w:r>
      <w:r w:rsidR="00D3624B" w:rsidRPr="00801114">
        <w:rPr>
          <w:rFonts w:ascii="Times New Roman" w:eastAsia="Calibri" w:hAnsi="Times New Roman" w:cs="Times New Roman"/>
          <w:color w:val="000000" w:themeColor="text1"/>
          <w:sz w:val="28"/>
          <w:szCs w:val="28"/>
        </w:rPr>
        <w:t>из них</w:t>
      </w:r>
      <w:r w:rsidR="00D3624B">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40 имеют высшее образование.</w:t>
      </w:r>
    </w:p>
    <w:p w:rsidR="003C4D21" w:rsidRDefault="003C4D21" w:rsidP="003C4D21">
      <w:pPr>
        <w:spacing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 соответствии с Указом Президента Российской Федерации от 24.03.2014 № 172 «О Всероссийском физкультурно-спортивном комплексе «Готов к труду и обороне» (ГТО)» с </w:t>
      </w:r>
      <w:r w:rsidRPr="00D06753">
        <w:rPr>
          <w:rFonts w:ascii="Times New Roman" w:eastAsia="Calibri" w:hAnsi="Times New Roman" w:cs="Times New Roman"/>
          <w:color w:val="000000" w:themeColor="text1"/>
          <w:sz w:val="28"/>
          <w:szCs w:val="28"/>
        </w:rPr>
        <w:t>2017</w:t>
      </w:r>
      <w:r>
        <w:rPr>
          <w:rFonts w:ascii="Times New Roman" w:eastAsia="Calibri" w:hAnsi="Times New Roman" w:cs="Times New Roman"/>
          <w:color w:val="000000"/>
          <w:sz w:val="28"/>
          <w:szCs w:val="28"/>
        </w:rPr>
        <w:t xml:space="preserve"> года на территории города реализуется Всероссийский физкультурно-спортивный комплекс «Готов к труду и обороне» (далее – ГТО).</w:t>
      </w:r>
    </w:p>
    <w:p w:rsidR="003C4D21" w:rsidRDefault="003C4D21" w:rsidP="003C4D21">
      <w:pPr>
        <w:spacing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 рамках внедрения комплекса проведено 3 фестиваля </w:t>
      </w:r>
      <w:r w:rsidRPr="00035034">
        <w:rPr>
          <w:rFonts w:ascii="Times New Roman" w:hAnsi="Times New Roman" w:cs="Times New Roman"/>
          <w:color w:val="131518"/>
          <w:sz w:val="28"/>
          <w:szCs w:val="28"/>
        </w:rPr>
        <w:t>Всероссийского физкультурно-спортивного комплекса «ГТО – одна страна, одна команда!»</w:t>
      </w:r>
      <w:r>
        <w:rPr>
          <w:rFonts w:ascii="Times New Roman" w:hAnsi="Times New Roman" w:cs="Times New Roman"/>
          <w:color w:val="131518"/>
          <w:sz w:val="28"/>
          <w:szCs w:val="28"/>
        </w:rPr>
        <w:t xml:space="preserve"> </w:t>
      </w:r>
      <w:r>
        <w:rPr>
          <w:rFonts w:ascii="Times New Roman" w:eastAsia="Calibri" w:hAnsi="Times New Roman" w:cs="Times New Roman"/>
          <w:color w:val="000000"/>
          <w:sz w:val="28"/>
          <w:szCs w:val="28"/>
        </w:rPr>
        <w:t>(34 мероприятия). По состоянию на 01.01.2020 в системе АИС ГТО зарегистрировано 1743 человека.</w:t>
      </w:r>
    </w:p>
    <w:p w:rsidR="003C4D21" w:rsidRDefault="003C4D21" w:rsidP="003C4D21">
      <w:pPr>
        <w:spacing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2019 году выдано 224 знак</w:t>
      </w:r>
      <w:r w:rsidR="007C3C49">
        <w:rPr>
          <w:rFonts w:ascii="Times New Roman" w:eastAsia="Calibri" w:hAnsi="Times New Roman" w:cs="Times New Roman"/>
          <w:color w:val="000000"/>
          <w:sz w:val="28"/>
          <w:szCs w:val="28"/>
        </w:rPr>
        <w:t>а</w:t>
      </w:r>
      <w:r>
        <w:rPr>
          <w:rFonts w:ascii="Times New Roman" w:eastAsia="Calibri" w:hAnsi="Times New Roman" w:cs="Times New Roman"/>
          <w:color w:val="000000"/>
          <w:sz w:val="28"/>
          <w:szCs w:val="28"/>
        </w:rPr>
        <w:t xml:space="preserve"> отличия, из них: золото – 104 знака, серебро – 90 знаков, бронза 30 знаков.</w:t>
      </w:r>
    </w:p>
    <w:p w:rsidR="003C4D21" w:rsidRPr="00263A33" w:rsidRDefault="003C4D21" w:rsidP="003C4D21">
      <w:pPr>
        <w:spacing w:line="240" w:lineRule="auto"/>
        <w:ind w:firstLine="708"/>
        <w:jc w:val="both"/>
        <w:rPr>
          <w:rFonts w:ascii="Times New Roman" w:eastAsia="Calibri" w:hAnsi="Times New Roman" w:cs="Times New Roman"/>
          <w:sz w:val="28"/>
          <w:szCs w:val="28"/>
        </w:rPr>
      </w:pPr>
      <w:r w:rsidRPr="00263A33">
        <w:rPr>
          <w:rFonts w:ascii="Times New Roman" w:eastAsia="Calibri" w:hAnsi="Times New Roman" w:cs="Times New Roman"/>
          <w:sz w:val="28"/>
          <w:szCs w:val="28"/>
        </w:rPr>
        <w:lastRenderedPageBreak/>
        <w:t xml:space="preserve">В городе Вятские Поляны спортивно-массовую и физкультурно-оздоровительную работу с детьми, подростками и молодежью осуществляют: </w:t>
      </w:r>
    </w:p>
    <w:p w:rsidR="003C4D21" w:rsidRPr="00263A33" w:rsidRDefault="006E3D21" w:rsidP="003C4D21">
      <w:pPr>
        <w:spacing w:line="240" w:lineRule="auto"/>
        <w:ind w:firstLine="708"/>
        <w:jc w:val="both"/>
        <w:rPr>
          <w:rStyle w:val="12pt"/>
          <w:rFonts w:eastAsia="Lucida Sans Unicode"/>
          <w:b w:val="0"/>
          <w:sz w:val="28"/>
          <w:szCs w:val="28"/>
        </w:rPr>
      </w:pPr>
      <w:r>
        <w:rPr>
          <w:rStyle w:val="12pt"/>
          <w:rFonts w:eastAsia="Lucida Sans Unicode"/>
          <w:b w:val="0"/>
          <w:sz w:val="28"/>
          <w:szCs w:val="28"/>
        </w:rPr>
        <w:t xml:space="preserve">муниципальное бюджетное </w:t>
      </w:r>
      <w:r w:rsidR="003C4D21" w:rsidRPr="00263A33">
        <w:rPr>
          <w:rStyle w:val="12pt"/>
          <w:rFonts w:eastAsia="Lucida Sans Unicode"/>
          <w:b w:val="0"/>
          <w:sz w:val="28"/>
          <w:szCs w:val="28"/>
        </w:rPr>
        <w:t xml:space="preserve">учреждение спортивная школа города Вятские Поляны Кировской области, </w:t>
      </w:r>
      <w:r w:rsidR="003C4D21" w:rsidRPr="00263A33">
        <w:rPr>
          <w:rFonts w:ascii="Times New Roman" w:hAnsi="Times New Roman" w:cs="Times New Roman"/>
          <w:sz w:val="28"/>
          <w:szCs w:val="28"/>
        </w:rPr>
        <w:t>основные направления: баскетбол, дзюдо, легкая атлетика, лыжные гонки, прыжки на батуте (247 воспитанников);</w:t>
      </w:r>
    </w:p>
    <w:p w:rsidR="003C4D21" w:rsidRPr="00263A33" w:rsidRDefault="003C4D21" w:rsidP="003C4D21">
      <w:pPr>
        <w:spacing w:line="240" w:lineRule="auto"/>
        <w:ind w:firstLine="708"/>
        <w:jc w:val="both"/>
        <w:rPr>
          <w:rStyle w:val="12pt"/>
          <w:rFonts w:eastAsia="Lucida Sans Unicode"/>
          <w:b w:val="0"/>
          <w:bCs w:val="0"/>
          <w:sz w:val="28"/>
          <w:szCs w:val="28"/>
        </w:rPr>
      </w:pPr>
      <w:r w:rsidRPr="00263A33">
        <w:rPr>
          <w:rStyle w:val="12pt"/>
          <w:rFonts w:eastAsia="Lucida Sans Unicode"/>
          <w:b w:val="0"/>
          <w:sz w:val="28"/>
          <w:szCs w:val="28"/>
        </w:rPr>
        <w:t>муниципальное казенное учреждение дополнительного образования детско-юношеский военно-спортивный патриотический центр «Эдельвейс» имени гене</w:t>
      </w:r>
      <w:r w:rsidRPr="00263A33">
        <w:rPr>
          <w:rStyle w:val="12pt"/>
          <w:rFonts w:eastAsia="Lucida Sans Unicode"/>
          <w:b w:val="0"/>
          <w:sz w:val="28"/>
          <w:szCs w:val="28"/>
        </w:rPr>
        <w:softHyphen/>
        <w:t xml:space="preserve">рала армии В.Ф. Маргелова, </w:t>
      </w:r>
      <w:r w:rsidRPr="00263A33">
        <w:rPr>
          <w:rFonts w:ascii="Times New Roman" w:hAnsi="Times New Roman" w:cs="Times New Roman"/>
          <w:sz w:val="28"/>
          <w:szCs w:val="28"/>
        </w:rPr>
        <w:t xml:space="preserve">основные направления: </w:t>
      </w:r>
      <w:r w:rsidRPr="00263A33">
        <w:rPr>
          <w:rFonts w:ascii="Times New Roman" w:hAnsi="Times New Roman" w:cs="Times New Roman"/>
          <w:sz w:val="28"/>
          <w:szCs w:val="28"/>
          <w:shd w:val="clear" w:color="auto" w:fill="FFFFFF"/>
        </w:rPr>
        <w:t xml:space="preserve">армейский  рукопашный бой, бокс, греко-римская борьба, карате, туризм </w:t>
      </w:r>
      <w:r w:rsidRPr="00263A33">
        <w:rPr>
          <w:rFonts w:ascii="Times New Roman" w:hAnsi="Times New Roman" w:cs="Times New Roman"/>
          <w:sz w:val="28"/>
          <w:szCs w:val="28"/>
        </w:rPr>
        <w:t>(190 воспитанников);</w:t>
      </w:r>
    </w:p>
    <w:p w:rsidR="003C4D21" w:rsidRDefault="003C4D21" w:rsidP="003C4D21">
      <w:pPr>
        <w:spacing w:line="240" w:lineRule="auto"/>
        <w:ind w:firstLine="708"/>
        <w:jc w:val="both"/>
        <w:rPr>
          <w:rFonts w:ascii="Times New Roman" w:hAnsi="Times New Roman" w:cs="Times New Roman"/>
          <w:sz w:val="28"/>
          <w:szCs w:val="28"/>
        </w:rPr>
      </w:pPr>
      <w:r w:rsidRPr="00263A33">
        <w:rPr>
          <w:rStyle w:val="12pt"/>
          <w:rFonts w:eastAsia="Lucida Sans Unicode"/>
          <w:b w:val="0"/>
          <w:sz w:val="28"/>
          <w:szCs w:val="28"/>
        </w:rPr>
        <w:t xml:space="preserve">муниципальное казенное учреждение дополнительного образования детско–юношеский центр «Ровесник», </w:t>
      </w:r>
      <w:r w:rsidRPr="00263A33">
        <w:rPr>
          <w:rFonts w:ascii="Times New Roman" w:hAnsi="Times New Roman" w:cs="Times New Roman"/>
          <w:sz w:val="28"/>
          <w:szCs w:val="28"/>
        </w:rPr>
        <w:t>основные направления:</w:t>
      </w:r>
      <w:r w:rsidRPr="00263A33">
        <w:rPr>
          <w:rFonts w:ascii="Times New Roman" w:hAnsi="Times New Roman" w:cs="Times New Roman"/>
          <w:i/>
          <w:sz w:val="28"/>
          <w:szCs w:val="28"/>
        </w:rPr>
        <w:t xml:space="preserve"> </w:t>
      </w:r>
      <w:r w:rsidRPr="00263A33">
        <w:rPr>
          <w:rFonts w:ascii="Times New Roman" w:hAnsi="Times New Roman" w:cs="Times New Roman"/>
          <w:sz w:val="28"/>
          <w:szCs w:val="28"/>
        </w:rPr>
        <w:t xml:space="preserve">бодибилдинг, </w:t>
      </w:r>
      <w:r w:rsidRPr="00263A33">
        <w:rPr>
          <w:rFonts w:ascii="Times New Roman" w:eastAsia="Calibri" w:hAnsi="Times New Roman" w:cs="Times New Roman"/>
          <w:sz w:val="28"/>
          <w:szCs w:val="28"/>
        </w:rPr>
        <w:t>футбол, хоккей с шайбой, шахматы, общая физическая подготовка, туризм, экология</w:t>
      </w:r>
      <w:r w:rsidRPr="00263A33">
        <w:rPr>
          <w:rFonts w:ascii="Times New Roman" w:hAnsi="Times New Roman" w:cs="Times New Roman"/>
          <w:sz w:val="28"/>
          <w:szCs w:val="28"/>
        </w:rPr>
        <w:t xml:space="preserve"> (342 воспитанник</w:t>
      </w:r>
      <w:r w:rsidR="006E3D21">
        <w:rPr>
          <w:rFonts w:ascii="Times New Roman" w:hAnsi="Times New Roman" w:cs="Times New Roman"/>
          <w:sz w:val="28"/>
          <w:szCs w:val="28"/>
        </w:rPr>
        <w:t>а</w:t>
      </w:r>
      <w:r w:rsidRPr="00263A33">
        <w:rPr>
          <w:rFonts w:ascii="Times New Roman" w:hAnsi="Times New Roman" w:cs="Times New Roman"/>
          <w:sz w:val="28"/>
          <w:szCs w:val="28"/>
        </w:rPr>
        <w:t>).</w:t>
      </w:r>
    </w:p>
    <w:p w:rsidR="004A41B8" w:rsidRPr="00F70DD9" w:rsidRDefault="004A41B8" w:rsidP="0091701C">
      <w:pPr>
        <w:spacing w:line="240" w:lineRule="auto"/>
        <w:ind w:firstLine="709"/>
        <w:jc w:val="both"/>
        <w:rPr>
          <w:rFonts w:ascii="Times New Roman" w:hAnsi="Times New Roman" w:cs="Times New Roman"/>
          <w:b/>
          <w:i/>
          <w:sz w:val="28"/>
          <w:szCs w:val="28"/>
        </w:rPr>
      </w:pPr>
      <w:r w:rsidRPr="00F70DD9">
        <w:rPr>
          <w:rFonts w:ascii="Times New Roman" w:hAnsi="Times New Roman" w:cs="Times New Roman"/>
          <w:b/>
          <w:i/>
          <w:sz w:val="28"/>
          <w:szCs w:val="28"/>
        </w:rPr>
        <w:t>Метод 2.1.2 «Укрепление материально-технической базы физкультурно-спортивных организаций, спортивных объектов и обеспечение их доступности для занятий физической культурой и спортом населения»</w:t>
      </w:r>
    </w:p>
    <w:p w:rsidR="003C4D21" w:rsidRDefault="003C4D21" w:rsidP="003C4D21">
      <w:pPr>
        <w:spacing w:line="240" w:lineRule="auto"/>
        <w:ind w:firstLine="709"/>
        <w:jc w:val="both"/>
        <w:rPr>
          <w:rFonts w:ascii="Times New Roman" w:eastAsia="Calibri" w:hAnsi="Times New Roman" w:cs="Times New Roman"/>
          <w:color w:val="000000"/>
          <w:sz w:val="28"/>
          <w:szCs w:val="28"/>
        </w:rPr>
      </w:pPr>
      <w:r w:rsidRPr="00263A33">
        <w:rPr>
          <w:rFonts w:ascii="Times New Roman" w:eastAsia="Calibri" w:hAnsi="Times New Roman" w:cs="Times New Roman"/>
          <w:color w:val="000000"/>
          <w:sz w:val="28"/>
          <w:szCs w:val="28"/>
        </w:rPr>
        <w:t xml:space="preserve">В рамках муниципальной программы </w:t>
      </w:r>
      <w:r>
        <w:rPr>
          <w:rFonts w:ascii="Times New Roman" w:hAnsi="Times New Roman" w:cs="Times New Roman"/>
          <w:sz w:val="28"/>
          <w:szCs w:val="28"/>
        </w:rPr>
        <w:t xml:space="preserve">«Развитие физической культуры и спорта» </w:t>
      </w:r>
      <w:r w:rsidRPr="00263A33">
        <w:rPr>
          <w:rFonts w:ascii="Times New Roman" w:eastAsia="Calibri" w:hAnsi="Times New Roman" w:cs="Times New Roman"/>
          <w:color w:val="000000"/>
          <w:sz w:val="28"/>
          <w:szCs w:val="28"/>
        </w:rPr>
        <w:t xml:space="preserve">выделены средства </w:t>
      </w:r>
      <w:r>
        <w:rPr>
          <w:rFonts w:ascii="Times New Roman" w:eastAsia="Calibri" w:hAnsi="Times New Roman" w:cs="Times New Roman"/>
          <w:color w:val="000000"/>
          <w:sz w:val="28"/>
          <w:szCs w:val="28"/>
        </w:rPr>
        <w:t xml:space="preserve">из областного и городского бюджета </w:t>
      </w:r>
      <w:r w:rsidRPr="00263A33">
        <w:rPr>
          <w:rFonts w:ascii="Times New Roman" w:eastAsia="Calibri" w:hAnsi="Times New Roman" w:cs="Times New Roman"/>
          <w:color w:val="000000"/>
          <w:sz w:val="28"/>
          <w:szCs w:val="28"/>
        </w:rPr>
        <w:t>на выполнение ремонтно-восстановительных работ на АО «Спортивный комбинат «Электрон» (заменены окна в спортпавильоне, отремонтирован спортивный зал № 32 (зал бокса), установлено наружное ограждение в северной части АО «Спортивный комби</w:t>
      </w:r>
      <w:r>
        <w:rPr>
          <w:rFonts w:ascii="Times New Roman" w:eastAsia="Calibri" w:hAnsi="Times New Roman" w:cs="Times New Roman"/>
          <w:color w:val="000000"/>
          <w:sz w:val="28"/>
          <w:szCs w:val="28"/>
        </w:rPr>
        <w:t>нат «Электрон»).</w:t>
      </w:r>
    </w:p>
    <w:p w:rsidR="004A41B8" w:rsidRPr="0000378F" w:rsidRDefault="004A41B8" w:rsidP="0091701C">
      <w:pPr>
        <w:spacing w:line="240" w:lineRule="auto"/>
        <w:ind w:firstLine="709"/>
        <w:jc w:val="both"/>
        <w:rPr>
          <w:rFonts w:ascii="Times New Roman" w:hAnsi="Times New Roman" w:cs="Times New Roman"/>
          <w:b/>
          <w:i/>
          <w:sz w:val="28"/>
          <w:szCs w:val="28"/>
        </w:rPr>
      </w:pPr>
      <w:r w:rsidRPr="0000378F">
        <w:rPr>
          <w:rFonts w:ascii="Times New Roman" w:hAnsi="Times New Roman" w:cs="Times New Roman"/>
          <w:b/>
          <w:i/>
          <w:sz w:val="28"/>
          <w:szCs w:val="28"/>
        </w:rPr>
        <w:t>Метод 2.1.3 «Осуществление мероприятий по пропаганде физической культуры и здорового образа жизни»</w:t>
      </w:r>
    </w:p>
    <w:p w:rsidR="003C4D21" w:rsidRPr="003C4D21" w:rsidRDefault="003C4D21" w:rsidP="0091701C">
      <w:pPr>
        <w:spacing w:line="240" w:lineRule="auto"/>
        <w:ind w:firstLine="709"/>
        <w:jc w:val="both"/>
        <w:rPr>
          <w:rFonts w:ascii="Times New Roman" w:hAnsi="Times New Roman" w:cs="Times New Roman"/>
          <w:sz w:val="28"/>
          <w:szCs w:val="28"/>
        </w:rPr>
      </w:pPr>
      <w:r w:rsidRPr="003C4D21">
        <w:rPr>
          <w:rFonts w:ascii="Times New Roman" w:hAnsi="Times New Roman" w:cs="Times New Roman"/>
          <w:sz w:val="28"/>
          <w:szCs w:val="28"/>
        </w:rPr>
        <w:t>На официальном сайте администрации города Вятс</w:t>
      </w:r>
      <w:r w:rsidR="0000378F">
        <w:rPr>
          <w:rFonts w:ascii="Times New Roman" w:hAnsi="Times New Roman" w:cs="Times New Roman"/>
          <w:sz w:val="28"/>
          <w:szCs w:val="28"/>
        </w:rPr>
        <w:t>кие Поляны размещена информация</w:t>
      </w:r>
      <w:r w:rsidRPr="003C4D21">
        <w:rPr>
          <w:rFonts w:ascii="Times New Roman" w:hAnsi="Times New Roman" w:cs="Times New Roman"/>
          <w:sz w:val="28"/>
          <w:szCs w:val="28"/>
        </w:rPr>
        <w:t xml:space="preserve"> по 17 спортивным мероприятиям. В газете В</w:t>
      </w:r>
      <w:r w:rsidR="007C3C49">
        <w:rPr>
          <w:rFonts w:ascii="Times New Roman" w:hAnsi="Times New Roman" w:cs="Times New Roman"/>
          <w:sz w:val="28"/>
          <w:szCs w:val="28"/>
        </w:rPr>
        <w:t>ятско-Полянская правда размещена</w:t>
      </w:r>
      <w:r w:rsidRPr="003C4D21">
        <w:rPr>
          <w:rFonts w:ascii="Times New Roman" w:hAnsi="Times New Roman" w:cs="Times New Roman"/>
          <w:sz w:val="28"/>
          <w:szCs w:val="28"/>
        </w:rPr>
        <w:t xml:space="preserve"> – 31 статья. Выпущено и показано видеоматериалов на кабельном телевиденье «ВПТВ» - 25 сюжетов.</w:t>
      </w:r>
    </w:p>
    <w:p w:rsidR="00B941EC" w:rsidRDefault="00B941EC" w:rsidP="00263A33">
      <w:pPr>
        <w:spacing w:line="240" w:lineRule="auto"/>
        <w:ind w:firstLine="709"/>
        <w:jc w:val="both"/>
        <w:rPr>
          <w:rFonts w:ascii="Times New Roman" w:eastAsia="Calibri" w:hAnsi="Times New Roman" w:cs="Times New Roman"/>
          <w:b/>
          <w:i/>
          <w:color w:val="000000"/>
          <w:sz w:val="28"/>
          <w:szCs w:val="28"/>
        </w:rPr>
      </w:pPr>
      <w:r w:rsidRPr="00B941EC">
        <w:rPr>
          <w:rFonts w:ascii="Times New Roman" w:eastAsia="Calibri" w:hAnsi="Times New Roman" w:cs="Times New Roman"/>
          <w:b/>
          <w:i/>
          <w:color w:val="000000"/>
          <w:sz w:val="28"/>
          <w:szCs w:val="28"/>
        </w:rPr>
        <w:t>Задача 2.2 «Обеспечение качественного образования»</w:t>
      </w:r>
    </w:p>
    <w:p w:rsidR="00B941EC" w:rsidRPr="0000378F" w:rsidRDefault="00B941EC" w:rsidP="00263A33">
      <w:pPr>
        <w:spacing w:line="240" w:lineRule="auto"/>
        <w:ind w:firstLine="709"/>
        <w:jc w:val="both"/>
        <w:rPr>
          <w:rFonts w:ascii="Times New Roman" w:eastAsia="Calibri" w:hAnsi="Times New Roman" w:cs="Times New Roman"/>
          <w:b/>
          <w:i/>
          <w:color w:val="000000"/>
          <w:sz w:val="28"/>
          <w:szCs w:val="28"/>
        </w:rPr>
      </w:pPr>
      <w:r w:rsidRPr="0000378F">
        <w:rPr>
          <w:rFonts w:ascii="Times New Roman" w:eastAsia="Calibri" w:hAnsi="Times New Roman" w:cs="Times New Roman"/>
          <w:b/>
          <w:i/>
          <w:color w:val="000000"/>
          <w:sz w:val="28"/>
          <w:szCs w:val="28"/>
        </w:rPr>
        <w:t>Метод 2.2.2 «Формирование образовательной среды в соответствии с новыми трендами и тенденциями развития образования в современном мире»</w:t>
      </w:r>
    </w:p>
    <w:p w:rsidR="004505FF" w:rsidRPr="004505FF" w:rsidRDefault="004505FF" w:rsidP="004505FF">
      <w:pPr>
        <w:autoSpaceDE w:val="0"/>
        <w:autoSpaceDN w:val="0"/>
        <w:adjustRightInd w:val="0"/>
        <w:spacing w:after="0" w:line="240" w:lineRule="auto"/>
        <w:ind w:firstLine="708"/>
        <w:rPr>
          <w:rFonts w:ascii="Times New Roman" w:eastAsia="Calibri" w:hAnsi="Times New Roman" w:cs="Times New Roman"/>
          <w:i/>
          <w:spacing w:val="-6"/>
          <w:sz w:val="28"/>
          <w:szCs w:val="28"/>
        </w:rPr>
      </w:pPr>
      <w:r w:rsidRPr="004505FF">
        <w:rPr>
          <w:rFonts w:ascii="Times New Roman" w:eastAsia="Calibri" w:hAnsi="Times New Roman" w:cs="Times New Roman"/>
          <w:i/>
          <w:spacing w:val="-6"/>
          <w:sz w:val="28"/>
          <w:szCs w:val="28"/>
        </w:rPr>
        <w:t>Совершенствование содержания и технологий обучения и воспитания с учетом применения новых образовательных и информационно-коммуникационных технологий</w:t>
      </w:r>
    </w:p>
    <w:p w:rsidR="004505FF" w:rsidRPr="00EC71F2"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pacing w:val="-6"/>
          <w:sz w:val="28"/>
          <w:szCs w:val="28"/>
        </w:rPr>
      </w:pPr>
      <w:r w:rsidRPr="00EC71F2">
        <w:rPr>
          <w:rFonts w:ascii="Times New Roman" w:eastAsia="Calibri" w:hAnsi="Times New Roman" w:cs="Times New Roman"/>
          <w:color w:val="000000" w:themeColor="text1"/>
          <w:spacing w:val="-6"/>
          <w:sz w:val="28"/>
          <w:szCs w:val="28"/>
        </w:rPr>
        <w:lastRenderedPageBreak/>
        <w:t>В городе Вятские Поляны 11 дошкольных образовательных организаций, в которых функционирует 91 группа.</w:t>
      </w:r>
    </w:p>
    <w:p w:rsidR="004505FF" w:rsidRPr="00EC71F2"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pacing w:val="-6"/>
          <w:sz w:val="28"/>
          <w:szCs w:val="28"/>
        </w:rPr>
      </w:pPr>
      <w:r w:rsidRPr="00EC71F2">
        <w:rPr>
          <w:rFonts w:ascii="Times New Roman" w:eastAsia="Calibri" w:hAnsi="Times New Roman" w:cs="Times New Roman"/>
          <w:color w:val="000000" w:themeColor="text1"/>
          <w:spacing w:val="-6"/>
          <w:sz w:val="28"/>
          <w:szCs w:val="28"/>
        </w:rPr>
        <w:t>Выполнен Указ Президента РФ по обеспечению доступности дошкольного образования для детей в возрасте от 3 до 7 лет, на протяжении последних 2 лет показатель стабилен и составляет 100 %. Таким образом, проблема с обеспечением местами детей в возрасте от 3 до 7 лет в городе решена полностью.</w:t>
      </w:r>
    </w:p>
    <w:p w:rsidR="004505FF" w:rsidRPr="00EC71F2"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pacing w:val="-6"/>
          <w:sz w:val="28"/>
          <w:szCs w:val="28"/>
        </w:rPr>
      </w:pPr>
      <w:r w:rsidRPr="00EC71F2">
        <w:rPr>
          <w:rFonts w:ascii="Times New Roman" w:eastAsia="Calibri" w:hAnsi="Times New Roman" w:cs="Times New Roman"/>
          <w:color w:val="000000" w:themeColor="text1"/>
          <w:spacing w:val="-6"/>
          <w:sz w:val="28"/>
          <w:szCs w:val="28"/>
        </w:rPr>
        <w:t>В городе на 2019 год обеспечены местами все дети</w:t>
      </w:r>
      <w:r w:rsidR="00A43A3A">
        <w:rPr>
          <w:rFonts w:ascii="Times New Roman" w:eastAsia="Calibri" w:hAnsi="Times New Roman" w:cs="Times New Roman"/>
          <w:color w:val="000000" w:themeColor="text1"/>
          <w:spacing w:val="-6"/>
          <w:sz w:val="28"/>
          <w:szCs w:val="28"/>
        </w:rPr>
        <w:t xml:space="preserve"> </w:t>
      </w:r>
      <w:r w:rsidR="00A43A3A" w:rsidRPr="00801114">
        <w:rPr>
          <w:rFonts w:ascii="Times New Roman" w:eastAsia="Calibri" w:hAnsi="Times New Roman" w:cs="Times New Roman"/>
          <w:color w:val="000000" w:themeColor="text1"/>
          <w:spacing w:val="-6"/>
          <w:sz w:val="28"/>
          <w:szCs w:val="28"/>
        </w:rPr>
        <w:t>в возрасте 1,5 лет</w:t>
      </w:r>
      <w:r w:rsidR="00A43A3A">
        <w:rPr>
          <w:rFonts w:ascii="Times New Roman" w:eastAsia="Calibri" w:hAnsi="Times New Roman" w:cs="Times New Roman"/>
          <w:color w:val="000000" w:themeColor="text1"/>
          <w:spacing w:val="-6"/>
          <w:sz w:val="28"/>
          <w:szCs w:val="28"/>
        </w:rPr>
        <w:t>, желающие посещать детский сад.</w:t>
      </w:r>
    </w:p>
    <w:p w:rsidR="004505FF" w:rsidRPr="00EC71F2"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pacing w:val="-6"/>
          <w:sz w:val="28"/>
          <w:szCs w:val="28"/>
        </w:rPr>
      </w:pPr>
      <w:r w:rsidRPr="00EC71F2">
        <w:rPr>
          <w:rFonts w:ascii="Times New Roman" w:eastAsia="Calibri" w:hAnsi="Times New Roman" w:cs="Times New Roman"/>
          <w:color w:val="000000" w:themeColor="text1"/>
          <w:spacing w:val="-6"/>
          <w:sz w:val="28"/>
          <w:szCs w:val="28"/>
        </w:rPr>
        <w:t xml:space="preserve">В 2018-2019 учебном году детские сады посещали 2216 детей, из них 416 воспитанников в возрасте до 3 лет. </w:t>
      </w:r>
    </w:p>
    <w:p w:rsidR="004505FF" w:rsidRDefault="004505FF" w:rsidP="004505FF">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pacing w:val="-6"/>
          <w:sz w:val="28"/>
          <w:szCs w:val="28"/>
        </w:rPr>
      </w:pPr>
      <w:r w:rsidRPr="00EC71F2">
        <w:rPr>
          <w:rFonts w:ascii="Times New Roman" w:eastAsia="Calibri" w:hAnsi="Times New Roman" w:cs="Times New Roman"/>
          <w:color w:val="000000" w:themeColor="text1"/>
          <w:spacing w:val="-6"/>
          <w:sz w:val="28"/>
          <w:szCs w:val="28"/>
        </w:rPr>
        <w:t>На сегодняшний день численность детей, поставленных на учет для предоставления места в дошкольных образовательных организациях, составляет 392 ребенка (в возрасте от 2 мес. до 1,5 лет).</w:t>
      </w:r>
    </w:p>
    <w:p w:rsidR="00AD5501" w:rsidRPr="00EC71F2" w:rsidRDefault="00AD5501" w:rsidP="004505FF">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pacing w:val="-6"/>
          <w:sz w:val="28"/>
          <w:szCs w:val="28"/>
        </w:rPr>
      </w:pPr>
      <w:r>
        <w:rPr>
          <w:rFonts w:ascii="Times New Roman" w:eastAsia="Calibri" w:hAnsi="Times New Roman" w:cs="Times New Roman"/>
          <w:color w:val="000000" w:themeColor="text1"/>
          <w:spacing w:val="-6"/>
          <w:sz w:val="28"/>
          <w:szCs w:val="28"/>
        </w:rPr>
        <w:t xml:space="preserve">Доля детей от 1 до 6 лет, получающих дошкольную </w:t>
      </w:r>
      <w:r w:rsidR="00443D18">
        <w:rPr>
          <w:rFonts w:ascii="Times New Roman" w:eastAsia="Calibri" w:hAnsi="Times New Roman" w:cs="Times New Roman"/>
          <w:color w:val="000000" w:themeColor="text1"/>
          <w:spacing w:val="-6"/>
          <w:sz w:val="28"/>
          <w:szCs w:val="28"/>
        </w:rPr>
        <w:t xml:space="preserve">образовательную </w:t>
      </w:r>
      <w:r>
        <w:rPr>
          <w:rFonts w:ascii="Times New Roman" w:eastAsia="Calibri" w:hAnsi="Times New Roman" w:cs="Times New Roman"/>
          <w:color w:val="000000" w:themeColor="text1"/>
          <w:spacing w:val="-6"/>
          <w:sz w:val="28"/>
          <w:szCs w:val="28"/>
        </w:rPr>
        <w:t xml:space="preserve">услугу </w:t>
      </w:r>
      <w:r w:rsidR="00443D18">
        <w:rPr>
          <w:rFonts w:ascii="Times New Roman" w:eastAsia="Calibri" w:hAnsi="Times New Roman" w:cs="Times New Roman"/>
          <w:color w:val="000000" w:themeColor="text1"/>
          <w:spacing w:val="-6"/>
          <w:sz w:val="28"/>
          <w:szCs w:val="28"/>
        </w:rPr>
        <w:t xml:space="preserve"> и (или) услугу по их содержанию в муниципальных дошкольных образовательных организациях составила </w:t>
      </w:r>
      <w:r>
        <w:rPr>
          <w:rFonts w:ascii="Times New Roman" w:eastAsia="Calibri" w:hAnsi="Times New Roman" w:cs="Times New Roman"/>
          <w:color w:val="000000" w:themeColor="text1"/>
          <w:spacing w:val="-6"/>
          <w:sz w:val="28"/>
          <w:szCs w:val="28"/>
        </w:rPr>
        <w:t>90,5%</w:t>
      </w:r>
      <w:r w:rsidR="00443D18">
        <w:rPr>
          <w:rFonts w:ascii="Times New Roman" w:eastAsia="Calibri" w:hAnsi="Times New Roman" w:cs="Times New Roman"/>
          <w:color w:val="000000" w:themeColor="text1"/>
          <w:spacing w:val="-6"/>
          <w:sz w:val="28"/>
          <w:szCs w:val="28"/>
        </w:rPr>
        <w:t>.</w:t>
      </w:r>
    </w:p>
    <w:p w:rsidR="004505FF" w:rsidRPr="00EC71F2" w:rsidRDefault="004505FF" w:rsidP="004505FF">
      <w:pPr>
        <w:autoSpaceDE w:val="0"/>
        <w:autoSpaceDN w:val="0"/>
        <w:adjustRightInd w:val="0"/>
        <w:spacing w:after="0" w:line="240" w:lineRule="auto"/>
        <w:jc w:val="both"/>
        <w:rPr>
          <w:rFonts w:ascii="Times New Roman" w:eastAsia="Calibri" w:hAnsi="Times New Roman" w:cs="Times New Roman"/>
          <w:color w:val="000000" w:themeColor="text1"/>
          <w:spacing w:val="-6"/>
          <w:sz w:val="28"/>
          <w:szCs w:val="28"/>
        </w:rPr>
      </w:pPr>
    </w:p>
    <w:p w:rsidR="004505FF" w:rsidRDefault="004505FF" w:rsidP="004505FF">
      <w:pPr>
        <w:autoSpaceDE w:val="0"/>
        <w:autoSpaceDN w:val="0"/>
        <w:adjustRightInd w:val="0"/>
        <w:spacing w:after="0" w:line="240" w:lineRule="auto"/>
        <w:ind w:firstLine="708"/>
        <w:jc w:val="both"/>
        <w:rPr>
          <w:rFonts w:ascii="Times New Roman" w:hAnsi="Times New Roman"/>
          <w:i/>
          <w:spacing w:val="-6"/>
          <w:sz w:val="28"/>
          <w:szCs w:val="28"/>
        </w:rPr>
      </w:pPr>
      <w:r w:rsidRPr="004505FF">
        <w:rPr>
          <w:rFonts w:ascii="Times New Roman" w:eastAsia="Calibri" w:hAnsi="Times New Roman" w:cs="Times New Roman"/>
          <w:i/>
          <w:spacing w:val="-6"/>
          <w:sz w:val="28"/>
          <w:szCs w:val="28"/>
        </w:rPr>
        <w:t>Внедрение и реализация Федерального государственного образовательного стандарта для детей с ограниченными возможностями здоровья (далее - ФГОС ОВЗ) в условиях дошкольного учреждения и общеобразовательной организации</w:t>
      </w:r>
    </w:p>
    <w:p w:rsidR="004505FF" w:rsidRPr="004505FF" w:rsidRDefault="004505FF" w:rsidP="004505FF">
      <w:pPr>
        <w:autoSpaceDE w:val="0"/>
        <w:autoSpaceDN w:val="0"/>
        <w:adjustRightInd w:val="0"/>
        <w:spacing w:after="0" w:line="240" w:lineRule="auto"/>
        <w:ind w:firstLine="708"/>
        <w:jc w:val="both"/>
        <w:rPr>
          <w:rFonts w:ascii="Times New Roman" w:eastAsia="Calibri" w:hAnsi="Times New Roman" w:cs="Times New Roman"/>
          <w:i/>
          <w:spacing w:val="-6"/>
          <w:sz w:val="28"/>
          <w:szCs w:val="28"/>
        </w:rPr>
      </w:pPr>
    </w:p>
    <w:p w:rsidR="004505FF" w:rsidRPr="004505FF" w:rsidRDefault="004505FF" w:rsidP="004505FF">
      <w:pPr>
        <w:autoSpaceDE w:val="0"/>
        <w:autoSpaceDN w:val="0"/>
        <w:adjustRightInd w:val="0"/>
        <w:spacing w:after="0" w:line="240" w:lineRule="auto"/>
        <w:jc w:val="both"/>
        <w:rPr>
          <w:rFonts w:ascii="Times New Roman" w:eastAsia="Calibri" w:hAnsi="Times New Roman" w:cs="Times New Roman"/>
          <w:spacing w:val="-6"/>
          <w:sz w:val="28"/>
          <w:szCs w:val="28"/>
        </w:rPr>
      </w:pPr>
      <w:r>
        <w:rPr>
          <w:rFonts w:ascii="Times New Roman" w:hAnsi="Times New Roman"/>
          <w:spacing w:val="-6"/>
          <w:sz w:val="28"/>
          <w:szCs w:val="28"/>
        </w:rPr>
        <w:tab/>
      </w:r>
      <w:r w:rsidRPr="004505FF">
        <w:rPr>
          <w:rFonts w:ascii="Times New Roman" w:eastAsia="Calibri" w:hAnsi="Times New Roman" w:cs="Times New Roman"/>
          <w:spacing w:val="-6"/>
          <w:sz w:val="28"/>
          <w:szCs w:val="28"/>
        </w:rPr>
        <w:t>Согласно ФГОС, педагогическое сопровождение детей с ограниченными возможностями здоровья является одним из видов профессиональной деятельности образовательных организаций всех типов и видов.</w:t>
      </w:r>
    </w:p>
    <w:p w:rsidR="004505FF" w:rsidRPr="004505FF" w:rsidRDefault="004505FF" w:rsidP="004505FF">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С 1 сентября 2016 года вступили в силу специальные ФГОС для детей с </w:t>
      </w:r>
      <w:r w:rsidR="000B60E6" w:rsidRPr="004505FF">
        <w:rPr>
          <w:rFonts w:ascii="Times New Roman" w:eastAsia="Calibri" w:hAnsi="Times New Roman" w:cs="Times New Roman"/>
          <w:spacing w:val="-6"/>
          <w:sz w:val="28"/>
          <w:szCs w:val="28"/>
        </w:rPr>
        <w:t xml:space="preserve">ограниченными возможностями здоровья </w:t>
      </w:r>
      <w:r w:rsidR="000B60E6">
        <w:rPr>
          <w:rFonts w:ascii="Times New Roman" w:eastAsia="Calibri" w:hAnsi="Times New Roman" w:cs="Times New Roman"/>
          <w:spacing w:val="-6"/>
          <w:sz w:val="28"/>
          <w:szCs w:val="28"/>
        </w:rPr>
        <w:t xml:space="preserve">(далее – </w:t>
      </w:r>
      <w:r w:rsidRPr="004505FF">
        <w:rPr>
          <w:rFonts w:ascii="Times New Roman" w:eastAsia="Calibri" w:hAnsi="Times New Roman" w:cs="Times New Roman"/>
          <w:spacing w:val="-6"/>
          <w:sz w:val="28"/>
          <w:szCs w:val="28"/>
        </w:rPr>
        <w:t>ОВЗ</w:t>
      </w:r>
      <w:r w:rsidR="000B60E6" w:rsidRPr="00801114">
        <w:rPr>
          <w:rFonts w:ascii="Times New Roman" w:eastAsia="Calibri" w:hAnsi="Times New Roman" w:cs="Times New Roman"/>
          <w:color w:val="000000" w:themeColor="text1"/>
          <w:spacing w:val="-6"/>
          <w:sz w:val="28"/>
          <w:szCs w:val="28"/>
        </w:rPr>
        <w:t>),</w:t>
      </w:r>
      <w:r w:rsidRPr="00801114">
        <w:rPr>
          <w:rFonts w:ascii="Times New Roman" w:eastAsia="Calibri" w:hAnsi="Times New Roman" w:cs="Times New Roman"/>
          <w:color w:val="000000" w:themeColor="text1"/>
          <w:spacing w:val="-6"/>
          <w:sz w:val="28"/>
          <w:szCs w:val="28"/>
        </w:rPr>
        <w:t xml:space="preserve"> </w:t>
      </w:r>
      <w:r w:rsidR="000B60E6" w:rsidRPr="00801114">
        <w:rPr>
          <w:rFonts w:ascii="Times New Roman" w:eastAsia="Calibri" w:hAnsi="Times New Roman" w:cs="Times New Roman"/>
          <w:color w:val="000000" w:themeColor="text1"/>
          <w:spacing w:val="-6"/>
          <w:sz w:val="28"/>
          <w:szCs w:val="28"/>
        </w:rPr>
        <w:t>которые</w:t>
      </w:r>
      <w:r w:rsidR="000B60E6">
        <w:rPr>
          <w:rFonts w:ascii="Times New Roman" w:eastAsia="Calibri" w:hAnsi="Times New Roman" w:cs="Times New Roman"/>
          <w:spacing w:val="-6"/>
          <w:sz w:val="28"/>
          <w:szCs w:val="28"/>
        </w:rPr>
        <w:t xml:space="preserve"> рассматрива</w:t>
      </w:r>
      <w:r w:rsidR="005C0755" w:rsidRPr="00801114">
        <w:rPr>
          <w:rFonts w:ascii="Times New Roman" w:eastAsia="Calibri" w:hAnsi="Times New Roman" w:cs="Times New Roman"/>
          <w:color w:val="000000" w:themeColor="text1"/>
          <w:spacing w:val="-6"/>
          <w:sz w:val="28"/>
          <w:szCs w:val="28"/>
        </w:rPr>
        <w:t>ю</w:t>
      </w:r>
      <w:r w:rsidRPr="004505FF">
        <w:rPr>
          <w:rFonts w:ascii="Times New Roman" w:eastAsia="Calibri" w:hAnsi="Times New Roman" w:cs="Times New Roman"/>
          <w:spacing w:val="-6"/>
          <w:sz w:val="28"/>
          <w:szCs w:val="28"/>
        </w:rPr>
        <w:t xml:space="preserve">тся как неотъемлемая часть федеральных государственных стандартов общего образования. Специальный образовательный стандарт становится базовым инструментом реализации конституционных прав на образование граждан с ОВЗ. Специфика </w:t>
      </w:r>
      <w:r w:rsidR="00150DE3">
        <w:rPr>
          <w:rFonts w:ascii="Times New Roman" w:eastAsia="Calibri" w:hAnsi="Times New Roman" w:cs="Times New Roman"/>
          <w:spacing w:val="-6"/>
          <w:sz w:val="28"/>
          <w:szCs w:val="28"/>
        </w:rPr>
        <w:t xml:space="preserve">его </w:t>
      </w:r>
      <w:r w:rsidRPr="004505FF">
        <w:rPr>
          <w:rFonts w:ascii="Times New Roman" w:eastAsia="Calibri" w:hAnsi="Times New Roman" w:cs="Times New Roman"/>
          <w:spacing w:val="-6"/>
          <w:sz w:val="28"/>
          <w:szCs w:val="28"/>
        </w:rPr>
        <w:t>разработки определена тем, что дети с ОВЗ могут реализовать свой потенциал лишь при условии вовремя начатого и адекватно организованного обучения и воспитания.</w:t>
      </w:r>
    </w:p>
    <w:p w:rsidR="004505FF" w:rsidRPr="004505FF" w:rsidRDefault="004505FF" w:rsidP="004505FF">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Приоритетным направлением деятельности системы образования Российской Федерации </w:t>
      </w:r>
      <w:r w:rsidR="00150DE3">
        <w:rPr>
          <w:rFonts w:ascii="Times New Roman" w:eastAsia="Calibri" w:hAnsi="Times New Roman" w:cs="Times New Roman"/>
          <w:spacing w:val="-6"/>
          <w:sz w:val="28"/>
          <w:szCs w:val="28"/>
        </w:rPr>
        <w:t xml:space="preserve">в целом </w:t>
      </w:r>
      <w:r w:rsidRPr="004505FF">
        <w:rPr>
          <w:rFonts w:ascii="Times New Roman" w:eastAsia="Calibri" w:hAnsi="Times New Roman" w:cs="Times New Roman"/>
          <w:spacing w:val="-6"/>
          <w:sz w:val="28"/>
          <w:szCs w:val="28"/>
        </w:rPr>
        <w:t xml:space="preserve">и в </w:t>
      </w:r>
      <w:r w:rsidR="00150DE3">
        <w:rPr>
          <w:rFonts w:ascii="Times New Roman" w:eastAsia="Calibri" w:hAnsi="Times New Roman" w:cs="Times New Roman"/>
          <w:spacing w:val="-6"/>
          <w:sz w:val="28"/>
          <w:szCs w:val="28"/>
        </w:rPr>
        <w:t xml:space="preserve">г. Вятские Поляны в частности, </w:t>
      </w:r>
      <w:r w:rsidRPr="004505FF">
        <w:rPr>
          <w:rFonts w:ascii="Times New Roman" w:eastAsia="Calibri" w:hAnsi="Times New Roman" w:cs="Times New Roman"/>
          <w:spacing w:val="-6"/>
          <w:sz w:val="28"/>
          <w:szCs w:val="28"/>
        </w:rPr>
        <w:t>является обеспечение доступности и качества образования лиц с ограниченными возможностями и инвалидностью.</w:t>
      </w:r>
    </w:p>
    <w:p w:rsidR="004505FF" w:rsidRPr="004505FF" w:rsidRDefault="004505FF" w:rsidP="004505FF">
      <w:pPr>
        <w:autoSpaceDE w:val="0"/>
        <w:autoSpaceDN w:val="0"/>
        <w:adjustRightInd w:val="0"/>
        <w:spacing w:after="0" w:line="240" w:lineRule="auto"/>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В соответствии с требованиями ФГОС ОВЗ, для каждой из категории детей с </w:t>
      </w:r>
      <w:r w:rsidR="00150DE3" w:rsidRPr="004505FF">
        <w:rPr>
          <w:rFonts w:ascii="Times New Roman" w:eastAsia="Calibri" w:hAnsi="Times New Roman" w:cs="Times New Roman"/>
          <w:spacing w:val="-6"/>
          <w:sz w:val="28"/>
          <w:szCs w:val="28"/>
        </w:rPr>
        <w:t>ОВЗ</w:t>
      </w:r>
      <w:r w:rsidRPr="004505FF">
        <w:rPr>
          <w:rFonts w:ascii="Times New Roman" w:eastAsia="Calibri" w:hAnsi="Times New Roman" w:cs="Times New Roman"/>
          <w:spacing w:val="-6"/>
          <w:sz w:val="28"/>
          <w:szCs w:val="28"/>
        </w:rPr>
        <w:t>, в дошкольных и общеобразовательных организациях осуществляется</w:t>
      </w:r>
      <w:r>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комплексное психолого-меди</w:t>
      </w:r>
      <w:r w:rsidR="00150DE3">
        <w:rPr>
          <w:rFonts w:ascii="Times New Roman" w:eastAsia="Calibri" w:hAnsi="Times New Roman" w:cs="Times New Roman"/>
          <w:spacing w:val="-6"/>
          <w:sz w:val="28"/>
          <w:szCs w:val="28"/>
        </w:rPr>
        <w:t>ко-педагогического сопровождение</w:t>
      </w:r>
      <w:r w:rsidRPr="004505FF">
        <w:rPr>
          <w:rFonts w:ascii="Times New Roman" w:eastAsia="Calibri" w:hAnsi="Times New Roman" w:cs="Times New Roman"/>
          <w:spacing w:val="-6"/>
          <w:sz w:val="28"/>
          <w:szCs w:val="28"/>
        </w:rPr>
        <w:t xml:space="preserve"> в условиях образовательного процесса всех детей с ОВЗ, с учетом состояния здоровья и особенностей психофизического развития.</w:t>
      </w:r>
    </w:p>
    <w:p w:rsidR="004505FF" w:rsidRPr="004505FF" w:rsidRDefault="004505FF" w:rsidP="004505FF">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Во всех образовательных организациях дети с ОВЗ  обучаются по адаптированным образовательным программам, разработанным в соответствии с ФГОС, на основании рекомендаций центральной психолого-медико-</w:t>
      </w:r>
      <w:r w:rsidRPr="004505FF">
        <w:rPr>
          <w:rFonts w:ascii="Times New Roman" w:eastAsia="Calibri" w:hAnsi="Times New Roman" w:cs="Times New Roman"/>
          <w:spacing w:val="-6"/>
          <w:sz w:val="28"/>
          <w:szCs w:val="28"/>
        </w:rPr>
        <w:lastRenderedPageBreak/>
        <w:t xml:space="preserve">педагогической комиссии и с учетом индивидуальных </w:t>
      </w:r>
      <w:r w:rsidR="00150DE3">
        <w:rPr>
          <w:rFonts w:ascii="Times New Roman" w:eastAsia="Calibri" w:hAnsi="Times New Roman" w:cs="Times New Roman"/>
          <w:spacing w:val="-6"/>
          <w:sz w:val="28"/>
          <w:szCs w:val="28"/>
        </w:rPr>
        <w:t>особенностей</w:t>
      </w:r>
      <w:r w:rsidRPr="004505FF">
        <w:rPr>
          <w:rFonts w:ascii="Times New Roman" w:eastAsia="Calibri" w:hAnsi="Times New Roman" w:cs="Times New Roman"/>
          <w:spacing w:val="-6"/>
          <w:sz w:val="28"/>
          <w:szCs w:val="28"/>
        </w:rPr>
        <w:t xml:space="preserve"> ребенка, связанных с его ин</w:t>
      </w:r>
      <w:r w:rsidR="00C77036">
        <w:rPr>
          <w:rFonts w:ascii="Times New Roman" w:eastAsia="Calibri" w:hAnsi="Times New Roman" w:cs="Times New Roman"/>
          <w:spacing w:val="-6"/>
          <w:sz w:val="28"/>
          <w:szCs w:val="28"/>
        </w:rPr>
        <w:t xml:space="preserve">дивидуальными  потребностями, </w:t>
      </w:r>
      <w:r w:rsidRPr="004505FF">
        <w:rPr>
          <w:rFonts w:ascii="Times New Roman" w:eastAsia="Calibri" w:hAnsi="Times New Roman" w:cs="Times New Roman"/>
          <w:spacing w:val="-6"/>
          <w:sz w:val="28"/>
          <w:szCs w:val="28"/>
        </w:rPr>
        <w:t>возможностями здоровья.</w:t>
      </w:r>
    </w:p>
    <w:p w:rsidR="004505FF" w:rsidRPr="004505FF" w:rsidRDefault="00C77036" w:rsidP="004505FF">
      <w:pPr>
        <w:autoSpaceDE w:val="0"/>
        <w:autoSpaceDN w:val="0"/>
        <w:adjustRightInd w:val="0"/>
        <w:spacing w:after="0" w:line="240" w:lineRule="auto"/>
        <w:jc w:val="both"/>
        <w:rPr>
          <w:rFonts w:ascii="Times New Roman" w:eastAsia="Calibri" w:hAnsi="Times New Roman" w:cs="Times New Roman"/>
          <w:spacing w:val="-6"/>
          <w:sz w:val="28"/>
          <w:szCs w:val="28"/>
        </w:rPr>
      </w:pPr>
      <w:r>
        <w:rPr>
          <w:rFonts w:ascii="Times New Roman" w:eastAsia="Calibri" w:hAnsi="Times New Roman" w:cs="Times New Roman"/>
          <w:spacing w:val="-6"/>
          <w:sz w:val="28"/>
          <w:szCs w:val="28"/>
        </w:rPr>
        <w:t>В 2019 году в МКДОУ № 2 «</w:t>
      </w:r>
      <w:r w:rsidR="004505FF" w:rsidRPr="004505FF">
        <w:rPr>
          <w:rFonts w:ascii="Times New Roman" w:eastAsia="Calibri" w:hAnsi="Times New Roman" w:cs="Times New Roman"/>
          <w:spacing w:val="-6"/>
          <w:sz w:val="28"/>
          <w:szCs w:val="28"/>
        </w:rPr>
        <w:t>Светлячок</w:t>
      </w:r>
      <w:r>
        <w:rPr>
          <w:rFonts w:ascii="Times New Roman" w:eastAsia="Calibri" w:hAnsi="Times New Roman" w:cs="Times New Roman"/>
          <w:spacing w:val="-6"/>
          <w:sz w:val="28"/>
          <w:szCs w:val="28"/>
        </w:rPr>
        <w:t>»</w:t>
      </w:r>
      <w:r w:rsidR="004505FF" w:rsidRPr="004505FF">
        <w:rPr>
          <w:rFonts w:ascii="Times New Roman" w:eastAsia="Calibri" w:hAnsi="Times New Roman" w:cs="Times New Roman"/>
          <w:spacing w:val="-6"/>
          <w:sz w:val="28"/>
          <w:szCs w:val="28"/>
        </w:rPr>
        <w:t xml:space="preserve"> открыта группа комбинированного вида для детей с ОВЗ, детям предоставляются услуги </w:t>
      </w:r>
      <w:r w:rsidR="004F40A8">
        <w:rPr>
          <w:rFonts w:ascii="Times New Roman" w:eastAsia="Calibri" w:hAnsi="Times New Roman" w:cs="Times New Roman"/>
          <w:spacing w:val="-6"/>
          <w:sz w:val="28"/>
          <w:szCs w:val="28"/>
        </w:rPr>
        <w:t>т</w:t>
      </w:r>
      <w:r w:rsidR="004505FF" w:rsidRPr="004505FF">
        <w:rPr>
          <w:rFonts w:ascii="Times New Roman" w:eastAsia="Calibri" w:hAnsi="Times New Roman" w:cs="Times New Roman"/>
          <w:spacing w:val="-6"/>
          <w:sz w:val="28"/>
          <w:szCs w:val="28"/>
        </w:rPr>
        <w:t>ьютора (инструктор по физической к</w:t>
      </w:r>
      <w:r w:rsidR="002A5247">
        <w:rPr>
          <w:rFonts w:ascii="Times New Roman" w:hAnsi="Times New Roman"/>
          <w:spacing w:val="-6"/>
          <w:sz w:val="28"/>
          <w:szCs w:val="28"/>
        </w:rPr>
        <w:t xml:space="preserve">ультуре по совместительству). </w:t>
      </w:r>
      <w:r w:rsidR="004505FF" w:rsidRPr="004505FF">
        <w:rPr>
          <w:rFonts w:ascii="Times New Roman" w:eastAsia="Calibri" w:hAnsi="Times New Roman" w:cs="Times New Roman"/>
          <w:spacing w:val="-6"/>
          <w:sz w:val="28"/>
          <w:szCs w:val="28"/>
        </w:rPr>
        <w:t>Педагогические работники образовательных организаций проходят курсы повышения квалификации, обладают</w:t>
      </w:r>
      <w:r w:rsidR="004505FF">
        <w:rPr>
          <w:rFonts w:ascii="Times New Roman" w:hAnsi="Times New Roman"/>
          <w:spacing w:val="-6"/>
          <w:sz w:val="28"/>
          <w:szCs w:val="28"/>
        </w:rPr>
        <w:t xml:space="preserve"> </w:t>
      </w:r>
      <w:r w:rsidR="004505FF" w:rsidRPr="004505FF">
        <w:rPr>
          <w:rFonts w:ascii="Times New Roman" w:eastAsia="Calibri" w:hAnsi="Times New Roman" w:cs="Times New Roman"/>
          <w:spacing w:val="-6"/>
          <w:sz w:val="28"/>
          <w:szCs w:val="28"/>
        </w:rPr>
        <w:t>основными, обозначенными в ФГОС компетенциями, необходимыми для обеспечения и</w:t>
      </w:r>
      <w:r w:rsidR="004505FF">
        <w:rPr>
          <w:rFonts w:ascii="Times New Roman" w:hAnsi="Times New Roman"/>
          <w:spacing w:val="-6"/>
          <w:sz w:val="28"/>
          <w:szCs w:val="28"/>
        </w:rPr>
        <w:t xml:space="preserve"> </w:t>
      </w:r>
      <w:r w:rsidR="004505FF" w:rsidRPr="004505FF">
        <w:rPr>
          <w:rFonts w:ascii="Times New Roman" w:eastAsia="Calibri" w:hAnsi="Times New Roman" w:cs="Times New Roman"/>
          <w:spacing w:val="-6"/>
          <w:sz w:val="28"/>
          <w:szCs w:val="28"/>
        </w:rPr>
        <w:t>развития детей с ОВЗ. В общеобразовательных организациях все обучающиеся с ОВЗ, в том числе обучающиеся на дому, обеспечены бесплатным двухразовым питанием.</w:t>
      </w:r>
    </w:p>
    <w:p w:rsidR="004505FF" w:rsidRPr="004505FF" w:rsidRDefault="004505FF" w:rsidP="004505FF">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Увеличение доли детей, занимающихся по дополнительным общеобразовательным программам.</w:t>
      </w:r>
    </w:p>
    <w:p w:rsidR="004505FF" w:rsidRDefault="004505FF" w:rsidP="004505FF">
      <w:pPr>
        <w:autoSpaceDE w:val="0"/>
        <w:autoSpaceDN w:val="0"/>
        <w:adjustRightInd w:val="0"/>
        <w:spacing w:after="0" w:line="240" w:lineRule="auto"/>
        <w:jc w:val="both"/>
        <w:rPr>
          <w:rFonts w:ascii="Times New Roman" w:hAnsi="Times New Roman"/>
          <w:spacing w:val="-6"/>
          <w:sz w:val="28"/>
          <w:szCs w:val="28"/>
        </w:rPr>
      </w:pPr>
      <w:r w:rsidRPr="004505FF">
        <w:rPr>
          <w:rFonts w:ascii="Times New Roman" w:eastAsia="Calibri" w:hAnsi="Times New Roman" w:cs="Times New Roman"/>
          <w:spacing w:val="-6"/>
          <w:sz w:val="28"/>
          <w:szCs w:val="28"/>
        </w:rPr>
        <w:t>Доля детей в возрасте от 7 до 18 лет, занимающихся по дополнительным общеобразовательным программам, увеличилась по сравнению с 2018 г. на 1,3% в связи с увеличением количества обучающихся в целом</w:t>
      </w:r>
      <w:r w:rsidR="002B1460">
        <w:rPr>
          <w:rFonts w:ascii="Times New Roman" w:eastAsia="Calibri" w:hAnsi="Times New Roman" w:cs="Times New Roman"/>
          <w:spacing w:val="-6"/>
          <w:sz w:val="28"/>
          <w:szCs w:val="28"/>
        </w:rPr>
        <w:t xml:space="preserve"> и составила</w:t>
      </w:r>
      <w:r w:rsidRPr="004505FF">
        <w:rPr>
          <w:rFonts w:ascii="Times New Roman" w:eastAsia="Calibri" w:hAnsi="Times New Roman" w:cs="Times New Roman"/>
          <w:spacing w:val="-6"/>
          <w:sz w:val="28"/>
          <w:szCs w:val="28"/>
        </w:rPr>
        <w:t xml:space="preserve"> 165%</w:t>
      </w:r>
      <w:r w:rsidR="002A5247">
        <w:rPr>
          <w:rFonts w:ascii="Times New Roman" w:hAnsi="Times New Roman"/>
          <w:spacing w:val="-6"/>
          <w:sz w:val="28"/>
          <w:szCs w:val="28"/>
        </w:rPr>
        <w:t>.</w:t>
      </w:r>
    </w:p>
    <w:p w:rsidR="002A5247" w:rsidRPr="004505FF" w:rsidRDefault="002A5247" w:rsidP="004505FF">
      <w:pPr>
        <w:autoSpaceDE w:val="0"/>
        <w:autoSpaceDN w:val="0"/>
        <w:adjustRightInd w:val="0"/>
        <w:spacing w:after="0" w:line="240" w:lineRule="auto"/>
        <w:jc w:val="both"/>
        <w:rPr>
          <w:rFonts w:ascii="Times New Roman" w:eastAsia="Calibri" w:hAnsi="Times New Roman" w:cs="Times New Roman"/>
          <w:spacing w:val="-6"/>
          <w:sz w:val="28"/>
          <w:szCs w:val="28"/>
        </w:rPr>
      </w:pPr>
    </w:p>
    <w:p w:rsidR="00B941EC" w:rsidRPr="0000378F" w:rsidRDefault="00B941EC" w:rsidP="00263A33">
      <w:pPr>
        <w:spacing w:line="240" w:lineRule="auto"/>
        <w:ind w:firstLine="709"/>
        <w:jc w:val="both"/>
        <w:rPr>
          <w:rFonts w:ascii="Times New Roman" w:eastAsia="Calibri" w:hAnsi="Times New Roman" w:cs="Times New Roman"/>
          <w:b/>
          <w:i/>
          <w:color w:val="000000"/>
          <w:sz w:val="28"/>
          <w:szCs w:val="28"/>
        </w:rPr>
      </w:pPr>
      <w:r w:rsidRPr="0000378F">
        <w:rPr>
          <w:rFonts w:ascii="Times New Roman" w:eastAsia="Calibri" w:hAnsi="Times New Roman" w:cs="Times New Roman"/>
          <w:b/>
          <w:i/>
          <w:color w:val="000000"/>
          <w:sz w:val="28"/>
          <w:szCs w:val="28"/>
        </w:rPr>
        <w:t>Метод 2.2.3 «Содействие профессиональному самоопределению обучающихся с учетом потребностей рынка труда»</w:t>
      </w:r>
    </w:p>
    <w:p w:rsidR="004505FF" w:rsidRPr="004505FF" w:rsidRDefault="004505FF" w:rsidP="004505FF">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Региональные</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инновационные</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площадки</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составляют</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инновационную инфраструктуру в сфере образования, которая создается в</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целях обеспечения модернизации и развития сферы образования с учетом</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перспектив и основных направлений со</w:t>
      </w:r>
      <w:r w:rsidR="00695809">
        <w:rPr>
          <w:rFonts w:ascii="Times New Roman" w:eastAsia="Calibri" w:hAnsi="Times New Roman" w:cs="Times New Roman"/>
          <w:spacing w:val="-6"/>
          <w:sz w:val="28"/>
          <w:szCs w:val="28"/>
        </w:rPr>
        <w:t>циально-экономического развития</w:t>
      </w:r>
      <w:r w:rsidRPr="004505FF">
        <w:rPr>
          <w:rFonts w:ascii="Times New Roman" w:eastAsia="Calibri" w:hAnsi="Times New Roman" w:cs="Times New Roman"/>
          <w:spacing w:val="-6"/>
          <w:sz w:val="28"/>
          <w:szCs w:val="28"/>
        </w:rPr>
        <w:t xml:space="preserve"> </w:t>
      </w:r>
      <w:r w:rsidR="004F40A8">
        <w:rPr>
          <w:rFonts w:ascii="Times New Roman" w:eastAsia="Calibri" w:hAnsi="Times New Roman" w:cs="Times New Roman"/>
          <w:spacing w:val="-6"/>
          <w:sz w:val="28"/>
          <w:szCs w:val="28"/>
        </w:rPr>
        <w:t xml:space="preserve">их </w:t>
      </w:r>
      <w:r w:rsidRPr="004505FF">
        <w:rPr>
          <w:rFonts w:ascii="Times New Roman" w:eastAsia="Calibri" w:hAnsi="Times New Roman" w:cs="Times New Roman"/>
          <w:spacing w:val="-6"/>
          <w:sz w:val="28"/>
          <w:szCs w:val="28"/>
        </w:rPr>
        <w:t>основны</w:t>
      </w:r>
      <w:r w:rsidR="004F40A8">
        <w:rPr>
          <w:rFonts w:ascii="Times New Roman" w:eastAsia="Calibri" w:hAnsi="Times New Roman" w:cs="Times New Roman"/>
          <w:spacing w:val="-6"/>
          <w:sz w:val="28"/>
          <w:szCs w:val="28"/>
        </w:rPr>
        <w:t>е</w:t>
      </w:r>
      <w:r w:rsidRPr="004505FF">
        <w:rPr>
          <w:rFonts w:ascii="Times New Roman" w:eastAsia="Calibri" w:hAnsi="Times New Roman" w:cs="Times New Roman"/>
          <w:spacing w:val="-6"/>
          <w:sz w:val="28"/>
          <w:szCs w:val="28"/>
        </w:rPr>
        <w:t xml:space="preserve"> задачи – это актуализация проблем развития региональной системы образования, распространение результатов инновационной деятельности, развитие</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инновационного</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потенциала</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региональной</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системы</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образования.</w:t>
      </w:r>
    </w:p>
    <w:p w:rsidR="004505FF" w:rsidRPr="004505FF" w:rsidRDefault="004F40A8" w:rsidP="002A5247">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Pr>
          <w:rFonts w:ascii="Times New Roman" w:eastAsia="Calibri" w:hAnsi="Times New Roman" w:cs="Times New Roman"/>
          <w:spacing w:val="-6"/>
          <w:sz w:val="28"/>
          <w:szCs w:val="28"/>
        </w:rPr>
        <w:t>Эта р</w:t>
      </w:r>
      <w:r w:rsidR="004505FF" w:rsidRPr="004505FF">
        <w:rPr>
          <w:rFonts w:ascii="Times New Roman" w:eastAsia="Calibri" w:hAnsi="Times New Roman" w:cs="Times New Roman"/>
          <w:spacing w:val="-6"/>
          <w:sz w:val="28"/>
          <w:szCs w:val="28"/>
        </w:rPr>
        <w:t>абота в 2019 году организована по теме: «Создание модели профориентационной деятельности в городе Вятские Поляны и Вятскополянского района в условиях сетевого взаимодействия и социального партнерства».</w:t>
      </w:r>
    </w:p>
    <w:p w:rsidR="004505FF" w:rsidRPr="004505FF" w:rsidRDefault="004505FF" w:rsidP="002A5247">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В нее вошли 42 педагога из г. Вятские Поляны и Вятскополянского района.  </w:t>
      </w:r>
    </w:p>
    <w:p w:rsidR="004505FF" w:rsidRPr="004505FF" w:rsidRDefault="004505FF" w:rsidP="004505FF">
      <w:pPr>
        <w:autoSpaceDE w:val="0"/>
        <w:autoSpaceDN w:val="0"/>
        <w:adjustRightInd w:val="0"/>
        <w:spacing w:after="0" w:line="240" w:lineRule="auto"/>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Основная идея: создание модели сетевого взаимодействия образовательных организаций города через организацию социальных практик.</w:t>
      </w:r>
    </w:p>
    <w:p w:rsidR="004505FF" w:rsidRPr="004505FF" w:rsidRDefault="004505FF" w:rsidP="002A5247">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 xml:space="preserve">В 2019 году проведено 4 семинара по данной теме, один из которых стал практико-ориентированным, который позволил осуществить более 300 социально-профессиональных проб на площадках: Вятско-Полянского механического техникума, Гуманитарного колледжа, Сосновского судостроительного техникума, Вятского многопрофильного лицея, Центра дополнительного образования детей г. Вятские Поляны. В 2020 году запланировано проведение семинара с расширением </w:t>
      </w:r>
      <w:r w:rsidR="004F40A8" w:rsidRPr="0016752A">
        <w:rPr>
          <w:rFonts w:ascii="Times New Roman" w:eastAsia="Calibri" w:hAnsi="Times New Roman" w:cs="Times New Roman"/>
          <w:color w:val="000000" w:themeColor="text1"/>
          <w:spacing w:val="-6"/>
          <w:sz w:val="28"/>
          <w:szCs w:val="28"/>
        </w:rPr>
        <w:t xml:space="preserve">числа </w:t>
      </w:r>
      <w:r w:rsidRPr="004505FF">
        <w:rPr>
          <w:rFonts w:ascii="Times New Roman" w:eastAsia="Calibri" w:hAnsi="Times New Roman" w:cs="Times New Roman"/>
          <w:spacing w:val="-6"/>
          <w:sz w:val="28"/>
          <w:szCs w:val="28"/>
        </w:rPr>
        <w:t>социальных партнеров.</w:t>
      </w:r>
    </w:p>
    <w:p w:rsidR="004505FF" w:rsidRPr="004505FF" w:rsidRDefault="004505FF" w:rsidP="002A5247">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t>Также в рамках данной площадки:</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обучено 42 педагога в области профориентационной работы;</w:t>
      </w:r>
      <w:r w:rsidR="002A5247">
        <w:rPr>
          <w:rFonts w:ascii="Times New Roman" w:hAnsi="Times New Roman"/>
          <w:spacing w:val="-6"/>
          <w:sz w:val="28"/>
          <w:szCs w:val="28"/>
        </w:rPr>
        <w:t xml:space="preserve"> </w:t>
      </w:r>
      <w:r w:rsidRPr="004505FF">
        <w:rPr>
          <w:rFonts w:ascii="Times New Roman" w:eastAsia="Calibri" w:hAnsi="Times New Roman" w:cs="Times New Roman"/>
          <w:spacing w:val="-6"/>
          <w:sz w:val="28"/>
          <w:szCs w:val="28"/>
        </w:rPr>
        <w:t>организована работа творческой группы по реализации и адаптации программы по профориентационной работе детей дошкольного возраста «Знакомство с профессией» на базе МКДОУ №6 «Рябинка».</w:t>
      </w:r>
    </w:p>
    <w:p w:rsidR="004505FF" w:rsidRPr="004505FF" w:rsidRDefault="00784A99" w:rsidP="002A5247">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r w:rsidRPr="004505FF">
        <w:rPr>
          <w:rFonts w:ascii="Times New Roman" w:eastAsia="Calibri" w:hAnsi="Times New Roman" w:cs="Times New Roman"/>
          <w:spacing w:val="-6"/>
          <w:sz w:val="28"/>
          <w:szCs w:val="28"/>
        </w:rPr>
        <w:lastRenderedPageBreak/>
        <w:t xml:space="preserve">Также </w:t>
      </w:r>
      <w:r w:rsidR="004505FF" w:rsidRPr="004505FF">
        <w:rPr>
          <w:rFonts w:ascii="Times New Roman" w:eastAsia="Calibri" w:hAnsi="Times New Roman" w:cs="Times New Roman"/>
          <w:spacing w:val="-6"/>
          <w:sz w:val="28"/>
          <w:szCs w:val="28"/>
        </w:rPr>
        <w:t>традиционными стали и всероссийские открытые уроки «ПРОЕКТОРИЯ» для обучающихся 8-11 классов, которые нацелены на формирование у старшеклассников навыков профессионального самоопределения.</w:t>
      </w:r>
    </w:p>
    <w:p w:rsidR="004505FF" w:rsidRDefault="004505FF" w:rsidP="002A5247">
      <w:pPr>
        <w:autoSpaceDE w:val="0"/>
        <w:autoSpaceDN w:val="0"/>
        <w:adjustRightInd w:val="0"/>
        <w:spacing w:after="0" w:line="240" w:lineRule="auto"/>
        <w:ind w:firstLine="708"/>
        <w:jc w:val="both"/>
        <w:rPr>
          <w:rFonts w:ascii="Times New Roman" w:hAnsi="Times New Roman"/>
          <w:spacing w:val="-6"/>
          <w:sz w:val="28"/>
          <w:szCs w:val="28"/>
        </w:rPr>
      </w:pPr>
      <w:r w:rsidRPr="004505FF">
        <w:rPr>
          <w:rFonts w:ascii="Times New Roman" w:eastAsia="Calibri" w:hAnsi="Times New Roman" w:cs="Times New Roman"/>
          <w:spacing w:val="-6"/>
          <w:sz w:val="28"/>
          <w:szCs w:val="28"/>
        </w:rPr>
        <w:t>Региональная инновационная площадка продолжает работу, в 2020 подписан трехсторонний договор: ВятГУ, Вятский многопрофильный лицей (опорная школа), Управление образования</w:t>
      </w:r>
      <w:r w:rsidR="00784A99">
        <w:rPr>
          <w:rFonts w:ascii="Times New Roman" w:eastAsia="Calibri" w:hAnsi="Times New Roman" w:cs="Times New Roman"/>
          <w:spacing w:val="-6"/>
          <w:sz w:val="28"/>
          <w:szCs w:val="28"/>
        </w:rPr>
        <w:t>; -</w:t>
      </w:r>
      <w:r w:rsidRPr="004505FF">
        <w:rPr>
          <w:rFonts w:ascii="Times New Roman" w:eastAsia="Calibri" w:hAnsi="Times New Roman" w:cs="Times New Roman"/>
          <w:spacing w:val="-6"/>
          <w:sz w:val="28"/>
          <w:szCs w:val="28"/>
        </w:rPr>
        <w:t xml:space="preserve"> об организации и проведении профориентационнной работы.</w:t>
      </w:r>
    </w:p>
    <w:p w:rsidR="002A5247" w:rsidRPr="004505FF" w:rsidRDefault="002A5247" w:rsidP="002A5247">
      <w:pPr>
        <w:autoSpaceDE w:val="0"/>
        <w:autoSpaceDN w:val="0"/>
        <w:adjustRightInd w:val="0"/>
        <w:spacing w:after="0" w:line="240" w:lineRule="auto"/>
        <w:ind w:firstLine="708"/>
        <w:jc w:val="both"/>
        <w:rPr>
          <w:rFonts w:ascii="Times New Roman" w:eastAsia="Calibri" w:hAnsi="Times New Roman" w:cs="Times New Roman"/>
          <w:spacing w:val="-6"/>
          <w:sz w:val="28"/>
          <w:szCs w:val="28"/>
        </w:rPr>
      </w:pPr>
    </w:p>
    <w:p w:rsidR="00B941EC" w:rsidRDefault="00B941EC" w:rsidP="00263A33">
      <w:pPr>
        <w:spacing w:line="240" w:lineRule="auto"/>
        <w:ind w:firstLine="709"/>
        <w:jc w:val="both"/>
        <w:rPr>
          <w:rFonts w:ascii="Times New Roman" w:eastAsia="Calibri" w:hAnsi="Times New Roman" w:cs="Times New Roman"/>
          <w:b/>
          <w:i/>
          <w:color w:val="000000"/>
          <w:sz w:val="28"/>
          <w:szCs w:val="28"/>
        </w:rPr>
      </w:pPr>
      <w:r w:rsidRPr="00B941EC">
        <w:rPr>
          <w:rFonts w:ascii="Times New Roman" w:eastAsia="Calibri" w:hAnsi="Times New Roman" w:cs="Times New Roman"/>
          <w:b/>
          <w:i/>
          <w:color w:val="000000"/>
          <w:sz w:val="28"/>
          <w:szCs w:val="28"/>
        </w:rPr>
        <w:t>Задача 2.3 «Развитие сферы культуры и досуга»</w:t>
      </w:r>
    </w:p>
    <w:p w:rsidR="00DE06B3" w:rsidRPr="0000378F" w:rsidRDefault="00B941EC" w:rsidP="00DE06B3">
      <w:pPr>
        <w:spacing w:after="0"/>
        <w:ind w:firstLine="709"/>
        <w:jc w:val="both"/>
        <w:rPr>
          <w:rFonts w:ascii="Times New Roman" w:eastAsia="Calibri" w:hAnsi="Times New Roman" w:cs="Times New Roman"/>
          <w:b/>
          <w:i/>
          <w:color w:val="000000"/>
          <w:sz w:val="28"/>
          <w:szCs w:val="28"/>
        </w:rPr>
      </w:pPr>
      <w:r w:rsidRPr="0000378F">
        <w:rPr>
          <w:rFonts w:ascii="Times New Roman" w:eastAsia="Calibri" w:hAnsi="Times New Roman" w:cs="Times New Roman"/>
          <w:b/>
          <w:i/>
          <w:color w:val="000000"/>
          <w:sz w:val="28"/>
          <w:szCs w:val="28"/>
        </w:rPr>
        <w:t>Метод 2.3.1 «Формирование благоприятной культурной среды, способствующей повышению интеллектуального и культурного уровня развития горожан, реализации их потребности в культурно-творческом самовыражении»</w:t>
      </w:r>
      <w:r w:rsidR="00DE06B3" w:rsidRPr="0000378F">
        <w:rPr>
          <w:rFonts w:ascii="Times New Roman" w:eastAsia="Calibri" w:hAnsi="Times New Roman" w:cs="Times New Roman"/>
          <w:b/>
          <w:i/>
          <w:color w:val="000000"/>
          <w:sz w:val="28"/>
          <w:szCs w:val="28"/>
        </w:rPr>
        <w:t xml:space="preserve"> </w:t>
      </w:r>
    </w:p>
    <w:p w:rsidR="00DE06B3" w:rsidRDefault="00DE06B3" w:rsidP="00313D9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Деятельность в сфере культуры в 2019 г. осуществлялась в рамках муниципальн</w:t>
      </w:r>
      <w:r w:rsidR="00784A99">
        <w:rPr>
          <w:rFonts w:ascii="Times New Roman" w:eastAsia="Calibri" w:hAnsi="Times New Roman" w:cs="Times New Roman"/>
          <w:sz w:val="28"/>
          <w:szCs w:val="28"/>
        </w:rPr>
        <w:t>ой программы «Развитие культуры</w:t>
      </w:r>
      <w:r>
        <w:rPr>
          <w:rFonts w:ascii="Times New Roman" w:eastAsia="Calibri" w:hAnsi="Times New Roman" w:cs="Times New Roman"/>
          <w:sz w:val="28"/>
          <w:szCs w:val="28"/>
        </w:rPr>
        <w:t>» в рамках данной программы были реализованы следующие мероприятия:</w:t>
      </w:r>
    </w:p>
    <w:p w:rsidR="00DE06B3" w:rsidRDefault="00DE06B3" w:rsidP="00313D93">
      <w:pPr>
        <w:spacing w:after="0" w:line="240" w:lineRule="auto"/>
        <w:ind w:firstLine="709"/>
        <w:jc w:val="both"/>
        <w:rPr>
          <w:rFonts w:ascii="Times New Roman" w:eastAsia="Calibri" w:hAnsi="Times New Roman" w:cs="Times New Roman"/>
          <w:sz w:val="28"/>
          <w:szCs w:val="28"/>
        </w:rPr>
      </w:pPr>
      <w:r w:rsidRPr="00350D00">
        <w:rPr>
          <w:rFonts w:ascii="Times New Roman" w:eastAsia="Calibri" w:hAnsi="Times New Roman" w:cs="Times New Roman"/>
          <w:sz w:val="28"/>
          <w:szCs w:val="28"/>
        </w:rPr>
        <w:t>Развитие культуры и сохранение культурного наследия города Вятские Поляны</w:t>
      </w:r>
      <w:r>
        <w:rPr>
          <w:rFonts w:ascii="Times New Roman" w:eastAsia="Calibri" w:hAnsi="Times New Roman" w:cs="Times New Roman"/>
          <w:sz w:val="28"/>
          <w:szCs w:val="28"/>
        </w:rPr>
        <w:t>.</w:t>
      </w:r>
    </w:p>
    <w:p w:rsidR="00DE06B3" w:rsidRPr="00350D00" w:rsidRDefault="00DE06B3" w:rsidP="00313D93">
      <w:pPr>
        <w:spacing w:after="0" w:line="240" w:lineRule="auto"/>
        <w:ind w:firstLine="709"/>
        <w:jc w:val="both"/>
        <w:rPr>
          <w:rFonts w:ascii="Times New Roman" w:eastAsia="Calibri" w:hAnsi="Times New Roman" w:cs="Times New Roman"/>
          <w:sz w:val="28"/>
          <w:szCs w:val="28"/>
        </w:rPr>
      </w:pPr>
      <w:r w:rsidRPr="00C5255F">
        <w:rPr>
          <w:rFonts w:ascii="Times New Roman" w:eastAsia="Calibri" w:hAnsi="Times New Roman" w:cs="Times New Roman"/>
          <w:sz w:val="28"/>
          <w:szCs w:val="28"/>
        </w:rPr>
        <w:t>Развитие национальных культур в городе Вятские Поляны</w:t>
      </w:r>
      <w:r>
        <w:rPr>
          <w:rFonts w:ascii="Times New Roman" w:eastAsia="Calibri" w:hAnsi="Times New Roman" w:cs="Times New Roman"/>
          <w:sz w:val="28"/>
          <w:szCs w:val="28"/>
        </w:rPr>
        <w:t>.</w:t>
      </w:r>
    </w:p>
    <w:p w:rsidR="00DE06B3" w:rsidRPr="00350D00" w:rsidRDefault="00DE06B3" w:rsidP="00313D93">
      <w:pPr>
        <w:spacing w:after="0" w:line="240" w:lineRule="auto"/>
        <w:ind w:firstLine="709"/>
        <w:jc w:val="both"/>
        <w:rPr>
          <w:rFonts w:ascii="Times New Roman" w:eastAsia="Calibri" w:hAnsi="Times New Roman" w:cs="Times New Roman"/>
          <w:sz w:val="28"/>
          <w:szCs w:val="28"/>
        </w:rPr>
      </w:pPr>
      <w:r w:rsidRPr="00350D00">
        <w:rPr>
          <w:rFonts w:ascii="Times New Roman" w:eastAsia="Times New Roman" w:hAnsi="Times New Roman" w:cs="Times New Roman"/>
          <w:color w:val="000000"/>
          <w:sz w:val="28"/>
          <w:szCs w:val="28"/>
          <w:lang w:eastAsia="ru-RU"/>
        </w:rPr>
        <w:t>Информационно-библиотечное обслуживание в городе Вятские Поляны</w:t>
      </w:r>
      <w:r>
        <w:rPr>
          <w:rFonts w:ascii="Times New Roman" w:eastAsia="Calibri" w:hAnsi="Times New Roman" w:cs="Times New Roman"/>
          <w:sz w:val="28"/>
          <w:szCs w:val="28"/>
        </w:rPr>
        <w:t>.</w:t>
      </w:r>
    </w:p>
    <w:p w:rsidR="00DE06B3" w:rsidRDefault="00DE06B3" w:rsidP="00313D93">
      <w:pPr>
        <w:spacing w:after="0" w:line="240" w:lineRule="auto"/>
        <w:ind w:firstLine="709"/>
        <w:jc w:val="both"/>
        <w:rPr>
          <w:rFonts w:ascii="Times New Roman" w:eastAsia="Calibri" w:hAnsi="Times New Roman" w:cs="Times New Roman"/>
          <w:sz w:val="28"/>
          <w:szCs w:val="28"/>
        </w:rPr>
      </w:pPr>
      <w:r w:rsidRPr="00350D00">
        <w:rPr>
          <w:rFonts w:ascii="Times New Roman" w:eastAsia="Times New Roman" w:hAnsi="Times New Roman" w:cs="Times New Roman"/>
          <w:color w:val="000000"/>
          <w:sz w:val="28"/>
          <w:szCs w:val="28"/>
          <w:lang w:eastAsia="ru-RU"/>
        </w:rPr>
        <w:t>Организация культурного досуга на базе учреждений культуры города Вятские Поляны</w:t>
      </w:r>
      <w:r>
        <w:rPr>
          <w:rFonts w:ascii="Times New Roman" w:eastAsia="Calibri" w:hAnsi="Times New Roman" w:cs="Times New Roman"/>
          <w:sz w:val="28"/>
          <w:szCs w:val="28"/>
        </w:rPr>
        <w:t>.</w:t>
      </w:r>
    </w:p>
    <w:p w:rsidR="00DE06B3" w:rsidRDefault="00DE06B3" w:rsidP="00313D93">
      <w:pPr>
        <w:spacing w:after="0" w:line="240" w:lineRule="auto"/>
        <w:ind w:firstLine="709"/>
        <w:jc w:val="both"/>
        <w:rPr>
          <w:rFonts w:ascii="Times New Roman" w:eastAsia="Calibri" w:hAnsi="Times New Roman" w:cs="Times New Roman"/>
          <w:sz w:val="28"/>
          <w:szCs w:val="28"/>
        </w:rPr>
      </w:pPr>
      <w:r w:rsidRPr="00C5255F">
        <w:rPr>
          <w:rFonts w:ascii="Times New Roman" w:eastAsia="Calibri" w:hAnsi="Times New Roman" w:cs="Times New Roman"/>
          <w:sz w:val="28"/>
          <w:szCs w:val="28"/>
        </w:rPr>
        <w:t>Проведен</w:t>
      </w:r>
      <w:r w:rsidR="007C3C49">
        <w:rPr>
          <w:rFonts w:ascii="Times New Roman" w:eastAsia="Calibri" w:hAnsi="Times New Roman" w:cs="Times New Roman"/>
          <w:sz w:val="28"/>
          <w:szCs w:val="28"/>
        </w:rPr>
        <w:t xml:space="preserve">ие общегородских мероприятий в </w:t>
      </w:r>
      <w:r w:rsidRPr="00C5255F">
        <w:rPr>
          <w:rFonts w:ascii="Times New Roman" w:eastAsia="Calibri" w:hAnsi="Times New Roman" w:cs="Times New Roman"/>
          <w:sz w:val="28"/>
          <w:szCs w:val="28"/>
        </w:rPr>
        <w:t>городе Вятские Поляны</w:t>
      </w:r>
      <w:r>
        <w:rPr>
          <w:rFonts w:ascii="Times New Roman" w:eastAsia="Calibri" w:hAnsi="Times New Roman" w:cs="Times New Roman"/>
          <w:sz w:val="28"/>
          <w:szCs w:val="28"/>
        </w:rPr>
        <w:t>.</w:t>
      </w:r>
    </w:p>
    <w:p w:rsidR="00DE06B3" w:rsidRDefault="00DE06B3" w:rsidP="00313D93">
      <w:pPr>
        <w:spacing w:after="0" w:line="240" w:lineRule="auto"/>
        <w:ind w:firstLine="709"/>
        <w:jc w:val="both"/>
        <w:rPr>
          <w:rFonts w:ascii="Times New Roman" w:eastAsia="Calibri" w:hAnsi="Times New Roman" w:cs="Times New Roman"/>
          <w:sz w:val="28"/>
          <w:szCs w:val="28"/>
        </w:rPr>
      </w:pPr>
      <w:r w:rsidRPr="00350D00">
        <w:rPr>
          <w:rFonts w:ascii="Times New Roman" w:eastAsia="Calibri" w:hAnsi="Times New Roman" w:cs="Times New Roman"/>
          <w:sz w:val="28"/>
          <w:szCs w:val="28"/>
        </w:rPr>
        <w:t xml:space="preserve">Выполнение вышеперечисленных мероприятий </w:t>
      </w:r>
      <w:r w:rsidR="00944D50">
        <w:rPr>
          <w:rFonts w:ascii="Times New Roman" w:eastAsia="Calibri" w:hAnsi="Times New Roman" w:cs="Times New Roman"/>
          <w:sz w:val="28"/>
          <w:szCs w:val="28"/>
        </w:rPr>
        <w:t xml:space="preserve">осуществлялась </w:t>
      </w:r>
      <w:r w:rsidR="007C3C49">
        <w:rPr>
          <w:rFonts w:ascii="Times New Roman" w:eastAsia="Calibri" w:hAnsi="Times New Roman" w:cs="Times New Roman"/>
          <w:sz w:val="28"/>
          <w:szCs w:val="28"/>
        </w:rPr>
        <w:t>посредством функционирования</w:t>
      </w:r>
      <w:r w:rsidRPr="00350D00">
        <w:rPr>
          <w:rFonts w:ascii="Times New Roman" w:eastAsia="Calibri" w:hAnsi="Times New Roman" w:cs="Times New Roman"/>
          <w:sz w:val="28"/>
          <w:szCs w:val="28"/>
        </w:rPr>
        <w:t xml:space="preserve"> н</w:t>
      </w:r>
      <w:r w:rsidR="00944D50">
        <w:rPr>
          <w:rFonts w:ascii="Times New Roman" w:eastAsia="Calibri" w:hAnsi="Times New Roman" w:cs="Times New Roman"/>
          <w:sz w:val="28"/>
          <w:szCs w:val="28"/>
        </w:rPr>
        <w:t xml:space="preserve">а территории </w:t>
      </w:r>
      <w:r>
        <w:rPr>
          <w:rFonts w:ascii="Times New Roman" w:eastAsia="Calibri" w:hAnsi="Times New Roman" w:cs="Times New Roman"/>
          <w:sz w:val="28"/>
          <w:szCs w:val="28"/>
        </w:rPr>
        <w:t>город</w:t>
      </w:r>
      <w:r w:rsidR="00944D50">
        <w:rPr>
          <w:rFonts w:ascii="Times New Roman" w:eastAsia="Calibri" w:hAnsi="Times New Roman" w:cs="Times New Roman"/>
          <w:sz w:val="28"/>
          <w:szCs w:val="28"/>
        </w:rPr>
        <w:t>а</w:t>
      </w:r>
      <w:r>
        <w:rPr>
          <w:rFonts w:ascii="Times New Roman" w:eastAsia="Calibri" w:hAnsi="Times New Roman" w:cs="Times New Roman"/>
          <w:sz w:val="28"/>
          <w:szCs w:val="28"/>
        </w:rPr>
        <w:t xml:space="preserve"> Вятские Поляны</w:t>
      </w:r>
      <w:r w:rsidRPr="00350D00">
        <w:rPr>
          <w:rFonts w:ascii="Times New Roman" w:eastAsia="Calibri" w:hAnsi="Times New Roman" w:cs="Times New Roman"/>
          <w:sz w:val="28"/>
          <w:szCs w:val="28"/>
        </w:rPr>
        <w:t xml:space="preserve"> сети учреждений сферы культуры и искусства</w:t>
      </w:r>
      <w:r w:rsidR="00784A99">
        <w:rPr>
          <w:rFonts w:ascii="Times New Roman" w:eastAsia="Calibri" w:hAnsi="Times New Roman" w:cs="Times New Roman"/>
          <w:sz w:val="28"/>
          <w:szCs w:val="28"/>
        </w:rPr>
        <w:t xml:space="preserve"> (8 единиц)</w:t>
      </w:r>
      <w:r w:rsidRPr="00350D00">
        <w:rPr>
          <w:rFonts w:ascii="Times New Roman" w:eastAsia="Calibri" w:hAnsi="Times New Roman" w:cs="Times New Roman"/>
          <w:sz w:val="28"/>
          <w:szCs w:val="28"/>
        </w:rPr>
        <w:t xml:space="preserve"> представленной: </w:t>
      </w:r>
      <w:r>
        <w:rPr>
          <w:rFonts w:ascii="Times New Roman" w:eastAsia="Calibri" w:hAnsi="Times New Roman" w:cs="Times New Roman"/>
          <w:sz w:val="28"/>
          <w:szCs w:val="28"/>
        </w:rPr>
        <w:t>МБУК «Вятскополянская ГЦБС»</w:t>
      </w:r>
      <w:r w:rsidRPr="00350D00">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Pr="00350D00">
        <w:rPr>
          <w:rFonts w:ascii="Times New Roman" w:eastAsia="Calibri" w:hAnsi="Times New Roman" w:cs="Times New Roman"/>
          <w:sz w:val="28"/>
          <w:szCs w:val="28"/>
        </w:rPr>
        <w:t xml:space="preserve"> библиотек</w:t>
      </w:r>
      <w:r>
        <w:rPr>
          <w:rFonts w:ascii="Times New Roman" w:eastAsia="Calibri" w:hAnsi="Times New Roman" w:cs="Times New Roman"/>
          <w:sz w:val="28"/>
          <w:szCs w:val="28"/>
        </w:rPr>
        <w:t>и</w:t>
      </w:r>
      <w:r w:rsidRPr="00350D00">
        <w:rPr>
          <w:rFonts w:ascii="Times New Roman" w:eastAsia="Calibri" w:hAnsi="Times New Roman" w:cs="Times New Roman"/>
          <w:sz w:val="28"/>
          <w:szCs w:val="28"/>
        </w:rPr>
        <w:t xml:space="preserve">), </w:t>
      </w:r>
      <w:r>
        <w:rPr>
          <w:rFonts w:ascii="Times New Roman" w:eastAsia="Calibri" w:hAnsi="Times New Roman" w:cs="Times New Roman"/>
          <w:sz w:val="28"/>
          <w:szCs w:val="28"/>
        </w:rPr>
        <w:t>МБУК «Вятскополянский исторический музей»</w:t>
      </w:r>
      <w:r w:rsidRPr="00350D00">
        <w:rPr>
          <w:rFonts w:ascii="Times New Roman" w:eastAsia="Calibri" w:hAnsi="Times New Roman" w:cs="Times New Roman"/>
          <w:sz w:val="28"/>
          <w:szCs w:val="28"/>
        </w:rPr>
        <w:t xml:space="preserve">, </w:t>
      </w:r>
      <w:r>
        <w:rPr>
          <w:rFonts w:ascii="Times New Roman" w:eastAsia="Calibri" w:hAnsi="Times New Roman" w:cs="Times New Roman"/>
          <w:sz w:val="28"/>
          <w:szCs w:val="28"/>
        </w:rPr>
        <w:t>МБУК ДК «Победа»</w:t>
      </w:r>
      <w:r w:rsidRPr="00350D00">
        <w:rPr>
          <w:rFonts w:ascii="Times New Roman" w:eastAsia="Calibri" w:hAnsi="Times New Roman" w:cs="Times New Roman"/>
          <w:sz w:val="28"/>
          <w:szCs w:val="28"/>
        </w:rPr>
        <w:t xml:space="preserve">, </w:t>
      </w:r>
      <w:r>
        <w:rPr>
          <w:rFonts w:ascii="Times New Roman" w:eastAsia="Calibri" w:hAnsi="Times New Roman" w:cs="Times New Roman"/>
          <w:sz w:val="28"/>
          <w:szCs w:val="28"/>
        </w:rPr>
        <w:t>МБУК ЦНК «ЭтноМир»</w:t>
      </w:r>
      <w:r w:rsidRPr="00350D00">
        <w:rPr>
          <w:rFonts w:ascii="Times New Roman" w:eastAsia="Calibri" w:hAnsi="Times New Roman" w:cs="Times New Roman"/>
          <w:sz w:val="28"/>
          <w:szCs w:val="28"/>
        </w:rPr>
        <w:t xml:space="preserve">, </w:t>
      </w:r>
      <w:r w:rsidR="000C0DFA">
        <w:rPr>
          <w:rFonts w:ascii="Times New Roman" w:eastAsia="Calibri" w:hAnsi="Times New Roman" w:cs="Times New Roman"/>
          <w:sz w:val="28"/>
          <w:szCs w:val="28"/>
        </w:rPr>
        <w:t xml:space="preserve">МБОУ ДО ДШИ, МБОУ ДО ДХШ, МБОУ ДО </w:t>
      </w:r>
      <w:r w:rsidR="000C0DFA" w:rsidRPr="00801114">
        <w:rPr>
          <w:rFonts w:ascii="Times New Roman" w:eastAsia="Calibri" w:hAnsi="Times New Roman" w:cs="Times New Roman"/>
          <w:color w:val="000000" w:themeColor="text1"/>
          <w:sz w:val="28"/>
          <w:szCs w:val="28"/>
        </w:rPr>
        <w:t>ДМ</w:t>
      </w:r>
      <w:r w:rsidRPr="00801114">
        <w:rPr>
          <w:rFonts w:ascii="Times New Roman" w:eastAsia="Calibri" w:hAnsi="Times New Roman" w:cs="Times New Roman"/>
          <w:color w:val="000000" w:themeColor="text1"/>
          <w:sz w:val="28"/>
          <w:szCs w:val="28"/>
        </w:rPr>
        <w:t>Ш</w:t>
      </w:r>
      <w:r w:rsidR="000C0DFA" w:rsidRPr="00801114">
        <w:rPr>
          <w:rFonts w:ascii="Times New Roman" w:eastAsia="Calibri" w:hAnsi="Times New Roman" w:cs="Times New Roman"/>
          <w:color w:val="000000" w:themeColor="text1"/>
          <w:sz w:val="28"/>
          <w:szCs w:val="28"/>
        </w:rPr>
        <w:t>Д</w:t>
      </w:r>
      <w:r w:rsidRPr="000C0DFA">
        <w:rPr>
          <w:rFonts w:ascii="Times New Roman" w:eastAsia="Calibri" w:hAnsi="Times New Roman" w:cs="Times New Roman"/>
          <w:color w:val="FF0000"/>
          <w:sz w:val="28"/>
          <w:szCs w:val="28"/>
        </w:rPr>
        <w:t xml:space="preserve"> </w:t>
      </w:r>
      <w:r>
        <w:rPr>
          <w:rFonts w:ascii="Times New Roman" w:eastAsia="Calibri" w:hAnsi="Times New Roman" w:cs="Times New Roman"/>
          <w:sz w:val="28"/>
          <w:szCs w:val="28"/>
        </w:rPr>
        <w:t>и УИ, МБОУ ДО ДШТИ им. А. Калягина</w:t>
      </w:r>
      <w:r w:rsidRPr="00350D00">
        <w:rPr>
          <w:rFonts w:ascii="Times New Roman" w:eastAsia="Calibri" w:hAnsi="Times New Roman" w:cs="Times New Roman"/>
          <w:sz w:val="28"/>
          <w:szCs w:val="28"/>
        </w:rPr>
        <w:t xml:space="preserve">. </w:t>
      </w:r>
    </w:p>
    <w:p w:rsidR="00DE06B3" w:rsidRDefault="00DE06B3" w:rsidP="00313D93">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Задачу предоставления дополнительного образования детей решают 4 учреждения дополнительного образования. Количество учащихся составляет </w:t>
      </w:r>
      <w:r w:rsidRPr="00991864">
        <w:rPr>
          <w:rFonts w:ascii="Times New Roman" w:eastAsia="Calibri" w:hAnsi="Times New Roman" w:cs="Times New Roman"/>
          <w:sz w:val="28"/>
          <w:szCs w:val="28"/>
        </w:rPr>
        <w:t xml:space="preserve">1079 чел. (бюджет- 699 чел.). </w:t>
      </w:r>
    </w:p>
    <w:p w:rsidR="00DE06B3" w:rsidRPr="00991864" w:rsidRDefault="00DE06B3" w:rsidP="00313D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91864">
        <w:rPr>
          <w:rFonts w:ascii="Times New Roman" w:eastAsia="Times New Roman" w:hAnsi="Times New Roman" w:cs="Times New Roman"/>
          <w:b/>
          <w:color w:val="000000"/>
          <w:sz w:val="28"/>
          <w:szCs w:val="28"/>
          <w:lang w:eastAsia="ru-RU"/>
        </w:rPr>
        <w:t>ДХШ</w:t>
      </w:r>
      <w:r>
        <w:rPr>
          <w:rFonts w:ascii="Times New Roman" w:eastAsia="Times New Roman" w:hAnsi="Times New Roman" w:cs="Times New Roman"/>
          <w:b/>
          <w:color w:val="000000"/>
          <w:sz w:val="28"/>
          <w:szCs w:val="28"/>
          <w:lang w:eastAsia="ru-RU"/>
        </w:rPr>
        <w:t>:</w:t>
      </w:r>
      <w:r w:rsidRPr="00991864">
        <w:rPr>
          <w:rFonts w:ascii="Times New Roman" w:eastAsia="Times New Roman" w:hAnsi="Times New Roman" w:cs="Times New Roman"/>
          <w:color w:val="000000"/>
          <w:sz w:val="28"/>
          <w:szCs w:val="28"/>
          <w:lang w:eastAsia="ru-RU"/>
        </w:rPr>
        <w:t xml:space="preserve"> Учащиеся школы участвовали в 36 конкурс</w:t>
      </w:r>
      <w:r w:rsidR="00944D50">
        <w:rPr>
          <w:rFonts w:ascii="Times New Roman" w:eastAsia="Times New Roman" w:hAnsi="Times New Roman" w:cs="Times New Roman"/>
          <w:color w:val="000000"/>
          <w:sz w:val="28"/>
          <w:szCs w:val="28"/>
          <w:lang w:eastAsia="ru-RU"/>
        </w:rPr>
        <w:t>ах</w:t>
      </w:r>
      <w:r w:rsidRPr="00991864">
        <w:rPr>
          <w:rFonts w:ascii="Times New Roman" w:eastAsia="Times New Roman" w:hAnsi="Times New Roman" w:cs="Times New Roman"/>
          <w:color w:val="000000"/>
          <w:sz w:val="28"/>
          <w:szCs w:val="28"/>
          <w:lang w:eastAsia="ru-RU"/>
        </w:rPr>
        <w:t xml:space="preserve"> всероссийского, международного, межрегионального, областного уровней, всего проведено 51 выстав</w:t>
      </w:r>
      <w:r w:rsidR="00944D50">
        <w:rPr>
          <w:rFonts w:ascii="Times New Roman" w:eastAsia="Times New Roman" w:hAnsi="Times New Roman" w:cs="Times New Roman"/>
          <w:color w:val="000000"/>
          <w:sz w:val="28"/>
          <w:szCs w:val="28"/>
          <w:lang w:eastAsia="ru-RU"/>
        </w:rPr>
        <w:t>ка</w:t>
      </w:r>
      <w:r w:rsidRPr="00991864">
        <w:rPr>
          <w:rFonts w:ascii="Times New Roman" w:eastAsia="Times New Roman" w:hAnsi="Times New Roman" w:cs="Times New Roman"/>
          <w:color w:val="000000"/>
          <w:sz w:val="28"/>
          <w:szCs w:val="28"/>
          <w:lang w:eastAsia="ru-RU"/>
        </w:rPr>
        <w:t>, в т.ч. 34 на базе школы.</w:t>
      </w:r>
    </w:p>
    <w:p w:rsidR="00DE06B3" w:rsidRPr="00991864" w:rsidRDefault="00DE06B3" w:rsidP="00313D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91864">
        <w:rPr>
          <w:rFonts w:ascii="Times New Roman" w:eastAsia="Times New Roman" w:hAnsi="Times New Roman" w:cs="Times New Roman"/>
          <w:b/>
          <w:color w:val="000000"/>
          <w:sz w:val="28"/>
          <w:szCs w:val="28"/>
          <w:lang w:eastAsia="ru-RU"/>
        </w:rPr>
        <w:t>ДМШД и УИ</w:t>
      </w:r>
      <w:r w:rsidRPr="00991864">
        <w:rPr>
          <w:rFonts w:ascii="Times New Roman" w:eastAsia="Times New Roman" w:hAnsi="Times New Roman" w:cs="Times New Roman"/>
          <w:color w:val="000000"/>
          <w:sz w:val="28"/>
          <w:szCs w:val="28"/>
          <w:lang w:eastAsia="ru-RU"/>
        </w:rPr>
        <w:t>: участие в 24 конкурсах всероссийского, международного, межрегионального, областного уровней, проведено 14 концертов, участие в 22 городск</w:t>
      </w:r>
      <w:r w:rsidR="00944D50">
        <w:rPr>
          <w:rFonts w:ascii="Times New Roman" w:eastAsia="Times New Roman" w:hAnsi="Times New Roman" w:cs="Times New Roman"/>
          <w:color w:val="000000"/>
          <w:sz w:val="28"/>
          <w:szCs w:val="28"/>
          <w:lang w:eastAsia="ru-RU"/>
        </w:rPr>
        <w:t>их</w:t>
      </w:r>
      <w:r w:rsidRPr="00991864">
        <w:rPr>
          <w:rFonts w:ascii="Times New Roman" w:eastAsia="Times New Roman" w:hAnsi="Times New Roman" w:cs="Times New Roman"/>
          <w:color w:val="000000"/>
          <w:sz w:val="28"/>
          <w:szCs w:val="28"/>
          <w:lang w:eastAsia="ru-RU"/>
        </w:rPr>
        <w:t xml:space="preserve"> мероприяти</w:t>
      </w:r>
      <w:r w:rsidR="00944D50">
        <w:rPr>
          <w:rFonts w:ascii="Times New Roman" w:eastAsia="Times New Roman" w:hAnsi="Times New Roman" w:cs="Times New Roman"/>
          <w:color w:val="000000"/>
          <w:sz w:val="28"/>
          <w:szCs w:val="28"/>
          <w:lang w:eastAsia="ru-RU"/>
        </w:rPr>
        <w:t>ях.</w:t>
      </w:r>
    </w:p>
    <w:p w:rsidR="00DE06B3" w:rsidRPr="00991864" w:rsidRDefault="00DE06B3" w:rsidP="00313D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91864">
        <w:rPr>
          <w:rFonts w:ascii="Times New Roman" w:eastAsia="Times New Roman" w:hAnsi="Times New Roman" w:cs="Times New Roman"/>
          <w:b/>
          <w:color w:val="000000"/>
          <w:sz w:val="28"/>
          <w:szCs w:val="28"/>
          <w:shd w:val="clear" w:color="auto" w:fill="FFFFFF"/>
          <w:lang w:eastAsia="ru-RU"/>
        </w:rPr>
        <w:t>ДШИ</w:t>
      </w:r>
      <w:r w:rsidRPr="00991864">
        <w:rPr>
          <w:rFonts w:ascii="Times New Roman" w:eastAsia="Times New Roman" w:hAnsi="Times New Roman" w:cs="Times New Roman"/>
          <w:color w:val="000000"/>
          <w:sz w:val="28"/>
          <w:szCs w:val="28"/>
          <w:shd w:val="clear" w:color="auto" w:fill="FFFFFF"/>
          <w:lang w:eastAsia="ru-RU"/>
        </w:rPr>
        <w:t xml:space="preserve">: участие в 13 конкурсах всероссийского, международного, межрегионального, областного уровней. Только за последний год в школе более 60 победителей международного, всероссийского, областного и межрегионального уровней. </w:t>
      </w:r>
    </w:p>
    <w:p w:rsidR="00DE06B3" w:rsidRPr="00991864" w:rsidRDefault="00DE06B3" w:rsidP="00313D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91864">
        <w:rPr>
          <w:rFonts w:ascii="Times New Roman" w:eastAsia="Times New Roman" w:hAnsi="Times New Roman" w:cs="Times New Roman"/>
          <w:b/>
          <w:color w:val="000000"/>
          <w:sz w:val="28"/>
          <w:szCs w:val="28"/>
          <w:lang w:eastAsia="ru-RU"/>
        </w:rPr>
        <w:lastRenderedPageBreak/>
        <w:t>ДШТИ им. А.Калягина</w:t>
      </w:r>
      <w:r w:rsidRPr="00991864">
        <w:rPr>
          <w:rFonts w:ascii="Times New Roman" w:eastAsia="Times New Roman" w:hAnsi="Times New Roman" w:cs="Times New Roman"/>
          <w:color w:val="000000"/>
          <w:sz w:val="28"/>
          <w:szCs w:val="28"/>
          <w:lang w:eastAsia="ru-RU"/>
        </w:rPr>
        <w:t>: за прошедший год в рамках проекта Школы «Городской театр» сыграно более 60 спектаклей на сцене ДШТИ, в Вятскополянском районе, в области и за её пределами. Приняли участие в 9 конкурсах всероссийского, международного, межрегионального, областного уровней. Обслужено более 9 тысяч зрителей.</w:t>
      </w:r>
    </w:p>
    <w:p w:rsidR="00DE06B3" w:rsidRDefault="00DE06B3" w:rsidP="00313D93">
      <w:pPr>
        <w:spacing w:after="0" w:line="240" w:lineRule="auto"/>
        <w:ind w:firstLine="567"/>
        <w:jc w:val="both"/>
        <w:rPr>
          <w:rFonts w:ascii="Times New Roman" w:eastAsia="Calibri" w:hAnsi="Times New Roman" w:cs="Times New Roman"/>
          <w:sz w:val="28"/>
          <w:szCs w:val="28"/>
        </w:rPr>
      </w:pPr>
      <w:bookmarkStart w:id="0" w:name="_GoBack"/>
      <w:bookmarkEnd w:id="0"/>
      <w:r>
        <w:rPr>
          <w:rFonts w:ascii="Times New Roman" w:eastAsia="Calibri" w:hAnsi="Times New Roman" w:cs="Times New Roman"/>
          <w:sz w:val="28"/>
          <w:szCs w:val="28"/>
        </w:rPr>
        <w:t>Создание условий для обеспечения развития творческого потенциала населения, поддержки любительского художественного творчества, организации досуга населения осуществляется 2 учреждениями культурно-досугового типа (</w:t>
      </w:r>
      <w:r w:rsidRPr="000926EB">
        <w:rPr>
          <w:rFonts w:ascii="Times New Roman" w:eastAsia="Calibri" w:hAnsi="Times New Roman" w:cs="Times New Roman"/>
          <w:sz w:val="28"/>
          <w:szCs w:val="28"/>
        </w:rPr>
        <w:t>МБУК ДК «Победа», МБУК ЦНК «ЭтноМир»</w:t>
      </w:r>
      <w:r>
        <w:rPr>
          <w:rFonts w:ascii="Times New Roman" w:eastAsia="Calibri" w:hAnsi="Times New Roman" w:cs="Times New Roman"/>
          <w:sz w:val="28"/>
          <w:szCs w:val="28"/>
        </w:rPr>
        <w:t xml:space="preserve">). </w:t>
      </w:r>
      <w:r w:rsidRPr="000926EB">
        <w:rPr>
          <w:rFonts w:ascii="Times New Roman" w:eastAsia="Calibri" w:hAnsi="Times New Roman" w:cs="Times New Roman"/>
          <w:sz w:val="28"/>
          <w:szCs w:val="28"/>
        </w:rPr>
        <w:t>Количество культурных мероприятий за 2019 год - 406 (в рамках муниципального задания – 55, остальные на платной основе); количество посетителей мероприятий – 78881 человек.</w:t>
      </w:r>
    </w:p>
    <w:p w:rsidR="00DE06B3" w:rsidRDefault="00DE06B3" w:rsidP="00313D93">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Организовано и проведено 10 общегородских мероприяти</w:t>
      </w:r>
      <w:r w:rsidR="00B74588">
        <w:rPr>
          <w:rFonts w:ascii="Times New Roman" w:eastAsia="Calibri" w:hAnsi="Times New Roman" w:cs="Times New Roman"/>
          <w:sz w:val="28"/>
          <w:szCs w:val="28"/>
        </w:rPr>
        <w:t>й</w:t>
      </w:r>
      <w:r>
        <w:rPr>
          <w:rFonts w:ascii="Times New Roman" w:eastAsia="Calibri" w:hAnsi="Times New Roman" w:cs="Times New Roman"/>
          <w:sz w:val="28"/>
          <w:szCs w:val="28"/>
        </w:rPr>
        <w:t>.</w:t>
      </w:r>
    </w:p>
    <w:p w:rsidR="00DE06B3" w:rsidRPr="00F57EE6" w:rsidRDefault="00DE06B3" w:rsidP="00313D93">
      <w:pPr>
        <w:spacing w:after="0" w:line="240" w:lineRule="auto"/>
        <w:ind w:firstLine="567"/>
        <w:jc w:val="both"/>
        <w:rPr>
          <w:rFonts w:ascii="Times New Roman" w:eastAsia="Calibri" w:hAnsi="Times New Roman" w:cs="Times New Roman"/>
          <w:sz w:val="28"/>
          <w:szCs w:val="28"/>
        </w:rPr>
      </w:pPr>
      <w:r w:rsidRPr="00F57EE6">
        <w:rPr>
          <w:rFonts w:ascii="Times New Roman" w:eastAsia="Calibri" w:hAnsi="Times New Roman" w:cs="Times New Roman"/>
          <w:sz w:val="28"/>
          <w:szCs w:val="28"/>
        </w:rPr>
        <w:t xml:space="preserve">Успешная деятельность </w:t>
      </w:r>
      <w:r>
        <w:rPr>
          <w:rFonts w:ascii="Times New Roman" w:eastAsia="Calibri" w:hAnsi="Times New Roman" w:cs="Times New Roman"/>
          <w:sz w:val="28"/>
          <w:szCs w:val="28"/>
        </w:rPr>
        <w:t>МБУК «Вятскополянский исторический музей»</w:t>
      </w:r>
      <w:r w:rsidRPr="00F57EE6">
        <w:rPr>
          <w:rFonts w:ascii="Times New Roman" w:eastAsia="Calibri" w:hAnsi="Times New Roman" w:cs="Times New Roman"/>
          <w:sz w:val="28"/>
          <w:szCs w:val="28"/>
        </w:rPr>
        <w:t xml:space="preserve"> по</w:t>
      </w:r>
      <w:r>
        <w:rPr>
          <w:rFonts w:ascii="Times New Roman" w:hAnsi="Times New Roman"/>
          <w:sz w:val="28"/>
          <w:szCs w:val="28"/>
        </w:rPr>
        <w:t xml:space="preserve"> </w:t>
      </w:r>
      <w:r w:rsidRPr="00F57EE6">
        <w:rPr>
          <w:rFonts w:ascii="Times New Roman" w:eastAsia="Calibri" w:hAnsi="Times New Roman" w:cs="Times New Roman"/>
          <w:sz w:val="28"/>
          <w:szCs w:val="28"/>
        </w:rPr>
        <w:t>созданию условий для сохранения, изучения и публичного представления</w:t>
      </w:r>
      <w:r>
        <w:rPr>
          <w:rFonts w:ascii="Times New Roman" w:hAnsi="Times New Roman"/>
          <w:sz w:val="28"/>
          <w:szCs w:val="28"/>
        </w:rPr>
        <w:t xml:space="preserve"> </w:t>
      </w:r>
      <w:r w:rsidRPr="00F57EE6">
        <w:rPr>
          <w:rFonts w:ascii="Times New Roman" w:eastAsia="Calibri" w:hAnsi="Times New Roman" w:cs="Times New Roman"/>
          <w:sz w:val="28"/>
          <w:szCs w:val="28"/>
        </w:rPr>
        <w:t>музейных ценностей жителям и гостям города, высокий уровень проведения</w:t>
      </w:r>
    </w:p>
    <w:p w:rsidR="00DE06B3" w:rsidRDefault="00DE06B3" w:rsidP="00313D93">
      <w:pPr>
        <w:spacing w:after="0" w:line="240" w:lineRule="auto"/>
        <w:jc w:val="both"/>
        <w:rPr>
          <w:rFonts w:ascii="Times New Roman" w:eastAsia="Calibri" w:hAnsi="Times New Roman" w:cs="Times New Roman"/>
          <w:sz w:val="28"/>
          <w:szCs w:val="28"/>
        </w:rPr>
      </w:pPr>
      <w:r w:rsidRPr="00F57EE6">
        <w:rPr>
          <w:rFonts w:ascii="Times New Roman" w:eastAsia="Calibri" w:hAnsi="Times New Roman" w:cs="Times New Roman"/>
          <w:sz w:val="28"/>
          <w:szCs w:val="28"/>
        </w:rPr>
        <w:t>просветительских мероприятий обеспечили увеличение посещаемости</w:t>
      </w:r>
      <w:r>
        <w:rPr>
          <w:rFonts w:ascii="Times New Roman" w:eastAsia="Calibri" w:hAnsi="Times New Roman" w:cs="Times New Roman"/>
          <w:sz w:val="28"/>
          <w:szCs w:val="28"/>
        </w:rPr>
        <w:t xml:space="preserve"> муниципального музея (19,9 тыс. чел.)</w:t>
      </w:r>
      <w:r w:rsidR="00C27708">
        <w:rPr>
          <w:rFonts w:ascii="Times New Roman" w:hAnsi="Times New Roman"/>
          <w:sz w:val="28"/>
          <w:szCs w:val="28"/>
        </w:rPr>
        <w:t xml:space="preserve"> </w:t>
      </w:r>
      <w:r>
        <w:rPr>
          <w:rFonts w:ascii="Times New Roman" w:eastAsia="Calibri" w:hAnsi="Times New Roman" w:cs="Times New Roman"/>
          <w:sz w:val="28"/>
          <w:szCs w:val="28"/>
        </w:rPr>
        <w:t>в</w:t>
      </w:r>
      <w:r w:rsidRPr="00F57EE6">
        <w:rPr>
          <w:rFonts w:ascii="Times New Roman" w:eastAsia="Calibri" w:hAnsi="Times New Roman" w:cs="Times New Roman"/>
          <w:sz w:val="28"/>
          <w:szCs w:val="28"/>
        </w:rPr>
        <w:t xml:space="preserve">ыполнение </w:t>
      </w:r>
      <w:r w:rsidRPr="00827645">
        <w:rPr>
          <w:rFonts w:ascii="Times New Roman" w:eastAsia="Calibri" w:hAnsi="Times New Roman" w:cs="Times New Roman"/>
          <w:sz w:val="28"/>
          <w:szCs w:val="28"/>
        </w:rPr>
        <w:t>показателя «</w:t>
      </w:r>
      <w:r w:rsidRPr="00827645">
        <w:rPr>
          <w:rFonts w:ascii="Times New Roman" w:eastAsia="Calibri" w:hAnsi="Times New Roman" w:cs="Times New Roman"/>
          <w:bCs/>
          <w:color w:val="000000"/>
          <w:sz w:val="28"/>
          <w:szCs w:val="28"/>
        </w:rPr>
        <w:t>доля представляемых во всех формах зрителю музейных предметов в общем количестве предметов основного фонда</w:t>
      </w:r>
      <w:r w:rsidRPr="00827645">
        <w:rPr>
          <w:rFonts w:ascii="Times New Roman" w:eastAsia="Calibri" w:hAnsi="Times New Roman" w:cs="Times New Roman"/>
          <w:sz w:val="28"/>
          <w:szCs w:val="28"/>
        </w:rPr>
        <w:t>»</w:t>
      </w:r>
      <w:r w:rsidR="00B74588">
        <w:rPr>
          <w:rFonts w:ascii="Times New Roman" w:eastAsia="Calibri" w:hAnsi="Times New Roman" w:cs="Times New Roman"/>
          <w:sz w:val="28"/>
          <w:szCs w:val="28"/>
        </w:rPr>
        <w:t xml:space="preserve"> </w:t>
      </w:r>
      <w:r w:rsidRPr="00827645">
        <w:rPr>
          <w:rFonts w:ascii="Times New Roman" w:eastAsia="Calibri" w:hAnsi="Times New Roman" w:cs="Times New Roman"/>
          <w:sz w:val="28"/>
          <w:szCs w:val="28"/>
        </w:rPr>
        <w:t>составляет 281,6 % от уровня 2018 года.</w:t>
      </w:r>
    </w:p>
    <w:p w:rsidR="00DE06B3" w:rsidRDefault="00DE06B3" w:rsidP="00B23673">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На</w:t>
      </w:r>
      <w:r w:rsidRPr="004F2A77">
        <w:rPr>
          <w:rFonts w:ascii="Times New Roman" w:eastAsia="Calibri" w:hAnsi="Times New Roman" w:cs="Times New Roman"/>
          <w:sz w:val="28"/>
          <w:szCs w:val="28"/>
        </w:rPr>
        <w:t xml:space="preserve"> территории города </w:t>
      </w:r>
      <w:r>
        <w:rPr>
          <w:rFonts w:ascii="Times New Roman" w:eastAsia="Calibri" w:hAnsi="Times New Roman" w:cs="Times New Roman"/>
          <w:sz w:val="28"/>
          <w:szCs w:val="28"/>
        </w:rPr>
        <w:t>Вятские Поляны</w:t>
      </w:r>
      <w:r w:rsidR="00B23673">
        <w:rPr>
          <w:rFonts w:ascii="Times New Roman" w:eastAsia="Calibri" w:hAnsi="Times New Roman" w:cs="Times New Roman"/>
          <w:sz w:val="28"/>
          <w:szCs w:val="28"/>
        </w:rPr>
        <w:t xml:space="preserve"> действуют 3 библиотеки. Зарегистрировано </w:t>
      </w:r>
      <w:r w:rsidRPr="00391CBC">
        <w:rPr>
          <w:rFonts w:ascii="Times New Roman" w:eastAsia="Calibri" w:hAnsi="Times New Roman" w:cs="Times New Roman"/>
          <w:sz w:val="28"/>
          <w:szCs w:val="28"/>
        </w:rPr>
        <w:t>8355 пользователей библиотек, проведено</w:t>
      </w:r>
      <w:r w:rsidR="00B23673">
        <w:rPr>
          <w:rFonts w:ascii="Times New Roman" w:eastAsia="Calibri" w:hAnsi="Times New Roman" w:cs="Times New Roman"/>
          <w:sz w:val="28"/>
          <w:szCs w:val="28"/>
        </w:rPr>
        <w:t xml:space="preserve"> 287 библиотечных мероприяти</w:t>
      </w:r>
      <w:r w:rsidR="0017404C">
        <w:rPr>
          <w:rFonts w:ascii="Times New Roman" w:eastAsia="Calibri" w:hAnsi="Times New Roman" w:cs="Times New Roman"/>
          <w:sz w:val="28"/>
          <w:szCs w:val="28"/>
        </w:rPr>
        <w:t>й</w:t>
      </w:r>
      <w:r w:rsidR="00B23673">
        <w:rPr>
          <w:rFonts w:ascii="Times New Roman" w:eastAsia="Calibri" w:hAnsi="Times New Roman" w:cs="Times New Roman"/>
          <w:sz w:val="28"/>
          <w:szCs w:val="28"/>
        </w:rPr>
        <w:t xml:space="preserve">. </w:t>
      </w:r>
      <w:r>
        <w:rPr>
          <w:rFonts w:ascii="Times New Roman" w:eastAsia="Calibri" w:hAnsi="Times New Roman" w:cs="Times New Roman"/>
          <w:sz w:val="28"/>
          <w:szCs w:val="28"/>
        </w:rPr>
        <w:t>Ч</w:t>
      </w:r>
      <w:r w:rsidRPr="00391CBC">
        <w:rPr>
          <w:rFonts w:ascii="Times New Roman" w:eastAsia="Calibri" w:hAnsi="Times New Roman" w:cs="Times New Roman"/>
          <w:sz w:val="28"/>
          <w:szCs w:val="28"/>
        </w:rPr>
        <w:t>исло обращений к веб</w:t>
      </w:r>
      <w:r w:rsidR="00B74588">
        <w:rPr>
          <w:rFonts w:ascii="Times New Roman" w:eastAsia="Calibri" w:hAnsi="Times New Roman" w:cs="Times New Roman"/>
          <w:sz w:val="28"/>
          <w:szCs w:val="28"/>
        </w:rPr>
        <w:t xml:space="preserve"> </w:t>
      </w:r>
      <w:r w:rsidRPr="00391CBC">
        <w:rPr>
          <w:rFonts w:ascii="Times New Roman" w:eastAsia="Calibri" w:hAnsi="Times New Roman" w:cs="Times New Roman"/>
          <w:sz w:val="28"/>
          <w:szCs w:val="28"/>
        </w:rPr>
        <w:t>-</w:t>
      </w:r>
      <w:r w:rsidR="00B74588">
        <w:rPr>
          <w:rFonts w:ascii="Times New Roman" w:eastAsia="Calibri" w:hAnsi="Times New Roman" w:cs="Times New Roman"/>
          <w:sz w:val="28"/>
          <w:szCs w:val="28"/>
        </w:rPr>
        <w:t xml:space="preserve"> </w:t>
      </w:r>
      <w:r w:rsidRPr="00391CBC">
        <w:rPr>
          <w:rFonts w:ascii="Times New Roman" w:eastAsia="Calibri" w:hAnsi="Times New Roman" w:cs="Times New Roman"/>
          <w:sz w:val="28"/>
          <w:szCs w:val="28"/>
        </w:rPr>
        <w:t>сайту з</w:t>
      </w:r>
      <w:r>
        <w:rPr>
          <w:rFonts w:ascii="Times New Roman" w:eastAsia="Calibri" w:hAnsi="Times New Roman" w:cs="Times New Roman"/>
          <w:sz w:val="28"/>
          <w:szCs w:val="28"/>
        </w:rPr>
        <w:t xml:space="preserve">а отчетный период составило </w:t>
      </w:r>
      <w:r w:rsidRPr="00177458">
        <w:rPr>
          <w:rFonts w:ascii="Times New Roman" w:eastAsia="Calibri" w:hAnsi="Times New Roman" w:cs="Times New Roman"/>
          <w:sz w:val="28"/>
          <w:szCs w:val="28"/>
        </w:rPr>
        <w:t>7381</w:t>
      </w:r>
      <w:r>
        <w:rPr>
          <w:rFonts w:ascii="Times New Roman" w:eastAsia="Calibri" w:hAnsi="Times New Roman" w:cs="Times New Roman"/>
          <w:sz w:val="28"/>
          <w:szCs w:val="28"/>
        </w:rPr>
        <w:t>, что способствовало увеличению показателя «</w:t>
      </w:r>
      <w:r w:rsidRPr="00391CBC">
        <w:rPr>
          <w:rFonts w:ascii="Times New Roman" w:eastAsia="Calibri" w:hAnsi="Times New Roman" w:cs="Times New Roman"/>
          <w:sz w:val="28"/>
          <w:szCs w:val="28"/>
        </w:rPr>
        <w:t>посещаемость на одного пользователя библиотек</w:t>
      </w:r>
      <w:r>
        <w:rPr>
          <w:rFonts w:ascii="Times New Roman" w:eastAsia="Calibri" w:hAnsi="Times New Roman" w:cs="Times New Roman"/>
          <w:sz w:val="28"/>
          <w:szCs w:val="28"/>
        </w:rPr>
        <w:t>» (составило в 2019 г. 102,8 %)</w:t>
      </w:r>
      <w:r w:rsidRPr="004F2A77">
        <w:rPr>
          <w:rFonts w:ascii="Times New Roman" w:eastAsia="Calibri" w:hAnsi="Times New Roman" w:cs="Times New Roman"/>
          <w:sz w:val="28"/>
          <w:szCs w:val="28"/>
        </w:rPr>
        <w:t>.</w:t>
      </w:r>
      <w:r>
        <w:rPr>
          <w:rFonts w:ascii="Times New Roman" w:eastAsia="Calibri" w:hAnsi="Times New Roman" w:cs="Times New Roman"/>
          <w:sz w:val="28"/>
          <w:szCs w:val="28"/>
        </w:rPr>
        <w:t xml:space="preserve"> В р</w:t>
      </w:r>
      <w:r w:rsidRPr="0027596D">
        <w:rPr>
          <w:rFonts w:ascii="Times New Roman" w:eastAsia="Calibri" w:hAnsi="Times New Roman" w:cs="Times New Roman"/>
          <w:sz w:val="28"/>
          <w:szCs w:val="28"/>
        </w:rPr>
        <w:t xml:space="preserve">амках выполнения муниципального задания учредителя, выполнены показатели: количество книговыдач – </w:t>
      </w:r>
      <w:r w:rsidRPr="00801114">
        <w:rPr>
          <w:rFonts w:ascii="Times New Roman" w:eastAsia="Calibri" w:hAnsi="Times New Roman" w:cs="Times New Roman"/>
          <w:color w:val="000000" w:themeColor="text1"/>
          <w:sz w:val="28"/>
          <w:szCs w:val="28"/>
        </w:rPr>
        <w:t>158</w:t>
      </w:r>
      <w:r w:rsidR="00801114">
        <w:rPr>
          <w:rFonts w:ascii="Times New Roman" w:eastAsia="Calibri" w:hAnsi="Times New Roman" w:cs="Times New Roman"/>
          <w:color w:val="000000" w:themeColor="text1"/>
          <w:sz w:val="28"/>
          <w:szCs w:val="28"/>
        </w:rPr>
        <w:t>,8 тыс.</w:t>
      </w:r>
      <w:r w:rsidRPr="00801114">
        <w:rPr>
          <w:rFonts w:ascii="Times New Roman" w:eastAsia="Calibri" w:hAnsi="Times New Roman" w:cs="Times New Roman"/>
          <w:color w:val="000000" w:themeColor="text1"/>
          <w:sz w:val="28"/>
          <w:szCs w:val="28"/>
        </w:rPr>
        <w:t xml:space="preserve"> экз</w:t>
      </w:r>
      <w:r w:rsidRPr="0027596D">
        <w:rPr>
          <w:rFonts w:ascii="Times New Roman" w:eastAsia="Calibri" w:hAnsi="Times New Roman" w:cs="Times New Roman"/>
          <w:sz w:val="28"/>
          <w:szCs w:val="28"/>
        </w:rPr>
        <w:t>.;</w:t>
      </w:r>
      <w:r w:rsidR="00C27708">
        <w:rPr>
          <w:rFonts w:ascii="Times New Roman" w:hAnsi="Times New Roman"/>
          <w:sz w:val="28"/>
          <w:szCs w:val="28"/>
        </w:rPr>
        <w:t xml:space="preserve"> </w:t>
      </w:r>
      <w:r w:rsidRPr="0027596D">
        <w:rPr>
          <w:rFonts w:ascii="Times New Roman" w:eastAsia="Calibri" w:hAnsi="Times New Roman" w:cs="Times New Roman"/>
          <w:sz w:val="28"/>
          <w:szCs w:val="28"/>
        </w:rPr>
        <w:t>количество посещений, согласно количественному показателю муниципальной услуги сос</w:t>
      </w:r>
      <w:r w:rsidR="00B23673">
        <w:rPr>
          <w:rFonts w:ascii="Times New Roman" w:eastAsia="Calibri" w:hAnsi="Times New Roman" w:cs="Times New Roman"/>
          <w:sz w:val="28"/>
          <w:szCs w:val="28"/>
        </w:rPr>
        <w:t>тавило: в стационарных условиях - 60494 посещений; вне стационара</w:t>
      </w:r>
      <w:r w:rsidRPr="0027596D">
        <w:rPr>
          <w:rFonts w:ascii="Times New Roman" w:eastAsia="Calibri" w:hAnsi="Times New Roman" w:cs="Times New Roman"/>
          <w:sz w:val="28"/>
          <w:szCs w:val="28"/>
        </w:rPr>
        <w:t xml:space="preserve"> - 8000 посещений; удале</w:t>
      </w:r>
      <w:r w:rsidR="0017404C">
        <w:rPr>
          <w:rFonts w:ascii="Times New Roman" w:eastAsia="Calibri" w:hAnsi="Times New Roman" w:cs="Times New Roman"/>
          <w:sz w:val="28"/>
          <w:szCs w:val="28"/>
        </w:rPr>
        <w:t>н</w:t>
      </w:r>
      <w:r w:rsidRPr="0027596D">
        <w:rPr>
          <w:rFonts w:ascii="Times New Roman" w:eastAsia="Calibri" w:hAnsi="Times New Roman" w:cs="Times New Roman"/>
          <w:sz w:val="28"/>
          <w:szCs w:val="28"/>
        </w:rPr>
        <w:t>но через сеть Интернет - 7381 посещений (охват на</w:t>
      </w:r>
      <w:r>
        <w:rPr>
          <w:rFonts w:ascii="Times New Roman" w:eastAsia="Calibri" w:hAnsi="Times New Roman" w:cs="Times New Roman"/>
          <w:sz w:val="28"/>
          <w:szCs w:val="28"/>
        </w:rPr>
        <w:t>с</w:t>
      </w:r>
      <w:r w:rsidRPr="0027596D">
        <w:rPr>
          <w:rFonts w:ascii="Times New Roman" w:eastAsia="Calibri" w:hAnsi="Times New Roman" w:cs="Times New Roman"/>
          <w:sz w:val="28"/>
          <w:szCs w:val="28"/>
        </w:rPr>
        <w:t>еления услугами составил 108,7 %)</w:t>
      </w:r>
      <w:r w:rsidR="0000378F">
        <w:rPr>
          <w:rFonts w:ascii="Times New Roman" w:eastAsia="Calibri" w:hAnsi="Times New Roman" w:cs="Times New Roman"/>
          <w:sz w:val="28"/>
          <w:szCs w:val="28"/>
        </w:rPr>
        <w:t>.</w:t>
      </w:r>
    </w:p>
    <w:p w:rsidR="00313D93" w:rsidRPr="0000378F" w:rsidRDefault="0000378F" w:rsidP="00B23673">
      <w:pPr>
        <w:spacing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Для укрепления материально-технической базы организаций культуры проведены следующие мероприятия. </w:t>
      </w:r>
      <w:r w:rsidRPr="0000378F">
        <w:rPr>
          <w:rFonts w:ascii="Times New Roman" w:eastAsia="Calibri" w:hAnsi="Times New Roman" w:cs="Times New Roman"/>
          <w:color w:val="000000"/>
          <w:sz w:val="28"/>
          <w:szCs w:val="28"/>
        </w:rPr>
        <w:t xml:space="preserve">В рамках поддержки проектов местных инициатив проведен ремонт крыши МБОУ ДО </w:t>
      </w:r>
      <w:r w:rsidR="00B74588">
        <w:rPr>
          <w:rFonts w:ascii="Times New Roman" w:eastAsia="Calibri" w:hAnsi="Times New Roman" w:cs="Times New Roman"/>
          <w:color w:val="000000"/>
          <w:sz w:val="28"/>
          <w:szCs w:val="28"/>
        </w:rPr>
        <w:t>ДШИ на сумму 1228,0 тыс. руб.</w:t>
      </w:r>
      <w:r w:rsidRPr="0000378F">
        <w:rPr>
          <w:rFonts w:ascii="Times New Roman" w:eastAsia="Calibri" w:hAnsi="Times New Roman" w:cs="Times New Roman"/>
          <w:color w:val="000000"/>
          <w:sz w:val="28"/>
          <w:szCs w:val="28"/>
        </w:rPr>
        <w:t xml:space="preserve"> </w:t>
      </w:r>
      <w:r w:rsidR="00B74588">
        <w:rPr>
          <w:rFonts w:ascii="Times New Roman" w:eastAsia="Calibri" w:hAnsi="Times New Roman" w:cs="Times New Roman"/>
          <w:color w:val="000000"/>
          <w:sz w:val="28"/>
          <w:szCs w:val="28"/>
        </w:rPr>
        <w:t>Р</w:t>
      </w:r>
      <w:r w:rsidRPr="0000378F">
        <w:rPr>
          <w:rFonts w:ascii="Times New Roman" w:eastAsia="Calibri" w:hAnsi="Times New Roman" w:cs="Times New Roman"/>
          <w:color w:val="000000"/>
          <w:sz w:val="28"/>
          <w:szCs w:val="28"/>
        </w:rPr>
        <w:t>оссийской федеральной государственной неком</w:t>
      </w:r>
      <w:r>
        <w:rPr>
          <w:rFonts w:ascii="Times New Roman" w:eastAsia="Calibri" w:hAnsi="Times New Roman" w:cs="Times New Roman"/>
          <w:color w:val="000000"/>
          <w:sz w:val="28"/>
          <w:szCs w:val="28"/>
        </w:rPr>
        <w:t>м</w:t>
      </w:r>
      <w:r w:rsidR="00B23673">
        <w:rPr>
          <w:rFonts w:ascii="Times New Roman" w:eastAsia="Calibri" w:hAnsi="Times New Roman" w:cs="Times New Roman"/>
          <w:color w:val="000000"/>
          <w:sz w:val="28"/>
          <w:szCs w:val="28"/>
        </w:rPr>
        <w:t>ерческой организацией «</w:t>
      </w:r>
      <w:r w:rsidRPr="0000378F">
        <w:rPr>
          <w:rFonts w:ascii="Times New Roman" w:eastAsia="Calibri" w:hAnsi="Times New Roman" w:cs="Times New Roman"/>
          <w:color w:val="000000"/>
          <w:sz w:val="28"/>
          <w:szCs w:val="28"/>
        </w:rPr>
        <w:t>Фонд кино</w:t>
      </w:r>
      <w:r w:rsidR="00B23673">
        <w:rPr>
          <w:rFonts w:ascii="Times New Roman" w:eastAsia="Calibri" w:hAnsi="Times New Roman" w:cs="Times New Roman"/>
          <w:color w:val="000000"/>
          <w:sz w:val="28"/>
          <w:szCs w:val="28"/>
        </w:rPr>
        <w:t>»</w:t>
      </w:r>
      <w:r w:rsidRPr="0000378F">
        <w:rPr>
          <w:rFonts w:ascii="Times New Roman" w:eastAsia="Calibri" w:hAnsi="Times New Roman" w:cs="Times New Roman"/>
          <w:color w:val="000000"/>
          <w:sz w:val="28"/>
          <w:szCs w:val="28"/>
        </w:rPr>
        <w:t xml:space="preserve"> выделены средства в размере 5000 тыс. рублей на</w:t>
      </w:r>
      <w:r w:rsidR="00B23673">
        <w:rPr>
          <w:rFonts w:ascii="Times New Roman" w:eastAsia="Calibri" w:hAnsi="Times New Roman" w:cs="Times New Roman"/>
          <w:color w:val="000000"/>
          <w:sz w:val="28"/>
          <w:szCs w:val="28"/>
        </w:rPr>
        <w:t xml:space="preserve"> приобретение оборудования для «</w:t>
      </w:r>
      <w:r w:rsidRPr="0000378F">
        <w:rPr>
          <w:rFonts w:ascii="Times New Roman" w:eastAsia="Calibri" w:hAnsi="Times New Roman" w:cs="Times New Roman"/>
          <w:color w:val="000000"/>
          <w:sz w:val="28"/>
          <w:szCs w:val="28"/>
        </w:rPr>
        <w:t>малого зала</w:t>
      </w:r>
      <w:r w:rsidR="00B23673">
        <w:rPr>
          <w:rFonts w:ascii="Times New Roman" w:eastAsia="Calibri" w:hAnsi="Times New Roman" w:cs="Times New Roman"/>
          <w:color w:val="000000"/>
          <w:sz w:val="28"/>
          <w:szCs w:val="28"/>
        </w:rPr>
        <w:t>» МБУК ДК «</w:t>
      </w:r>
      <w:r w:rsidRPr="0000378F">
        <w:rPr>
          <w:rFonts w:ascii="Times New Roman" w:eastAsia="Calibri" w:hAnsi="Times New Roman" w:cs="Times New Roman"/>
          <w:color w:val="000000"/>
          <w:sz w:val="28"/>
          <w:szCs w:val="28"/>
        </w:rPr>
        <w:t>Победа</w:t>
      </w:r>
      <w:r w:rsidR="00B23673">
        <w:rPr>
          <w:rFonts w:ascii="Times New Roman" w:eastAsia="Calibri" w:hAnsi="Times New Roman" w:cs="Times New Roman"/>
          <w:color w:val="000000"/>
          <w:sz w:val="28"/>
          <w:szCs w:val="28"/>
        </w:rPr>
        <w:t>»</w:t>
      </w:r>
      <w:r w:rsidRPr="0000378F">
        <w:rPr>
          <w:rFonts w:ascii="Times New Roman" w:eastAsia="Calibri" w:hAnsi="Times New Roman" w:cs="Times New Roman"/>
          <w:color w:val="000000"/>
          <w:sz w:val="28"/>
          <w:szCs w:val="28"/>
        </w:rPr>
        <w:t>.</w:t>
      </w:r>
    </w:p>
    <w:p w:rsidR="00B941EC" w:rsidRDefault="00B941EC" w:rsidP="00263A33">
      <w:pPr>
        <w:spacing w:line="240" w:lineRule="auto"/>
        <w:ind w:firstLine="709"/>
        <w:jc w:val="both"/>
        <w:rPr>
          <w:rFonts w:ascii="Times New Roman" w:eastAsia="Calibri" w:hAnsi="Times New Roman" w:cs="Times New Roman"/>
          <w:i/>
          <w:color w:val="000000"/>
          <w:sz w:val="28"/>
          <w:szCs w:val="28"/>
        </w:rPr>
      </w:pPr>
      <w:r w:rsidRPr="00B941EC">
        <w:rPr>
          <w:rFonts w:ascii="Times New Roman" w:eastAsia="Calibri" w:hAnsi="Times New Roman" w:cs="Times New Roman"/>
          <w:i/>
          <w:color w:val="000000"/>
          <w:sz w:val="28"/>
          <w:szCs w:val="28"/>
        </w:rPr>
        <w:t>Метод</w:t>
      </w:r>
      <w:r>
        <w:rPr>
          <w:rFonts w:ascii="Times New Roman" w:eastAsia="Calibri" w:hAnsi="Times New Roman" w:cs="Times New Roman"/>
          <w:i/>
          <w:color w:val="000000"/>
          <w:sz w:val="28"/>
          <w:szCs w:val="28"/>
        </w:rPr>
        <w:t xml:space="preserve"> 2.3.2</w:t>
      </w:r>
      <w:r w:rsidRPr="00B941EC">
        <w:rPr>
          <w:rFonts w:ascii="Times New Roman" w:eastAsia="Calibri" w:hAnsi="Times New Roman" w:cs="Times New Roman"/>
          <w:i/>
          <w:color w:val="000000"/>
          <w:sz w:val="28"/>
          <w:szCs w:val="28"/>
        </w:rPr>
        <w:t xml:space="preserve"> «Сохранение, актуализация и популяризация культурного наследия»</w:t>
      </w:r>
    </w:p>
    <w:p w:rsidR="00DE06B3" w:rsidRPr="00DE06B3" w:rsidRDefault="00DE06B3" w:rsidP="00263A33">
      <w:pPr>
        <w:spacing w:line="240" w:lineRule="auto"/>
        <w:ind w:firstLine="709"/>
        <w:jc w:val="both"/>
        <w:rPr>
          <w:rFonts w:ascii="Times New Roman" w:eastAsia="Calibri" w:hAnsi="Times New Roman" w:cs="Times New Roman"/>
          <w:color w:val="000000"/>
          <w:sz w:val="28"/>
          <w:szCs w:val="28"/>
        </w:rPr>
      </w:pPr>
      <w:r w:rsidRPr="00DE06B3">
        <w:rPr>
          <w:rFonts w:ascii="Times New Roman" w:eastAsia="Calibri" w:hAnsi="Times New Roman" w:cs="Times New Roman"/>
          <w:color w:val="000000"/>
          <w:sz w:val="28"/>
          <w:szCs w:val="28"/>
        </w:rPr>
        <w:t>Пров</w:t>
      </w:r>
      <w:r w:rsidR="00135126">
        <w:rPr>
          <w:rFonts w:ascii="Times New Roman" w:eastAsia="Calibri" w:hAnsi="Times New Roman" w:cs="Times New Roman"/>
          <w:color w:val="000000"/>
          <w:sz w:val="28"/>
          <w:szCs w:val="28"/>
        </w:rPr>
        <w:t>едена</w:t>
      </w:r>
      <w:r w:rsidRPr="00DE06B3">
        <w:rPr>
          <w:rFonts w:ascii="Times New Roman" w:eastAsia="Calibri" w:hAnsi="Times New Roman" w:cs="Times New Roman"/>
          <w:color w:val="000000"/>
          <w:sz w:val="28"/>
          <w:szCs w:val="28"/>
        </w:rPr>
        <w:t xml:space="preserve"> работа по обновлению реестра памятников и мемориальных досок на территории города Вятские Поляны. По состоя</w:t>
      </w:r>
      <w:r>
        <w:rPr>
          <w:rFonts w:ascii="Times New Roman" w:eastAsia="Calibri" w:hAnsi="Times New Roman" w:cs="Times New Roman"/>
          <w:color w:val="000000"/>
          <w:sz w:val="28"/>
          <w:szCs w:val="28"/>
        </w:rPr>
        <w:t xml:space="preserve">нию на 01.01.2020 в </w:t>
      </w:r>
      <w:r>
        <w:rPr>
          <w:rFonts w:ascii="Times New Roman" w:eastAsia="Calibri" w:hAnsi="Times New Roman" w:cs="Times New Roman"/>
          <w:color w:val="000000"/>
          <w:sz w:val="28"/>
          <w:szCs w:val="28"/>
        </w:rPr>
        <w:lastRenderedPageBreak/>
        <w:t xml:space="preserve">реестре </w:t>
      </w:r>
      <w:r w:rsidRPr="00DE06B3">
        <w:rPr>
          <w:rFonts w:ascii="Times New Roman" w:eastAsia="Calibri" w:hAnsi="Times New Roman" w:cs="Times New Roman"/>
          <w:color w:val="000000"/>
          <w:sz w:val="28"/>
          <w:szCs w:val="28"/>
        </w:rPr>
        <w:t xml:space="preserve">26 объектов культурного наследия. Проведены косметические ремонты памятников истории за счет </w:t>
      </w:r>
      <w:r w:rsidR="00427C08">
        <w:rPr>
          <w:rFonts w:ascii="Times New Roman" w:eastAsia="Calibri" w:hAnsi="Times New Roman" w:cs="Times New Roman"/>
          <w:color w:val="000000"/>
          <w:sz w:val="28"/>
          <w:szCs w:val="28"/>
        </w:rPr>
        <w:t>спонсорской помощи.</w:t>
      </w:r>
    </w:p>
    <w:p w:rsidR="00B941EC" w:rsidRDefault="00B941EC" w:rsidP="00263A33">
      <w:pPr>
        <w:spacing w:line="240" w:lineRule="auto"/>
        <w:ind w:firstLine="709"/>
        <w:jc w:val="both"/>
        <w:rPr>
          <w:rFonts w:ascii="Times New Roman" w:eastAsia="Calibri" w:hAnsi="Times New Roman" w:cs="Times New Roman"/>
          <w:i/>
          <w:color w:val="000000"/>
          <w:sz w:val="28"/>
          <w:szCs w:val="28"/>
        </w:rPr>
      </w:pPr>
      <w:r w:rsidRPr="00B941EC">
        <w:rPr>
          <w:rFonts w:ascii="Times New Roman" w:eastAsia="Calibri" w:hAnsi="Times New Roman" w:cs="Times New Roman"/>
          <w:b/>
          <w:i/>
          <w:color w:val="000000"/>
          <w:sz w:val="28"/>
          <w:szCs w:val="28"/>
        </w:rPr>
        <w:t>Задача</w:t>
      </w:r>
      <w:r>
        <w:rPr>
          <w:rFonts w:ascii="Times New Roman" w:eastAsia="Calibri" w:hAnsi="Times New Roman" w:cs="Times New Roman"/>
          <w:b/>
          <w:i/>
          <w:color w:val="000000"/>
          <w:sz w:val="28"/>
          <w:szCs w:val="28"/>
        </w:rPr>
        <w:t xml:space="preserve"> 2.4</w:t>
      </w:r>
      <w:r w:rsidRPr="00B941EC">
        <w:rPr>
          <w:rFonts w:ascii="Times New Roman" w:eastAsia="Calibri" w:hAnsi="Times New Roman" w:cs="Times New Roman"/>
          <w:b/>
          <w:i/>
          <w:color w:val="000000"/>
          <w:sz w:val="28"/>
          <w:szCs w:val="28"/>
        </w:rPr>
        <w:t xml:space="preserve"> «Создание условий для всесторонней реализации потенциала молодежи и его активное использование</w:t>
      </w:r>
      <w:r w:rsidRPr="00B941EC">
        <w:rPr>
          <w:rFonts w:ascii="Times New Roman" w:eastAsia="Calibri" w:hAnsi="Times New Roman" w:cs="Times New Roman"/>
          <w:i/>
          <w:color w:val="000000"/>
          <w:sz w:val="28"/>
          <w:szCs w:val="28"/>
        </w:rPr>
        <w:t>»</w:t>
      </w:r>
    </w:p>
    <w:p w:rsidR="00B941EC" w:rsidRPr="004E5BB6" w:rsidRDefault="00B941EC" w:rsidP="00263A33">
      <w:pPr>
        <w:spacing w:line="240" w:lineRule="auto"/>
        <w:ind w:firstLine="709"/>
        <w:jc w:val="both"/>
        <w:rPr>
          <w:rFonts w:ascii="Times New Roman" w:eastAsia="Calibri" w:hAnsi="Times New Roman" w:cs="Times New Roman"/>
          <w:b/>
          <w:i/>
          <w:color w:val="000000" w:themeColor="text1"/>
          <w:sz w:val="28"/>
          <w:szCs w:val="28"/>
        </w:rPr>
      </w:pPr>
      <w:r w:rsidRPr="004E5BB6">
        <w:rPr>
          <w:rFonts w:ascii="Times New Roman" w:eastAsia="Calibri" w:hAnsi="Times New Roman" w:cs="Times New Roman"/>
          <w:b/>
          <w:i/>
          <w:color w:val="000000" w:themeColor="text1"/>
          <w:sz w:val="28"/>
          <w:szCs w:val="28"/>
        </w:rPr>
        <w:t>Метод 2.4.1 «Воспитание патриотизма, формирование духовно-нравственных ценностей, ценностей здорового образа жизни, повышение культуры безопасности жизнедеятельности молодежи»</w:t>
      </w:r>
    </w:p>
    <w:p w:rsidR="00C27708" w:rsidRDefault="00C27708" w:rsidP="00C27708">
      <w:pPr>
        <w:spacing w:after="0" w:line="240" w:lineRule="auto"/>
        <w:ind w:firstLine="708"/>
        <w:jc w:val="both"/>
        <w:rPr>
          <w:rFonts w:ascii="Times New Roman" w:hAnsi="Times New Roman" w:cs="Times New Roman"/>
          <w:sz w:val="28"/>
          <w:szCs w:val="28"/>
        </w:rPr>
      </w:pPr>
      <w:r w:rsidRPr="00FD4397">
        <w:rPr>
          <w:rFonts w:ascii="Times New Roman" w:hAnsi="Times New Roman" w:cs="Times New Roman"/>
          <w:sz w:val="28"/>
          <w:szCs w:val="28"/>
        </w:rPr>
        <w:t>Одним из главных приорит</w:t>
      </w:r>
      <w:r>
        <w:rPr>
          <w:rFonts w:ascii="Times New Roman" w:hAnsi="Times New Roman" w:cs="Times New Roman"/>
          <w:sz w:val="28"/>
          <w:szCs w:val="28"/>
        </w:rPr>
        <w:t>етов деятельности администрации города Вятские Поляны</w:t>
      </w:r>
      <w:r w:rsidRPr="00FD4397">
        <w:rPr>
          <w:rFonts w:ascii="Times New Roman" w:hAnsi="Times New Roman" w:cs="Times New Roman"/>
          <w:sz w:val="28"/>
          <w:szCs w:val="28"/>
        </w:rPr>
        <w:t xml:space="preserve"> является развитие молодежной политики</w:t>
      </w:r>
      <w:r>
        <w:rPr>
          <w:rFonts w:ascii="Times New Roman" w:hAnsi="Times New Roman" w:cs="Times New Roman"/>
          <w:sz w:val="28"/>
          <w:szCs w:val="28"/>
        </w:rPr>
        <w:t xml:space="preserve">, </w:t>
      </w:r>
      <w:r w:rsidRPr="00FD4397">
        <w:rPr>
          <w:rFonts w:ascii="Times New Roman" w:hAnsi="Times New Roman" w:cs="Times New Roman"/>
          <w:sz w:val="28"/>
          <w:szCs w:val="28"/>
        </w:rPr>
        <w:t>реализация которой определена осно</w:t>
      </w:r>
      <w:r>
        <w:rPr>
          <w:rFonts w:ascii="Times New Roman" w:hAnsi="Times New Roman" w:cs="Times New Roman"/>
          <w:sz w:val="28"/>
          <w:szCs w:val="28"/>
        </w:rPr>
        <w:t xml:space="preserve">вами государственной молодежной </w:t>
      </w:r>
      <w:r w:rsidRPr="00FD4397">
        <w:rPr>
          <w:rFonts w:ascii="Times New Roman" w:hAnsi="Times New Roman" w:cs="Times New Roman"/>
          <w:sz w:val="28"/>
          <w:szCs w:val="28"/>
        </w:rPr>
        <w:t>политики Российской Федерации. Основны</w:t>
      </w:r>
      <w:r>
        <w:rPr>
          <w:rFonts w:ascii="Times New Roman" w:hAnsi="Times New Roman" w:cs="Times New Roman"/>
          <w:sz w:val="28"/>
          <w:szCs w:val="28"/>
        </w:rPr>
        <w:t xml:space="preserve">ми направлениями деятельности в </w:t>
      </w:r>
      <w:r w:rsidRPr="00FD4397">
        <w:rPr>
          <w:rFonts w:ascii="Times New Roman" w:hAnsi="Times New Roman" w:cs="Times New Roman"/>
          <w:sz w:val="28"/>
          <w:szCs w:val="28"/>
        </w:rPr>
        <w:t>сфере молодежной политики являются: патриотическое и духовно-нравственное воспитание молодежи, поддержка талантливой и инициативной</w:t>
      </w:r>
      <w:r>
        <w:rPr>
          <w:rFonts w:ascii="Times New Roman" w:hAnsi="Times New Roman" w:cs="Times New Roman"/>
          <w:sz w:val="28"/>
          <w:szCs w:val="28"/>
        </w:rPr>
        <w:t xml:space="preserve"> </w:t>
      </w:r>
      <w:r w:rsidRPr="00FD4397">
        <w:rPr>
          <w:rFonts w:ascii="Times New Roman" w:hAnsi="Times New Roman" w:cs="Times New Roman"/>
          <w:sz w:val="28"/>
          <w:szCs w:val="28"/>
        </w:rPr>
        <w:t xml:space="preserve">молодежи, поддержка молодежи, </w:t>
      </w:r>
      <w:r>
        <w:rPr>
          <w:rFonts w:ascii="Times New Roman" w:hAnsi="Times New Roman" w:cs="Times New Roman"/>
          <w:sz w:val="28"/>
          <w:szCs w:val="28"/>
        </w:rPr>
        <w:t xml:space="preserve">оказавшейся в трудной жизненной </w:t>
      </w:r>
      <w:r w:rsidRPr="00FD4397">
        <w:rPr>
          <w:rFonts w:ascii="Times New Roman" w:hAnsi="Times New Roman" w:cs="Times New Roman"/>
          <w:sz w:val="28"/>
          <w:szCs w:val="28"/>
        </w:rPr>
        <w:t xml:space="preserve">ситуации, развитие добровольческой </w:t>
      </w:r>
      <w:r>
        <w:rPr>
          <w:rFonts w:ascii="Times New Roman" w:hAnsi="Times New Roman" w:cs="Times New Roman"/>
          <w:sz w:val="28"/>
          <w:szCs w:val="28"/>
        </w:rPr>
        <w:t>деятельности</w:t>
      </w:r>
      <w:r w:rsidRPr="00FD4397">
        <w:rPr>
          <w:rFonts w:ascii="Times New Roman" w:hAnsi="Times New Roman" w:cs="Times New Roman"/>
          <w:sz w:val="28"/>
          <w:szCs w:val="28"/>
        </w:rPr>
        <w:t xml:space="preserve">, организация </w:t>
      </w:r>
      <w:r>
        <w:rPr>
          <w:rFonts w:ascii="Times New Roman" w:hAnsi="Times New Roman" w:cs="Times New Roman"/>
          <w:sz w:val="28"/>
          <w:szCs w:val="28"/>
        </w:rPr>
        <w:t>позитивного досуга</w:t>
      </w:r>
      <w:r w:rsidRPr="00FD4397">
        <w:rPr>
          <w:rFonts w:ascii="Times New Roman" w:hAnsi="Times New Roman" w:cs="Times New Roman"/>
          <w:sz w:val="28"/>
          <w:szCs w:val="28"/>
        </w:rPr>
        <w:t>, популя</w:t>
      </w:r>
      <w:r>
        <w:rPr>
          <w:rFonts w:ascii="Times New Roman" w:hAnsi="Times New Roman" w:cs="Times New Roman"/>
          <w:sz w:val="28"/>
          <w:szCs w:val="28"/>
        </w:rPr>
        <w:t>ризация здорового образа жизни.</w:t>
      </w:r>
    </w:p>
    <w:p w:rsidR="00C27708" w:rsidRDefault="00C27708" w:rsidP="00C27708">
      <w:pPr>
        <w:spacing w:after="0" w:line="240" w:lineRule="auto"/>
        <w:ind w:firstLine="708"/>
        <w:jc w:val="both"/>
        <w:rPr>
          <w:rFonts w:ascii="Times New Roman" w:hAnsi="Times New Roman" w:cs="Times New Roman"/>
          <w:sz w:val="28"/>
          <w:szCs w:val="28"/>
        </w:rPr>
      </w:pPr>
      <w:r w:rsidRPr="00FD4397">
        <w:rPr>
          <w:rFonts w:ascii="Times New Roman" w:hAnsi="Times New Roman" w:cs="Times New Roman"/>
          <w:sz w:val="28"/>
          <w:szCs w:val="28"/>
        </w:rPr>
        <w:t>Реализация указанных направл</w:t>
      </w:r>
      <w:r>
        <w:rPr>
          <w:rFonts w:ascii="Times New Roman" w:hAnsi="Times New Roman" w:cs="Times New Roman"/>
          <w:sz w:val="28"/>
          <w:szCs w:val="28"/>
        </w:rPr>
        <w:t xml:space="preserve">ений деятельности на территории </w:t>
      </w:r>
      <w:r w:rsidR="00AE3C35">
        <w:rPr>
          <w:rFonts w:ascii="Times New Roman" w:hAnsi="Times New Roman" w:cs="Times New Roman"/>
          <w:sz w:val="28"/>
          <w:szCs w:val="28"/>
        </w:rPr>
        <w:t>г</w:t>
      </w:r>
      <w:r w:rsidRPr="00FD4397">
        <w:rPr>
          <w:rFonts w:ascii="Times New Roman" w:hAnsi="Times New Roman" w:cs="Times New Roman"/>
          <w:sz w:val="28"/>
          <w:szCs w:val="28"/>
        </w:rPr>
        <w:t>ород</w:t>
      </w:r>
      <w:r w:rsidR="00AE3C35">
        <w:rPr>
          <w:rFonts w:ascii="Times New Roman" w:hAnsi="Times New Roman" w:cs="Times New Roman"/>
          <w:sz w:val="28"/>
          <w:szCs w:val="28"/>
        </w:rPr>
        <w:t>а</w:t>
      </w:r>
      <w:r w:rsidRPr="00FD4397">
        <w:rPr>
          <w:rFonts w:ascii="Times New Roman" w:hAnsi="Times New Roman" w:cs="Times New Roman"/>
          <w:sz w:val="28"/>
          <w:szCs w:val="28"/>
        </w:rPr>
        <w:t xml:space="preserve"> </w:t>
      </w:r>
      <w:r>
        <w:rPr>
          <w:rFonts w:ascii="Times New Roman" w:hAnsi="Times New Roman" w:cs="Times New Roman"/>
          <w:sz w:val="28"/>
          <w:szCs w:val="28"/>
        </w:rPr>
        <w:t>Вятские Поляны</w:t>
      </w:r>
      <w:r w:rsidRPr="00FD4397">
        <w:rPr>
          <w:rFonts w:ascii="Times New Roman" w:hAnsi="Times New Roman" w:cs="Times New Roman"/>
          <w:sz w:val="28"/>
          <w:szCs w:val="28"/>
        </w:rPr>
        <w:t xml:space="preserve"> о</w:t>
      </w:r>
      <w:r>
        <w:rPr>
          <w:rFonts w:ascii="Times New Roman" w:hAnsi="Times New Roman" w:cs="Times New Roman"/>
          <w:sz w:val="28"/>
          <w:szCs w:val="28"/>
        </w:rPr>
        <w:t xml:space="preserve">существляется через мероприятия </w:t>
      </w:r>
      <w:r w:rsidRPr="00FD4397">
        <w:rPr>
          <w:rFonts w:ascii="Times New Roman" w:hAnsi="Times New Roman" w:cs="Times New Roman"/>
          <w:sz w:val="28"/>
          <w:szCs w:val="28"/>
        </w:rPr>
        <w:t>муниципальн</w:t>
      </w:r>
      <w:r w:rsidR="00AE3C35">
        <w:rPr>
          <w:rFonts w:ascii="Times New Roman" w:hAnsi="Times New Roman" w:cs="Times New Roman"/>
          <w:sz w:val="28"/>
          <w:szCs w:val="28"/>
        </w:rPr>
        <w:t>ой</w:t>
      </w:r>
      <w:r w:rsidRPr="00FD4397">
        <w:rPr>
          <w:rFonts w:ascii="Times New Roman" w:hAnsi="Times New Roman" w:cs="Times New Roman"/>
          <w:sz w:val="28"/>
          <w:szCs w:val="28"/>
        </w:rPr>
        <w:t xml:space="preserve"> программ</w:t>
      </w:r>
      <w:r w:rsidR="00AE3C35">
        <w:rPr>
          <w:rFonts w:ascii="Times New Roman" w:hAnsi="Times New Roman" w:cs="Times New Roman"/>
          <w:sz w:val="28"/>
          <w:szCs w:val="28"/>
        </w:rPr>
        <w:t>ы</w:t>
      </w:r>
      <w:r w:rsidRPr="00FD4397">
        <w:rPr>
          <w:rFonts w:ascii="Times New Roman" w:hAnsi="Times New Roman" w:cs="Times New Roman"/>
          <w:sz w:val="28"/>
          <w:szCs w:val="28"/>
        </w:rPr>
        <w:t xml:space="preserve"> «Повышение эф</w:t>
      </w:r>
      <w:r w:rsidR="00AE3C35">
        <w:rPr>
          <w:rFonts w:ascii="Times New Roman" w:hAnsi="Times New Roman" w:cs="Times New Roman"/>
          <w:sz w:val="28"/>
          <w:szCs w:val="28"/>
        </w:rPr>
        <w:t xml:space="preserve">фективности реализации </w:t>
      </w:r>
      <w:r w:rsidRPr="00FD4397">
        <w:rPr>
          <w:rFonts w:ascii="Times New Roman" w:hAnsi="Times New Roman" w:cs="Times New Roman"/>
          <w:sz w:val="28"/>
          <w:szCs w:val="28"/>
        </w:rPr>
        <w:t>мо</w:t>
      </w:r>
      <w:r>
        <w:rPr>
          <w:rFonts w:ascii="Times New Roman" w:hAnsi="Times New Roman" w:cs="Times New Roman"/>
          <w:sz w:val="28"/>
          <w:szCs w:val="28"/>
        </w:rPr>
        <w:t>лодежной политики» на 2014 -</w:t>
      </w:r>
      <w:r w:rsidR="00AE3C35">
        <w:rPr>
          <w:rFonts w:ascii="Times New Roman" w:hAnsi="Times New Roman" w:cs="Times New Roman"/>
          <w:sz w:val="28"/>
          <w:szCs w:val="28"/>
        </w:rPr>
        <w:t xml:space="preserve"> </w:t>
      </w:r>
      <w:r>
        <w:rPr>
          <w:rFonts w:ascii="Times New Roman" w:hAnsi="Times New Roman" w:cs="Times New Roman"/>
          <w:sz w:val="28"/>
          <w:szCs w:val="28"/>
        </w:rPr>
        <w:t>2021</w:t>
      </w:r>
      <w:r w:rsidRPr="00FD4397">
        <w:rPr>
          <w:rFonts w:ascii="Times New Roman" w:hAnsi="Times New Roman" w:cs="Times New Roman"/>
          <w:sz w:val="28"/>
          <w:szCs w:val="28"/>
        </w:rPr>
        <w:t xml:space="preserve"> годы. </w:t>
      </w:r>
    </w:p>
    <w:p w:rsidR="00C27708" w:rsidRPr="001D2B0A" w:rsidRDefault="00C27708" w:rsidP="00C27708">
      <w:pPr>
        <w:spacing w:after="0" w:line="240" w:lineRule="auto"/>
        <w:jc w:val="both"/>
        <w:rPr>
          <w:rFonts w:ascii="Times New Roman" w:hAnsi="Times New Roman" w:cs="Times New Roman"/>
          <w:sz w:val="28"/>
          <w:szCs w:val="28"/>
        </w:rPr>
      </w:pPr>
      <w:r w:rsidRPr="001D2B0A">
        <w:rPr>
          <w:rFonts w:ascii="Times New Roman" w:hAnsi="Times New Roman" w:cs="Times New Roman"/>
          <w:sz w:val="28"/>
          <w:szCs w:val="28"/>
        </w:rPr>
        <w:tab/>
      </w:r>
      <w:r>
        <w:rPr>
          <w:rFonts w:ascii="Times New Roman" w:hAnsi="Times New Roman" w:cs="Times New Roman"/>
          <w:sz w:val="28"/>
          <w:szCs w:val="28"/>
        </w:rPr>
        <w:t>По состоянию на 01.01.</w:t>
      </w:r>
      <w:r w:rsidRPr="001D2B0A">
        <w:rPr>
          <w:rFonts w:ascii="Times New Roman" w:hAnsi="Times New Roman" w:cs="Times New Roman"/>
          <w:sz w:val="28"/>
          <w:szCs w:val="28"/>
        </w:rPr>
        <w:t>20</w:t>
      </w:r>
      <w:r w:rsidR="002414CE">
        <w:rPr>
          <w:rFonts w:ascii="Times New Roman" w:hAnsi="Times New Roman" w:cs="Times New Roman"/>
          <w:sz w:val="28"/>
          <w:szCs w:val="28"/>
        </w:rPr>
        <w:t xml:space="preserve">20 </w:t>
      </w:r>
      <w:r w:rsidRPr="001D2B0A">
        <w:rPr>
          <w:rFonts w:ascii="Times New Roman" w:hAnsi="Times New Roman" w:cs="Times New Roman"/>
          <w:sz w:val="28"/>
          <w:szCs w:val="28"/>
        </w:rPr>
        <w:t>на федеральном сайте «Добровольцы России» зарегистрировано 390 добровольцев города Вятские Поляны</w:t>
      </w:r>
      <w:r w:rsidR="002414CE">
        <w:rPr>
          <w:rFonts w:ascii="Times New Roman" w:hAnsi="Times New Roman" w:cs="Times New Roman"/>
          <w:sz w:val="28"/>
          <w:szCs w:val="28"/>
        </w:rPr>
        <w:t xml:space="preserve"> из них в возрасте от </w:t>
      </w:r>
      <w:r w:rsidRPr="001D2B0A">
        <w:rPr>
          <w:rFonts w:ascii="Times New Roman" w:hAnsi="Times New Roman" w:cs="Times New Roman"/>
          <w:sz w:val="28"/>
          <w:szCs w:val="28"/>
        </w:rPr>
        <w:t xml:space="preserve">14 до 30 лет – 358 человек, </w:t>
      </w:r>
      <w:r w:rsidR="005A3AF9">
        <w:rPr>
          <w:rFonts w:ascii="Times New Roman" w:hAnsi="Times New Roman" w:cs="Times New Roman"/>
          <w:sz w:val="28"/>
          <w:szCs w:val="28"/>
        </w:rPr>
        <w:t xml:space="preserve">остальные </w:t>
      </w:r>
      <w:r w:rsidRPr="001D2B0A">
        <w:rPr>
          <w:rFonts w:ascii="Times New Roman" w:hAnsi="Times New Roman" w:cs="Times New Roman"/>
          <w:sz w:val="28"/>
          <w:szCs w:val="28"/>
        </w:rPr>
        <w:t>в возраст</w:t>
      </w:r>
      <w:r w:rsidR="005A3AF9">
        <w:rPr>
          <w:rFonts w:ascii="Times New Roman" w:hAnsi="Times New Roman" w:cs="Times New Roman"/>
          <w:sz w:val="28"/>
          <w:szCs w:val="28"/>
        </w:rPr>
        <w:t>ной категории</w:t>
      </w:r>
      <w:r w:rsidRPr="001D2B0A">
        <w:rPr>
          <w:rFonts w:ascii="Times New Roman" w:hAnsi="Times New Roman" w:cs="Times New Roman"/>
          <w:sz w:val="28"/>
          <w:szCs w:val="28"/>
        </w:rPr>
        <w:t xml:space="preserve"> от 31 года и старше.</w:t>
      </w:r>
    </w:p>
    <w:p w:rsidR="00C27708" w:rsidRPr="001D2B0A" w:rsidRDefault="00C27708" w:rsidP="00C27708">
      <w:pPr>
        <w:spacing w:after="0" w:line="240" w:lineRule="auto"/>
        <w:ind w:firstLine="708"/>
        <w:jc w:val="both"/>
        <w:rPr>
          <w:rFonts w:ascii="Times New Roman" w:hAnsi="Times New Roman" w:cs="Times New Roman"/>
          <w:sz w:val="28"/>
          <w:szCs w:val="28"/>
        </w:rPr>
      </w:pPr>
      <w:r w:rsidRPr="001D2B0A">
        <w:rPr>
          <w:rFonts w:ascii="Times New Roman" w:hAnsi="Times New Roman" w:cs="Times New Roman"/>
          <w:sz w:val="28"/>
          <w:szCs w:val="28"/>
        </w:rPr>
        <w:t>В рамках реализации программы в ноябре на базе Вятского многопрофильного лицея проведен межмуниципальный форум «Молодежь 43», в котором приняло участие 150 добровольцев Юго - Восточного образовательного округа.</w:t>
      </w:r>
    </w:p>
    <w:p w:rsidR="00C27708" w:rsidRDefault="00C27708" w:rsidP="00C27708">
      <w:pPr>
        <w:spacing w:after="0" w:line="240" w:lineRule="auto"/>
        <w:jc w:val="both"/>
        <w:rPr>
          <w:rFonts w:ascii="Times New Roman" w:hAnsi="Times New Roman" w:cs="Times New Roman"/>
          <w:sz w:val="28"/>
          <w:szCs w:val="28"/>
        </w:rPr>
      </w:pPr>
      <w:r w:rsidRPr="001D2B0A">
        <w:rPr>
          <w:rFonts w:ascii="Times New Roman" w:hAnsi="Times New Roman" w:cs="Times New Roman"/>
          <w:sz w:val="28"/>
          <w:szCs w:val="28"/>
        </w:rPr>
        <w:tab/>
        <w:t>В рамках проведения марафона «Добрая Вятка» на территории города проведено 24 мероприятия, в котором приняло участие около 1500 добровольцев.</w:t>
      </w:r>
    </w:p>
    <w:p w:rsidR="00C27708" w:rsidRDefault="00C27708" w:rsidP="00C27708">
      <w:pPr>
        <w:spacing w:after="0" w:line="240" w:lineRule="auto"/>
        <w:ind w:firstLine="708"/>
        <w:jc w:val="both"/>
        <w:rPr>
          <w:rFonts w:ascii="Times New Roman" w:hAnsi="Times New Roman" w:cs="Times New Roman"/>
          <w:sz w:val="28"/>
          <w:szCs w:val="28"/>
        </w:rPr>
      </w:pPr>
      <w:r w:rsidRPr="001D2B0A">
        <w:rPr>
          <w:rFonts w:ascii="Times New Roman" w:hAnsi="Times New Roman" w:cs="Times New Roman"/>
          <w:sz w:val="28"/>
          <w:szCs w:val="28"/>
        </w:rPr>
        <w:t>Вовлечение молодежи в социальную практику обеспечивается в</w:t>
      </w:r>
      <w:r w:rsidR="00AE3C35">
        <w:rPr>
          <w:rFonts w:ascii="Times New Roman" w:hAnsi="Times New Roman" w:cs="Times New Roman"/>
          <w:sz w:val="28"/>
          <w:szCs w:val="28"/>
        </w:rPr>
        <w:t xml:space="preserve"> </w:t>
      </w:r>
      <w:r w:rsidRPr="001D2B0A">
        <w:rPr>
          <w:rFonts w:ascii="Times New Roman" w:hAnsi="Times New Roman" w:cs="Times New Roman"/>
          <w:sz w:val="28"/>
          <w:szCs w:val="28"/>
        </w:rPr>
        <w:t>значительной мере через ее участие в работе молодежных общественных</w:t>
      </w:r>
      <w:r w:rsidR="00AE3C35">
        <w:rPr>
          <w:rFonts w:ascii="Times New Roman" w:hAnsi="Times New Roman" w:cs="Times New Roman"/>
          <w:sz w:val="28"/>
          <w:szCs w:val="28"/>
        </w:rPr>
        <w:t xml:space="preserve"> </w:t>
      </w:r>
      <w:r w:rsidRPr="001D2B0A">
        <w:rPr>
          <w:rFonts w:ascii="Times New Roman" w:hAnsi="Times New Roman" w:cs="Times New Roman"/>
          <w:sz w:val="28"/>
          <w:szCs w:val="28"/>
        </w:rPr>
        <w:t xml:space="preserve">объединений. На территории города работает порядка </w:t>
      </w:r>
      <w:r>
        <w:rPr>
          <w:rFonts w:ascii="Times New Roman" w:hAnsi="Times New Roman" w:cs="Times New Roman"/>
          <w:sz w:val="28"/>
          <w:szCs w:val="28"/>
        </w:rPr>
        <w:t>12</w:t>
      </w:r>
      <w:r w:rsidRPr="001D2B0A">
        <w:rPr>
          <w:rFonts w:ascii="Times New Roman" w:hAnsi="Times New Roman" w:cs="Times New Roman"/>
          <w:sz w:val="28"/>
          <w:szCs w:val="28"/>
        </w:rPr>
        <w:t xml:space="preserve"> молодежных</w:t>
      </w:r>
      <w:r w:rsidR="00AE3C35">
        <w:rPr>
          <w:rFonts w:ascii="Times New Roman" w:hAnsi="Times New Roman" w:cs="Times New Roman"/>
          <w:sz w:val="28"/>
          <w:szCs w:val="28"/>
        </w:rPr>
        <w:t xml:space="preserve"> </w:t>
      </w:r>
      <w:r w:rsidRPr="001D2B0A">
        <w:rPr>
          <w:rFonts w:ascii="Times New Roman" w:hAnsi="Times New Roman" w:cs="Times New Roman"/>
          <w:sz w:val="28"/>
          <w:szCs w:val="28"/>
        </w:rPr>
        <w:t>общественных объединений различной направленности, в деятельности</w:t>
      </w:r>
      <w:r w:rsidR="00AE3C35">
        <w:rPr>
          <w:rFonts w:ascii="Times New Roman" w:hAnsi="Times New Roman" w:cs="Times New Roman"/>
          <w:sz w:val="28"/>
          <w:szCs w:val="28"/>
        </w:rPr>
        <w:t xml:space="preserve"> </w:t>
      </w:r>
      <w:r w:rsidRPr="001D2B0A">
        <w:rPr>
          <w:rFonts w:ascii="Times New Roman" w:hAnsi="Times New Roman" w:cs="Times New Roman"/>
          <w:sz w:val="28"/>
          <w:szCs w:val="28"/>
        </w:rPr>
        <w:t xml:space="preserve">которых принимает участие </w:t>
      </w:r>
      <w:r>
        <w:rPr>
          <w:rFonts w:ascii="Times New Roman" w:hAnsi="Times New Roman" w:cs="Times New Roman"/>
          <w:sz w:val="28"/>
          <w:szCs w:val="28"/>
        </w:rPr>
        <w:t xml:space="preserve">1500 </w:t>
      </w:r>
      <w:r w:rsidRPr="001D2B0A">
        <w:rPr>
          <w:rFonts w:ascii="Times New Roman" w:hAnsi="Times New Roman" w:cs="Times New Roman"/>
          <w:sz w:val="28"/>
          <w:szCs w:val="28"/>
        </w:rPr>
        <w:t>человек (</w:t>
      </w:r>
      <w:r>
        <w:rPr>
          <w:rFonts w:ascii="Times New Roman" w:hAnsi="Times New Roman" w:cs="Times New Roman"/>
          <w:sz w:val="28"/>
          <w:szCs w:val="28"/>
        </w:rPr>
        <w:t>21,4</w:t>
      </w:r>
      <w:r w:rsidRPr="001D2B0A">
        <w:rPr>
          <w:rFonts w:ascii="Times New Roman" w:hAnsi="Times New Roman" w:cs="Times New Roman"/>
          <w:sz w:val="28"/>
          <w:szCs w:val="28"/>
        </w:rPr>
        <w:t xml:space="preserve"> процента молодежи).</w:t>
      </w:r>
    </w:p>
    <w:p w:rsidR="00C27708" w:rsidRDefault="00C27708" w:rsidP="00C277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массовых городских мероприятиях приняли участие 253 человека: в</w:t>
      </w:r>
      <w:r w:rsidRPr="009900E0">
        <w:rPr>
          <w:rFonts w:ascii="Times New Roman" w:hAnsi="Times New Roman" w:cs="Times New Roman"/>
          <w:sz w:val="28"/>
          <w:szCs w:val="28"/>
        </w:rPr>
        <w:t>олонтерское сопровождение мотогонок на льду Чемпионат России по спидвею среди юниоров, Финал кубка России по ледовому спидвею</w:t>
      </w:r>
      <w:r w:rsidR="00135126">
        <w:rPr>
          <w:rFonts w:ascii="Times New Roman" w:hAnsi="Times New Roman" w:cs="Times New Roman"/>
          <w:sz w:val="28"/>
          <w:szCs w:val="28"/>
        </w:rPr>
        <w:t xml:space="preserve"> </w:t>
      </w:r>
      <w:r>
        <w:rPr>
          <w:rFonts w:ascii="Times New Roman" w:hAnsi="Times New Roman" w:cs="Times New Roman"/>
          <w:sz w:val="28"/>
          <w:szCs w:val="28"/>
        </w:rPr>
        <w:t>(157), «День физкультурника</w:t>
      </w:r>
      <w:r w:rsidR="00135126">
        <w:rPr>
          <w:rFonts w:ascii="Times New Roman" w:hAnsi="Times New Roman" w:cs="Times New Roman"/>
          <w:sz w:val="28"/>
          <w:szCs w:val="28"/>
        </w:rPr>
        <w:t>»</w:t>
      </w:r>
      <w:r>
        <w:rPr>
          <w:rFonts w:ascii="Times New Roman" w:hAnsi="Times New Roman" w:cs="Times New Roman"/>
          <w:sz w:val="28"/>
          <w:szCs w:val="28"/>
        </w:rPr>
        <w:t xml:space="preserve"> (50), «Первый волонтерский забег» (46).</w:t>
      </w:r>
    </w:p>
    <w:p w:rsidR="00C27708" w:rsidRDefault="00C27708" w:rsidP="00C27708">
      <w:pPr>
        <w:spacing w:after="0" w:line="240" w:lineRule="auto"/>
        <w:ind w:firstLine="708"/>
        <w:jc w:val="both"/>
      </w:pPr>
      <w:r>
        <w:rPr>
          <w:rFonts w:ascii="Times New Roman" w:hAnsi="Times New Roman" w:cs="Times New Roman"/>
          <w:sz w:val="28"/>
          <w:szCs w:val="28"/>
        </w:rPr>
        <w:t>На системной основе орга</w:t>
      </w:r>
      <w:r w:rsidR="00B74588">
        <w:rPr>
          <w:rFonts w:ascii="Times New Roman" w:hAnsi="Times New Roman" w:cs="Times New Roman"/>
          <w:sz w:val="28"/>
          <w:szCs w:val="28"/>
        </w:rPr>
        <w:t>низуются мероприятия гражданско</w:t>
      </w:r>
      <w:r>
        <w:rPr>
          <w:rFonts w:ascii="Times New Roman" w:hAnsi="Times New Roman" w:cs="Times New Roman"/>
          <w:sz w:val="28"/>
          <w:szCs w:val="28"/>
        </w:rPr>
        <w:t>–патриотической тематики. В 2019 году наиболее крупными мероприятиями, посвященными праздничным и памятным датам:</w:t>
      </w:r>
      <w:r w:rsidR="00135126">
        <w:rPr>
          <w:rFonts w:ascii="Times New Roman" w:hAnsi="Times New Roman" w:cs="Times New Roman"/>
          <w:sz w:val="28"/>
          <w:szCs w:val="28"/>
        </w:rPr>
        <w:t xml:space="preserve"> </w:t>
      </w:r>
      <w:r>
        <w:rPr>
          <w:rFonts w:ascii="Times New Roman" w:hAnsi="Times New Roman" w:cs="Times New Roman"/>
          <w:sz w:val="28"/>
          <w:szCs w:val="28"/>
        </w:rPr>
        <w:t xml:space="preserve">Всероссийская акция </w:t>
      </w:r>
      <w:r>
        <w:rPr>
          <w:rFonts w:ascii="Times New Roman" w:hAnsi="Times New Roman" w:cs="Times New Roman"/>
          <w:sz w:val="28"/>
          <w:szCs w:val="28"/>
        </w:rPr>
        <w:lastRenderedPageBreak/>
        <w:t>«Георги</w:t>
      </w:r>
      <w:r w:rsidRPr="00C07C26">
        <w:rPr>
          <w:rFonts w:ascii="Times New Roman" w:hAnsi="Times New Roman" w:cs="Times New Roman"/>
          <w:sz w:val="28"/>
          <w:szCs w:val="28"/>
        </w:rPr>
        <w:t>евская ленточка»</w:t>
      </w:r>
      <w:r>
        <w:rPr>
          <w:rFonts w:ascii="Times New Roman" w:hAnsi="Times New Roman" w:cs="Times New Roman"/>
          <w:sz w:val="28"/>
          <w:szCs w:val="28"/>
        </w:rPr>
        <w:t xml:space="preserve"> (1000 ленточек)</w:t>
      </w:r>
      <w:r w:rsidRPr="00C07C26">
        <w:rPr>
          <w:rFonts w:ascii="Times New Roman" w:hAnsi="Times New Roman" w:cs="Times New Roman"/>
          <w:sz w:val="28"/>
          <w:szCs w:val="28"/>
        </w:rPr>
        <w:t>, акция «С</w:t>
      </w:r>
      <w:r>
        <w:rPr>
          <w:rFonts w:ascii="Times New Roman" w:hAnsi="Times New Roman" w:cs="Times New Roman"/>
          <w:sz w:val="28"/>
          <w:szCs w:val="28"/>
        </w:rPr>
        <w:t>веча памяти» посвященная Всерос</w:t>
      </w:r>
      <w:r w:rsidRPr="00C07C26">
        <w:rPr>
          <w:rFonts w:ascii="Times New Roman" w:hAnsi="Times New Roman" w:cs="Times New Roman"/>
          <w:sz w:val="28"/>
          <w:szCs w:val="28"/>
        </w:rPr>
        <w:t>сийской акции к</w:t>
      </w:r>
      <w:r>
        <w:rPr>
          <w:rFonts w:ascii="Times New Roman" w:hAnsi="Times New Roman" w:cs="Times New Roman"/>
          <w:sz w:val="28"/>
          <w:szCs w:val="28"/>
        </w:rPr>
        <w:t>о</w:t>
      </w:r>
      <w:r w:rsidRPr="00C07C26">
        <w:rPr>
          <w:rFonts w:ascii="Times New Roman" w:hAnsi="Times New Roman" w:cs="Times New Roman"/>
          <w:sz w:val="28"/>
          <w:szCs w:val="28"/>
        </w:rPr>
        <w:t xml:space="preserve"> дню памяти и скорби</w:t>
      </w:r>
      <w:r>
        <w:rPr>
          <w:rFonts w:ascii="Times New Roman" w:hAnsi="Times New Roman" w:cs="Times New Roman"/>
          <w:sz w:val="28"/>
          <w:szCs w:val="28"/>
        </w:rPr>
        <w:t xml:space="preserve"> (150 человек)</w:t>
      </w:r>
      <w:r w:rsidRPr="00C07C26">
        <w:rPr>
          <w:rFonts w:ascii="Times New Roman" w:hAnsi="Times New Roman" w:cs="Times New Roman"/>
          <w:sz w:val="28"/>
          <w:szCs w:val="28"/>
        </w:rPr>
        <w:t>, акция «Горсть памяти»</w:t>
      </w:r>
      <w:r>
        <w:rPr>
          <w:rFonts w:ascii="Times New Roman" w:hAnsi="Times New Roman" w:cs="Times New Roman"/>
          <w:sz w:val="28"/>
          <w:szCs w:val="28"/>
        </w:rPr>
        <w:t xml:space="preserve"> (200 человек).</w:t>
      </w:r>
    </w:p>
    <w:p w:rsidR="00C27708" w:rsidRDefault="00C27708" w:rsidP="00C277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Участие в проведении город</w:t>
      </w:r>
      <w:r w:rsidRPr="00C07C26">
        <w:rPr>
          <w:rFonts w:ascii="Times New Roman" w:hAnsi="Times New Roman" w:cs="Times New Roman"/>
          <w:sz w:val="28"/>
          <w:szCs w:val="28"/>
        </w:rPr>
        <w:t>ских мероприятий</w:t>
      </w:r>
      <w:r>
        <w:rPr>
          <w:rFonts w:ascii="Times New Roman" w:hAnsi="Times New Roman" w:cs="Times New Roman"/>
          <w:sz w:val="28"/>
          <w:szCs w:val="28"/>
        </w:rPr>
        <w:t>, направленных на патриотическое воспитание: День Рос</w:t>
      </w:r>
      <w:r w:rsidRPr="00C07C26">
        <w:rPr>
          <w:rFonts w:ascii="Times New Roman" w:hAnsi="Times New Roman" w:cs="Times New Roman"/>
          <w:sz w:val="28"/>
          <w:szCs w:val="28"/>
        </w:rPr>
        <w:t>сийского флага,</w:t>
      </w:r>
      <w:r>
        <w:rPr>
          <w:rFonts w:ascii="Times New Roman" w:hAnsi="Times New Roman" w:cs="Times New Roman"/>
          <w:sz w:val="28"/>
          <w:szCs w:val="28"/>
        </w:rPr>
        <w:t xml:space="preserve"> День консти</w:t>
      </w:r>
      <w:r w:rsidRPr="00C07C26">
        <w:rPr>
          <w:rFonts w:ascii="Times New Roman" w:hAnsi="Times New Roman" w:cs="Times New Roman"/>
          <w:sz w:val="28"/>
          <w:szCs w:val="28"/>
        </w:rPr>
        <w:t>туции РФ, День России, акция «Песни военных лет» для детей летнего лагеря</w:t>
      </w:r>
      <w:r>
        <w:rPr>
          <w:rFonts w:ascii="Times New Roman" w:hAnsi="Times New Roman" w:cs="Times New Roman"/>
          <w:sz w:val="28"/>
          <w:szCs w:val="28"/>
        </w:rPr>
        <w:t>.</w:t>
      </w:r>
    </w:p>
    <w:p w:rsidR="00C27708" w:rsidRDefault="00C27708" w:rsidP="00C277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Молодежь города принимает активное участие в выездных форумах и семинарах: </w:t>
      </w:r>
      <w:r w:rsidRPr="008627BD">
        <w:rPr>
          <w:rFonts w:ascii="Times New Roman" w:hAnsi="Times New Roman" w:cs="Times New Roman"/>
          <w:sz w:val="28"/>
          <w:szCs w:val="28"/>
        </w:rPr>
        <w:t>региональный форум «Добрая Вятка: вместе мы сможем всё», региональный форум «Добро на Вятке.</w:t>
      </w:r>
    </w:p>
    <w:p w:rsidR="00C27708" w:rsidRDefault="00C27708" w:rsidP="00C277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Реализуются проекты и мероприятия в сфере профилактики асоциальных явлений в молодежной среде: </w:t>
      </w:r>
      <w:r w:rsidRPr="008627BD">
        <w:rPr>
          <w:rFonts w:ascii="Times New Roman" w:hAnsi="Times New Roman" w:cs="Times New Roman"/>
          <w:sz w:val="28"/>
          <w:szCs w:val="28"/>
        </w:rPr>
        <w:t>«Добро своими руками»</w:t>
      </w:r>
      <w:r>
        <w:rPr>
          <w:rFonts w:ascii="Times New Roman" w:hAnsi="Times New Roman" w:cs="Times New Roman"/>
          <w:sz w:val="28"/>
          <w:szCs w:val="28"/>
        </w:rPr>
        <w:t xml:space="preserve"> (оказана помощь 10 ветеранам)</w:t>
      </w:r>
      <w:r w:rsidRPr="008627BD">
        <w:rPr>
          <w:rFonts w:ascii="Times New Roman" w:hAnsi="Times New Roman" w:cs="Times New Roman"/>
          <w:sz w:val="28"/>
          <w:szCs w:val="28"/>
        </w:rPr>
        <w:t>, «Мы вместе»</w:t>
      </w:r>
      <w:r w:rsidR="00135126">
        <w:rPr>
          <w:rFonts w:ascii="Times New Roman" w:hAnsi="Times New Roman" w:cs="Times New Roman"/>
          <w:sz w:val="28"/>
          <w:szCs w:val="28"/>
        </w:rPr>
        <w:t xml:space="preserve"> (организована лекция для детей </w:t>
      </w:r>
      <w:r>
        <w:rPr>
          <w:rFonts w:ascii="Times New Roman" w:hAnsi="Times New Roman" w:cs="Times New Roman"/>
          <w:sz w:val="28"/>
          <w:szCs w:val="28"/>
        </w:rPr>
        <w:t>–</w:t>
      </w:r>
      <w:r w:rsidR="00135126">
        <w:rPr>
          <w:rFonts w:ascii="Times New Roman" w:hAnsi="Times New Roman" w:cs="Times New Roman"/>
          <w:sz w:val="28"/>
          <w:szCs w:val="28"/>
        </w:rPr>
        <w:t xml:space="preserve"> </w:t>
      </w:r>
      <w:r>
        <w:rPr>
          <w:rFonts w:ascii="Times New Roman" w:hAnsi="Times New Roman" w:cs="Times New Roman"/>
          <w:sz w:val="28"/>
          <w:szCs w:val="28"/>
        </w:rPr>
        <w:t>инвалидов)</w:t>
      </w:r>
      <w:r w:rsidRPr="008627BD">
        <w:rPr>
          <w:rFonts w:ascii="Times New Roman" w:hAnsi="Times New Roman" w:cs="Times New Roman"/>
          <w:sz w:val="28"/>
          <w:szCs w:val="28"/>
        </w:rPr>
        <w:t>, «Вместе ради детей и семьи»</w:t>
      </w:r>
      <w:r>
        <w:rPr>
          <w:rFonts w:ascii="Times New Roman" w:hAnsi="Times New Roman" w:cs="Times New Roman"/>
          <w:sz w:val="28"/>
          <w:szCs w:val="28"/>
        </w:rPr>
        <w:t xml:space="preserve"> (5 лекций</w:t>
      </w:r>
      <w:r w:rsidR="00135126">
        <w:rPr>
          <w:rFonts w:ascii="Times New Roman" w:hAnsi="Times New Roman" w:cs="Times New Roman"/>
          <w:sz w:val="28"/>
          <w:szCs w:val="28"/>
        </w:rPr>
        <w:t xml:space="preserve"> </w:t>
      </w:r>
      <w:r>
        <w:rPr>
          <w:rFonts w:ascii="Times New Roman" w:hAnsi="Times New Roman" w:cs="Times New Roman"/>
          <w:sz w:val="28"/>
          <w:szCs w:val="28"/>
        </w:rPr>
        <w:t>о правах и обязанностях моло</w:t>
      </w:r>
      <w:r w:rsidRPr="008627BD">
        <w:rPr>
          <w:rFonts w:ascii="Times New Roman" w:hAnsi="Times New Roman" w:cs="Times New Roman"/>
          <w:sz w:val="28"/>
          <w:szCs w:val="28"/>
        </w:rPr>
        <w:t>дежи</w:t>
      </w:r>
      <w:r>
        <w:rPr>
          <w:rFonts w:ascii="Times New Roman" w:hAnsi="Times New Roman" w:cs="Times New Roman"/>
          <w:sz w:val="28"/>
          <w:szCs w:val="28"/>
        </w:rPr>
        <w:t>).</w:t>
      </w:r>
    </w:p>
    <w:p w:rsidR="00C27708" w:rsidRDefault="00C27708" w:rsidP="00C277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Мероприятия, </w:t>
      </w:r>
      <w:r w:rsidRPr="00A92C03">
        <w:rPr>
          <w:rFonts w:ascii="Times New Roman" w:hAnsi="Times New Roman" w:cs="Times New Roman"/>
          <w:sz w:val="28"/>
          <w:szCs w:val="28"/>
        </w:rPr>
        <w:t>направленны</w:t>
      </w:r>
      <w:r>
        <w:rPr>
          <w:rFonts w:ascii="Times New Roman" w:hAnsi="Times New Roman" w:cs="Times New Roman"/>
          <w:sz w:val="28"/>
          <w:szCs w:val="28"/>
        </w:rPr>
        <w:t>е на интеллектуальное и творческое развитие моло</w:t>
      </w:r>
      <w:r w:rsidRPr="00A92C03">
        <w:rPr>
          <w:rFonts w:ascii="Times New Roman" w:hAnsi="Times New Roman" w:cs="Times New Roman"/>
          <w:sz w:val="28"/>
          <w:szCs w:val="28"/>
        </w:rPr>
        <w:t>дежи «Бал главы города» (</w:t>
      </w:r>
      <w:r>
        <w:rPr>
          <w:rFonts w:ascii="Times New Roman" w:hAnsi="Times New Roman" w:cs="Times New Roman"/>
          <w:sz w:val="28"/>
          <w:szCs w:val="28"/>
        </w:rPr>
        <w:t>55 участников</w:t>
      </w:r>
      <w:r w:rsidR="005A3AF9">
        <w:rPr>
          <w:rFonts w:ascii="Times New Roman" w:hAnsi="Times New Roman" w:cs="Times New Roman"/>
          <w:sz w:val="28"/>
          <w:szCs w:val="28"/>
        </w:rPr>
        <w:t>), круглый стол «</w:t>
      </w:r>
      <w:r w:rsidRPr="00A92C03">
        <w:rPr>
          <w:rFonts w:ascii="Times New Roman" w:hAnsi="Times New Roman" w:cs="Times New Roman"/>
          <w:sz w:val="28"/>
          <w:szCs w:val="28"/>
        </w:rPr>
        <w:t>Вятс</w:t>
      </w:r>
      <w:r>
        <w:rPr>
          <w:rFonts w:ascii="Times New Roman" w:hAnsi="Times New Roman" w:cs="Times New Roman"/>
          <w:sz w:val="28"/>
          <w:szCs w:val="28"/>
        </w:rPr>
        <w:t>кие Поляны»: новый брен</w:t>
      </w:r>
      <w:r w:rsidR="005A3AF9">
        <w:rPr>
          <w:rFonts w:ascii="Times New Roman" w:hAnsi="Times New Roman" w:cs="Times New Roman"/>
          <w:sz w:val="28"/>
          <w:szCs w:val="28"/>
        </w:rPr>
        <w:t>д</w:t>
      </w:r>
      <w:r>
        <w:rPr>
          <w:rFonts w:ascii="Times New Roman" w:hAnsi="Times New Roman" w:cs="Times New Roman"/>
          <w:sz w:val="28"/>
          <w:szCs w:val="28"/>
        </w:rPr>
        <w:t>бук города»</w:t>
      </w:r>
      <w:r w:rsidR="00135126">
        <w:rPr>
          <w:rFonts w:ascii="Times New Roman" w:hAnsi="Times New Roman" w:cs="Times New Roman"/>
          <w:sz w:val="28"/>
          <w:szCs w:val="28"/>
        </w:rPr>
        <w:t xml:space="preserve">, проведение школы волонтеров, </w:t>
      </w:r>
      <w:r>
        <w:rPr>
          <w:rFonts w:ascii="Times New Roman" w:hAnsi="Times New Roman" w:cs="Times New Roman"/>
          <w:sz w:val="28"/>
          <w:szCs w:val="28"/>
        </w:rPr>
        <w:t>проектной школы, по</w:t>
      </w:r>
      <w:r w:rsidRPr="00A92C03">
        <w:rPr>
          <w:rFonts w:ascii="Times New Roman" w:hAnsi="Times New Roman" w:cs="Times New Roman"/>
          <w:sz w:val="28"/>
          <w:szCs w:val="28"/>
        </w:rPr>
        <w:t>литические дебаты «Революция 1917 года – благо или т</w:t>
      </w:r>
      <w:r>
        <w:rPr>
          <w:rFonts w:ascii="Times New Roman" w:hAnsi="Times New Roman" w:cs="Times New Roman"/>
          <w:sz w:val="28"/>
          <w:szCs w:val="28"/>
        </w:rPr>
        <w:t>раге</w:t>
      </w:r>
      <w:r w:rsidRPr="00A92C03">
        <w:rPr>
          <w:rFonts w:ascii="Times New Roman" w:hAnsi="Times New Roman" w:cs="Times New Roman"/>
          <w:sz w:val="28"/>
          <w:szCs w:val="28"/>
        </w:rPr>
        <w:t>дия»</w:t>
      </w:r>
      <w:r>
        <w:rPr>
          <w:rFonts w:ascii="Times New Roman" w:hAnsi="Times New Roman" w:cs="Times New Roman"/>
          <w:sz w:val="28"/>
          <w:szCs w:val="28"/>
        </w:rPr>
        <w:t xml:space="preserve"> (50 участников из 6 образовательных учреждений)</w:t>
      </w:r>
      <w:r w:rsidRPr="00A92C03">
        <w:rPr>
          <w:rFonts w:ascii="Times New Roman" w:hAnsi="Times New Roman" w:cs="Times New Roman"/>
          <w:sz w:val="28"/>
          <w:szCs w:val="28"/>
        </w:rPr>
        <w:t>.</w:t>
      </w:r>
    </w:p>
    <w:p w:rsidR="006D6BF0" w:rsidRDefault="006D6BF0" w:rsidP="00C27708">
      <w:pPr>
        <w:spacing w:after="0" w:line="240" w:lineRule="auto"/>
        <w:ind w:firstLine="708"/>
        <w:jc w:val="both"/>
        <w:rPr>
          <w:rFonts w:ascii="Times New Roman" w:hAnsi="Times New Roman" w:cs="Times New Roman"/>
          <w:sz w:val="28"/>
          <w:szCs w:val="28"/>
        </w:rPr>
      </w:pPr>
    </w:p>
    <w:p w:rsidR="00454CB2" w:rsidRPr="00B23673" w:rsidRDefault="00454CB2" w:rsidP="00263A33">
      <w:pPr>
        <w:spacing w:line="240" w:lineRule="auto"/>
        <w:ind w:firstLine="709"/>
        <w:jc w:val="both"/>
        <w:rPr>
          <w:rFonts w:ascii="Times New Roman" w:eastAsia="Calibri" w:hAnsi="Times New Roman" w:cs="Times New Roman"/>
          <w:b/>
          <w:i/>
          <w:color w:val="000000"/>
          <w:sz w:val="28"/>
          <w:szCs w:val="28"/>
        </w:rPr>
      </w:pPr>
      <w:r w:rsidRPr="00B23673">
        <w:rPr>
          <w:rFonts w:ascii="Times New Roman" w:eastAsia="Calibri" w:hAnsi="Times New Roman" w:cs="Times New Roman"/>
          <w:b/>
          <w:i/>
          <w:color w:val="000000"/>
          <w:sz w:val="28"/>
          <w:szCs w:val="28"/>
        </w:rPr>
        <w:t>Метод 2.4.3 «Поддержание и развитие системы формирования трудовой занятости молодежи и предпринимательской активности»</w:t>
      </w:r>
    </w:p>
    <w:p w:rsidR="002A5247" w:rsidRPr="002A5247" w:rsidRDefault="002A5247" w:rsidP="002A5247">
      <w:pPr>
        <w:spacing w:after="0" w:line="240" w:lineRule="auto"/>
        <w:ind w:firstLine="708"/>
        <w:jc w:val="both"/>
        <w:rPr>
          <w:rFonts w:ascii="Times New Roman" w:eastAsia="Calibri" w:hAnsi="Times New Roman" w:cs="Times New Roman"/>
          <w:color w:val="000000"/>
          <w:sz w:val="28"/>
          <w:szCs w:val="28"/>
          <w:shd w:val="clear" w:color="auto" w:fill="FFFFFF"/>
        </w:rPr>
      </w:pPr>
      <w:r w:rsidRPr="002A5247">
        <w:rPr>
          <w:rFonts w:ascii="Times New Roman" w:eastAsia="Calibri" w:hAnsi="Times New Roman" w:cs="Times New Roman"/>
          <w:color w:val="000000"/>
          <w:sz w:val="28"/>
          <w:szCs w:val="28"/>
          <w:shd w:val="clear" w:color="auto" w:fill="FFFFFF"/>
        </w:rPr>
        <w:t>Для обеспечения полноценного отдыха и занятости детей в летний период 2019 года в г. Вятские Поляны были использованы традиционные формы деятельности.</w:t>
      </w:r>
    </w:p>
    <w:p w:rsidR="002A5247" w:rsidRPr="002A5247" w:rsidRDefault="002A5247" w:rsidP="002A5247">
      <w:pPr>
        <w:spacing w:after="0" w:line="240" w:lineRule="auto"/>
        <w:ind w:firstLine="708"/>
        <w:jc w:val="both"/>
        <w:rPr>
          <w:rFonts w:ascii="Times New Roman" w:eastAsia="Calibri" w:hAnsi="Times New Roman" w:cs="Times New Roman"/>
          <w:color w:val="000000"/>
          <w:sz w:val="28"/>
          <w:szCs w:val="28"/>
          <w:shd w:val="clear" w:color="auto" w:fill="FFFFFF"/>
        </w:rPr>
      </w:pPr>
      <w:r w:rsidRPr="002A5247">
        <w:rPr>
          <w:rFonts w:ascii="Times New Roman" w:eastAsia="Calibri" w:hAnsi="Times New Roman" w:cs="Times New Roman"/>
          <w:color w:val="000000"/>
          <w:sz w:val="28"/>
          <w:szCs w:val="28"/>
          <w:shd w:val="clear" w:color="auto" w:fill="FFFFFF"/>
        </w:rPr>
        <w:t>В лагерях с дневным пребыванием детей на базе муниципальных общеобразовательных организаций (МКОУ «Лицей с кадетскими классами имени Г.С. Шпагина», МКОУ гимназии, МКОУ СОШ № 5) смогли отдохнуть 360 детей.  На базах государственных образовательных организаций (КОГОБУ «Школа для обучающихся с ограниченными возможностями здоровья   г. Вятские Поляны», КОГОАУ «Вятский многопрофильный лицей») - 357 чел. На базах учреждений дополнительного образования детей были организованы спортивно-оздоровительные лагеря (ДЮЦ «Ровесник» и ВСПЦ «Эдельвейс»), в них отдохнули 145 детей, в профильном лагере МКУ ДО ЦДОД «Город мастеров» - 92 ребенка</w:t>
      </w:r>
      <w:r>
        <w:rPr>
          <w:rFonts w:ascii="Times New Roman" w:hAnsi="Times New Roman"/>
          <w:color w:val="000000"/>
          <w:sz w:val="28"/>
          <w:szCs w:val="28"/>
          <w:shd w:val="clear" w:color="auto" w:fill="FFFFFF"/>
        </w:rPr>
        <w:t xml:space="preserve">, в МБУ спортивной школе – 90. </w:t>
      </w:r>
      <w:r w:rsidRPr="002A5247">
        <w:rPr>
          <w:rFonts w:ascii="Times New Roman" w:eastAsia="Calibri" w:hAnsi="Times New Roman" w:cs="Times New Roman"/>
          <w:color w:val="000000"/>
          <w:sz w:val="28"/>
          <w:szCs w:val="28"/>
          <w:shd w:val="clear" w:color="auto" w:fill="FFFFFF"/>
        </w:rPr>
        <w:t>Общая численность детей, отдохнувших в лагерях дневного пребывания, составила 1044 человека.</w:t>
      </w:r>
    </w:p>
    <w:p w:rsidR="002A5247" w:rsidRPr="002A5247" w:rsidRDefault="002A5247" w:rsidP="002A5247">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shd w:val="clear" w:color="auto" w:fill="FFFFFF"/>
        </w:rPr>
      </w:pPr>
      <w:r w:rsidRPr="002A5247">
        <w:rPr>
          <w:rFonts w:ascii="Times New Roman" w:eastAsia="Calibri" w:hAnsi="Times New Roman" w:cs="Times New Roman"/>
          <w:color w:val="000000"/>
          <w:sz w:val="28"/>
          <w:szCs w:val="28"/>
          <w:shd w:val="clear" w:color="auto" w:fill="FFFFFF"/>
        </w:rPr>
        <w:t>В течение летней кампании подростки смогли не только отдохнуть, но и заработать денежные средства собственным трудом. В 2019 году было организовано временное трудоустройство 41 подростка в школьные ремонтные бригады через Центр занятости населения. На опла</w:t>
      </w:r>
      <w:r>
        <w:rPr>
          <w:rFonts w:ascii="Times New Roman" w:hAnsi="Times New Roman"/>
          <w:color w:val="000000"/>
          <w:sz w:val="28"/>
          <w:szCs w:val="28"/>
          <w:shd w:val="clear" w:color="auto" w:fill="FFFFFF"/>
        </w:rPr>
        <w:t xml:space="preserve">ту работы в ремонтных бригадах </w:t>
      </w:r>
      <w:r w:rsidRPr="002A5247">
        <w:rPr>
          <w:rFonts w:ascii="Times New Roman" w:eastAsia="Calibri" w:hAnsi="Times New Roman" w:cs="Times New Roman"/>
          <w:color w:val="000000"/>
          <w:sz w:val="28"/>
          <w:szCs w:val="28"/>
          <w:shd w:val="clear" w:color="auto" w:fill="FFFFFF"/>
        </w:rPr>
        <w:t>бюджет</w:t>
      </w:r>
      <w:r>
        <w:rPr>
          <w:rFonts w:ascii="Times New Roman" w:hAnsi="Times New Roman"/>
          <w:color w:val="000000"/>
          <w:sz w:val="28"/>
          <w:szCs w:val="28"/>
          <w:shd w:val="clear" w:color="auto" w:fill="FFFFFF"/>
        </w:rPr>
        <w:t>ом было выделено 100 тыс. рублей.</w:t>
      </w:r>
    </w:p>
    <w:p w:rsidR="002A5247" w:rsidRPr="002A5247" w:rsidRDefault="002A5247" w:rsidP="002A5247">
      <w:pPr>
        <w:ind w:firstLine="708"/>
        <w:jc w:val="both"/>
        <w:rPr>
          <w:rFonts w:ascii="Times New Roman" w:eastAsia="Calibri" w:hAnsi="Times New Roman" w:cs="Times New Roman"/>
          <w:color w:val="000000"/>
          <w:sz w:val="28"/>
          <w:szCs w:val="28"/>
          <w:shd w:val="clear" w:color="auto" w:fill="FFFFFF"/>
        </w:rPr>
      </w:pPr>
      <w:r w:rsidRPr="002A5247">
        <w:rPr>
          <w:rFonts w:ascii="Times New Roman" w:eastAsia="Calibri" w:hAnsi="Times New Roman" w:cs="Times New Roman"/>
          <w:color w:val="000000"/>
          <w:sz w:val="28"/>
          <w:szCs w:val="28"/>
          <w:shd w:val="clear" w:color="auto" w:fill="FFFFFF"/>
        </w:rPr>
        <w:t xml:space="preserve">Уровень достижения значения показателя по количеству обучающихся, обеспеченных летней занятостью (получивших услугу отдыха и оздоровления в </w:t>
      </w:r>
      <w:r w:rsidRPr="002A5247">
        <w:rPr>
          <w:rFonts w:ascii="Times New Roman" w:eastAsia="Calibri" w:hAnsi="Times New Roman" w:cs="Times New Roman"/>
          <w:color w:val="000000"/>
          <w:sz w:val="28"/>
          <w:szCs w:val="28"/>
          <w:shd w:val="clear" w:color="auto" w:fill="FFFFFF"/>
        </w:rPr>
        <w:lastRenderedPageBreak/>
        <w:t xml:space="preserve">лагерях с дневным пребыванием, временно трудоустроенных в </w:t>
      </w:r>
      <w:r>
        <w:rPr>
          <w:rFonts w:ascii="Times New Roman" w:hAnsi="Times New Roman"/>
          <w:color w:val="000000"/>
          <w:sz w:val="28"/>
          <w:szCs w:val="28"/>
          <w:shd w:val="clear" w:color="auto" w:fill="FFFFFF"/>
        </w:rPr>
        <w:t>о</w:t>
      </w:r>
      <w:r w:rsidRPr="002A5247">
        <w:rPr>
          <w:rFonts w:ascii="Times New Roman" w:eastAsia="Calibri" w:hAnsi="Times New Roman" w:cs="Times New Roman"/>
          <w:color w:val="000000"/>
          <w:sz w:val="28"/>
          <w:szCs w:val="28"/>
          <w:shd w:val="clear" w:color="auto" w:fill="FFFFFF"/>
        </w:rPr>
        <w:t>бразовательную организацию) -100% от запланированного на 2019 год.</w:t>
      </w:r>
    </w:p>
    <w:p w:rsidR="00263A33" w:rsidRPr="00B23673" w:rsidRDefault="00454CB2" w:rsidP="00263A33">
      <w:pPr>
        <w:ind w:firstLine="708"/>
        <w:jc w:val="both"/>
        <w:rPr>
          <w:rFonts w:ascii="Times New Roman" w:hAnsi="Times New Roman" w:cs="Times New Roman"/>
          <w:b/>
          <w:i/>
          <w:sz w:val="28"/>
          <w:szCs w:val="28"/>
        </w:rPr>
      </w:pPr>
      <w:r w:rsidRPr="00B23673">
        <w:rPr>
          <w:rFonts w:ascii="Times New Roman" w:hAnsi="Times New Roman" w:cs="Times New Roman"/>
          <w:b/>
          <w:i/>
          <w:sz w:val="28"/>
          <w:szCs w:val="28"/>
        </w:rPr>
        <w:t>Метод 2.4.4 «Создание условий для укрепления института семьи, поддержки молодых семей»</w:t>
      </w:r>
    </w:p>
    <w:p w:rsidR="00C27708" w:rsidRDefault="00B74588" w:rsidP="00C277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отчетном периоде оказана</w:t>
      </w:r>
      <w:r w:rsidR="00C27708">
        <w:rPr>
          <w:rFonts w:ascii="Times New Roman" w:hAnsi="Times New Roman" w:cs="Times New Roman"/>
          <w:sz w:val="28"/>
          <w:szCs w:val="28"/>
        </w:rPr>
        <w:t xml:space="preserve"> государственная поддержка </w:t>
      </w:r>
      <w:r w:rsidR="00C27708" w:rsidRPr="00A92C03">
        <w:rPr>
          <w:rFonts w:ascii="Times New Roman" w:hAnsi="Times New Roman" w:cs="Times New Roman"/>
          <w:sz w:val="28"/>
          <w:szCs w:val="28"/>
        </w:rPr>
        <w:t xml:space="preserve">молодым семьям </w:t>
      </w:r>
      <w:r w:rsidR="00C27708">
        <w:rPr>
          <w:rFonts w:ascii="Times New Roman" w:hAnsi="Times New Roman" w:cs="Times New Roman"/>
          <w:sz w:val="28"/>
          <w:szCs w:val="28"/>
        </w:rPr>
        <w:t>на</w:t>
      </w:r>
      <w:r w:rsidR="00C27708" w:rsidRPr="00A92C03">
        <w:rPr>
          <w:rFonts w:ascii="Times New Roman" w:hAnsi="Times New Roman" w:cs="Times New Roman"/>
          <w:sz w:val="28"/>
          <w:szCs w:val="28"/>
        </w:rPr>
        <w:t xml:space="preserve"> приобретении (строите</w:t>
      </w:r>
      <w:r w:rsidR="00C27708">
        <w:rPr>
          <w:rFonts w:ascii="Times New Roman" w:hAnsi="Times New Roman" w:cs="Times New Roman"/>
          <w:sz w:val="28"/>
          <w:szCs w:val="28"/>
        </w:rPr>
        <w:t xml:space="preserve">льстве) жилья предоставляется в </w:t>
      </w:r>
      <w:r w:rsidR="00C27708" w:rsidRPr="00A92C03">
        <w:rPr>
          <w:rFonts w:ascii="Times New Roman" w:hAnsi="Times New Roman" w:cs="Times New Roman"/>
          <w:sz w:val="28"/>
          <w:szCs w:val="28"/>
        </w:rPr>
        <w:t>рамках подпрограммы «</w:t>
      </w:r>
      <w:r w:rsidR="00C27708">
        <w:rPr>
          <w:rFonts w:ascii="Times New Roman" w:hAnsi="Times New Roman" w:cs="Times New Roman"/>
          <w:sz w:val="28"/>
          <w:szCs w:val="28"/>
        </w:rPr>
        <w:t>Дом для молодой семьи».</w:t>
      </w:r>
    </w:p>
    <w:p w:rsidR="00C27708" w:rsidRDefault="00C27708" w:rsidP="00C27708">
      <w:pPr>
        <w:spacing w:after="0" w:line="240" w:lineRule="auto"/>
        <w:ind w:firstLine="708"/>
        <w:jc w:val="both"/>
        <w:rPr>
          <w:rFonts w:ascii="Times New Roman" w:hAnsi="Times New Roman" w:cs="Times New Roman"/>
          <w:sz w:val="28"/>
          <w:szCs w:val="28"/>
        </w:rPr>
      </w:pPr>
      <w:r w:rsidRPr="00A92C03">
        <w:rPr>
          <w:rFonts w:ascii="Times New Roman" w:hAnsi="Times New Roman" w:cs="Times New Roman"/>
          <w:sz w:val="28"/>
          <w:szCs w:val="28"/>
        </w:rPr>
        <w:t>Основной целью Подпрог</w:t>
      </w:r>
      <w:r>
        <w:rPr>
          <w:rFonts w:ascii="Times New Roman" w:hAnsi="Times New Roman" w:cs="Times New Roman"/>
          <w:sz w:val="28"/>
          <w:szCs w:val="28"/>
        </w:rPr>
        <w:t xml:space="preserve">раммы является повышение уровня </w:t>
      </w:r>
      <w:r w:rsidRPr="00A92C03">
        <w:rPr>
          <w:rFonts w:ascii="Times New Roman" w:hAnsi="Times New Roman" w:cs="Times New Roman"/>
          <w:sz w:val="28"/>
          <w:szCs w:val="28"/>
        </w:rPr>
        <w:t>обеспеченности молодых семей городского округа</w:t>
      </w:r>
      <w:r>
        <w:rPr>
          <w:rFonts w:ascii="Times New Roman" w:hAnsi="Times New Roman" w:cs="Times New Roman"/>
          <w:sz w:val="28"/>
          <w:szCs w:val="28"/>
        </w:rPr>
        <w:t xml:space="preserve">, </w:t>
      </w:r>
      <w:r w:rsidRPr="00A92C03">
        <w:rPr>
          <w:rFonts w:ascii="Times New Roman" w:hAnsi="Times New Roman" w:cs="Times New Roman"/>
          <w:sz w:val="28"/>
          <w:szCs w:val="28"/>
        </w:rPr>
        <w:t>признанных в установленном по</w:t>
      </w:r>
      <w:r>
        <w:rPr>
          <w:rFonts w:ascii="Times New Roman" w:hAnsi="Times New Roman" w:cs="Times New Roman"/>
          <w:sz w:val="28"/>
          <w:szCs w:val="28"/>
        </w:rPr>
        <w:t xml:space="preserve">рядке, нуждающимися в улучшении </w:t>
      </w:r>
      <w:r w:rsidRPr="00A92C03">
        <w:rPr>
          <w:rFonts w:ascii="Times New Roman" w:hAnsi="Times New Roman" w:cs="Times New Roman"/>
          <w:sz w:val="28"/>
          <w:szCs w:val="28"/>
        </w:rPr>
        <w:t>жилищных условий,</w:t>
      </w:r>
      <w:r>
        <w:rPr>
          <w:rFonts w:ascii="Times New Roman" w:hAnsi="Times New Roman" w:cs="Times New Roman"/>
          <w:sz w:val="28"/>
          <w:szCs w:val="28"/>
        </w:rPr>
        <w:t xml:space="preserve"> доступным и комфортным жильем.</w:t>
      </w:r>
    </w:p>
    <w:p w:rsidR="00C27708" w:rsidRDefault="00C27708" w:rsidP="00C27708">
      <w:pPr>
        <w:spacing w:after="0" w:line="240" w:lineRule="auto"/>
        <w:ind w:firstLine="708"/>
        <w:jc w:val="both"/>
        <w:rPr>
          <w:rFonts w:ascii="Times New Roman" w:hAnsi="Times New Roman" w:cs="Times New Roman"/>
          <w:sz w:val="28"/>
          <w:szCs w:val="28"/>
        </w:rPr>
      </w:pPr>
      <w:r w:rsidRPr="00A92C03">
        <w:rPr>
          <w:rFonts w:ascii="Times New Roman" w:hAnsi="Times New Roman" w:cs="Times New Roman"/>
          <w:sz w:val="28"/>
          <w:szCs w:val="28"/>
        </w:rPr>
        <w:t xml:space="preserve">Для достижения указанной цели </w:t>
      </w:r>
      <w:r>
        <w:rPr>
          <w:rFonts w:ascii="Times New Roman" w:hAnsi="Times New Roman" w:cs="Times New Roman"/>
          <w:sz w:val="28"/>
          <w:szCs w:val="28"/>
        </w:rPr>
        <w:t>на реализацию подпрограммы из федерального, областного и местного бюджета выделено 4966,8 тысяч рублей. В рамках выделенной субсидии жилищные условия улучшили 7 молодых семей города Вятские Поляны.</w:t>
      </w:r>
    </w:p>
    <w:p w:rsidR="00C27708" w:rsidRPr="00454CB2" w:rsidRDefault="00C27708" w:rsidP="00263A33">
      <w:pPr>
        <w:ind w:firstLine="708"/>
        <w:jc w:val="both"/>
        <w:rPr>
          <w:rFonts w:ascii="Times New Roman" w:hAnsi="Times New Roman" w:cs="Times New Roman"/>
          <w:i/>
          <w:sz w:val="28"/>
          <w:szCs w:val="28"/>
        </w:rPr>
      </w:pPr>
    </w:p>
    <w:p w:rsidR="00263A33" w:rsidRPr="00454CB2" w:rsidRDefault="00454CB2" w:rsidP="00035034">
      <w:pPr>
        <w:spacing w:line="240" w:lineRule="auto"/>
        <w:ind w:firstLine="709"/>
        <w:jc w:val="both"/>
        <w:rPr>
          <w:rFonts w:ascii="Times New Roman" w:eastAsia="Calibri" w:hAnsi="Times New Roman" w:cs="Times New Roman"/>
          <w:b/>
          <w:i/>
          <w:color w:val="000000"/>
          <w:sz w:val="28"/>
          <w:szCs w:val="28"/>
        </w:rPr>
      </w:pPr>
      <w:r w:rsidRPr="00454CB2">
        <w:rPr>
          <w:rFonts w:ascii="Times New Roman" w:eastAsia="Calibri" w:hAnsi="Times New Roman" w:cs="Times New Roman"/>
          <w:b/>
          <w:i/>
          <w:color w:val="000000"/>
          <w:sz w:val="28"/>
          <w:szCs w:val="28"/>
        </w:rPr>
        <w:t>Направление 3 «Безопасный и комфортный город»</w:t>
      </w:r>
    </w:p>
    <w:p w:rsidR="00035034" w:rsidRDefault="00454CB2" w:rsidP="00493758">
      <w:pPr>
        <w:spacing w:line="240" w:lineRule="auto"/>
        <w:ind w:firstLine="708"/>
        <w:jc w:val="both"/>
        <w:rPr>
          <w:rFonts w:ascii="Times New Roman" w:hAnsi="Times New Roman" w:cs="Times New Roman"/>
          <w:b/>
          <w:i/>
          <w:sz w:val="28"/>
          <w:szCs w:val="28"/>
        </w:rPr>
      </w:pPr>
      <w:r w:rsidRPr="00454CB2">
        <w:rPr>
          <w:rFonts w:ascii="Times New Roman" w:hAnsi="Times New Roman" w:cs="Times New Roman"/>
          <w:b/>
          <w:i/>
          <w:sz w:val="28"/>
          <w:szCs w:val="28"/>
        </w:rPr>
        <w:t>Задача 3.1 «Рациональное планирование территории, обеспечение населения доступным и качественным жильем»</w:t>
      </w:r>
    </w:p>
    <w:p w:rsidR="00454CB2" w:rsidRPr="00B23673" w:rsidRDefault="00454CB2" w:rsidP="00493758">
      <w:pPr>
        <w:spacing w:line="240" w:lineRule="auto"/>
        <w:ind w:firstLine="708"/>
        <w:jc w:val="both"/>
        <w:rPr>
          <w:rFonts w:ascii="Times New Roman" w:hAnsi="Times New Roman" w:cs="Times New Roman"/>
          <w:b/>
          <w:i/>
          <w:sz w:val="28"/>
          <w:szCs w:val="28"/>
        </w:rPr>
      </w:pPr>
      <w:r w:rsidRPr="00B23673">
        <w:rPr>
          <w:rFonts w:ascii="Times New Roman" w:hAnsi="Times New Roman" w:cs="Times New Roman"/>
          <w:b/>
          <w:i/>
          <w:sz w:val="28"/>
          <w:szCs w:val="28"/>
        </w:rPr>
        <w:t>Метод 3.1.1 «Осуществление строительства на основе актуализированных документов территориального планирования, правил землепользования и застройки, документации по планировке территории»</w:t>
      </w:r>
    </w:p>
    <w:p w:rsidR="00B23673" w:rsidRDefault="00382799" w:rsidP="00382799">
      <w:pPr>
        <w:spacing w:line="240" w:lineRule="auto"/>
        <w:ind w:firstLine="708"/>
        <w:jc w:val="both"/>
        <w:rPr>
          <w:rFonts w:ascii="Times New Roman" w:hAnsi="Times New Roman" w:cs="Times New Roman"/>
          <w:sz w:val="28"/>
          <w:szCs w:val="28"/>
        </w:rPr>
      </w:pPr>
      <w:r w:rsidRPr="00382799">
        <w:rPr>
          <w:rFonts w:ascii="Times New Roman" w:hAnsi="Times New Roman" w:cs="Times New Roman"/>
          <w:sz w:val="28"/>
          <w:szCs w:val="28"/>
        </w:rPr>
        <w:t xml:space="preserve">В течение 2019 года в документы градостроительного планирования </w:t>
      </w:r>
      <w:r w:rsidR="00B23673">
        <w:rPr>
          <w:rFonts w:ascii="Times New Roman" w:hAnsi="Times New Roman" w:cs="Times New Roman"/>
          <w:sz w:val="28"/>
          <w:szCs w:val="28"/>
        </w:rPr>
        <w:t>изменения</w:t>
      </w:r>
      <w:r w:rsidRPr="00382799">
        <w:rPr>
          <w:rFonts w:ascii="Times New Roman" w:hAnsi="Times New Roman" w:cs="Times New Roman"/>
          <w:sz w:val="28"/>
          <w:szCs w:val="28"/>
        </w:rPr>
        <w:t xml:space="preserve"> не вносились, в связи с отсутствием не</w:t>
      </w:r>
      <w:r w:rsidR="000907E6">
        <w:rPr>
          <w:rFonts w:ascii="Times New Roman" w:hAnsi="Times New Roman" w:cs="Times New Roman"/>
          <w:sz w:val="28"/>
          <w:szCs w:val="28"/>
        </w:rPr>
        <w:t>обходимости.</w:t>
      </w:r>
      <w:r w:rsidRPr="00382799">
        <w:rPr>
          <w:rFonts w:ascii="Times New Roman" w:hAnsi="Times New Roman" w:cs="Times New Roman"/>
          <w:sz w:val="28"/>
          <w:szCs w:val="28"/>
        </w:rPr>
        <w:t xml:space="preserve"> В документы градостроительного зонирования внесено 5 изменений. </w:t>
      </w:r>
    </w:p>
    <w:p w:rsidR="00382799" w:rsidRPr="00B23673" w:rsidRDefault="00382799" w:rsidP="00382799">
      <w:pPr>
        <w:spacing w:line="240" w:lineRule="auto"/>
        <w:ind w:firstLine="708"/>
        <w:jc w:val="both"/>
        <w:rPr>
          <w:rFonts w:ascii="Times New Roman" w:hAnsi="Times New Roman" w:cs="Times New Roman"/>
          <w:b/>
          <w:i/>
          <w:sz w:val="28"/>
          <w:szCs w:val="28"/>
        </w:rPr>
      </w:pPr>
      <w:r w:rsidRPr="00B23673">
        <w:rPr>
          <w:rFonts w:ascii="Times New Roman" w:hAnsi="Times New Roman" w:cs="Times New Roman"/>
          <w:b/>
          <w:i/>
          <w:sz w:val="28"/>
          <w:szCs w:val="28"/>
        </w:rPr>
        <w:t>Метод 3.1.3 «Обеспечение расселения аварийного жилищного фонда и снос расселенных аварийных жилых домов»</w:t>
      </w:r>
    </w:p>
    <w:p w:rsidR="00382799" w:rsidRPr="00382799" w:rsidRDefault="00B23673" w:rsidP="0038279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382799" w:rsidRPr="00382799">
        <w:rPr>
          <w:rFonts w:ascii="Times New Roman" w:hAnsi="Times New Roman" w:cs="Times New Roman"/>
          <w:sz w:val="28"/>
          <w:szCs w:val="28"/>
        </w:rPr>
        <w:t xml:space="preserve">се утвержденные изменения в документы градостроительного зонирования отправлены </w:t>
      </w:r>
      <w:r w:rsidR="00FB2EFD">
        <w:rPr>
          <w:rFonts w:ascii="Times New Roman" w:hAnsi="Times New Roman" w:cs="Times New Roman"/>
          <w:sz w:val="28"/>
          <w:szCs w:val="28"/>
        </w:rPr>
        <w:t xml:space="preserve">в </w:t>
      </w:r>
      <w:r w:rsidR="00382799" w:rsidRPr="00382799">
        <w:rPr>
          <w:rFonts w:ascii="Times New Roman" w:hAnsi="Times New Roman" w:cs="Times New Roman"/>
          <w:sz w:val="28"/>
          <w:szCs w:val="28"/>
        </w:rPr>
        <w:t>министерство строительства Кировской области для размещения в автоматизированной системе обеспечения градостроительной деятельности, а также размещены в федеральной системе ФГИС ТП.</w:t>
      </w:r>
    </w:p>
    <w:p w:rsidR="00454CB2" w:rsidRPr="00B23673" w:rsidRDefault="00454CB2" w:rsidP="00493758">
      <w:pPr>
        <w:spacing w:line="240" w:lineRule="auto"/>
        <w:ind w:firstLine="708"/>
        <w:jc w:val="both"/>
        <w:rPr>
          <w:rFonts w:ascii="Times New Roman" w:hAnsi="Times New Roman" w:cs="Times New Roman"/>
          <w:b/>
          <w:i/>
          <w:sz w:val="28"/>
          <w:szCs w:val="28"/>
        </w:rPr>
      </w:pPr>
      <w:r w:rsidRPr="00B23673">
        <w:rPr>
          <w:rFonts w:ascii="Times New Roman" w:hAnsi="Times New Roman" w:cs="Times New Roman"/>
          <w:b/>
          <w:i/>
          <w:sz w:val="28"/>
          <w:szCs w:val="28"/>
        </w:rPr>
        <w:t>Метод 3.1.2  «Создание условий для комплексного освоения территорий, в том числе за счёт освоения незастроенных территорий, выделения земельных участков для индивидуального жилищного строительства»</w:t>
      </w:r>
    </w:p>
    <w:p w:rsidR="00382799" w:rsidRDefault="00B23673" w:rsidP="0049375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0907E6">
        <w:rPr>
          <w:rFonts w:ascii="Times New Roman" w:hAnsi="Times New Roman" w:cs="Times New Roman"/>
          <w:sz w:val="28"/>
          <w:szCs w:val="28"/>
        </w:rPr>
        <w:t>отчетном периоде</w:t>
      </w:r>
      <w:r w:rsidR="00382799" w:rsidRPr="00382799">
        <w:rPr>
          <w:rFonts w:ascii="Times New Roman" w:hAnsi="Times New Roman" w:cs="Times New Roman"/>
          <w:sz w:val="28"/>
          <w:szCs w:val="28"/>
        </w:rPr>
        <w:t xml:space="preserve"> разработка проектов планировки территории не проводилась. </w:t>
      </w:r>
      <w:r w:rsidR="000907E6">
        <w:rPr>
          <w:rFonts w:ascii="Times New Roman" w:hAnsi="Times New Roman" w:cs="Times New Roman"/>
          <w:sz w:val="28"/>
          <w:szCs w:val="28"/>
        </w:rPr>
        <w:t xml:space="preserve">УДМС </w:t>
      </w:r>
      <w:r w:rsidR="00382799" w:rsidRPr="00382799">
        <w:rPr>
          <w:rFonts w:ascii="Times New Roman" w:hAnsi="Times New Roman" w:cs="Times New Roman"/>
          <w:sz w:val="28"/>
          <w:szCs w:val="28"/>
        </w:rPr>
        <w:t xml:space="preserve">проведена работа по формированию земельных участков </w:t>
      </w:r>
      <w:r w:rsidR="00382799" w:rsidRPr="00382799">
        <w:rPr>
          <w:rFonts w:ascii="Times New Roman" w:hAnsi="Times New Roman" w:cs="Times New Roman"/>
          <w:sz w:val="28"/>
          <w:szCs w:val="28"/>
        </w:rPr>
        <w:lastRenderedPageBreak/>
        <w:t>освобожденных после сноса аварийных домов и распо</w:t>
      </w:r>
      <w:r w:rsidR="000907E6">
        <w:rPr>
          <w:rFonts w:ascii="Times New Roman" w:hAnsi="Times New Roman" w:cs="Times New Roman"/>
          <w:sz w:val="28"/>
          <w:szCs w:val="28"/>
        </w:rPr>
        <w:t xml:space="preserve">ложенных в </w:t>
      </w:r>
      <w:r w:rsidR="005A3AF9">
        <w:rPr>
          <w:rFonts w:ascii="Times New Roman" w:hAnsi="Times New Roman" w:cs="Times New Roman"/>
          <w:sz w:val="28"/>
          <w:szCs w:val="28"/>
        </w:rPr>
        <w:t xml:space="preserve">границах </w:t>
      </w:r>
      <w:r w:rsidR="000907E6">
        <w:rPr>
          <w:rFonts w:ascii="Times New Roman" w:hAnsi="Times New Roman" w:cs="Times New Roman"/>
          <w:sz w:val="28"/>
          <w:szCs w:val="28"/>
        </w:rPr>
        <w:t>сложившейся застройки</w:t>
      </w:r>
      <w:r w:rsidR="00382799" w:rsidRPr="00382799">
        <w:rPr>
          <w:rFonts w:ascii="Times New Roman" w:hAnsi="Times New Roman" w:cs="Times New Roman"/>
          <w:sz w:val="28"/>
          <w:szCs w:val="28"/>
        </w:rPr>
        <w:t>. Сформировано 22 земельных участк</w:t>
      </w:r>
      <w:r w:rsidR="000907E6">
        <w:rPr>
          <w:rFonts w:ascii="Times New Roman" w:hAnsi="Times New Roman" w:cs="Times New Roman"/>
          <w:sz w:val="28"/>
          <w:szCs w:val="28"/>
        </w:rPr>
        <w:t>а</w:t>
      </w:r>
      <w:r w:rsidR="00382799" w:rsidRPr="00382799">
        <w:rPr>
          <w:rFonts w:ascii="Times New Roman" w:hAnsi="Times New Roman" w:cs="Times New Roman"/>
          <w:sz w:val="28"/>
          <w:szCs w:val="28"/>
        </w:rPr>
        <w:t xml:space="preserve"> под ИЖС, для которых не требовалось внесение изменений в градостроительную документацию.</w:t>
      </w:r>
    </w:p>
    <w:p w:rsidR="00A72D38" w:rsidRPr="00382799" w:rsidRDefault="00B23673" w:rsidP="0049375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М</w:t>
      </w:r>
      <w:r w:rsidR="00A72D38" w:rsidRPr="00A72D38">
        <w:rPr>
          <w:rFonts w:ascii="Times New Roman" w:hAnsi="Times New Roman" w:cs="Times New Roman"/>
          <w:sz w:val="28"/>
          <w:szCs w:val="28"/>
        </w:rPr>
        <w:t>ероприятия по переселению граждан из аварийного жилищного фонда в благоустроенные жилые помещения не проводились</w:t>
      </w:r>
      <w:r w:rsidR="000907E6">
        <w:rPr>
          <w:rFonts w:ascii="Times New Roman" w:hAnsi="Times New Roman" w:cs="Times New Roman"/>
          <w:sz w:val="28"/>
          <w:szCs w:val="28"/>
        </w:rPr>
        <w:t xml:space="preserve">, так как </w:t>
      </w:r>
      <w:r w:rsidR="005A3AF9">
        <w:rPr>
          <w:rFonts w:ascii="Times New Roman" w:hAnsi="Times New Roman" w:cs="Times New Roman"/>
          <w:sz w:val="28"/>
          <w:szCs w:val="28"/>
        </w:rPr>
        <w:t>ввиду</w:t>
      </w:r>
      <w:r w:rsidR="000907E6">
        <w:rPr>
          <w:rFonts w:ascii="Times New Roman" w:hAnsi="Times New Roman" w:cs="Times New Roman"/>
          <w:sz w:val="28"/>
          <w:szCs w:val="28"/>
        </w:rPr>
        <w:t xml:space="preserve"> отсутствия финансирования мероприятия перенесены на более поздний срок </w:t>
      </w:r>
      <w:r w:rsidR="005A3AF9">
        <w:rPr>
          <w:rFonts w:ascii="Times New Roman" w:hAnsi="Times New Roman" w:cs="Times New Roman"/>
          <w:sz w:val="28"/>
          <w:szCs w:val="28"/>
        </w:rPr>
        <w:t xml:space="preserve">- </w:t>
      </w:r>
      <w:r w:rsidR="000907E6">
        <w:rPr>
          <w:rFonts w:ascii="Times New Roman" w:hAnsi="Times New Roman" w:cs="Times New Roman"/>
          <w:sz w:val="28"/>
          <w:szCs w:val="28"/>
        </w:rPr>
        <w:t>2023 год.</w:t>
      </w:r>
    </w:p>
    <w:p w:rsidR="00454CB2" w:rsidRDefault="00454CB2" w:rsidP="00493758">
      <w:pPr>
        <w:spacing w:line="240" w:lineRule="auto"/>
        <w:ind w:firstLine="708"/>
        <w:jc w:val="both"/>
        <w:rPr>
          <w:rFonts w:ascii="Times New Roman" w:hAnsi="Times New Roman" w:cs="Times New Roman"/>
          <w:b/>
          <w:i/>
          <w:sz w:val="28"/>
          <w:szCs w:val="28"/>
        </w:rPr>
      </w:pPr>
      <w:r w:rsidRPr="00454CB2">
        <w:rPr>
          <w:rFonts w:ascii="Times New Roman" w:hAnsi="Times New Roman" w:cs="Times New Roman"/>
          <w:b/>
          <w:i/>
          <w:sz w:val="28"/>
          <w:szCs w:val="28"/>
        </w:rPr>
        <w:t>Задача 3.2 «Создание комфортной городской среды»</w:t>
      </w:r>
    </w:p>
    <w:p w:rsidR="00454CB2" w:rsidRPr="00B23673" w:rsidRDefault="00454CB2" w:rsidP="00493758">
      <w:pPr>
        <w:spacing w:line="240" w:lineRule="auto"/>
        <w:ind w:firstLine="708"/>
        <w:jc w:val="both"/>
        <w:rPr>
          <w:rFonts w:ascii="Times New Roman" w:hAnsi="Times New Roman" w:cs="Times New Roman"/>
          <w:b/>
          <w:i/>
          <w:sz w:val="28"/>
          <w:szCs w:val="28"/>
        </w:rPr>
      </w:pPr>
      <w:r w:rsidRPr="00B23673">
        <w:rPr>
          <w:rFonts w:ascii="Times New Roman" w:hAnsi="Times New Roman" w:cs="Times New Roman"/>
          <w:b/>
          <w:i/>
          <w:sz w:val="28"/>
          <w:szCs w:val="28"/>
        </w:rPr>
        <w:t>Метод 3.2.1 «Обеспечение единого комплексного подхода к развитию городских территорий с учетом специфики и функциональных особенностей отдельных районов»</w:t>
      </w:r>
    </w:p>
    <w:p w:rsidR="00A72D38" w:rsidRPr="00A72D38" w:rsidRDefault="00B23673" w:rsidP="00A72D3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Выполнено благоустройство дворовых территорий:</w:t>
      </w:r>
    </w:p>
    <w:p w:rsidR="00A72D38" w:rsidRPr="00A72D38" w:rsidRDefault="00A72D38" w:rsidP="00A72D38">
      <w:pPr>
        <w:spacing w:line="240" w:lineRule="auto"/>
        <w:ind w:firstLine="708"/>
        <w:jc w:val="both"/>
        <w:rPr>
          <w:rFonts w:ascii="Times New Roman" w:hAnsi="Times New Roman" w:cs="Times New Roman"/>
          <w:sz w:val="28"/>
          <w:szCs w:val="28"/>
        </w:rPr>
      </w:pPr>
      <w:r w:rsidRPr="00A72D38">
        <w:rPr>
          <w:rFonts w:ascii="Times New Roman" w:hAnsi="Times New Roman" w:cs="Times New Roman"/>
          <w:sz w:val="28"/>
          <w:szCs w:val="28"/>
        </w:rPr>
        <w:t xml:space="preserve">по ул. Азина, д. 13/15 (произведен ремонт асфальтного дорожного покрытия дворовых проездов; произведено устройство тротуара (тротуарная плитка); установка новых скамеек; установка новых урн); </w:t>
      </w:r>
    </w:p>
    <w:p w:rsidR="00A72D38" w:rsidRDefault="00A72D38" w:rsidP="00A72D38">
      <w:pPr>
        <w:spacing w:line="240" w:lineRule="auto"/>
        <w:ind w:firstLine="708"/>
        <w:jc w:val="both"/>
        <w:rPr>
          <w:rFonts w:ascii="Times New Roman" w:hAnsi="Times New Roman" w:cs="Times New Roman"/>
          <w:sz w:val="28"/>
          <w:szCs w:val="28"/>
        </w:rPr>
      </w:pPr>
      <w:r w:rsidRPr="00A72D38">
        <w:rPr>
          <w:rFonts w:ascii="Times New Roman" w:hAnsi="Times New Roman" w:cs="Times New Roman"/>
          <w:sz w:val="28"/>
          <w:szCs w:val="28"/>
        </w:rPr>
        <w:t xml:space="preserve">по ул. Урицкого, д. 20а (произведен ремонт асфальтного дорожного покрытия дворовых проездов с устройством подпорной стенки; ремонт тротуара (асфальт) с устройством водоотводного лотка; установка новых скамеек; установка новых урн). </w:t>
      </w:r>
    </w:p>
    <w:p w:rsidR="00A72D38" w:rsidRDefault="00A72D38" w:rsidP="00A72D38">
      <w:pPr>
        <w:spacing w:line="240" w:lineRule="auto"/>
        <w:ind w:firstLine="708"/>
        <w:jc w:val="both"/>
        <w:rPr>
          <w:rFonts w:ascii="Times New Roman" w:hAnsi="Times New Roman" w:cs="Times New Roman"/>
          <w:sz w:val="28"/>
          <w:szCs w:val="28"/>
        </w:rPr>
      </w:pPr>
      <w:r w:rsidRPr="00A72D38">
        <w:rPr>
          <w:rFonts w:ascii="Times New Roman" w:hAnsi="Times New Roman" w:cs="Times New Roman"/>
          <w:sz w:val="28"/>
          <w:szCs w:val="28"/>
        </w:rPr>
        <w:t>Выполнено благоустройство общественной территории  площади Труда им. Ф.И. Треще</w:t>
      </w:r>
      <w:r w:rsidR="005A3AF9">
        <w:rPr>
          <w:rFonts w:ascii="Times New Roman" w:hAnsi="Times New Roman" w:cs="Times New Roman"/>
          <w:sz w:val="28"/>
          <w:szCs w:val="28"/>
        </w:rPr>
        <w:t xml:space="preserve">ва (произведен ремонт тротуара </w:t>
      </w:r>
      <w:r w:rsidRPr="00A72D38">
        <w:rPr>
          <w:rFonts w:ascii="Times New Roman" w:hAnsi="Times New Roman" w:cs="Times New Roman"/>
          <w:sz w:val="28"/>
          <w:szCs w:val="28"/>
        </w:rPr>
        <w:t>тротуарн</w:t>
      </w:r>
      <w:r w:rsidR="005A3AF9">
        <w:rPr>
          <w:rFonts w:ascii="Times New Roman" w:hAnsi="Times New Roman" w:cs="Times New Roman"/>
          <w:sz w:val="28"/>
          <w:szCs w:val="28"/>
        </w:rPr>
        <w:t>ой</w:t>
      </w:r>
      <w:r w:rsidRPr="00A72D38">
        <w:rPr>
          <w:rFonts w:ascii="Times New Roman" w:hAnsi="Times New Roman" w:cs="Times New Roman"/>
          <w:sz w:val="28"/>
          <w:szCs w:val="28"/>
        </w:rPr>
        <w:t xml:space="preserve"> плитк</w:t>
      </w:r>
      <w:r w:rsidR="005A3AF9">
        <w:rPr>
          <w:rFonts w:ascii="Times New Roman" w:hAnsi="Times New Roman" w:cs="Times New Roman"/>
          <w:sz w:val="28"/>
          <w:szCs w:val="28"/>
        </w:rPr>
        <w:t>ой</w:t>
      </w:r>
      <w:r w:rsidRPr="00A72D38">
        <w:rPr>
          <w:rFonts w:ascii="Times New Roman" w:hAnsi="Times New Roman" w:cs="Times New Roman"/>
          <w:sz w:val="28"/>
          <w:szCs w:val="28"/>
        </w:rPr>
        <w:t>); выполнено устройство газонов; посев травы). Проведен ремонт откосов набережной реки Вятка.</w:t>
      </w:r>
    </w:p>
    <w:p w:rsidR="00A72D38" w:rsidRDefault="00A72D38" w:rsidP="00A72D38">
      <w:pPr>
        <w:spacing w:line="240" w:lineRule="auto"/>
        <w:ind w:firstLine="708"/>
        <w:jc w:val="both"/>
        <w:rPr>
          <w:rFonts w:ascii="Times New Roman" w:hAnsi="Times New Roman" w:cs="Times New Roman"/>
          <w:sz w:val="28"/>
          <w:szCs w:val="28"/>
        </w:rPr>
      </w:pPr>
      <w:r w:rsidRPr="00A72D38">
        <w:rPr>
          <w:rFonts w:ascii="Times New Roman" w:hAnsi="Times New Roman" w:cs="Times New Roman"/>
          <w:sz w:val="28"/>
          <w:szCs w:val="28"/>
        </w:rPr>
        <w:t xml:space="preserve">КОГАУ </w:t>
      </w:r>
      <w:r w:rsidR="000907E6">
        <w:rPr>
          <w:rFonts w:ascii="Times New Roman" w:hAnsi="Times New Roman" w:cs="Times New Roman"/>
          <w:sz w:val="28"/>
          <w:szCs w:val="28"/>
        </w:rPr>
        <w:t>«</w:t>
      </w:r>
      <w:r w:rsidRPr="00A72D38">
        <w:rPr>
          <w:rFonts w:ascii="Times New Roman" w:hAnsi="Times New Roman" w:cs="Times New Roman"/>
          <w:sz w:val="28"/>
          <w:szCs w:val="28"/>
        </w:rPr>
        <w:t>Научно-производственный центр по охране объектов культурного наследия Кировской области</w:t>
      </w:r>
      <w:r w:rsidR="000907E6">
        <w:rPr>
          <w:rFonts w:ascii="Times New Roman" w:hAnsi="Times New Roman" w:cs="Times New Roman"/>
          <w:sz w:val="28"/>
          <w:szCs w:val="28"/>
        </w:rPr>
        <w:t>»</w:t>
      </w:r>
      <w:r w:rsidRPr="00A72D38">
        <w:rPr>
          <w:rFonts w:ascii="Times New Roman" w:hAnsi="Times New Roman" w:cs="Times New Roman"/>
          <w:sz w:val="28"/>
          <w:szCs w:val="28"/>
        </w:rPr>
        <w:t xml:space="preserve"> подготовлены проекты зон охраны объектов культурного наследия</w:t>
      </w:r>
      <w:r w:rsidR="005A3AF9">
        <w:rPr>
          <w:rFonts w:ascii="Times New Roman" w:hAnsi="Times New Roman" w:cs="Times New Roman"/>
          <w:sz w:val="28"/>
          <w:szCs w:val="28"/>
        </w:rPr>
        <w:t>,</w:t>
      </w:r>
      <w:r w:rsidRPr="00A72D38">
        <w:rPr>
          <w:rFonts w:ascii="Times New Roman" w:hAnsi="Times New Roman" w:cs="Times New Roman"/>
          <w:sz w:val="28"/>
          <w:szCs w:val="28"/>
        </w:rPr>
        <w:t xml:space="preserve"> расположенных на территории города</w:t>
      </w:r>
      <w:r w:rsidR="005A3AF9">
        <w:rPr>
          <w:rFonts w:ascii="Times New Roman" w:hAnsi="Times New Roman" w:cs="Times New Roman"/>
          <w:sz w:val="28"/>
          <w:szCs w:val="28"/>
        </w:rPr>
        <w:t>.</w:t>
      </w:r>
      <w:r w:rsidRPr="00A72D38">
        <w:rPr>
          <w:rFonts w:ascii="Times New Roman" w:hAnsi="Times New Roman" w:cs="Times New Roman"/>
          <w:sz w:val="28"/>
          <w:szCs w:val="28"/>
        </w:rPr>
        <w:t xml:space="preserve"> В дальнейшем на основании данного доку</w:t>
      </w:r>
      <w:r w:rsidR="00A97423">
        <w:rPr>
          <w:rFonts w:ascii="Times New Roman" w:hAnsi="Times New Roman" w:cs="Times New Roman"/>
          <w:sz w:val="28"/>
          <w:szCs w:val="28"/>
        </w:rPr>
        <w:t>мента будут разработаны проекты</w:t>
      </w:r>
      <w:r w:rsidRPr="00A72D38">
        <w:rPr>
          <w:rFonts w:ascii="Times New Roman" w:hAnsi="Times New Roman" w:cs="Times New Roman"/>
          <w:sz w:val="28"/>
          <w:szCs w:val="28"/>
        </w:rPr>
        <w:t xml:space="preserve"> зон охраны объектов культурного </w:t>
      </w:r>
      <w:r w:rsidRPr="00801114">
        <w:rPr>
          <w:rFonts w:ascii="Times New Roman" w:hAnsi="Times New Roman" w:cs="Times New Roman"/>
          <w:color w:val="000000" w:themeColor="text1"/>
          <w:sz w:val="28"/>
          <w:szCs w:val="28"/>
        </w:rPr>
        <w:t xml:space="preserve">наследия для установления градостроительных </w:t>
      </w:r>
      <w:r w:rsidR="00A97423" w:rsidRPr="00801114">
        <w:rPr>
          <w:rFonts w:ascii="Times New Roman" w:hAnsi="Times New Roman" w:cs="Times New Roman"/>
          <w:color w:val="000000" w:themeColor="text1"/>
          <w:sz w:val="28"/>
          <w:szCs w:val="28"/>
        </w:rPr>
        <w:t xml:space="preserve">регламентов </w:t>
      </w:r>
      <w:r w:rsidRPr="00801114">
        <w:rPr>
          <w:rFonts w:ascii="Times New Roman" w:hAnsi="Times New Roman" w:cs="Times New Roman"/>
          <w:color w:val="000000" w:themeColor="text1"/>
          <w:sz w:val="28"/>
          <w:szCs w:val="28"/>
        </w:rPr>
        <w:t>в правила землепользования и застройки города</w:t>
      </w:r>
      <w:r w:rsidRPr="00A72D38">
        <w:rPr>
          <w:rFonts w:ascii="Times New Roman" w:hAnsi="Times New Roman" w:cs="Times New Roman"/>
          <w:sz w:val="28"/>
          <w:szCs w:val="28"/>
        </w:rPr>
        <w:t>.</w:t>
      </w:r>
    </w:p>
    <w:p w:rsidR="00A72D38" w:rsidRPr="00A72D38" w:rsidRDefault="003A34F7" w:rsidP="00A72D3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МП «</w:t>
      </w:r>
      <w:r w:rsidR="00A72D38" w:rsidRPr="00A72D38">
        <w:rPr>
          <w:rFonts w:ascii="Times New Roman" w:hAnsi="Times New Roman" w:cs="Times New Roman"/>
          <w:sz w:val="28"/>
          <w:szCs w:val="28"/>
        </w:rPr>
        <w:t>Благоустройство города Вятские Поляны</w:t>
      </w:r>
      <w:r>
        <w:rPr>
          <w:rFonts w:ascii="Times New Roman" w:hAnsi="Times New Roman" w:cs="Times New Roman"/>
          <w:sz w:val="28"/>
          <w:szCs w:val="28"/>
        </w:rPr>
        <w:t>»</w:t>
      </w:r>
      <w:r w:rsidR="00A72D38" w:rsidRPr="00A72D38">
        <w:rPr>
          <w:rFonts w:ascii="Times New Roman" w:hAnsi="Times New Roman" w:cs="Times New Roman"/>
          <w:sz w:val="28"/>
          <w:szCs w:val="28"/>
        </w:rPr>
        <w:t xml:space="preserve"> обеспечено содержание цветни</w:t>
      </w:r>
      <w:r>
        <w:rPr>
          <w:rFonts w:ascii="Times New Roman" w:hAnsi="Times New Roman" w:cs="Times New Roman"/>
          <w:sz w:val="28"/>
          <w:szCs w:val="28"/>
        </w:rPr>
        <w:t>ков</w:t>
      </w:r>
      <w:r w:rsidR="00A97423">
        <w:rPr>
          <w:rFonts w:ascii="Times New Roman" w:hAnsi="Times New Roman" w:cs="Times New Roman"/>
          <w:sz w:val="28"/>
          <w:szCs w:val="28"/>
        </w:rPr>
        <w:t xml:space="preserve"> </w:t>
      </w:r>
      <w:r>
        <w:rPr>
          <w:rFonts w:ascii="Times New Roman" w:hAnsi="Times New Roman" w:cs="Times New Roman"/>
          <w:sz w:val="28"/>
          <w:szCs w:val="28"/>
        </w:rPr>
        <w:t>-</w:t>
      </w:r>
      <w:r w:rsidR="00A97423">
        <w:rPr>
          <w:rFonts w:ascii="Times New Roman" w:hAnsi="Times New Roman" w:cs="Times New Roman"/>
          <w:sz w:val="28"/>
          <w:szCs w:val="28"/>
        </w:rPr>
        <w:t xml:space="preserve"> </w:t>
      </w:r>
      <w:r>
        <w:rPr>
          <w:rFonts w:ascii="Times New Roman" w:hAnsi="Times New Roman" w:cs="Times New Roman"/>
          <w:sz w:val="28"/>
          <w:szCs w:val="28"/>
        </w:rPr>
        <w:t>2058,8 кв.м.,</w:t>
      </w:r>
      <w:r w:rsidR="00A72D38" w:rsidRPr="00A72D38">
        <w:rPr>
          <w:rFonts w:ascii="Times New Roman" w:hAnsi="Times New Roman" w:cs="Times New Roman"/>
          <w:sz w:val="28"/>
          <w:szCs w:val="28"/>
        </w:rPr>
        <w:t xml:space="preserve"> газонов - 52209 кв.м.</w:t>
      </w:r>
      <w:r>
        <w:rPr>
          <w:rFonts w:ascii="Times New Roman" w:hAnsi="Times New Roman" w:cs="Times New Roman"/>
          <w:sz w:val="28"/>
          <w:szCs w:val="28"/>
        </w:rPr>
        <w:t>, кустарников - 5132 шт. П</w:t>
      </w:r>
      <w:r w:rsidR="00A72D38" w:rsidRPr="00A72D38">
        <w:rPr>
          <w:rFonts w:ascii="Times New Roman" w:hAnsi="Times New Roman" w:cs="Times New Roman"/>
          <w:sz w:val="28"/>
          <w:szCs w:val="28"/>
        </w:rPr>
        <w:t>роведен посев цветочных кул</w:t>
      </w:r>
      <w:r>
        <w:rPr>
          <w:rFonts w:ascii="Times New Roman" w:hAnsi="Times New Roman" w:cs="Times New Roman"/>
          <w:sz w:val="28"/>
          <w:szCs w:val="28"/>
        </w:rPr>
        <w:t>ьтур, частичная высадка рассады,</w:t>
      </w:r>
      <w:r w:rsidR="00A72D38" w:rsidRPr="00A72D38">
        <w:rPr>
          <w:rFonts w:ascii="Times New Roman" w:hAnsi="Times New Roman" w:cs="Times New Roman"/>
          <w:sz w:val="28"/>
          <w:szCs w:val="28"/>
        </w:rPr>
        <w:t xml:space="preserve"> снос</w:t>
      </w:r>
      <w:r>
        <w:rPr>
          <w:rFonts w:ascii="Times New Roman" w:hAnsi="Times New Roman" w:cs="Times New Roman"/>
          <w:sz w:val="28"/>
          <w:szCs w:val="28"/>
        </w:rPr>
        <w:t xml:space="preserve"> перестойных деревьев. МП «</w:t>
      </w:r>
      <w:r w:rsidR="00A72D38" w:rsidRPr="00A72D38">
        <w:rPr>
          <w:rFonts w:ascii="Times New Roman" w:hAnsi="Times New Roman" w:cs="Times New Roman"/>
          <w:sz w:val="28"/>
          <w:szCs w:val="28"/>
        </w:rPr>
        <w:t>Благоустройство города Вятские Поляны</w:t>
      </w:r>
      <w:r>
        <w:rPr>
          <w:rFonts w:ascii="Times New Roman" w:hAnsi="Times New Roman" w:cs="Times New Roman"/>
          <w:sz w:val="28"/>
          <w:szCs w:val="28"/>
        </w:rPr>
        <w:t>» и ОАО «</w:t>
      </w:r>
      <w:r w:rsidR="00A72D38" w:rsidRPr="00A72D38">
        <w:rPr>
          <w:rFonts w:ascii="Times New Roman" w:hAnsi="Times New Roman" w:cs="Times New Roman"/>
          <w:sz w:val="28"/>
          <w:szCs w:val="28"/>
        </w:rPr>
        <w:t>Коммунэнерго</w:t>
      </w:r>
      <w:r>
        <w:rPr>
          <w:rFonts w:ascii="Times New Roman" w:hAnsi="Times New Roman" w:cs="Times New Roman"/>
          <w:sz w:val="28"/>
          <w:szCs w:val="28"/>
        </w:rPr>
        <w:t>»</w:t>
      </w:r>
      <w:r w:rsidR="00A72D38" w:rsidRPr="00A72D38">
        <w:rPr>
          <w:rFonts w:ascii="Times New Roman" w:hAnsi="Times New Roman" w:cs="Times New Roman"/>
          <w:sz w:val="28"/>
          <w:szCs w:val="28"/>
        </w:rPr>
        <w:t xml:space="preserve"> организована работа по обслуживанию уличного и дворового освещения в городе. Обеспечено содержание объектов уличного освещения: воздушных лин</w:t>
      </w:r>
      <w:r w:rsidR="00A97423">
        <w:rPr>
          <w:rFonts w:ascii="Times New Roman" w:hAnsi="Times New Roman" w:cs="Times New Roman"/>
          <w:sz w:val="28"/>
          <w:szCs w:val="28"/>
        </w:rPr>
        <w:t>ий наружного освещения 6,455 км</w:t>
      </w:r>
      <w:r>
        <w:rPr>
          <w:rFonts w:ascii="Times New Roman" w:hAnsi="Times New Roman" w:cs="Times New Roman"/>
          <w:sz w:val="28"/>
          <w:szCs w:val="28"/>
        </w:rPr>
        <w:t>, светоточек - 2423 шт.,</w:t>
      </w:r>
      <w:r w:rsidR="00A72D38" w:rsidRPr="00A72D38">
        <w:rPr>
          <w:rFonts w:ascii="Times New Roman" w:hAnsi="Times New Roman" w:cs="Times New Roman"/>
          <w:sz w:val="28"/>
          <w:szCs w:val="28"/>
        </w:rPr>
        <w:t xml:space="preserve"> содер</w:t>
      </w:r>
      <w:r w:rsidR="00A97423">
        <w:rPr>
          <w:rFonts w:ascii="Times New Roman" w:hAnsi="Times New Roman" w:cs="Times New Roman"/>
          <w:sz w:val="28"/>
          <w:szCs w:val="28"/>
        </w:rPr>
        <w:t>жание кабельных линий - 1,78 км</w:t>
      </w:r>
      <w:r>
        <w:rPr>
          <w:rFonts w:ascii="Times New Roman" w:hAnsi="Times New Roman" w:cs="Times New Roman"/>
          <w:sz w:val="28"/>
          <w:szCs w:val="28"/>
        </w:rPr>
        <w:t>,</w:t>
      </w:r>
      <w:r w:rsidR="00A72D38" w:rsidRPr="00A72D38">
        <w:rPr>
          <w:rFonts w:ascii="Times New Roman" w:hAnsi="Times New Roman" w:cs="Times New Roman"/>
          <w:sz w:val="28"/>
          <w:szCs w:val="28"/>
        </w:rPr>
        <w:t xml:space="preserve"> содержание подстанций</w:t>
      </w:r>
      <w:r>
        <w:rPr>
          <w:rFonts w:ascii="Times New Roman" w:hAnsi="Times New Roman" w:cs="Times New Roman"/>
          <w:sz w:val="28"/>
          <w:szCs w:val="28"/>
        </w:rPr>
        <w:t>,</w:t>
      </w:r>
      <w:r w:rsidR="00A72D38" w:rsidRPr="00A72D38">
        <w:rPr>
          <w:rFonts w:ascii="Times New Roman" w:hAnsi="Times New Roman" w:cs="Times New Roman"/>
          <w:sz w:val="28"/>
          <w:szCs w:val="28"/>
        </w:rPr>
        <w:t xml:space="preserve"> выполнены работы по восстановлению</w:t>
      </w:r>
      <w:r>
        <w:rPr>
          <w:rFonts w:ascii="Times New Roman" w:hAnsi="Times New Roman" w:cs="Times New Roman"/>
          <w:sz w:val="28"/>
          <w:szCs w:val="28"/>
        </w:rPr>
        <w:t xml:space="preserve"> </w:t>
      </w:r>
      <w:r w:rsidRPr="003A34F7">
        <w:rPr>
          <w:rFonts w:ascii="Times New Roman" w:hAnsi="Times New Roman" w:cs="Times New Roman"/>
          <w:sz w:val="28"/>
          <w:szCs w:val="28"/>
        </w:rPr>
        <w:t>энергоснабжения домов №</w:t>
      </w:r>
      <w:r>
        <w:rPr>
          <w:rFonts w:ascii="Times New Roman" w:hAnsi="Times New Roman" w:cs="Times New Roman"/>
          <w:sz w:val="28"/>
          <w:szCs w:val="28"/>
        </w:rPr>
        <w:t xml:space="preserve"> </w:t>
      </w:r>
      <w:r w:rsidRPr="003A34F7">
        <w:rPr>
          <w:rFonts w:ascii="Times New Roman" w:hAnsi="Times New Roman" w:cs="Times New Roman"/>
          <w:sz w:val="28"/>
          <w:szCs w:val="28"/>
        </w:rPr>
        <w:t>6 и №</w:t>
      </w:r>
      <w:r>
        <w:rPr>
          <w:rFonts w:ascii="Times New Roman" w:hAnsi="Times New Roman" w:cs="Times New Roman"/>
          <w:sz w:val="28"/>
          <w:szCs w:val="28"/>
        </w:rPr>
        <w:t xml:space="preserve"> 8 по ул. Дружбы. ОАО «</w:t>
      </w:r>
      <w:r w:rsidRPr="003A34F7">
        <w:rPr>
          <w:rFonts w:ascii="Times New Roman" w:hAnsi="Times New Roman" w:cs="Times New Roman"/>
          <w:sz w:val="28"/>
          <w:szCs w:val="28"/>
        </w:rPr>
        <w:t>ЭнергосбыТ плюс</w:t>
      </w:r>
      <w:r>
        <w:rPr>
          <w:rFonts w:ascii="Times New Roman" w:hAnsi="Times New Roman" w:cs="Times New Roman"/>
          <w:sz w:val="28"/>
          <w:szCs w:val="28"/>
        </w:rPr>
        <w:t>»</w:t>
      </w:r>
      <w:r w:rsidRPr="003A34F7">
        <w:rPr>
          <w:rFonts w:ascii="Times New Roman" w:hAnsi="Times New Roman" w:cs="Times New Roman"/>
          <w:sz w:val="28"/>
          <w:szCs w:val="28"/>
        </w:rPr>
        <w:t xml:space="preserve"> обеспечено улично</w:t>
      </w:r>
      <w:r w:rsidR="00A97423">
        <w:rPr>
          <w:rFonts w:ascii="Times New Roman" w:hAnsi="Times New Roman" w:cs="Times New Roman"/>
          <w:sz w:val="28"/>
          <w:szCs w:val="28"/>
        </w:rPr>
        <w:t>е</w:t>
      </w:r>
      <w:r w:rsidRPr="003A34F7">
        <w:rPr>
          <w:rFonts w:ascii="Times New Roman" w:hAnsi="Times New Roman" w:cs="Times New Roman"/>
          <w:sz w:val="28"/>
          <w:szCs w:val="28"/>
        </w:rPr>
        <w:t xml:space="preserve"> освещени</w:t>
      </w:r>
      <w:r w:rsidR="00A97423">
        <w:rPr>
          <w:rFonts w:ascii="Times New Roman" w:hAnsi="Times New Roman" w:cs="Times New Roman"/>
          <w:sz w:val="28"/>
          <w:szCs w:val="28"/>
        </w:rPr>
        <w:t>е</w:t>
      </w:r>
      <w:r w:rsidRPr="003A34F7">
        <w:rPr>
          <w:rFonts w:ascii="Times New Roman" w:hAnsi="Times New Roman" w:cs="Times New Roman"/>
          <w:sz w:val="28"/>
          <w:szCs w:val="28"/>
        </w:rPr>
        <w:t xml:space="preserve"> в городе</w:t>
      </w:r>
      <w:r>
        <w:rPr>
          <w:rFonts w:ascii="Times New Roman" w:hAnsi="Times New Roman" w:cs="Times New Roman"/>
          <w:sz w:val="28"/>
          <w:szCs w:val="28"/>
        </w:rPr>
        <w:t>.</w:t>
      </w:r>
    </w:p>
    <w:p w:rsidR="001C4045" w:rsidRPr="00F02B22" w:rsidRDefault="001C4045" w:rsidP="00A72D38">
      <w:pPr>
        <w:spacing w:line="240" w:lineRule="auto"/>
        <w:ind w:firstLine="708"/>
        <w:jc w:val="both"/>
        <w:rPr>
          <w:rFonts w:ascii="Times New Roman" w:hAnsi="Times New Roman" w:cs="Times New Roman"/>
          <w:b/>
          <w:i/>
          <w:sz w:val="28"/>
          <w:szCs w:val="28"/>
        </w:rPr>
      </w:pPr>
      <w:r w:rsidRPr="00F02B22">
        <w:rPr>
          <w:rFonts w:ascii="Times New Roman" w:hAnsi="Times New Roman" w:cs="Times New Roman"/>
          <w:b/>
          <w:i/>
          <w:sz w:val="28"/>
          <w:szCs w:val="28"/>
        </w:rPr>
        <w:lastRenderedPageBreak/>
        <w:t>Метод 3.2.2 «Осуществление мероприятий по развитию общественных (публичных) пространств, формированию целостного архитектурного и исторического облика города, оптимального и эффективного использования рекламного пространства»</w:t>
      </w:r>
    </w:p>
    <w:p w:rsidR="00A72D38" w:rsidRPr="00A72D38" w:rsidRDefault="00A72D38" w:rsidP="00A72D38">
      <w:pPr>
        <w:spacing w:line="240" w:lineRule="auto"/>
        <w:ind w:firstLine="708"/>
        <w:jc w:val="both"/>
        <w:rPr>
          <w:rFonts w:ascii="Times New Roman" w:hAnsi="Times New Roman" w:cs="Times New Roman"/>
          <w:sz w:val="28"/>
          <w:szCs w:val="28"/>
        </w:rPr>
      </w:pPr>
      <w:r w:rsidRPr="00A72D38">
        <w:rPr>
          <w:rFonts w:ascii="Times New Roman" w:hAnsi="Times New Roman" w:cs="Times New Roman"/>
          <w:sz w:val="28"/>
          <w:szCs w:val="28"/>
        </w:rPr>
        <w:t>За период 2019 года выдано 11 предписаний на демонтаж незаконно устано</w:t>
      </w:r>
      <w:r w:rsidR="00F02B22">
        <w:rPr>
          <w:rFonts w:ascii="Times New Roman" w:hAnsi="Times New Roman" w:cs="Times New Roman"/>
          <w:sz w:val="28"/>
          <w:szCs w:val="28"/>
        </w:rPr>
        <w:t xml:space="preserve">вленных рекламных конструкций, </w:t>
      </w:r>
      <w:r w:rsidRPr="00A72D38">
        <w:rPr>
          <w:rFonts w:ascii="Times New Roman" w:hAnsi="Times New Roman" w:cs="Times New Roman"/>
          <w:sz w:val="28"/>
          <w:szCs w:val="28"/>
        </w:rPr>
        <w:t>выдано 17 разрешений на размещение рекламных конструкци</w:t>
      </w:r>
      <w:r w:rsidR="00F02B22">
        <w:rPr>
          <w:rFonts w:ascii="Times New Roman" w:hAnsi="Times New Roman" w:cs="Times New Roman"/>
          <w:sz w:val="28"/>
          <w:szCs w:val="28"/>
        </w:rPr>
        <w:t xml:space="preserve">й, перечислено в бюджет города </w:t>
      </w:r>
      <w:r w:rsidRPr="00A72D38">
        <w:rPr>
          <w:rFonts w:ascii="Times New Roman" w:hAnsi="Times New Roman" w:cs="Times New Roman"/>
          <w:sz w:val="28"/>
          <w:szCs w:val="28"/>
        </w:rPr>
        <w:t>госпошлины в размере 90 тыс.</w:t>
      </w:r>
      <w:r w:rsidR="003A34F7">
        <w:rPr>
          <w:rFonts w:ascii="Times New Roman" w:hAnsi="Times New Roman" w:cs="Times New Roman"/>
          <w:sz w:val="28"/>
          <w:szCs w:val="28"/>
        </w:rPr>
        <w:t xml:space="preserve"> </w:t>
      </w:r>
      <w:r w:rsidRPr="00A72D38">
        <w:rPr>
          <w:rFonts w:ascii="Times New Roman" w:hAnsi="Times New Roman" w:cs="Times New Roman"/>
          <w:sz w:val="28"/>
          <w:szCs w:val="28"/>
        </w:rPr>
        <w:t>рублей</w:t>
      </w:r>
      <w:r w:rsidR="00F02B22">
        <w:rPr>
          <w:rFonts w:ascii="Times New Roman" w:hAnsi="Times New Roman" w:cs="Times New Roman"/>
          <w:sz w:val="28"/>
          <w:szCs w:val="28"/>
        </w:rPr>
        <w:t>.</w:t>
      </w:r>
    </w:p>
    <w:p w:rsidR="001C4045" w:rsidRDefault="001C4045" w:rsidP="00493758">
      <w:pPr>
        <w:spacing w:line="240" w:lineRule="auto"/>
        <w:ind w:firstLine="708"/>
        <w:jc w:val="both"/>
        <w:rPr>
          <w:rFonts w:ascii="Times New Roman" w:hAnsi="Times New Roman" w:cs="Times New Roman"/>
          <w:b/>
          <w:i/>
          <w:sz w:val="28"/>
          <w:szCs w:val="28"/>
        </w:rPr>
      </w:pPr>
      <w:r w:rsidRPr="001C4045">
        <w:rPr>
          <w:rFonts w:ascii="Times New Roman" w:hAnsi="Times New Roman" w:cs="Times New Roman"/>
          <w:b/>
          <w:i/>
          <w:sz w:val="28"/>
          <w:szCs w:val="28"/>
        </w:rPr>
        <w:t>Задача 3.3 «Формирование конкурентной среды в сфере жилищно-коммунального хозяйства, модернизация коммунальной инфраструктуры»</w:t>
      </w:r>
    </w:p>
    <w:p w:rsidR="001C4045" w:rsidRPr="00F02B22" w:rsidRDefault="001C4045" w:rsidP="00493758">
      <w:pPr>
        <w:spacing w:line="240" w:lineRule="auto"/>
        <w:ind w:firstLine="708"/>
        <w:jc w:val="both"/>
        <w:rPr>
          <w:rFonts w:ascii="Times New Roman" w:hAnsi="Times New Roman" w:cs="Times New Roman"/>
          <w:b/>
          <w:i/>
          <w:sz w:val="28"/>
          <w:szCs w:val="28"/>
        </w:rPr>
      </w:pPr>
      <w:r w:rsidRPr="00F02B22">
        <w:rPr>
          <w:rFonts w:ascii="Times New Roman" w:hAnsi="Times New Roman" w:cs="Times New Roman"/>
          <w:b/>
          <w:i/>
          <w:sz w:val="28"/>
          <w:szCs w:val="28"/>
        </w:rPr>
        <w:t>Метод 3.3.1 «Развитие системы муниципально-частного партнерства через реализацию концессионной модели организации систем коммунальной инфраструктуры»</w:t>
      </w:r>
    </w:p>
    <w:p w:rsidR="00A72D38" w:rsidRDefault="00A72D38" w:rsidP="00493758">
      <w:pPr>
        <w:spacing w:line="240" w:lineRule="auto"/>
        <w:ind w:firstLine="708"/>
        <w:jc w:val="both"/>
        <w:rPr>
          <w:rFonts w:ascii="Times New Roman" w:hAnsi="Times New Roman" w:cs="Times New Roman"/>
          <w:i/>
          <w:sz w:val="28"/>
          <w:szCs w:val="28"/>
        </w:rPr>
      </w:pPr>
      <w:r w:rsidRPr="00A72D38">
        <w:rPr>
          <w:rFonts w:ascii="Times New Roman" w:hAnsi="Times New Roman" w:cs="Times New Roman"/>
          <w:sz w:val="28"/>
          <w:szCs w:val="28"/>
        </w:rPr>
        <w:t>Посредством заключенных концессионных соглашений привлечены частные инвестици</w:t>
      </w:r>
      <w:r w:rsidR="003A34F7">
        <w:rPr>
          <w:rFonts w:ascii="Times New Roman" w:hAnsi="Times New Roman" w:cs="Times New Roman"/>
          <w:sz w:val="28"/>
          <w:szCs w:val="28"/>
        </w:rPr>
        <w:t xml:space="preserve">и в размере </w:t>
      </w:r>
      <w:r w:rsidR="00F02B22">
        <w:rPr>
          <w:rFonts w:ascii="Times New Roman" w:hAnsi="Times New Roman" w:cs="Times New Roman"/>
          <w:sz w:val="28"/>
          <w:szCs w:val="28"/>
        </w:rPr>
        <w:t>15859 млн.рублей, в том числе ООО «</w:t>
      </w:r>
      <w:r w:rsidRPr="00A72D38">
        <w:rPr>
          <w:rFonts w:ascii="Times New Roman" w:hAnsi="Times New Roman" w:cs="Times New Roman"/>
          <w:sz w:val="28"/>
          <w:szCs w:val="28"/>
        </w:rPr>
        <w:t>Водоотведение</w:t>
      </w:r>
      <w:r w:rsidR="00F02B22">
        <w:rPr>
          <w:rFonts w:ascii="Times New Roman" w:hAnsi="Times New Roman" w:cs="Times New Roman"/>
          <w:sz w:val="28"/>
          <w:szCs w:val="28"/>
        </w:rPr>
        <w:t>»</w:t>
      </w:r>
      <w:r w:rsidRPr="00A72D38">
        <w:rPr>
          <w:rFonts w:ascii="Times New Roman" w:hAnsi="Times New Roman" w:cs="Times New Roman"/>
          <w:sz w:val="28"/>
          <w:szCs w:val="28"/>
        </w:rPr>
        <w:t xml:space="preserve"> проведены мероприятия по строительству прис</w:t>
      </w:r>
      <w:r w:rsidR="003A34F7">
        <w:rPr>
          <w:rFonts w:ascii="Times New Roman" w:hAnsi="Times New Roman" w:cs="Times New Roman"/>
          <w:sz w:val="28"/>
          <w:szCs w:val="28"/>
        </w:rPr>
        <w:t>троя к сливному пункту по КНС-5</w:t>
      </w:r>
      <w:r w:rsidRPr="00A72D38">
        <w:rPr>
          <w:rFonts w:ascii="Times New Roman" w:hAnsi="Times New Roman" w:cs="Times New Roman"/>
          <w:sz w:val="28"/>
          <w:szCs w:val="28"/>
        </w:rPr>
        <w:t>,</w:t>
      </w:r>
      <w:r w:rsidR="003A34F7">
        <w:rPr>
          <w:rFonts w:ascii="Times New Roman" w:hAnsi="Times New Roman" w:cs="Times New Roman"/>
          <w:sz w:val="28"/>
          <w:szCs w:val="28"/>
        </w:rPr>
        <w:t xml:space="preserve"> </w:t>
      </w:r>
      <w:r w:rsidRPr="00A72D38">
        <w:rPr>
          <w:rFonts w:ascii="Times New Roman" w:hAnsi="Times New Roman" w:cs="Times New Roman"/>
          <w:sz w:val="28"/>
          <w:szCs w:val="28"/>
        </w:rPr>
        <w:t>автомати</w:t>
      </w:r>
      <w:r w:rsidR="00F02B22">
        <w:rPr>
          <w:rFonts w:ascii="Times New Roman" w:hAnsi="Times New Roman" w:cs="Times New Roman"/>
          <w:sz w:val="28"/>
          <w:szCs w:val="28"/>
        </w:rPr>
        <w:t>зации и диспетчеризации КНС-2; ООО «</w:t>
      </w:r>
      <w:r w:rsidRPr="00A72D38">
        <w:rPr>
          <w:rFonts w:ascii="Times New Roman" w:hAnsi="Times New Roman" w:cs="Times New Roman"/>
          <w:sz w:val="28"/>
          <w:szCs w:val="28"/>
        </w:rPr>
        <w:t>Водоканал</w:t>
      </w:r>
      <w:r w:rsidR="00F02B22">
        <w:rPr>
          <w:rFonts w:ascii="Times New Roman" w:hAnsi="Times New Roman" w:cs="Times New Roman"/>
          <w:sz w:val="28"/>
          <w:szCs w:val="28"/>
        </w:rPr>
        <w:t>»</w:t>
      </w:r>
      <w:r w:rsidRPr="00A72D38">
        <w:rPr>
          <w:rFonts w:ascii="Times New Roman" w:hAnsi="Times New Roman" w:cs="Times New Roman"/>
          <w:sz w:val="28"/>
          <w:szCs w:val="28"/>
        </w:rPr>
        <w:t xml:space="preserve"> проводятся работы по реконструкции водоводов водозабора № 4 и эстакады-перехода через ручей, установлен регулятор давления на во</w:t>
      </w:r>
      <w:r w:rsidR="00F02B22">
        <w:rPr>
          <w:rFonts w:ascii="Times New Roman" w:hAnsi="Times New Roman" w:cs="Times New Roman"/>
          <w:sz w:val="28"/>
          <w:szCs w:val="28"/>
        </w:rPr>
        <w:t>допроводе в районе ул. Чехова; ООО «</w:t>
      </w:r>
      <w:r w:rsidRPr="00A72D38">
        <w:rPr>
          <w:rFonts w:ascii="Times New Roman" w:hAnsi="Times New Roman" w:cs="Times New Roman"/>
          <w:sz w:val="28"/>
          <w:szCs w:val="28"/>
        </w:rPr>
        <w:t>Малая энергетика</w:t>
      </w:r>
      <w:r w:rsidR="00F02B22">
        <w:rPr>
          <w:rFonts w:ascii="Times New Roman" w:hAnsi="Times New Roman" w:cs="Times New Roman"/>
          <w:sz w:val="28"/>
          <w:szCs w:val="28"/>
        </w:rPr>
        <w:t>»</w:t>
      </w:r>
      <w:r w:rsidRPr="00A72D38">
        <w:rPr>
          <w:rFonts w:ascii="Times New Roman" w:hAnsi="Times New Roman" w:cs="Times New Roman"/>
          <w:sz w:val="28"/>
          <w:szCs w:val="28"/>
        </w:rPr>
        <w:t xml:space="preserve"> реконструирована теплотрасса от котельной по ул. Кооперативная, д.1 до ТК 325, установлены преобразователь частоты А-900 по ул. Советская,97, об</w:t>
      </w:r>
      <w:r w:rsidR="00F02B22">
        <w:rPr>
          <w:rFonts w:ascii="Times New Roman" w:hAnsi="Times New Roman" w:cs="Times New Roman"/>
          <w:sz w:val="28"/>
          <w:szCs w:val="28"/>
        </w:rPr>
        <w:t>о</w:t>
      </w:r>
      <w:r w:rsidRPr="00A72D38">
        <w:rPr>
          <w:rFonts w:ascii="Times New Roman" w:hAnsi="Times New Roman" w:cs="Times New Roman"/>
          <w:sz w:val="28"/>
          <w:szCs w:val="28"/>
        </w:rPr>
        <w:t>рудование ко</w:t>
      </w:r>
      <w:r w:rsidR="00F02B22">
        <w:rPr>
          <w:rFonts w:ascii="Times New Roman" w:hAnsi="Times New Roman" w:cs="Times New Roman"/>
          <w:sz w:val="28"/>
          <w:szCs w:val="28"/>
        </w:rPr>
        <w:t>тельной по ул. Энергетиков,13, водогрейный газовый котел</w:t>
      </w:r>
      <w:r w:rsidRPr="00A72D38">
        <w:rPr>
          <w:rFonts w:ascii="Times New Roman" w:hAnsi="Times New Roman" w:cs="Times New Roman"/>
          <w:sz w:val="28"/>
          <w:szCs w:val="28"/>
        </w:rPr>
        <w:t xml:space="preserve"> в котельной по ул. </w:t>
      </w:r>
      <w:r w:rsidR="00A47FB8">
        <w:rPr>
          <w:rFonts w:ascii="Times New Roman" w:hAnsi="Times New Roman" w:cs="Times New Roman"/>
          <w:sz w:val="28"/>
          <w:szCs w:val="28"/>
        </w:rPr>
        <w:t>Кооперативная</w:t>
      </w:r>
      <w:r w:rsidRPr="00A72D38">
        <w:rPr>
          <w:rFonts w:ascii="Times New Roman" w:hAnsi="Times New Roman" w:cs="Times New Roman"/>
          <w:sz w:val="28"/>
          <w:szCs w:val="28"/>
        </w:rPr>
        <w:t>, д.7а, заменен участ</w:t>
      </w:r>
      <w:r w:rsidR="00F02B22">
        <w:rPr>
          <w:rFonts w:ascii="Times New Roman" w:hAnsi="Times New Roman" w:cs="Times New Roman"/>
          <w:sz w:val="28"/>
          <w:szCs w:val="28"/>
        </w:rPr>
        <w:t>ок теплотрассы на МКДОУ ДС № 8 «</w:t>
      </w:r>
      <w:r w:rsidRPr="00A72D38">
        <w:rPr>
          <w:rFonts w:ascii="Times New Roman" w:hAnsi="Times New Roman" w:cs="Times New Roman"/>
          <w:sz w:val="28"/>
          <w:szCs w:val="28"/>
        </w:rPr>
        <w:t>Паровозик</w:t>
      </w:r>
      <w:r w:rsidR="00F02B22">
        <w:rPr>
          <w:rFonts w:ascii="Times New Roman" w:hAnsi="Times New Roman" w:cs="Times New Roman"/>
          <w:sz w:val="28"/>
          <w:szCs w:val="28"/>
        </w:rPr>
        <w:t>»</w:t>
      </w:r>
      <w:r w:rsidRPr="00A72D38">
        <w:rPr>
          <w:rFonts w:ascii="Times New Roman" w:hAnsi="Times New Roman" w:cs="Times New Roman"/>
          <w:sz w:val="28"/>
          <w:szCs w:val="28"/>
        </w:rPr>
        <w:t>.</w:t>
      </w:r>
      <w:r w:rsidRPr="00A72D38">
        <w:rPr>
          <w:rFonts w:ascii="Times New Roman" w:hAnsi="Times New Roman" w:cs="Times New Roman"/>
          <w:i/>
          <w:sz w:val="28"/>
          <w:szCs w:val="28"/>
        </w:rPr>
        <w:t xml:space="preserve"> </w:t>
      </w:r>
    </w:p>
    <w:p w:rsidR="001C4045" w:rsidRPr="00F02B22" w:rsidRDefault="001C4045" w:rsidP="00493758">
      <w:pPr>
        <w:spacing w:line="240" w:lineRule="auto"/>
        <w:ind w:firstLine="708"/>
        <w:jc w:val="both"/>
        <w:rPr>
          <w:rFonts w:ascii="Times New Roman" w:hAnsi="Times New Roman" w:cs="Times New Roman"/>
          <w:b/>
          <w:i/>
          <w:sz w:val="28"/>
          <w:szCs w:val="28"/>
        </w:rPr>
      </w:pPr>
      <w:r w:rsidRPr="00F02B22">
        <w:rPr>
          <w:rFonts w:ascii="Times New Roman" w:hAnsi="Times New Roman" w:cs="Times New Roman"/>
          <w:b/>
          <w:i/>
          <w:sz w:val="28"/>
          <w:szCs w:val="28"/>
        </w:rPr>
        <w:t>Метод 3.3.2 «Обеспечение доступности информирования потребителей о ходе реформирования жилищно-коммунального хозяйства города»</w:t>
      </w:r>
    </w:p>
    <w:p w:rsidR="008640F3" w:rsidRDefault="003A34F7" w:rsidP="00493758">
      <w:pPr>
        <w:spacing w:line="240" w:lineRule="auto"/>
        <w:ind w:firstLine="708"/>
        <w:jc w:val="both"/>
        <w:rPr>
          <w:rFonts w:ascii="Times New Roman" w:hAnsi="Times New Roman" w:cs="Times New Roman"/>
          <w:sz w:val="28"/>
          <w:szCs w:val="28"/>
        </w:rPr>
      </w:pPr>
      <w:r w:rsidRPr="003A34F7">
        <w:rPr>
          <w:rFonts w:ascii="Times New Roman" w:hAnsi="Times New Roman" w:cs="Times New Roman"/>
          <w:sz w:val="28"/>
          <w:szCs w:val="28"/>
        </w:rPr>
        <w:t>Проводилась информационно-разъяснительная работа среди населения, в т.ч. ежемесячное информирование о переходе с 01 янв</w:t>
      </w:r>
      <w:r w:rsidR="008640F3">
        <w:rPr>
          <w:rFonts w:ascii="Times New Roman" w:hAnsi="Times New Roman" w:cs="Times New Roman"/>
          <w:sz w:val="28"/>
          <w:szCs w:val="28"/>
        </w:rPr>
        <w:t xml:space="preserve">аря 2019 года на новую систему </w:t>
      </w:r>
      <w:r w:rsidRPr="003A34F7">
        <w:rPr>
          <w:rFonts w:ascii="Times New Roman" w:hAnsi="Times New Roman" w:cs="Times New Roman"/>
          <w:sz w:val="28"/>
          <w:szCs w:val="28"/>
        </w:rPr>
        <w:t>обращения с ТКО. Информация размещалась на сайте администрац</w:t>
      </w:r>
      <w:r w:rsidR="0016752A">
        <w:rPr>
          <w:rFonts w:ascii="Times New Roman" w:hAnsi="Times New Roman" w:cs="Times New Roman"/>
          <w:sz w:val="28"/>
          <w:szCs w:val="28"/>
        </w:rPr>
        <w:t>ии г. Вятские Поляны, в газете «</w:t>
      </w:r>
      <w:r w:rsidRPr="003A34F7">
        <w:rPr>
          <w:rFonts w:ascii="Times New Roman" w:hAnsi="Times New Roman" w:cs="Times New Roman"/>
          <w:sz w:val="28"/>
          <w:szCs w:val="28"/>
        </w:rPr>
        <w:t>Вятско-Полянская правда</w:t>
      </w:r>
      <w:r w:rsidR="0016752A">
        <w:rPr>
          <w:rFonts w:ascii="Times New Roman" w:hAnsi="Times New Roman" w:cs="Times New Roman"/>
          <w:sz w:val="28"/>
          <w:szCs w:val="28"/>
        </w:rPr>
        <w:t>»</w:t>
      </w:r>
      <w:r w:rsidRPr="003A34F7">
        <w:rPr>
          <w:rFonts w:ascii="Times New Roman" w:hAnsi="Times New Roman" w:cs="Times New Roman"/>
          <w:sz w:val="28"/>
          <w:szCs w:val="28"/>
        </w:rPr>
        <w:t>, в ВКонтакте в официальной группе администрации города Вятские Поляны и МП «Благоустройство гор</w:t>
      </w:r>
      <w:r w:rsidR="008640F3">
        <w:rPr>
          <w:rFonts w:ascii="Times New Roman" w:hAnsi="Times New Roman" w:cs="Times New Roman"/>
          <w:sz w:val="28"/>
          <w:szCs w:val="28"/>
        </w:rPr>
        <w:t xml:space="preserve">ода Вятские Поляны», а также в </w:t>
      </w:r>
      <w:r w:rsidRPr="003A34F7">
        <w:rPr>
          <w:rFonts w:ascii="Times New Roman" w:hAnsi="Times New Roman" w:cs="Times New Roman"/>
          <w:sz w:val="28"/>
          <w:szCs w:val="28"/>
        </w:rPr>
        <w:t>районах частного сектора, на автобусных остановках города, на стендах организаций, на стендах многоквартирных домов, информация доводилась на совещаниях в рабочем порядке до исполнителей, проводились видеоконференции.</w:t>
      </w:r>
    </w:p>
    <w:p w:rsidR="00886C57" w:rsidRDefault="00886C57" w:rsidP="00493758">
      <w:pPr>
        <w:spacing w:line="240" w:lineRule="auto"/>
        <w:ind w:firstLine="708"/>
        <w:jc w:val="both"/>
        <w:rPr>
          <w:rFonts w:ascii="Times New Roman" w:hAnsi="Times New Roman" w:cs="Times New Roman"/>
          <w:b/>
          <w:i/>
          <w:sz w:val="28"/>
          <w:szCs w:val="28"/>
        </w:rPr>
      </w:pPr>
      <w:r w:rsidRPr="00886C57">
        <w:rPr>
          <w:rFonts w:ascii="Times New Roman" w:hAnsi="Times New Roman" w:cs="Times New Roman"/>
          <w:b/>
          <w:i/>
          <w:sz w:val="28"/>
          <w:szCs w:val="28"/>
        </w:rPr>
        <w:t>Задача 3.4 «Развитие современной и развитой транспортной инфраструктуры»</w:t>
      </w:r>
    </w:p>
    <w:p w:rsidR="00886C57" w:rsidRPr="00F02B22" w:rsidRDefault="00886C57" w:rsidP="00493758">
      <w:pPr>
        <w:spacing w:line="240" w:lineRule="auto"/>
        <w:ind w:firstLine="708"/>
        <w:jc w:val="both"/>
        <w:rPr>
          <w:rFonts w:ascii="Times New Roman" w:hAnsi="Times New Roman" w:cs="Times New Roman"/>
          <w:b/>
          <w:i/>
          <w:sz w:val="28"/>
          <w:szCs w:val="28"/>
        </w:rPr>
      </w:pPr>
      <w:r w:rsidRPr="00F02B22">
        <w:rPr>
          <w:rFonts w:ascii="Times New Roman" w:hAnsi="Times New Roman" w:cs="Times New Roman"/>
          <w:b/>
          <w:i/>
          <w:sz w:val="28"/>
          <w:szCs w:val="28"/>
        </w:rPr>
        <w:lastRenderedPageBreak/>
        <w:t xml:space="preserve">Метод 3.4.1 «Приведение асфальтового покрытия и искусственных </w:t>
      </w:r>
      <w:r w:rsidR="008640F3" w:rsidRPr="00F02B22">
        <w:rPr>
          <w:rFonts w:ascii="Times New Roman" w:hAnsi="Times New Roman" w:cs="Times New Roman"/>
          <w:b/>
          <w:i/>
          <w:sz w:val="28"/>
          <w:szCs w:val="28"/>
        </w:rPr>
        <w:t>сооружений,</w:t>
      </w:r>
      <w:r w:rsidRPr="00F02B22">
        <w:rPr>
          <w:rFonts w:ascii="Times New Roman" w:hAnsi="Times New Roman" w:cs="Times New Roman"/>
          <w:b/>
          <w:i/>
          <w:sz w:val="28"/>
          <w:szCs w:val="28"/>
        </w:rPr>
        <w:t xml:space="preserve"> автомобильных дорог общего пользования местного значения в соответствие с нормативными требованиями»</w:t>
      </w:r>
    </w:p>
    <w:p w:rsidR="00A72D38" w:rsidRPr="00A72D38" w:rsidRDefault="008640F3" w:rsidP="00A72D3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Проведено с</w:t>
      </w:r>
      <w:r w:rsidR="00A72D38" w:rsidRPr="00A72D38">
        <w:rPr>
          <w:rFonts w:ascii="Times New Roman" w:hAnsi="Times New Roman" w:cs="Times New Roman"/>
          <w:sz w:val="28"/>
          <w:szCs w:val="28"/>
        </w:rPr>
        <w:t>одержание автомобильных дорог общего пользования местного значения, содержание автомобильных дорог городских улиц (в зимний период - очистка от снега проезжей части дорог, обочин, посыпка противогололедными материалами проезжей части; в летний период - уборка мусора, пролив проезжей части, щебенение, грейдирование, ямочный ремонт).</w:t>
      </w:r>
    </w:p>
    <w:p w:rsidR="00B35884" w:rsidRPr="00801114" w:rsidRDefault="00A72D38" w:rsidP="00A72D38">
      <w:pPr>
        <w:spacing w:line="240" w:lineRule="auto"/>
        <w:ind w:firstLine="708"/>
        <w:jc w:val="both"/>
        <w:rPr>
          <w:rFonts w:ascii="Times New Roman" w:hAnsi="Times New Roman" w:cs="Times New Roman"/>
          <w:color w:val="000000" w:themeColor="text1"/>
          <w:sz w:val="28"/>
          <w:szCs w:val="28"/>
        </w:rPr>
      </w:pPr>
      <w:r w:rsidRPr="00A72D38">
        <w:rPr>
          <w:rFonts w:ascii="Times New Roman" w:hAnsi="Times New Roman" w:cs="Times New Roman"/>
          <w:sz w:val="28"/>
          <w:szCs w:val="28"/>
        </w:rPr>
        <w:t xml:space="preserve">Выполнены и оплачены работы по ремонту дорог: ул. Дзержинского от ул. Тойменка до ул. Строительная протяженностью 0,452 км; </w:t>
      </w:r>
      <w:r w:rsidRPr="00801114">
        <w:rPr>
          <w:rFonts w:ascii="Times New Roman" w:hAnsi="Times New Roman" w:cs="Times New Roman"/>
          <w:color w:val="000000" w:themeColor="text1"/>
          <w:sz w:val="28"/>
          <w:szCs w:val="28"/>
        </w:rPr>
        <w:t>ул. Краснознаменная, Пароходная, Лермонтова протяженностью 0,</w:t>
      </w:r>
      <w:r w:rsidR="00B35884" w:rsidRPr="00801114">
        <w:rPr>
          <w:rFonts w:ascii="Times New Roman" w:hAnsi="Times New Roman" w:cs="Times New Roman"/>
          <w:color w:val="000000" w:themeColor="text1"/>
          <w:sz w:val="28"/>
          <w:szCs w:val="28"/>
        </w:rPr>
        <w:t>891</w:t>
      </w:r>
      <w:r w:rsidRPr="00801114">
        <w:rPr>
          <w:rFonts w:ascii="Times New Roman" w:hAnsi="Times New Roman" w:cs="Times New Roman"/>
          <w:color w:val="000000" w:themeColor="text1"/>
          <w:sz w:val="28"/>
          <w:szCs w:val="28"/>
        </w:rPr>
        <w:t xml:space="preserve"> км</w:t>
      </w:r>
      <w:r w:rsidR="00B35884" w:rsidRPr="00801114">
        <w:rPr>
          <w:rFonts w:ascii="Times New Roman" w:hAnsi="Times New Roman" w:cs="Times New Roman"/>
          <w:color w:val="000000" w:themeColor="text1"/>
          <w:sz w:val="28"/>
          <w:szCs w:val="28"/>
        </w:rPr>
        <w:t>.</w:t>
      </w:r>
    </w:p>
    <w:p w:rsidR="00A72D38" w:rsidRDefault="00C93C32" w:rsidP="00A72D38">
      <w:pPr>
        <w:spacing w:line="240" w:lineRule="auto"/>
        <w:ind w:firstLine="708"/>
        <w:jc w:val="both"/>
        <w:rPr>
          <w:rFonts w:ascii="Times New Roman" w:hAnsi="Times New Roman" w:cs="Times New Roman"/>
          <w:i/>
          <w:sz w:val="28"/>
          <w:szCs w:val="28"/>
        </w:rPr>
      </w:pPr>
      <w:r>
        <w:rPr>
          <w:rFonts w:ascii="Times New Roman" w:hAnsi="Times New Roman" w:cs="Times New Roman"/>
          <w:sz w:val="28"/>
          <w:szCs w:val="28"/>
        </w:rPr>
        <w:t>Завершен начатый в 2018 году</w:t>
      </w:r>
      <w:r w:rsidR="00A72D38" w:rsidRPr="00A72D38">
        <w:rPr>
          <w:rFonts w:ascii="Times New Roman" w:hAnsi="Times New Roman" w:cs="Times New Roman"/>
          <w:sz w:val="28"/>
          <w:szCs w:val="28"/>
        </w:rPr>
        <w:t xml:space="preserve"> ремонт основной (центральной) улицы Ленина протяженностью 3,448 км.</w:t>
      </w:r>
    </w:p>
    <w:p w:rsidR="00886C57" w:rsidRPr="00F02B22" w:rsidRDefault="00886C57" w:rsidP="00A72D38">
      <w:pPr>
        <w:spacing w:line="240" w:lineRule="auto"/>
        <w:ind w:firstLine="708"/>
        <w:jc w:val="both"/>
        <w:rPr>
          <w:rFonts w:ascii="Times New Roman" w:hAnsi="Times New Roman" w:cs="Times New Roman"/>
          <w:b/>
          <w:i/>
          <w:sz w:val="28"/>
          <w:szCs w:val="28"/>
        </w:rPr>
      </w:pPr>
      <w:r w:rsidRPr="00F02B22">
        <w:rPr>
          <w:rFonts w:ascii="Times New Roman" w:hAnsi="Times New Roman" w:cs="Times New Roman"/>
          <w:b/>
          <w:i/>
          <w:color w:val="000000" w:themeColor="text1"/>
          <w:sz w:val="28"/>
          <w:szCs w:val="28"/>
        </w:rPr>
        <w:t>Метод 3.4.2</w:t>
      </w:r>
      <w:r w:rsidRPr="00F02B22">
        <w:rPr>
          <w:rFonts w:ascii="Times New Roman" w:hAnsi="Times New Roman" w:cs="Times New Roman"/>
          <w:b/>
          <w:i/>
          <w:sz w:val="28"/>
          <w:szCs w:val="28"/>
        </w:rPr>
        <w:t xml:space="preserve"> «Развитие транспортной инфраструктуры путем привлечения средств бюджетов различных уровней и внебюджетных источников, использование механизмов муниципально-частного партнерства для развития дорожной инфраструктуры» </w:t>
      </w:r>
    </w:p>
    <w:p w:rsidR="000F4932" w:rsidRPr="00F02B22" w:rsidRDefault="000F4932" w:rsidP="00556F9A">
      <w:pPr>
        <w:pStyle w:val="a3"/>
        <w:spacing w:after="0" w:line="240" w:lineRule="auto"/>
        <w:ind w:left="0" w:firstLine="709"/>
        <w:jc w:val="both"/>
        <w:rPr>
          <w:rFonts w:ascii="Times New Roman" w:hAnsi="Times New Roman" w:cs="Times New Roman"/>
          <w:b/>
          <w:i/>
          <w:sz w:val="28"/>
          <w:szCs w:val="28"/>
        </w:rPr>
      </w:pPr>
      <w:r w:rsidRPr="00F02B22">
        <w:rPr>
          <w:rFonts w:ascii="Times New Roman" w:hAnsi="Times New Roman" w:cs="Times New Roman"/>
          <w:b/>
          <w:i/>
          <w:sz w:val="28"/>
          <w:szCs w:val="28"/>
        </w:rPr>
        <w:t xml:space="preserve">Привлечение средств НКО «Фонд развития моногородов», средств областного бюджета на реконструкцию автомобильной дороги от Промышленного парка в сторону ул. Красная, далее Строительная, Тойменка, Кооперативная с выходом на трассу Р-169 (участок автодороги Киров-Малмыж-Вятские Поляны) протяженностью 5,9 км.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 «</w:t>
      </w:r>
      <w:r w:rsidRPr="00E901CB">
        <w:rPr>
          <w:rFonts w:ascii="Times New Roman" w:hAnsi="Times New Roman" w:cs="Times New Roman"/>
          <w:sz w:val="28"/>
          <w:szCs w:val="28"/>
        </w:rPr>
        <w:t>Реконструкция автомобильной дороги от Промышленного парка в сторону ул. Красная, далее Строительная, Тойменка, Кооперативная, с выходом на трассу Р-169 (участок автодороги Киров-Малмыж-Вятские Поляны) протяженностью 5,9 км.</w:t>
      </w:r>
      <w:r>
        <w:rPr>
          <w:rFonts w:ascii="Times New Roman" w:hAnsi="Times New Roman" w:cs="Times New Roman"/>
          <w:sz w:val="28"/>
          <w:szCs w:val="28"/>
        </w:rPr>
        <w:t>» является значимым в вопросе привлечения на территорию Промышленного парка новых резидентов. В связи с отсутствием в бюджете мун</w:t>
      </w:r>
      <w:r w:rsidR="008640F3">
        <w:rPr>
          <w:rFonts w:ascii="Times New Roman" w:hAnsi="Times New Roman" w:cs="Times New Roman"/>
          <w:sz w:val="28"/>
          <w:szCs w:val="28"/>
        </w:rPr>
        <w:t xml:space="preserve">иципального образования средств </w:t>
      </w:r>
      <w:r>
        <w:rPr>
          <w:rFonts w:ascii="Times New Roman" w:hAnsi="Times New Roman" w:cs="Times New Roman"/>
          <w:sz w:val="28"/>
          <w:szCs w:val="28"/>
        </w:rPr>
        <w:t xml:space="preserve">на строительство дороги, реализацию проекта планировалось </w:t>
      </w:r>
      <w:r w:rsidR="008640F3">
        <w:rPr>
          <w:rFonts w:ascii="Times New Roman" w:hAnsi="Times New Roman" w:cs="Times New Roman"/>
          <w:sz w:val="28"/>
          <w:szCs w:val="28"/>
        </w:rPr>
        <w:t xml:space="preserve">осуществить </w:t>
      </w:r>
      <w:r w:rsidRPr="00E901CB">
        <w:rPr>
          <w:rFonts w:ascii="Times New Roman" w:hAnsi="Times New Roman" w:cs="Times New Roman"/>
          <w:sz w:val="28"/>
          <w:szCs w:val="28"/>
        </w:rPr>
        <w:t xml:space="preserve">за счет средств некоммерческой организации «Фонд развития моногородов».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течение 2018-2019 годов а</w:t>
      </w:r>
      <w:r w:rsidRPr="00E901CB">
        <w:rPr>
          <w:rFonts w:ascii="Times New Roman" w:hAnsi="Times New Roman" w:cs="Times New Roman"/>
          <w:sz w:val="28"/>
          <w:szCs w:val="28"/>
        </w:rPr>
        <w:t>дминистрацией города в данном вопр</w:t>
      </w:r>
      <w:r w:rsidR="008640F3">
        <w:rPr>
          <w:rFonts w:ascii="Times New Roman" w:hAnsi="Times New Roman" w:cs="Times New Roman"/>
          <w:sz w:val="28"/>
          <w:szCs w:val="28"/>
        </w:rPr>
        <w:t>осе проведена следующая работа:</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E901CB">
        <w:rPr>
          <w:rFonts w:ascii="Times New Roman" w:hAnsi="Times New Roman" w:cs="Times New Roman"/>
          <w:sz w:val="28"/>
          <w:szCs w:val="28"/>
        </w:rPr>
        <w:t>одготовлена и защищена концепция развития моногорода, в результате чего правлением Фонда принято решение признать целесообразным рассмотрение возможности оказания финансовой поддержки моногороду Вятские Поляны за счет средств Фонда</w:t>
      </w:r>
      <w:r>
        <w:rPr>
          <w:rFonts w:ascii="Times New Roman" w:hAnsi="Times New Roman" w:cs="Times New Roman"/>
          <w:sz w:val="28"/>
          <w:szCs w:val="28"/>
        </w:rPr>
        <w:t>,</w:t>
      </w:r>
      <w:r w:rsidRPr="00E901CB">
        <w:rPr>
          <w:rFonts w:ascii="Times New Roman" w:hAnsi="Times New Roman" w:cs="Times New Roman"/>
          <w:sz w:val="28"/>
          <w:szCs w:val="28"/>
        </w:rPr>
        <w:t xml:space="preserve">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sidRPr="00E901CB">
        <w:rPr>
          <w:rFonts w:ascii="Times New Roman" w:hAnsi="Times New Roman" w:cs="Times New Roman"/>
          <w:sz w:val="28"/>
          <w:szCs w:val="28"/>
        </w:rPr>
        <w:t>ООО «Инженерная фирма «Стройпроект» подготовлено обоснование необходимости реконструкции автомобильной дороги на Промышленный парк, которое получило одобрение экспертов Фонда</w:t>
      </w:r>
      <w:r>
        <w:rPr>
          <w:rFonts w:ascii="Times New Roman" w:hAnsi="Times New Roman" w:cs="Times New Roman"/>
          <w:sz w:val="28"/>
          <w:szCs w:val="28"/>
        </w:rPr>
        <w:t>,</w:t>
      </w:r>
      <w:r w:rsidRPr="00E901CB">
        <w:rPr>
          <w:rFonts w:ascii="Times New Roman" w:hAnsi="Times New Roman" w:cs="Times New Roman"/>
          <w:sz w:val="28"/>
          <w:szCs w:val="28"/>
        </w:rPr>
        <w:t xml:space="preserve">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E901CB">
        <w:rPr>
          <w:rFonts w:ascii="Times New Roman" w:hAnsi="Times New Roman" w:cs="Times New Roman"/>
          <w:sz w:val="28"/>
          <w:szCs w:val="28"/>
        </w:rPr>
        <w:t>одготовлены технико-экономические обоснования потребности инвестиционных проектов в объектах инженерной инфраструктуры, которые также согласованы с экспертами Фонда</w:t>
      </w:r>
      <w:r>
        <w:rPr>
          <w:rFonts w:ascii="Times New Roman" w:hAnsi="Times New Roman" w:cs="Times New Roman"/>
          <w:sz w:val="28"/>
          <w:szCs w:val="28"/>
        </w:rPr>
        <w:t>,</w:t>
      </w:r>
      <w:r w:rsidRPr="00E901CB">
        <w:rPr>
          <w:rFonts w:ascii="Times New Roman" w:hAnsi="Times New Roman" w:cs="Times New Roman"/>
          <w:sz w:val="28"/>
          <w:szCs w:val="28"/>
        </w:rPr>
        <w:t xml:space="preserve">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E901CB">
        <w:rPr>
          <w:rFonts w:ascii="Times New Roman" w:hAnsi="Times New Roman" w:cs="Times New Roman"/>
          <w:sz w:val="28"/>
          <w:szCs w:val="28"/>
        </w:rPr>
        <w:t>роведены переговоры с проектными организациями. Определено, что работы будут выполняться силами ООО «Инжиниринговая компания «Спектр»</w:t>
      </w:r>
      <w:r>
        <w:rPr>
          <w:rFonts w:ascii="Times New Roman" w:hAnsi="Times New Roman" w:cs="Times New Roman"/>
          <w:sz w:val="28"/>
          <w:szCs w:val="28"/>
        </w:rPr>
        <w:t>,</w:t>
      </w:r>
      <w:r w:rsidRPr="00E901CB">
        <w:rPr>
          <w:rFonts w:ascii="Times New Roman" w:hAnsi="Times New Roman" w:cs="Times New Roman"/>
          <w:sz w:val="28"/>
          <w:szCs w:val="28"/>
        </w:rPr>
        <w:t xml:space="preserve">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E901CB">
        <w:rPr>
          <w:rFonts w:ascii="Times New Roman" w:hAnsi="Times New Roman" w:cs="Times New Roman"/>
          <w:sz w:val="28"/>
          <w:szCs w:val="28"/>
        </w:rPr>
        <w:t>остигнуты договоренности с руководством ООО «ВЫСОТА 43» об оплате работ</w:t>
      </w:r>
      <w:r>
        <w:rPr>
          <w:rFonts w:ascii="Times New Roman" w:hAnsi="Times New Roman" w:cs="Times New Roman"/>
          <w:sz w:val="28"/>
          <w:szCs w:val="28"/>
        </w:rPr>
        <w:t xml:space="preserve"> по разработке проектно-сметной документации</w:t>
      </w:r>
      <w:r w:rsidRPr="00E901CB">
        <w:rPr>
          <w:rFonts w:ascii="Times New Roman" w:hAnsi="Times New Roman" w:cs="Times New Roman"/>
          <w:sz w:val="28"/>
          <w:szCs w:val="28"/>
        </w:rPr>
        <w:t xml:space="preserve"> за счет средств резидента</w:t>
      </w:r>
      <w:r>
        <w:rPr>
          <w:rFonts w:ascii="Times New Roman" w:hAnsi="Times New Roman" w:cs="Times New Roman"/>
          <w:sz w:val="28"/>
          <w:szCs w:val="28"/>
        </w:rPr>
        <w:t>,</w:t>
      </w:r>
      <w:r w:rsidRPr="00E901CB">
        <w:rPr>
          <w:rFonts w:ascii="Times New Roman" w:hAnsi="Times New Roman" w:cs="Times New Roman"/>
          <w:sz w:val="28"/>
          <w:szCs w:val="28"/>
        </w:rPr>
        <w:t xml:space="preserve"> </w:t>
      </w:r>
    </w:p>
    <w:p w:rsidR="000F4932" w:rsidRPr="00E901CB" w:rsidRDefault="000F4932" w:rsidP="0022196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E901CB">
        <w:rPr>
          <w:rFonts w:ascii="Times New Roman" w:hAnsi="Times New Roman" w:cs="Times New Roman"/>
          <w:sz w:val="28"/>
          <w:szCs w:val="28"/>
        </w:rPr>
        <w:t xml:space="preserve">огласован проект договора между ООО «ВЫСОТА 43» и ООО «Инжиниринговая компания «Спектр» на выполнение работ по разработке проектно-сметной документации. </w:t>
      </w:r>
    </w:p>
    <w:p w:rsidR="000F4932" w:rsidRDefault="000F4932" w:rsidP="00221966">
      <w:pPr>
        <w:pStyle w:val="a3"/>
        <w:spacing w:after="0" w:line="240" w:lineRule="auto"/>
        <w:ind w:left="0" w:firstLine="709"/>
        <w:jc w:val="both"/>
        <w:rPr>
          <w:rFonts w:ascii="Times New Roman" w:hAnsi="Times New Roman" w:cs="Times New Roman"/>
          <w:sz w:val="28"/>
          <w:szCs w:val="28"/>
        </w:rPr>
      </w:pPr>
      <w:r w:rsidRPr="006A6E28">
        <w:rPr>
          <w:rFonts w:ascii="Times New Roman" w:hAnsi="Times New Roman" w:cs="Times New Roman"/>
          <w:sz w:val="28"/>
          <w:szCs w:val="28"/>
        </w:rPr>
        <w:t xml:space="preserve">ПСД является одним из основных документов, необходимых для привлечения средств </w:t>
      </w:r>
      <w:r>
        <w:rPr>
          <w:rFonts w:ascii="Times New Roman" w:hAnsi="Times New Roman" w:cs="Times New Roman"/>
          <w:sz w:val="28"/>
          <w:szCs w:val="28"/>
        </w:rPr>
        <w:t>Фонда развития моногородов</w:t>
      </w:r>
      <w:r w:rsidRPr="006A6E28">
        <w:rPr>
          <w:rFonts w:ascii="Times New Roman" w:hAnsi="Times New Roman" w:cs="Times New Roman"/>
          <w:sz w:val="28"/>
          <w:szCs w:val="28"/>
        </w:rPr>
        <w:t xml:space="preserve">. В 2019 году в связи со сложным финансовым положением ООО </w:t>
      </w:r>
      <w:r>
        <w:rPr>
          <w:rFonts w:ascii="Times New Roman" w:hAnsi="Times New Roman" w:cs="Times New Roman"/>
          <w:sz w:val="28"/>
          <w:szCs w:val="28"/>
        </w:rPr>
        <w:t>«</w:t>
      </w:r>
      <w:r w:rsidRPr="006A6E28">
        <w:rPr>
          <w:rFonts w:ascii="Times New Roman" w:hAnsi="Times New Roman" w:cs="Times New Roman"/>
          <w:sz w:val="28"/>
          <w:szCs w:val="28"/>
        </w:rPr>
        <w:t>ВЫСОТА 43</w:t>
      </w:r>
      <w:r>
        <w:rPr>
          <w:rFonts w:ascii="Times New Roman" w:hAnsi="Times New Roman" w:cs="Times New Roman"/>
          <w:sz w:val="28"/>
          <w:szCs w:val="28"/>
        </w:rPr>
        <w:t>»</w:t>
      </w:r>
      <w:r w:rsidRPr="006A6E28">
        <w:rPr>
          <w:rFonts w:ascii="Times New Roman" w:hAnsi="Times New Roman" w:cs="Times New Roman"/>
          <w:sz w:val="28"/>
          <w:szCs w:val="28"/>
        </w:rPr>
        <w:t xml:space="preserve"> оплата не была произведена.</w:t>
      </w:r>
      <w:r>
        <w:rPr>
          <w:rFonts w:ascii="Times New Roman" w:hAnsi="Times New Roman" w:cs="Times New Roman"/>
          <w:sz w:val="28"/>
          <w:szCs w:val="28"/>
        </w:rPr>
        <w:t xml:space="preserve"> </w:t>
      </w:r>
      <w:r w:rsidRPr="006A6E28">
        <w:rPr>
          <w:rFonts w:ascii="Times New Roman" w:hAnsi="Times New Roman" w:cs="Times New Roman"/>
          <w:sz w:val="28"/>
          <w:szCs w:val="28"/>
        </w:rPr>
        <w:t xml:space="preserve">В бюджете </w:t>
      </w:r>
      <w:r>
        <w:rPr>
          <w:rFonts w:ascii="Times New Roman" w:hAnsi="Times New Roman" w:cs="Times New Roman"/>
          <w:sz w:val="28"/>
          <w:szCs w:val="28"/>
        </w:rPr>
        <w:t>муниципального образования</w:t>
      </w:r>
      <w:r w:rsidRPr="006A6E28">
        <w:rPr>
          <w:rFonts w:ascii="Times New Roman" w:hAnsi="Times New Roman" w:cs="Times New Roman"/>
          <w:sz w:val="28"/>
          <w:szCs w:val="28"/>
        </w:rPr>
        <w:t xml:space="preserve"> средства для разработки ПСД также отсутствуют.  </w:t>
      </w:r>
      <w:r>
        <w:rPr>
          <w:rFonts w:ascii="Times New Roman" w:hAnsi="Times New Roman" w:cs="Times New Roman"/>
          <w:sz w:val="28"/>
          <w:szCs w:val="28"/>
        </w:rPr>
        <w:t xml:space="preserve">В связи с этим проект не был реализован. </w:t>
      </w:r>
    </w:p>
    <w:p w:rsidR="000F4932" w:rsidRDefault="000F4932" w:rsidP="00221966">
      <w:pPr>
        <w:pStyle w:val="a3"/>
        <w:spacing w:after="0" w:line="240" w:lineRule="auto"/>
        <w:ind w:left="0" w:firstLine="709"/>
        <w:jc w:val="both"/>
        <w:rPr>
          <w:rFonts w:ascii="Times New Roman" w:hAnsi="Times New Roman" w:cs="Times New Roman"/>
          <w:sz w:val="28"/>
          <w:szCs w:val="28"/>
        </w:rPr>
      </w:pPr>
      <w:r w:rsidRPr="008A51CC">
        <w:rPr>
          <w:rFonts w:ascii="Times New Roman" w:hAnsi="Times New Roman" w:cs="Times New Roman"/>
          <w:sz w:val="28"/>
          <w:szCs w:val="28"/>
        </w:rPr>
        <w:t>В 2020 году за счет средств областного дорожного фонда планируется осуществить ремонт дороги по ул. Красная</w:t>
      </w:r>
      <w:r>
        <w:rPr>
          <w:rFonts w:ascii="Times New Roman" w:hAnsi="Times New Roman" w:cs="Times New Roman"/>
          <w:sz w:val="28"/>
          <w:szCs w:val="28"/>
        </w:rPr>
        <w:t xml:space="preserve"> и Дзержинского</w:t>
      </w:r>
      <w:r w:rsidRPr="008A51CC">
        <w:rPr>
          <w:rFonts w:ascii="Times New Roman" w:hAnsi="Times New Roman" w:cs="Times New Roman"/>
          <w:sz w:val="28"/>
          <w:szCs w:val="28"/>
        </w:rPr>
        <w:t>. Это позволит частично снять напряженность на данном участке, но не решит проблему в целом.</w:t>
      </w:r>
    </w:p>
    <w:p w:rsidR="00FB2EFD" w:rsidRDefault="00FB2EFD" w:rsidP="00221966">
      <w:pPr>
        <w:pStyle w:val="a3"/>
        <w:spacing w:after="0" w:line="240" w:lineRule="auto"/>
        <w:ind w:left="0" w:firstLine="709"/>
        <w:jc w:val="both"/>
        <w:rPr>
          <w:rFonts w:ascii="Times New Roman" w:hAnsi="Times New Roman" w:cs="Times New Roman"/>
          <w:sz w:val="28"/>
          <w:szCs w:val="28"/>
        </w:rPr>
      </w:pPr>
    </w:p>
    <w:p w:rsidR="00886C57" w:rsidRDefault="00886C57" w:rsidP="00493758">
      <w:pPr>
        <w:spacing w:line="240" w:lineRule="auto"/>
        <w:ind w:firstLine="708"/>
        <w:jc w:val="both"/>
        <w:rPr>
          <w:rFonts w:ascii="Times New Roman" w:hAnsi="Times New Roman" w:cs="Times New Roman"/>
          <w:b/>
          <w:i/>
          <w:color w:val="000000" w:themeColor="text1"/>
          <w:sz w:val="28"/>
          <w:szCs w:val="28"/>
        </w:rPr>
      </w:pPr>
      <w:r w:rsidRPr="00886C57">
        <w:rPr>
          <w:rFonts w:ascii="Times New Roman" w:hAnsi="Times New Roman" w:cs="Times New Roman"/>
          <w:b/>
          <w:i/>
          <w:color w:val="000000" w:themeColor="text1"/>
          <w:sz w:val="28"/>
          <w:szCs w:val="28"/>
        </w:rPr>
        <w:t>Задача 3.5 «Обеспечение благоприятной окружающей среды»</w:t>
      </w:r>
    </w:p>
    <w:p w:rsidR="00886C57" w:rsidRPr="00F02B22" w:rsidRDefault="00886C57" w:rsidP="00493758">
      <w:pPr>
        <w:spacing w:line="240" w:lineRule="auto"/>
        <w:ind w:firstLine="708"/>
        <w:jc w:val="both"/>
        <w:rPr>
          <w:rFonts w:ascii="Times New Roman" w:hAnsi="Times New Roman" w:cs="Times New Roman"/>
          <w:b/>
          <w:i/>
          <w:color w:val="000000" w:themeColor="text1"/>
          <w:sz w:val="28"/>
          <w:szCs w:val="28"/>
        </w:rPr>
      </w:pPr>
      <w:r w:rsidRPr="00F02B22">
        <w:rPr>
          <w:rFonts w:ascii="Times New Roman" w:hAnsi="Times New Roman" w:cs="Times New Roman"/>
          <w:b/>
          <w:i/>
          <w:color w:val="000000" w:themeColor="text1"/>
          <w:sz w:val="28"/>
          <w:szCs w:val="28"/>
        </w:rPr>
        <w:t>Метод 3.5.1 «Вовлечение населения в экологическую деятельность и повышение уровня экологической культуры населения города»</w:t>
      </w:r>
    </w:p>
    <w:p w:rsidR="00CD5BA5" w:rsidRDefault="00CD5BA5" w:rsidP="00493758">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t>Проведены мероприятия, беседы, лекции, классные часы по экологическому воспитанию обучающихся и воспитанников по формированию экологической культуры в области обращения с твердыми коммунальными отходами (далее - ТКО). В учреждениях образования оформлены тематические стенды по вопросам формирования экологической культуры в области обращения с ТКО. Разработаны и распространены материалы (листовки, буклеты) среди населения города по раздельному сбору ТКО.</w:t>
      </w:r>
    </w:p>
    <w:p w:rsidR="00CD5BA5" w:rsidRPr="00CD5BA5" w:rsidRDefault="00CD5BA5" w:rsidP="00CD5BA5">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t xml:space="preserve">Проводились экологические субботники «Зеленая весна», «Чистые игры», «Зеленая Россия». В субботниках принимали участие учащиеся школ города МКОУ гимназия, МКОУ лицей с кадетскими классами им. Г.С. Шпагина. </w:t>
      </w:r>
    </w:p>
    <w:p w:rsidR="00CD5BA5" w:rsidRPr="00CD5BA5" w:rsidRDefault="00CD5BA5" w:rsidP="00CD5BA5">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t>Проведены городские конкурсы «Вместе ярче», в рамках Всероссийской акции, «Кормушки для птиц» и т.д</w:t>
      </w:r>
      <w:r w:rsidR="008640F3">
        <w:rPr>
          <w:rFonts w:ascii="Times New Roman" w:hAnsi="Times New Roman" w:cs="Times New Roman"/>
          <w:color w:val="000000" w:themeColor="text1"/>
          <w:sz w:val="28"/>
          <w:szCs w:val="28"/>
        </w:rPr>
        <w:t>.</w:t>
      </w:r>
    </w:p>
    <w:p w:rsidR="00886C57" w:rsidRPr="00F02B22" w:rsidRDefault="00886C57" w:rsidP="00493758">
      <w:pPr>
        <w:spacing w:line="240" w:lineRule="auto"/>
        <w:ind w:firstLine="708"/>
        <w:jc w:val="both"/>
        <w:rPr>
          <w:rFonts w:ascii="Times New Roman" w:hAnsi="Times New Roman" w:cs="Times New Roman"/>
          <w:b/>
          <w:i/>
          <w:color w:val="000000" w:themeColor="text1"/>
          <w:sz w:val="28"/>
          <w:szCs w:val="28"/>
        </w:rPr>
      </w:pPr>
      <w:r w:rsidRPr="00F02B22">
        <w:rPr>
          <w:rFonts w:ascii="Times New Roman" w:hAnsi="Times New Roman" w:cs="Times New Roman"/>
          <w:b/>
          <w:i/>
          <w:color w:val="000000" w:themeColor="text1"/>
          <w:sz w:val="28"/>
          <w:szCs w:val="28"/>
        </w:rPr>
        <w:t>Метод 3.5.2 «Осуществление контроля за опасными объектами и загрязняющими производствами города»</w:t>
      </w:r>
    </w:p>
    <w:p w:rsidR="00CD5BA5" w:rsidRPr="00CD5BA5" w:rsidRDefault="00CD5BA5" w:rsidP="00CD5BA5">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t>Продолжаются работы по берегоукреплению р. Тойменка в г. Вятские Поляны. Срок окончания работ – 2020 год. Степень технической готовности объекта на 01.01.2020 составила 84,2%.</w:t>
      </w:r>
    </w:p>
    <w:p w:rsidR="00CD5BA5" w:rsidRDefault="00CD5BA5" w:rsidP="00CD5BA5">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lastRenderedPageBreak/>
        <w:t xml:space="preserve">Строительные работы «Берегоукрепление объекта р. Тойменка» проводились организацией ООО «Энергия», а так же оказывались услуги   </w:t>
      </w:r>
      <w:r w:rsidR="008640F3">
        <w:rPr>
          <w:rFonts w:ascii="Times New Roman" w:hAnsi="Times New Roman" w:cs="Times New Roman"/>
          <w:color w:val="000000" w:themeColor="text1"/>
          <w:sz w:val="28"/>
          <w:szCs w:val="28"/>
        </w:rPr>
        <w:t xml:space="preserve"> </w:t>
      </w:r>
      <w:r w:rsidRPr="00CD5BA5">
        <w:rPr>
          <w:rFonts w:ascii="Times New Roman" w:hAnsi="Times New Roman" w:cs="Times New Roman"/>
          <w:color w:val="000000" w:themeColor="text1"/>
          <w:sz w:val="28"/>
          <w:szCs w:val="28"/>
        </w:rPr>
        <w:t>ООО «Теплоэнергомонтаж» по осуществлению строительного контроля и проведения авторского надзора.</w:t>
      </w:r>
    </w:p>
    <w:p w:rsidR="00CD5BA5" w:rsidRDefault="008640F3" w:rsidP="00CD5BA5">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t>Проводился точечный ремонт водоотводных канав силами МП «Благоустройств г. Вятские Поляны»</w:t>
      </w:r>
      <w:r>
        <w:rPr>
          <w:rFonts w:ascii="Times New Roman" w:hAnsi="Times New Roman" w:cs="Times New Roman"/>
          <w:color w:val="000000" w:themeColor="text1"/>
          <w:sz w:val="28"/>
          <w:szCs w:val="28"/>
        </w:rPr>
        <w:t xml:space="preserve">. </w:t>
      </w:r>
      <w:r w:rsidR="00CD5BA5" w:rsidRPr="00CD5BA5">
        <w:rPr>
          <w:rFonts w:ascii="Times New Roman" w:hAnsi="Times New Roman" w:cs="Times New Roman"/>
          <w:color w:val="000000" w:themeColor="text1"/>
          <w:sz w:val="28"/>
          <w:szCs w:val="28"/>
        </w:rPr>
        <w:t xml:space="preserve">Проектирование и строительство </w:t>
      </w:r>
      <w:r>
        <w:rPr>
          <w:rFonts w:ascii="Times New Roman" w:hAnsi="Times New Roman" w:cs="Times New Roman"/>
          <w:color w:val="000000" w:themeColor="text1"/>
          <w:sz w:val="28"/>
          <w:szCs w:val="28"/>
        </w:rPr>
        <w:t xml:space="preserve">новой </w:t>
      </w:r>
      <w:r w:rsidR="00CD5BA5" w:rsidRPr="00CD5BA5">
        <w:rPr>
          <w:rFonts w:ascii="Times New Roman" w:hAnsi="Times New Roman" w:cs="Times New Roman"/>
          <w:color w:val="000000" w:themeColor="text1"/>
          <w:sz w:val="28"/>
          <w:szCs w:val="28"/>
        </w:rPr>
        <w:t xml:space="preserve">ливневой канализации в городе в </w:t>
      </w:r>
      <w:r>
        <w:rPr>
          <w:rFonts w:ascii="Times New Roman" w:hAnsi="Times New Roman" w:cs="Times New Roman"/>
          <w:color w:val="000000" w:themeColor="text1"/>
          <w:sz w:val="28"/>
          <w:szCs w:val="28"/>
        </w:rPr>
        <w:t>отчетном периоде</w:t>
      </w:r>
      <w:r w:rsidR="00CD5BA5" w:rsidRPr="00CD5BA5">
        <w:rPr>
          <w:rFonts w:ascii="Times New Roman" w:hAnsi="Times New Roman" w:cs="Times New Roman"/>
          <w:color w:val="000000" w:themeColor="text1"/>
          <w:sz w:val="28"/>
          <w:szCs w:val="28"/>
        </w:rPr>
        <w:t xml:space="preserve"> не </w:t>
      </w:r>
      <w:r>
        <w:rPr>
          <w:rFonts w:ascii="Times New Roman" w:hAnsi="Times New Roman" w:cs="Times New Roman"/>
          <w:color w:val="000000" w:themeColor="text1"/>
          <w:sz w:val="28"/>
          <w:szCs w:val="28"/>
        </w:rPr>
        <w:t>проводилось</w:t>
      </w:r>
      <w:r w:rsidR="00CD5BA5" w:rsidRPr="00CD5BA5">
        <w:rPr>
          <w:rFonts w:ascii="Times New Roman" w:hAnsi="Times New Roman" w:cs="Times New Roman"/>
          <w:color w:val="000000" w:themeColor="text1"/>
          <w:sz w:val="28"/>
          <w:szCs w:val="28"/>
        </w:rPr>
        <w:t xml:space="preserve">. </w:t>
      </w:r>
    </w:p>
    <w:p w:rsidR="00886C57" w:rsidRPr="00F02B22" w:rsidRDefault="00886C57" w:rsidP="00CD5BA5">
      <w:pPr>
        <w:spacing w:line="240" w:lineRule="auto"/>
        <w:ind w:firstLine="708"/>
        <w:jc w:val="both"/>
        <w:rPr>
          <w:rFonts w:ascii="Times New Roman" w:hAnsi="Times New Roman" w:cs="Times New Roman"/>
          <w:b/>
          <w:i/>
          <w:color w:val="000000" w:themeColor="text1"/>
          <w:sz w:val="28"/>
          <w:szCs w:val="28"/>
        </w:rPr>
      </w:pPr>
      <w:r w:rsidRPr="00F02B22">
        <w:rPr>
          <w:rFonts w:ascii="Times New Roman" w:hAnsi="Times New Roman" w:cs="Times New Roman"/>
          <w:b/>
          <w:i/>
          <w:color w:val="000000" w:themeColor="text1"/>
          <w:sz w:val="28"/>
          <w:szCs w:val="28"/>
        </w:rPr>
        <w:t>Метод 3.5.3 «Осуществление охраны парковых зон на территории города»</w:t>
      </w:r>
    </w:p>
    <w:p w:rsidR="00CD5BA5" w:rsidRPr="00C93C32" w:rsidRDefault="008640F3" w:rsidP="00493758">
      <w:pPr>
        <w:spacing w:line="240" w:lineRule="auto"/>
        <w:ind w:firstLine="708"/>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По данным МП «</w:t>
      </w:r>
      <w:r w:rsidR="00CD5BA5" w:rsidRPr="00CD5BA5">
        <w:rPr>
          <w:rFonts w:ascii="Times New Roman" w:hAnsi="Times New Roman" w:cs="Times New Roman"/>
          <w:color w:val="000000" w:themeColor="text1"/>
          <w:sz w:val="28"/>
          <w:szCs w:val="28"/>
        </w:rPr>
        <w:t>Благоустройство города Вятские Поляны</w:t>
      </w:r>
      <w:r>
        <w:rPr>
          <w:rFonts w:ascii="Times New Roman" w:hAnsi="Times New Roman" w:cs="Times New Roman"/>
          <w:color w:val="000000" w:themeColor="text1"/>
          <w:sz w:val="28"/>
          <w:szCs w:val="28"/>
        </w:rPr>
        <w:t>»</w:t>
      </w:r>
      <w:r w:rsidR="00CD5BA5" w:rsidRPr="00CD5BA5">
        <w:rPr>
          <w:rFonts w:ascii="Times New Roman" w:hAnsi="Times New Roman" w:cs="Times New Roman"/>
          <w:color w:val="000000" w:themeColor="text1"/>
          <w:sz w:val="28"/>
          <w:szCs w:val="28"/>
        </w:rPr>
        <w:t xml:space="preserve"> ликвидация несанкционированных свалок на территории города не проводилась. На сайте администрации города размещен Реестр мест накопления твердых коммунальных отходов. В Реестре указаны адреса площадок и количество контейнеров. </w:t>
      </w:r>
      <w:r w:rsidR="00CD5BA5" w:rsidRPr="00C93C32">
        <w:rPr>
          <w:rFonts w:ascii="Times New Roman" w:hAnsi="Times New Roman" w:cs="Times New Roman"/>
          <w:color w:val="000000" w:themeColor="text1"/>
          <w:sz w:val="28"/>
          <w:szCs w:val="28"/>
        </w:rPr>
        <w:t xml:space="preserve">На </w:t>
      </w:r>
      <w:r w:rsidR="004747C5" w:rsidRPr="00C93C32">
        <w:rPr>
          <w:rFonts w:ascii="Times New Roman" w:hAnsi="Times New Roman" w:cs="Times New Roman"/>
          <w:color w:val="000000" w:themeColor="text1"/>
          <w:sz w:val="28"/>
          <w:szCs w:val="28"/>
        </w:rPr>
        <w:t>01.01</w:t>
      </w:r>
      <w:r w:rsidR="00CD5BA5" w:rsidRPr="00C93C32">
        <w:rPr>
          <w:rFonts w:ascii="Times New Roman" w:hAnsi="Times New Roman" w:cs="Times New Roman"/>
          <w:color w:val="000000" w:themeColor="text1"/>
          <w:sz w:val="28"/>
          <w:szCs w:val="28"/>
        </w:rPr>
        <w:t>.2020 количество контейнеров составляет 1463 ед</w:t>
      </w:r>
      <w:r w:rsidR="00CD5BA5" w:rsidRPr="00C93C32">
        <w:rPr>
          <w:rFonts w:ascii="Times New Roman" w:hAnsi="Times New Roman" w:cs="Times New Roman"/>
          <w:i/>
          <w:color w:val="000000" w:themeColor="text1"/>
          <w:sz w:val="28"/>
          <w:szCs w:val="28"/>
        </w:rPr>
        <w:t>.</w:t>
      </w:r>
    </w:p>
    <w:p w:rsidR="00886C57" w:rsidRDefault="00886C57" w:rsidP="00493758">
      <w:pPr>
        <w:spacing w:line="240" w:lineRule="auto"/>
        <w:ind w:firstLine="708"/>
        <w:jc w:val="both"/>
        <w:rPr>
          <w:rFonts w:ascii="Times New Roman" w:hAnsi="Times New Roman" w:cs="Times New Roman"/>
          <w:b/>
          <w:i/>
          <w:color w:val="000000" w:themeColor="text1"/>
          <w:sz w:val="28"/>
          <w:szCs w:val="28"/>
        </w:rPr>
      </w:pPr>
      <w:r w:rsidRPr="00886C57">
        <w:rPr>
          <w:rFonts w:ascii="Times New Roman" w:hAnsi="Times New Roman" w:cs="Times New Roman"/>
          <w:b/>
          <w:i/>
          <w:color w:val="000000" w:themeColor="text1"/>
          <w:sz w:val="28"/>
          <w:szCs w:val="28"/>
        </w:rPr>
        <w:t>Задача 3.6 «Обеспечение безопасности жизнедеятельности»</w:t>
      </w:r>
    </w:p>
    <w:p w:rsidR="00886C57" w:rsidRDefault="00886C57" w:rsidP="00493758">
      <w:pPr>
        <w:spacing w:line="240" w:lineRule="auto"/>
        <w:ind w:firstLine="708"/>
        <w:jc w:val="both"/>
        <w:rPr>
          <w:rFonts w:ascii="Times New Roman" w:hAnsi="Times New Roman" w:cs="Times New Roman"/>
          <w:b/>
          <w:i/>
          <w:color w:val="000000" w:themeColor="text1"/>
          <w:sz w:val="28"/>
          <w:szCs w:val="28"/>
        </w:rPr>
      </w:pPr>
      <w:r w:rsidRPr="00F02B22">
        <w:rPr>
          <w:rFonts w:ascii="Times New Roman" w:hAnsi="Times New Roman" w:cs="Times New Roman"/>
          <w:b/>
          <w:i/>
          <w:color w:val="000000" w:themeColor="text1"/>
          <w:sz w:val="28"/>
          <w:szCs w:val="28"/>
        </w:rPr>
        <w:t>Метод 3.6.1 «Реализация программ обеспечения безопасности (дорожное движение, пожарная безопасность, профилактика правонарушений, повышение уровня антитеррористической защищенности объектов)»</w:t>
      </w:r>
    </w:p>
    <w:p w:rsidR="00F530B3" w:rsidRPr="00F530B3" w:rsidRDefault="00F530B3" w:rsidP="00493758">
      <w:pPr>
        <w:spacing w:line="240" w:lineRule="auto"/>
        <w:ind w:firstLine="708"/>
        <w:jc w:val="both"/>
        <w:rPr>
          <w:rFonts w:ascii="Times New Roman" w:hAnsi="Times New Roman" w:cs="Times New Roman"/>
          <w:i/>
          <w:color w:val="000000" w:themeColor="text1"/>
          <w:sz w:val="28"/>
          <w:szCs w:val="28"/>
        </w:rPr>
      </w:pPr>
      <w:r w:rsidRPr="00F530B3">
        <w:rPr>
          <w:rFonts w:ascii="Times New Roman" w:hAnsi="Times New Roman" w:cs="Times New Roman"/>
          <w:i/>
          <w:color w:val="000000" w:themeColor="text1"/>
          <w:sz w:val="28"/>
          <w:szCs w:val="28"/>
        </w:rPr>
        <w:t>Организация и осуществление мероприятий по приведению сегмента территориальной системы централизованного оповещения населения города в соответствие с требованиями нормативных документов</w:t>
      </w:r>
    </w:p>
    <w:p w:rsidR="00886C57" w:rsidRDefault="00CD5BA5" w:rsidP="00493758">
      <w:pPr>
        <w:spacing w:line="240" w:lineRule="auto"/>
        <w:ind w:firstLine="708"/>
        <w:jc w:val="both"/>
        <w:rPr>
          <w:rFonts w:ascii="Times New Roman" w:hAnsi="Times New Roman" w:cs="Times New Roman"/>
          <w:color w:val="000000" w:themeColor="text1"/>
          <w:sz w:val="28"/>
          <w:szCs w:val="28"/>
        </w:rPr>
      </w:pPr>
      <w:r w:rsidRPr="00CD5BA5">
        <w:rPr>
          <w:rFonts w:ascii="Times New Roman" w:hAnsi="Times New Roman" w:cs="Times New Roman"/>
          <w:color w:val="000000" w:themeColor="text1"/>
          <w:sz w:val="28"/>
          <w:szCs w:val="28"/>
        </w:rPr>
        <w:t xml:space="preserve">В связи с недостаточным финансированием мероприятий подпрограммы «Решение вопросов гражданской обороны и защиты от чрезвычайных ситуаций на территории муниципального образования городского округа город Вятские Поляны Кировской области в 2014-2021 годах» в 2019 году </w:t>
      </w:r>
      <w:r w:rsidR="00F02B22">
        <w:rPr>
          <w:rFonts w:ascii="Times New Roman" w:hAnsi="Times New Roman" w:cs="Times New Roman"/>
          <w:color w:val="000000" w:themeColor="text1"/>
          <w:sz w:val="28"/>
          <w:szCs w:val="28"/>
        </w:rPr>
        <w:t xml:space="preserve">было приостановлено проведение </w:t>
      </w:r>
      <w:r w:rsidRPr="00CD5BA5">
        <w:rPr>
          <w:rFonts w:ascii="Times New Roman" w:hAnsi="Times New Roman" w:cs="Times New Roman"/>
          <w:color w:val="000000" w:themeColor="text1"/>
          <w:sz w:val="28"/>
          <w:szCs w:val="28"/>
        </w:rPr>
        <w:t>дальнейших мероприятий по планомерному приведению сегмента территориальной системы централизованного оповещения населения Кировской области в городе Вятские Поляны в соответствие с требованиями нормативных документов и доведение сигналов и информации по вопросам гражданской обороны и защиты от чрезвычайных ситуаций до 100% населения города. В 2019 году проведено только техническое обслужива</w:t>
      </w:r>
      <w:r w:rsidR="00F02B22">
        <w:rPr>
          <w:rFonts w:ascii="Times New Roman" w:hAnsi="Times New Roman" w:cs="Times New Roman"/>
          <w:color w:val="000000" w:themeColor="text1"/>
          <w:sz w:val="28"/>
          <w:szCs w:val="28"/>
        </w:rPr>
        <w:t xml:space="preserve">ние местной системы оповещения </w:t>
      </w:r>
      <w:r w:rsidRPr="00CD5BA5">
        <w:rPr>
          <w:rFonts w:ascii="Times New Roman" w:hAnsi="Times New Roman" w:cs="Times New Roman"/>
          <w:color w:val="000000" w:themeColor="text1"/>
          <w:sz w:val="28"/>
          <w:szCs w:val="28"/>
        </w:rPr>
        <w:t>ООО «ГиСПО» (г.Киров) и ремонт аппаратуры на сумму 27,5 тыс. рублей.</w:t>
      </w:r>
    </w:p>
    <w:p w:rsidR="00F530B3" w:rsidRDefault="00F530B3" w:rsidP="00493758">
      <w:pPr>
        <w:spacing w:line="240" w:lineRule="auto"/>
        <w:ind w:firstLine="708"/>
        <w:jc w:val="both"/>
        <w:rPr>
          <w:rFonts w:ascii="Times New Roman" w:hAnsi="Times New Roman" w:cs="Times New Roman"/>
          <w:i/>
          <w:color w:val="000000" w:themeColor="text1"/>
          <w:sz w:val="28"/>
          <w:szCs w:val="28"/>
        </w:rPr>
      </w:pPr>
      <w:r w:rsidRPr="00F530B3">
        <w:rPr>
          <w:rFonts w:ascii="Times New Roman" w:hAnsi="Times New Roman" w:cs="Times New Roman"/>
          <w:i/>
          <w:color w:val="000000" w:themeColor="text1"/>
          <w:sz w:val="28"/>
          <w:szCs w:val="28"/>
        </w:rPr>
        <w:t>Проведение мероприятий с целью профилактики совершения преступлений и правонарушений на территории города</w:t>
      </w:r>
    </w:p>
    <w:p w:rsidR="00F530B3" w:rsidRPr="00F530B3" w:rsidRDefault="00F530B3" w:rsidP="00493758">
      <w:pPr>
        <w:spacing w:line="240" w:lineRule="auto"/>
        <w:ind w:firstLine="708"/>
        <w:jc w:val="both"/>
        <w:rPr>
          <w:rFonts w:ascii="Times New Roman" w:hAnsi="Times New Roman" w:cs="Times New Roman"/>
          <w:color w:val="000000" w:themeColor="text1"/>
          <w:sz w:val="28"/>
          <w:szCs w:val="28"/>
        </w:rPr>
      </w:pPr>
      <w:r w:rsidRPr="00F530B3">
        <w:rPr>
          <w:rFonts w:ascii="Times New Roman" w:hAnsi="Times New Roman" w:cs="Times New Roman"/>
          <w:color w:val="000000" w:themeColor="text1"/>
          <w:sz w:val="28"/>
          <w:szCs w:val="28"/>
        </w:rPr>
        <w:t xml:space="preserve">320 представителей </w:t>
      </w:r>
      <w:r w:rsidR="00C93C32">
        <w:rPr>
          <w:rFonts w:ascii="Times New Roman" w:hAnsi="Times New Roman" w:cs="Times New Roman"/>
          <w:color w:val="000000" w:themeColor="text1"/>
          <w:sz w:val="28"/>
          <w:szCs w:val="28"/>
        </w:rPr>
        <w:t xml:space="preserve">субъектов профилактики </w:t>
      </w:r>
      <w:r w:rsidRPr="00F530B3">
        <w:rPr>
          <w:rFonts w:ascii="Times New Roman" w:hAnsi="Times New Roman" w:cs="Times New Roman"/>
          <w:color w:val="000000" w:themeColor="text1"/>
          <w:sz w:val="28"/>
          <w:szCs w:val="28"/>
        </w:rPr>
        <w:t xml:space="preserve">обучались по вопросу внедрения программ правового воспитания в образовательных организациях, </w:t>
      </w:r>
      <w:r w:rsidR="00C93C32">
        <w:rPr>
          <w:rFonts w:ascii="Times New Roman" w:hAnsi="Times New Roman" w:cs="Times New Roman"/>
          <w:color w:val="000000" w:themeColor="text1"/>
          <w:sz w:val="28"/>
          <w:szCs w:val="28"/>
        </w:rPr>
        <w:t xml:space="preserve">в результате выполненных мероприятий </w:t>
      </w:r>
      <w:r w:rsidRPr="00F530B3">
        <w:rPr>
          <w:rFonts w:ascii="Times New Roman" w:hAnsi="Times New Roman" w:cs="Times New Roman"/>
          <w:color w:val="000000" w:themeColor="text1"/>
          <w:sz w:val="28"/>
          <w:szCs w:val="28"/>
        </w:rPr>
        <w:t xml:space="preserve">выявлены и возвращены в </w:t>
      </w:r>
      <w:r w:rsidRPr="00F530B3">
        <w:rPr>
          <w:rFonts w:ascii="Times New Roman" w:hAnsi="Times New Roman" w:cs="Times New Roman"/>
          <w:color w:val="000000" w:themeColor="text1"/>
          <w:sz w:val="28"/>
          <w:szCs w:val="28"/>
        </w:rPr>
        <w:lastRenderedPageBreak/>
        <w:t>образовательный процесс 2 несовершеннолетних, систематически пропускающих занятия. Проведено: 10 этапов межведомственной акции «Подросток», 18 акций при участии 276 несовершеннолетних, в том числе подростков «группы риска». Организована межведомственная работа по реализации программы реабилитации семей и детей, находящихся в социально опасном положении (87 семей и 135 детей). Предоставлено 77 социально-правовых консультаций по вопросам защиты прав и интересов детей.</w:t>
      </w:r>
    </w:p>
    <w:p w:rsidR="00886C57" w:rsidRDefault="00F530B3" w:rsidP="00493758">
      <w:pPr>
        <w:spacing w:line="240" w:lineRule="auto"/>
        <w:ind w:firstLine="708"/>
        <w:jc w:val="both"/>
        <w:rPr>
          <w:rFonts w:ascii="Times New Roman" w:hAnsi="Times New Roman" w:cs="Times New Roman"/>
          <w:i/>
          <w:sz w:val="28"/>
          <w:szCs w:val="28"/>
        </w:rPr>
      </w:pPr>
      <w:r w:rsidRPr="00F530B3">
        <w:rPr>
          <w:rFonts w:ascii="Times New Roman" w:hAnsi="Times New Roman" w:cs="Times New Roman"/>
          <w:i/>
          <w:sz w:val="28"/>
          <w:szCs w:val="28"/>
        </w:rPr>
        <w:t>Организация и проведение публичных мероприятий, направленных на профилактику наркомании среди молодежи и подростков</w:t>
      </w:r>
    </w:p>
    <w:p w:rsidR="00EC71F2" w:rsidRDefault="00EC71F2" w:rsidP="00EC71F2">
      <w:pPr>
        <w:pStyle w:val="a7"/>
        <w:ind w:firstLine="708"/>
        <w:rPr>
          <w:rFonts w:ascii="Times New Roman" w:hAnsi="Times New Roman"/>
          <w:sz w:val="28"/>
          <w:szCs w:val="28"/>
        </w:rPr>
      </w:pPr>
      <w:r w:rsidRPr="00332F66">
        <w:rPr>
          <w:rFonts w:ascii="Times New Roman" w:hAnsi="Times New Roman"/>
          <w:sz w:val="28"/>
          <w:szCs w:val="28"/>
        </w:rPr>
        <w:t>Одним из приоритетных направлений пропаганды здорового образа жизни на территории города является организация системного подхода по реализации мер, направленных на улучшение наркоситуации и профилактику распространения наркомании, токсикомании, алкоголизма и иных противоправных проявлений. Регулярный анализ действительной ситуации, координация совместных действий всех заинтересованных субъектов профилактики наркомании позволяют  положительно оценивать ближайшую перспективу наркоситуации в целом.</w:t>
      </w:r>
    </w:p>
    <w:p w:rsidR="00EC71F2" w:rsidRPr="00332F66" w:rsidRDefault="00EC71F2" w:rsidP="00EC71F2">
      <w:pPr>
        <w:pStyle w:val="a7"/>
        <w:ind w:firstLine="0"/>
        <w:rPr>
          <w:rFonts w:ascii="Times New Roman" w:hAnsi="Times New Roman"/>
          <w:sz w:val="28"/>
          <w:szCs w:val="28"/>
        </w:rPr>
      </w:pPr>
    </w:p>
    <w:p w:rsidR="00EC71F2" w:rsidRPr="00332F66" w:rsidRDefault="00EC71F2" w:rsidP="00EC71F2">
      <w:pPr>
        <w:shd w:val="clear" w:color="auto" w:fill="FFFFFF"/>
        <w:spacing w:line="240" w:lineRule="auto"/>
        <w:ind w:firstLine="720"/>
        <w:jc w:val="both"/>
        <w:rPr>
          <w:rFonts w:ascii="Times New Roman" w:hAnsi="Times New Roman" w:cs="Times New Roman"/>
          <w:sz w:val="28"/>
          <w:szCs w:val="28"/>
        </w:rPr>
      </w:pPr>
      <w:r w:rsidRPr="00332F66">
        <w:rPr>
          <w:rFonts w:ascii="Times New Roman" w:hAnsi="Times New Roman" w:cs="Times New Roman"/>
          <w:sz w:val="28"/>
          <w:szCs w:val="28"/>
        </w:rPr>
        <w:t>Координацию деятельности межведомственного взаимодействия субъектов профилактики наркомании на территории города обеспечивает созданная межведомственная антинаркотическая комиссия, в состав которой входят руководители основных структурных подразделений администрации города (образования, социальной политики, комиссии по делам несовершеннолетних и защите их прав), представители различных правоохранительных структур, здравоохранения и культуры.</w:t>
      </w:r>
      <w:r>
        <w:rPr>
          <w:rFonts w:ascii="Times New Roman" w:hAnsi="Times New Roman" w:cs="Times New Roman"/>
          <w:sz w:val="28"/>
          <w:szCs w:val="28"/>
        </w:rPr>
        <w:t xml:space="preserve"> </w:t>
      </w:r>
      <w:r w:rsidRPr="00332F66">
        <w:rPr>
          <w:rFonts w:ascii="Times New Roman" w:hAnsi="Times New Roman" w:cs="Times New Roman"/>
          <w:sz w:val="28"/>
          <w:szCs w:val="28"/>
        </w:rPr>
        <w:t>Всеми субъектами</w:t>
      </w:r>
      <w:r w:rsidRPr="00332F66">
        <w:rPr>
          <w:rFonts w:ascii="Times New Roman" w:hAnsi="Times New Roman" w:cs="Times New Roman"/>
          <w:b/>
          <w:sz w:val="28"/>
          <w:szCs w:val="28"/>
        </w:rPr>
        <w:t xml:space="preserve"> </w:t>
      </w:r>
      <w:r w:rsidRPr="00332F66">
        <w:rPr>
          <w:rFonts w:ascii="Times New Roman" w:hAnsi="Times New Roman" w:cs="Times New Roman"/>
          <w:sz w:val="28"/>
          <w:szCs w:val="28"/>
        </w:rPr>
        <w:t>профилактики наркомании принимается активное участие в ежегодных антинаркотических акциях, как общероссийских, так и региональных: «Сообщи, где торгуют смертью!», «Будущее Кировской области – без наркотиков!».</w:t>
      </w:r>
      <w:r>
        <w:rPr>
          <w:rFonts w:ascii="Times New Roman" w:hAnsi="Times New Roman" w:cs="Times New Roman"/>
          <w:sz w:val="28"/>
          <w:szCs w:val="28"/>
        </w:rPr>
        <w:t xml:space="preserve"> </w:t>
      </w:r>
      <w:r w:rsidRPr="00332F66">
        <w:rPr>
          <w:rFonts w:ascii="Times New Roman" w:hAnsi="Times New Roman" w:cs="Times New Roman"/>
          <w:sz w:val="28"/>
          <w:szCs w:val="28"/>
        </w:rPr>
        <w:t>Посильную помощь в проведении антинаркотических мероприятий на территории города оказывает Совет молодежи при администрации города и  волонтерский отряд «Путь к успеху», действующий на базе КОГПОБУ «Вятско-Полянский механический техникум».</w:t>
      </w:r>
      <w:r>
        <w:rPr>
          <w:rFonts w:ascii="Times New Roman" w:hAnsi="Times New Roman" w:cs="Times New Roman"/>
          <w:sz w:val="28"/>
          <w:szCs w:val="28"/>
        </w:rPr>
        <w:t xml:space="preserve"> </w:t>
      </w:r>
      <w:r w:rsidRPr="00332F66">
        <w:rPr>
          <w:rFonts w:ascii="Times New Roman" w:hAnsi="Times New Roman" w:cs="Times New Roman"/>
          <w:sz w:val="28"/>
          <w:szCs w:val="28"/>
        </w:rPr>
        <w:t>Большинство всех проводимых на территории города спортивных мероприятий проходят под девизами: «Спорт против наркотиков», «Город спорта – без наркотиков» «Мы – за здоровый образ жизни», «Мы выбираем жизнь!» и другие.</w:t>
      </w:r>
      <w:r>
        <w:rPr>
          <w:rFonts w:ascii="Times New Roman" w:hAnsi="Times New Roman" w:cs="Times New Roman"/>
          <w:sz w:val="28"/>
          <w:szCs w:val="28"/>
        </w:rPr>
        <w:t xml:space="preserve"> </w:t>
      </w:r>
      <w:r w:rsidRPr="00332F66">
        <w:rPr>
          <w:rFonts w:ascii="Times New Roman" w:hAnsi="Times New Roman" w:cs="Times New Roman"/>
          <w:sz w:val="28"/>
          <w:szCs w:val="28"/>
        </w:rPr>
        <w:t>Под</w:t>
      </w:r>
      <w:r w:rsidRPr="00332F66">
        <w:rPr>
          <w:rFonts w:ascii="Times New Roman" w:hAnsi="Times New Roman" w:cs="Times New Roman"/>
          <w:b/>
          <w:sz w:val="28"/>
          <w:szCs w:val="28"/>
        </w:rPr>
        <w:t xml:space="preserve"> </w:t>
      </w:r>
      <w:r w:rsidRPr="00332F66">
        <w:rPr>
          <w:rFonts w:ascii="Times New Roman" w:hAnsi="Times New Roman" w:cs="Times New Roman"/>
          <w:sz w:val="28"/>
          <w:szCs w:val="28"/>
        </w:rPr>
        <w:t xml:space="preserve">руководством Управления социальной политики администрации библиотеками города ежегодно проводятся книжные выставки, на которых представляются наиболее актуальные и свежие литературные издания по профилактике наркомании, алкоголизма и табакокурения. </w:t>
      </w:r>
    </w:p>
    <w:p w:rsidR="00EC71F2" w:rsidRPr="00332F66" w:rsidRDefault="00EC71F2" w:rsidP="00EC71F2">
      <w:pPr>
        <w:spacing w:line="240" w:lineRule="auto"/>
        <w:ind w:firstLine="709"/>
        <w:jc w:val="both"/>
        <w:rPr>
          <w:rFonts w:ascii="Times New Roman" w:hAnsi="Times New Roman" w:cs="Times New Roman"/>
          <w:color w:val="000000"/>
          <w:sz w:val="28"/>
          <w:szCs w:val="28"/>
          <w:shd w:val="clear" w:color="auto" w:fill="FFFFFF"/>
        </w:rPr>
      </w:pPr>
      <w:r w:rsidRPr="00332F66">
        <w:rPr>
          <w:rStyle w:val="11pt"/>
          <w:rFonts w:eastAsiaTheme="minorHAnsi"/>
          <w:sz w:val="28"/>
          <w:szCs w:val="28"/>
        </w:rPr>
        <w:t>В течение учебного года У</w:t>
      </w:r>
      <w:r w:rsidRPr="00332F66">
        <w:rPr>
          <w:rFonts w:ascii="Times New Roman" w:hAnsi="Times New Roman" w:cs="Times New Roman"/>
          <w:sz w:val="28"/>
          <w:szCs w:val="28"/>
        </w:rPr>
        <w:t xml:space="preserve">правлением образования города совместно с педагогическим составом </w:t>
      </w:r>
      <w:r w:rsidRPr="00332F66">
        <w:rPr>
          <w:rStyle w:val="11pt"/>
          <w:rFonts w:eastAsiaTheme="minorHAnsi"/>
          <w:sz w:val="28"/>
          <w:szCs w:val="28"/>
        </w:rPr>
        <w:t xml:space="preserve">образовательных организаций (психологами, социальными педагогами и классными руководителями) проводится системная работа </w:t>
      </w:r>
      <w:r w:rsidRPr="00332F66">
        <w:rPr>
          <w:rFonts w:ascii="Times New Roman" w:hAnsi="Times New Roman" w:cs="Times New Roman"/>
          <w:sz w:val="28"/>
          <w:szCs w:val="28"/>
        </w:rPr>
        <w:t xml:space="preserve">по формированию негативного отношения к </w:t>
      </w:r>
      <w:r w:rsidRPr="00332F66">
        <w:rPr>
          <w:rStyle w:val="11pt"/>
          <w:rFonts w:eastAsiaTheme="minorHAnsi"/>
          <w:sz w:val="28"/>
          <w:szCs w:val="28"/>
        </w:rPr>
        <w:t xml:space="preserve">употреблению </w:t>
      </w:r>
      <w:r w:rsidRPr="00332F66">
        <w:rPr>
          <w:rStyle w:val="11pt"/>
          <w:rFonts w:eastAsiaTheme="minorHAnsi"/>
          <w:sz w:val="28"/>
          <w:szCs w:val="28"/>
        </w:rPr>
        <w:lastRenderedPageBreak/>
        <w:t xml:space="preserve">наркотических средств и психоактивных веществ среди обучающихся и их родителей. Охватываются все общеобразовательные организации и дошкольные учреждения города (классные часы, семинары, родительские собрания, ролевые игры, беседы и лекции). </w:t>
      </w:r>
      <w:r w:rsidRPr="00332F66">
        <w:rPr>
          <w:rFonts w:ascii="Times New Roman" w:hAnsi="Times New Roman" w:cs="Times New Roman"/>
          <w:sz w:val="28"/>
          <w:szCs w:val="28"/>
        </w:rPr>
        <w:t xml:space="preserve">Данные мероприятия осуществляются комплексно, системно, с учетом возрастных психологических особенностей, в тесном взаимодействии со специалистами других субъектов системы профилактики. С приглашением сотрудников правоохранительных органов, врачей-наркологов центральной районной больницы проводятся  лекции </w:t>
      </w:r>
      <w:r w:rsidR="00C93C32">
        <w:rPr>
          <w:rFonts w:ascii="Times New Roman" w:hAnsi="Times New Roman" w:cs="Times New Roman"/>
          <w:sz w:val="28"/>
          <w:szCs w:val="28"/>
        </w:rPr>
        <w:t xml:space="preserve">перед </w:t>
      </w:r>
      <w:r w:rsidRPr="00332F66">
        <w:rPr>
          <w:rFonts w:ascii="Times New Roman" w:hAnsi="Times New Roman" w:cs="Times New Roman"/>
          <w:sz w:val="28"/>
          <w:szCs w:val="28"/>
        </w:rPr>
        <w:t xml:space="preserve">учащимися и </w:t>
      </w:r>
      <w:r w:rsidR="00C93C32">
        <w:rPr>
          <w:rFonts w:ascii="Times New Roman" w:hAnsi="Times New Roman" w:cs="Times New Roman"/>
          <w:sz w:val="28"/>
          <w:szCs w:val="28"/>
        </w:rPr>
        <w:t xml:space="preserve">на </w:t>
      </w:r>
      <w:r w:rsidRPr="00332F66">
        <w:rPr>
          <w:rFonts w:ascii="Times New Roman" w:hAnsi="Times New Roman" w:cs="Times New Roman"/>
          <w:sz w:val="28"/>
          <w:szCs w:val="28"/>
        </w:rPr>
        <w:t>родительски</w:t>
      </w:r>
      <w:r w:rsidR="00C93C32">
        <w:rPr>
          <w:rFonts w:ascii="Times New Roman" w:hAnsi="Times New Roman" w:cs="Times New Roman"/>
          <w:sz w:val="28"/>
          <w:szCs w:val="28"/>
        </w:rPr>
        <w:t>х</w:t>
      </w:r>
      <w:r w:rsidRPr="00332F66">
        <w:rPr>
          <w:rFonts w:ascii="Times New Roman" w:hAnsi="Times New Roman" w:cs="Times New Roman"/>
          <w:sz w:val="28"/>
          <w:szCs w:val="28"/>
        </w:rPr>
        <w:t xml:space="preserve"> собрания</w:t>
      </w:r>
      <w:r w:rsidR="00C93C32">
        <w:rPr>
          <w:rFonts w:ascii="Times New Roman" w:hAnsi="Times New Roman" w:cs="Times New Roman"/>
          <w:sz w:val="28"/>
          <w:szCs w:val="28"/>
        </w:rPr>
        <w:t>х</w:t>
      </w:r>
      <w:r w:rsidRPr="00332F66">
        <w:rPr>
          <w:rFonts w:ascii="Times New Roman" w:hAnsi="Times New Roman" w:cs="Times New Roman"/>
          <w:sz w:val="28"/>
          <w:szCs w:val="28"/>
        </w:rPr>
        <w:t xml:space="preserve"> в образовательных учреждениях города, а также семинары с педагогами образовательных учреждений и </w:t>
      </w:r>
      <w:r w:rsidR="00703B87">
        <w:rPr>
          <w:rFonts w:ascii="Times New Roman" w:hAnsi="Times New Roman" w:cs="Times New Roman"/>
          <w:sz w:val="28"/>
          <w:szCs w:val="28"/>
        </w:rPr>
        <w:t>работниками</w:t>
      </w:r>
      <w:r w:rsidRPr="00332F66">
        <w:rPr>
          <w:rFonts w:ascii="Times New Roman" w:hAnsi="Times New Roman" w:cs="Times New Roman"/>
          <w:sz w:val="28"/>
          <w:szCs w:val="28"/>
        </w:rPr>
        <w:t xml:space="preserve"> учреждений культуры. Вся проводимая в образовательных организациях комплексная информационно-пропагандистская деятельность направлена на формирование у учащихся мнения о пагубности потребления наркотиков, психоактивных веществ, алкоголя и табака.</w:t>
      </w:r>
      <w:r>
        <w:rPr>
          <w:rFonts w:ascii="Times New Roman" w:hAnsi="Times New Roman" w:cs="Times New Roman"/>
          <w:sz w:val="28"/>
          <w:szCs w:val="28"/>
        </w:rPr>
        <w:t xml:space="preserve"> </w:t>
      </w:r>
      <w:r w:rsidRPr="00332F66">
        <w:rPr>
          <w:rFonts w:ascii="Times New Roman" w:hAnsi="Times New Roman" w:cs="Times New Roman"/>
          <w:sz w:val="28"/>
          <w:szCs w:val="28"/>
        </w:rPr>
        <w:t>Наиболее эффективными мерами борьбы с негативными явлениями является организация досуга, поддержка и развитие форм и методов воспитания потребности в физической культуре и спорте, проведение массовых соревнований, акций, пропагандирующих здоровый образ жизни.</w:t>
      </w:r>
    </w:p>
    <w:p w:rsidR="00EC71F2" w:rsidRDefault="00EC71F2" w:rsidP="00EC71F2">
      <w:pPr>
        <w:spacing w:line="240" w:lineRule="auto"/>
        <w:ind w:firstLine="709"/>
        <w:jc w:val="both"/>
        <w:rPr>
          <w:rFonts w:ascii="Times New Roman" w:hAnsi="Times New Roman" w:cs="Times New Roman"/>
          <w:sz w:val="28"/>
          <w:szCs w:val="28"/>
        </w:rPr>
      </w:pPr>
      <w:r w:rsidRPr="00332F66">
        <w:rPr>
          <w:rFonts w:ascii="Times New Roman" w:hAnsi="Times New Roman" w:cs="Times New Roman"/>
          <w:sz w:val="28"/>
          <w:szCs w:val="28"/>
        </w:rPr>
        <w:t xml:space="preserve">Информация обо всех проводимых мероприятиях антинаркотической направленности, итоги их проведения, контактные телефоны анонимных «горячих линий», «телефонов доверия» для приема сообщений о местах возможной продажи наркотических средств и психоактивных веществ размещены и постоянно обновляются на официальном Интернет-сайте администрации города и в местных печатных изданиях. </w:t>
      </w:r>
    </w:p>
    <w:p w:rsidR="00F530B3" w:rsidRDefault="00F530B3" w:rsidP="00493758">
      <w:pPr>
        <w:spacing w:line="240" w:lineRule="auto"/>
        <w:ind w:firstLine="708"/>
        <w:jc w:val="both"/>
        <w:rPr>
          <w:rFonts w:ascii="Times New Roman" w:hAnsi="Times New Roman" w:cs="Times New Roman"/>
          <w:i/>
          <w:sz w:val="28"/>
          <w:szCs w:val="28"/>
        </w:rPr>
      </w:pPr>
      <w:r w:rsidRPr="00F530B3">
        <w:rPr>
          <w:rFonts w:ascii="Times New Roman" w:hAnsi="Times New Roman" w:cs="Times New Roman"/>
          <w:i/>
          <w:sz w:val="28"/>
          <w:szCs w:val="28"/>
        </w:rPr>
        <w:t>Организация и проведение мероприятий, направленных на формирование толерантного сознания и противодействию экстремизму</w:t>
      </w:r>
    </w:p>
    <w:p w:rsidR="000E6747" w:rsidRDefault="000E6747" w:rsidP="000E674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работы с молодежью проведены мероприятия, направленные</w:t>
      </w:r>
      <w:r w:rsidRPr="008627BD">
        <w:rPr>
          <w:rFonts w:ascii="Times New Roman" w:hAnsi="Times New Roman" w:cs="Times New Roman"/>
          <w:sz w:val="28"/>
          <w:szCs w:val="28"/>
        </w:rPr>
        <w:t xml:space="preserve"> на профилактику экстремизма и формирование толерантного сознания среди молодежи</w:t>
      </w:r>
      <w:r>
        <w:rPr>
          <w:rFonts w:ascii="Times New Roman" w:hAnsi="Times New Roman" w:cs="Times New Roman"/>
          <w:sz w:val="28"/>
          <w:szCs w:val="28"/>
        </w:rPr>
        <w:t xml:space="preserve">: </w:t>
      </w:r>
      <w:r w:rsidR="00703B87">
        <w:rPr>
          <w:rFonts w:ascii="Times New Roman" w:hAnsi="Times New Roman" w:cs="Times New Roman"/>
          <w:sz w:val="28"/>
          <w:szCs w:val="28"/>
        </w:rPr>
        <w:t>а</w:t>
      </w:r>
      <w:r w:rsidRPr="008627BD">
        <w:rPr>
          <w:rFonts w:ascii="Times New Roman" w:hAnsi="Times New Roman" w:cs="Times New Roman"/>
          <w:sz w:val="28"/>
          <w:szCs w:val="28"/>
        </w:rPr>
        <w:t>кция «Мы против террора! Мы за мир!»</w:t>
      </w:r>
      <w:r>
        <w:rPr>
          <w:rFonts w:ascii="Times New Roman" w:hAnsi="Times New Roman" w:cs="Times New Roman"/>
          <w:sz w:val="28"/>
          <w:szCs w:val="28"/>
        </w:rPr>
        <w:t xml:space="preserve"> (14 волонтеров, 250 человек)</w:t>
      </w:r>
      <w:r w:rsidRPr="008627BD">
        <w:rPr>
          <w:rFonts w:ascii="Times New Roman" w:hAnsi="Times New Roman" w:cs="Times New Roman"/>
          <w:sz w:val="28"/>
          <w:szCs w:val="28"/>
        </w:rPr>
        <w:t>, акция «Капля жизни»</w:t>
      </w:r>
      <w:r>
        <w:rPr>
          <w:rFonts w:ascii="Times New Roman" w:hAnsi="Times New Roman" w:cs="Times New Roman"/>
          <w:sz w:val="28"/>
          <w:szCs w:val="28"/>
        </w:rPr>
        <w:t xml:space="preserve"> (15 волонтеров, 150 участников)</w:t>
      </w:r>
      <w:r w:rsidRPr="008627BD">
        <w:rPr>
          <w:rFonts w:ascii="Times New Roman" w:hAnsi="Times New Roman" w:cs="Times New Roman"/>
          <w:sz w:val="28"/>
          <w:szCs w:val="28"/>
        </w:rPr>
        <w:t>. Распространение памятки родителей по противодействию экстрем</w:t>
      </w:r>
      <w:r>
        <w:rPr>
          <w:rFonts w:ascii="Times New Roman" w:hAnsi="Times New Roman" w:cs="Times New Roman"/>
          <w:sz w:val="28"/>
          <w:szCs w:val="28"/>
        </w:rPr>
        <w:t>изма по образовательным учрежде</w:t>
      </w:r>
      <w:r w:rsidRPr="008627BD">
        <w:rPr>
          <w:rFonts w:ascii="Times New Roman" w:hAnsi="Times New Roman" w:cs="Times New Roman"/>
          <w:sz w:val="28"/>
          <w:szCs w:val="28"/>
        </w:rPr>
        <w:t>ниям</w:t>
      </w:r>
      <w:r>
        <w:rPr>
          <w:rFonts w:ascii="Times New Roman" w:hAnsi="Times New Roman" w:cs="Times New Roman"/>
          <w:sz w:val="28"/>
          <w:szCs w:val="28"/>
        </w:rPr>
        <w:t xml:space="preserve"> города Вятские Поляны</w:t>
      </w:r>
      <w:r w:rsidRPr="008627BD">
        <w:rPr>
          <w:rFonts w:ascii="Times New Roman" w:hAnsi="Times New Roman" w:cs="Times New Roman"/>
          <w:sz w:val="28"/>
          <w:szCs w:val="28"/>
        </w:rPr>
        <w:t>.</w:t>
      </w:r>
    </w:p>
    <w:p w:rsidR="00F530B3" w:rsidRDefault="00F530B3" w:rsidP="00493758">
      <w:pPr>
        <w:spacing w:line="240" w:lineRule="auto"/>
        <w:ind w:firstLine="708"/>
        <w:jc w:val="both"/>
        <w:rPr>
          <w:rFonts w:ascii="Times New Roman" w:hAnsi="Times New Roman" w:cs="Times New Roman"/>
          <w:i/>
          <w:sz w:val="28"/>
          <w:szCs w:val="28"/>
        </w:rPr>
      </w:pPr>
      <w:r w:rsidRPr="00F530B3">
        <w:rPr>
          <w:rFonts w:ascii="Times New Roman" w:hAnsi="Times New Roman" w:cs="Times New Roman"/>
          <w:i/>
          <w:sz w:val="28"/>
          <w:szCs w:val="28"/>
        </w:rPr>
        <w:t>Организация и проведе</w:t>
      </w:r>
      <w:r w:rsidR="00801114">
        <w:rPr>
          <w:rFonts w:ascii="Times New Roman" w:hAnsi="Times New Roman" w:cs="Times New Roman"/>
          <w:i/>
          <w:sz w:val="28"/>
          <w:szCs w:val="28"/>
        </w:rPr>
        <w:t>ние конкурсов, по профилактике</w:t>
      </w:r>
      <w:r w:rsidRPr="00F530B3">
        <w:rPr>
          <w:rFonts w:ascii="Times New Roman" w:hAnsi="Times New Roman" w:cs="Times New Roman"/>
          <w:i/>
          <w:sz w:val="28"/>
          <w:szCs w:val="28"/>
        </w:rPr>
        <w:t xml:space="preserve"> дорожно-транспортных происшествий с участием несовершеннолетних</w:t>
      </w:r>
    </w:p>
    <w:p w:rsidR="00F530B3" w:rsidRPr="00F530B3" w:rsidRDefault="00F530B3" w:rsidP="0049375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общеобразовательных учреждениях п</w:t>
      </w:r>
      <w:r w:rsidRPr="00F530B3">
        <w:rPr>
          <w:rFonts w:ascii="Times New Roman" w:hAnsi="Times New Roman" w:cs="Times New Roman"/>
          <w:sz w:val="28"/>
          <w:szCs w:val="28"/>
        </w:rPr>
        <w:t>роведен</w:t>
      </w:r>
      <w:r>
        <w:rPr>
          <w:rFonts w:ascii="Times New Roman" w:hAnsi="Times New Roman" w:cs="Times New Roman"/>
          <w:sz w:val="28"/>
          <w:szCs w:val="28"/>
        </w:rPr>
        <w:t>ы</w:t>
      </w:r>
      <w:r w:rsidRPr="00F530B3">
        <w:rPr>
          <w:rFonts w:ascii="Times New Roman" w:hAnsi="Times New Roman" w:cs="Times New Roman"/>
          <w:sz w:val="28"/>
          <w:szCs w:val="28"/>
        </w:rPr>
        <w:t xml:space="preserve"> конкурс</w:t>
      </w:r>
      <w:r>
        <w:rPr>
          <w:rFonts w:ascii="Times New Roman" w:hAnsi="Times New Roman" w:cs="Times New Roman"/>
          <w:sz w:val="28"/>
          <w:szCs w:val="28"/>
        </w:rPr>
        <w:t>ы</w:t>
      </w:r>
      <w:r w:rsidR="00801114">
        <w:rPr>
          <w:rFonts w:ascii="Times New Roman" w:hAnsi="Times New Roman" w:cs="Times New Roman"/>
          <w:sz w:val="28"/>
          <w:szCs w:val="28"/>
        </w:rPr>
        <w:t xml:space="preserve"> «Зеленый огонек», «</w:t>
      </w:r>
      <w:r w:rsidRPr="00F530B3">
        <w:rPr>
          <w:rFonts w:ascii="Times New Roman" w:hAnsi="Times New Roman" w:cs="Times New Roman"/>
          <w:sz w:val="28"/>
          <w:szCs w:val="28"/>
        </w:rPr>
        <w:t>Безопасное колесо</w:t>
      </w:r>
      <w:r w:rsidR="00801114">
        <w:rPr>
          <w:rFonts w:ascii="Times New Roman" w:hAnsi="Times New Roman" w:cs="Times New Roman"/>
          <w:sz w:val="28"/>
          <w:szCs w:val="28"/>
        </w:rPr>
        <w:t>»</w:t>
      </w:r>
      <w:r w:rsidRPr="00F530B3">
        <w:rPr>
          <w:rFonts w:ascii="Times New Roman" w:hAnsi="Times New Roman" w:cs="Times New Roman"/>
          <w:sz w:val="28"/>
          <w:szCs w:val="28"/>
        </w:rPr>
        <w:t xml:space="preserve"> - конкурс</w:t>
      </w:r>
      <w:r>
        <w:rPr>
          <w:rFonts w:ascii="Times New Roman" w:hAnsi="Times New Roman" w:cs="Times New Roman"/>
          <w:sz w:val="28"/>
          <w:szCs w:val="28"/>
        </w:rPr>
        <w:t>ы</w:t>
      </w:r>
      <w:r w:rsidRPr="00F530B3">
        <w:rPr>
          <w:rFonts w:ascii="Times New Roman" w:hAnsi="Times New Roman" w:cs="Times New Roman"/>
          <w:sz w:val="28"/>
          <w:szCs w:val="28"/>
        </w:rPr>
        <w:t xml:space="preserve"> юных инспекторов движения. Приобретены наглядные пособия по безопасности дорожного движения для МКДОУ № 2 «Светлячок» (баннер-городок).</w:t>
      </w:r>
    </w:p>
    <w:sectPr w:rsidR="00F530B3" w:rsidRPr="00F530B3" w:rsidSect="00DB170D">
      <w:head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130" w:rsidRDefault="006E6130" w:rsidP="00C50AAC">
      <w:pPr>
        <w:spacing w:after="0" w:line="240" w:lineRule="auto"/>
      </w:pPr>
      <w:r>
        <w:separator/>
      </w:r>
    </w:p>
  </w:endnote>
  <w:endnote w:type="continuationSeparator" w:id="1">
    <w:p w:rsidR="006E6130" w:rsidRDefault="006E6130" w:rsidP="00C50A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130" w:rsidRDefault="006E6130" w:rsidP="00C50AAC">
      <w:pPr>
        <w:spacing w:after="0" w:line="240" w:lineRule="auto"/>
      </w:pPr>
      <w:r>
        <w:separator/>
      </w:r>
    </w:p>
  </w:footnote>
  <w:footnote w:type="continuationSeparator" w:id="1">
    <w:p w:rsidR="006E6130" w:rsidRDefault="006E6130" w:rsidP="00C50A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84469"/>
      <w:docPartObj>
        <w:docPartGallery w:val="Page Numbers (Top of Page)"/>
        <w:docPartUnique/>
      </w:docPartObj>
    </w:sdtPr>
    <w:sdtContent>
      <w:p w:rsidR="004F40A8" w:rsidRDefault="004D780B">
        <w:pPr>
          <w:pStyle w:val="a8"/>
          <w:jc w:val="center"/>
        </w:pPr>
        <w:fldSimple w:instr=" PAGE   \* MERGEFORMAT ">
          <w:r w:rsidR="0016752A">
            <w:rPr>
              <w:noProof/>
            </w:rPr>
            <w:t>26</w:t>
          </w:r>
        </w:fldSimple>
      </w:p>
    </w:sdtContent>
  </w:sdt>
  <w:p w:rsidR="004F40A8" w:rsidRDefault="004F40A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D0AC1"/>
    <w:multiLevelType w:val="multilevel"/>
    <w:tmpl w:val="6F8A9F70"/>
    <w:lvl w:ilvl="0">
      <w:start w:val="1"/>
      <w:numFmt w:val="decimal"/>
      <w:lvlText w:val="%1"/>
      <w:lvlJc w:val="left"/>
      <w:pPr>
        <w:ind w:left="1110" w:hanging="1110"/>
      </w:pPr>
      <w:rPr>
        <w:rFonts w:hint="default"/>
      </w:rPr>
    </w:lvl>
    <w:lvl w:ilvl="1">
      <w:start w:val="1"/>
      <w:numFmt w:val="decimal"/>
      <w:lvlText w:val="%1.%2"/>
      <w:lvlJc w:val="left"/>
      <w:pPr>
        <w:ind w:left="1110"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0"/>
    <w:footnote w:id="1"/>
  </w:footnotePr>
  <w:endnotePr>
    <w:endnote w:id="0"/>
    <w:endnote w:id="1"/>
  </w:endnotePr>
  <w:compat/>
  <w:rsids>
    <w:rsidRoot w:val="00DB170D"/>
    <w:rsid w:val="0000378F"/>
    <w:rsid w:val="00017DE8"/>
    <w:rsid w:val="00035034"/>
    <w:rsid w:val="0004024A"/>
    <w:rsid w:val="000420E0"/>
    <w:rsid w:val="00081185"/>
    <w:rsid w:val="000907E6"/>
    <w:rsid w:val="00095196"/>
    <w:rsid w:val="000B1655"/>
    <w:rsid w:val="000B60E6"/>
    <w:rsid w:val="000C0DFA"/>
    <w:rsid w:val="000C2460"/>
    <w:rsid w:val="000E2245"/>
    <w:rsid w:val="000E6747"/>
    <w:rsid w:val="000F4773"/>
    <w:rsid w:val="000F4932"/>
    <w:rsid w:val="000F70D2"/>
    <w:rsid w:val="00103C2C"/>
    <w:rsid w:val="00112294"/>
    <w:rsid w:val="00135126"/>
    <w:rsid w:val="00142513"/>
    <w:rsid w:val="00150DE3"/>
    <w:rsid w:val="0016752A"/>
    <w:rsid w:val="0017404C"/>
    <w:rsid w:val="001740CA"/>
    <w:rsid w:val="001C0626"/>
    <w:rsid w:val="001C4045"/>
    <w:rsid w:val="001C7F14"/>
    <w:rsid w:val="002029AE"/>
    <w:rsid w:val="00221966"/>
    <w:rsid w:val="002240D6"/>
    <w:rsid w:val="00232843"/>
    <w:rsid w:val="002414CE"/>
    <w:rsid w:val="00247143"/>
    <w:rsid w:val="00263A33"/>
    <w:rsid w:val="00265E82"/>
    <w:rsid w:val="00271B58"/>
    <w:rsid w:val="002A5247"/>
    <w:rsid w:val="002B02A4"/>
    <w:rsid w:val="002B1460"/>
    <w:rsid w:val="002B446E"/>
    <w:rsid w:val="002D12FF"/>
    <w:rsid w:val="002D6943"/>
    <w:rsid w:val="00307A6D"/>
    <w:rsid w:val="00313D93"/>
    <w:rsid w:val="0031445B"/>
    <w:rsid w:val="00315AC1"/>
    <w:rsid w:val="0033676D"/>
    <w:rsid w:val="003428E3"/>
    <w:rsid w:val="00382799"/>
    <w:rsid w:val="003A2FC2"/>
    <w:rsid w:val="003A3267"/>
    <w:rsid w:val="003A34F7"/>
    <w:rsid w:val="003B6F26"/>
    <w:rsid w:val="003C4D21"/>
    <w:rsid w:val="003C51F3"/>
    <w:rsid w:val="003C5342"/>
    <w:rsid w:val="003E2519"/>
    <w:rsid w:val="003F5AE3"/>
    <w:rsid w:val="004142F1"/>
    <w:rsid w:val="00427C08"/>
    <w:rsid w:val="0043415B"/>
    <w:rsid w:val="00443D18"/>
    <w:rsid w:val="004450CB"/>
    <w:rsid w:val="004505FF"/>
    <w:rsid w:val="00454CB2"/>
    <w:rsid w:val="004747C5"/>
    <w:rsid w:val="00483AAF"/>
    <w:rsid w:val="00493758"/>
    <w:rsid w:val="004A41B8"/>
    <w:rsid w:val="004A7CCA"/>
    <w:rsid w:val="004C0D02"/>
    <w:rsid w:val="004D780B"/>
    <w:rsid w:val="004E1F8F"/>
    <w:rsid w:val="004E5BB6"/>
    <w:rsid w:val="004E6BEE"/>
    <w:rsid w:val="004F40A8"/>
    <w:rsid w:val="00517F63"/>
    <w:rsid w:val="005260EA"/>
    <w:rsid w:val="00556F9A"/>
    <w:rsid w:val="005A3AF9"/>
    <w:rsid w:val="005B6677"/>
    <w:rsid w:val="005C0755"/>
    <w:rsid w:val="005F48B0"/>
    <w:rsid w:val="00632D41"/>
    <w:rsid w:val="00680456"/>
    <w:rsid w:val="00695809"/>
    <w:rsid w:val="006C5E24"/>
    <w:rsid w:val="006D6BF0"/>
    <w:rsid w:val="006E3D21"/>
    <w:rsid w:val="006E523B"/>
    <w:rsid w:val="006E6130"/>
    <w:rsid w:val="006F048F"/>
    <w:rsid w:val="006F11AF"/>
    <w:rsid w:val="006F63D8"/>
    <w:rsid w:val="00703B87"/>
    <w:rsid w:val="00766C3B"/>
    <w:rsid w:val="00770DDC"/>
    <w:rsid w:val="00784A99"/>
    <w:rsid w:val="007932EB"/>
    <w:rsid w:val="007C3C49"/>
    <w:rsid w:val="00801114"/>
    <w:rsid w:val="00854594"/>
    <w:rsid w:val="008640F3"/>
    <w:rsid w:val="008730B8"/>
    <w:rsid w:val="00886C57"/>
    <w:rsid w:val="00890DB8"/>
    <w:rsid w:val="00895B43"/>
    <w:rsid w:val="008A06FE"/>
    <w:rsid w:val="008B16A5"/>
    <w:rsid w:val="008D3F31"/>
    <w:rsid w:val="00913EDD"/>
    <w:rsid w:val="0091701C"/>
    <w:rsid w:val="009227B3"/>
    <w:rsid w:val="00944D50"/>
    <w:rsid w:val="00977A1D"/>
    <w:rsid w:val="009A44E9"/>
    <w:rsid w:val="009A52E3"/>
    <w:rsid w:val="009A674B"/>
    <w:rsid w:val="009B153E"/>
    <w:rsid w:val="009C0E02"/>
    <w:rsid w:val="009F1FDC"/>
    <w:rsid w:val="00A21318"/>
    <w:rsid w:val="00A43A3A"/>
    <w:rsid w:val="00A47FB8"/>
    <w:rsid w:val="00A55216"/>
    <w:rsid w:val="00A72D38"/>
    <w:rsid w:val="00A97423"/>
    <w:rsid w:val="00AC7382"/>
    <w:rsid w:val="00AD2FAE"/>
    <w:rsid w:val="00AD5501"/>
    <w:rsid w:val="00AE3C35"/>
    <w:rsid w:val="00B03698"/>
    <w:rsid w:val="00B1476F"/>
    <w:rsid w:val="00B1614B"/>
    <w:rsid w:val="00B23673"/>
    <w:rsid w:val="00B35884"/>
    <w:rsid w:val="00B74588"/>
    <w:rsid w:val="00B941EC"/>
    <w:rsid w:val="00BB4E6B"/>
    <w:rsid w:val="00BB685C"/>
    <w:rsid w:val="00BE1888"/>
    <w:rsid w:val="00BE6A5C"/>
    <w:rsid w:val="00BF2AAF"/>
    <w:rsid w:val="00C13B85"/>
    <w:rsid w:val="00C27708"/>
    <w:rsid w:val="00C50AAC"/>
    <w:rsid w:val="00C67F99"/>
    <w:rsid w:val="00C77036"/>
    <w:rsid w:val="00C84FD2"/>
    <w:rsid w:val="00C86F24"/>
    <w:rsid w:val="00C9239C"/>
    <w:rsid w:val="00C93C32"/>
    <w:rsid w:val="00CC1173"/>
    <w:rsid w:val="00CD5BA5"/>
    <w:rsid w:val="00CE44DC"/>
    <w:rsid w:val="00CE514D"/>
    <w:rsid w:val="00CE629C"/>
    <w:rsid w:val="00CF01A4"/>
    <w:rsid w:val="00D06753"/>
    <w:rsid w:val="00D3624B"/>
    <w:rsid w:val="00D54F15"/>
    <w:rsid w:val="00D771DB"/>
    <w:rsid w:val="00D80E78"/>
    <w:rsid w:val="00DA7F4E"/>
    <w:rsid w:val="00DB170D"/>
    <w:rsid w:val="00DB6E4C"/>
    <w:rsid w:val="00DE06B3"/>
    <w:rsid w:val="00E00FDC"/>
    <w:rsid w:val="00E20264"/>
    <w:rsid w:val="00E428A2"/>
    <w:rsid w:val="00E44D3F"/>
    <w:rsid w:val="00E45CC1"/>
    <w:rsid w:val="00E630FA"/>
    <w:rsid w:val="00E674D4"/>
    <w:rsid w:val="00EC5344"/>
    <w:rsid w:val="00EC71F2"/>
    <w:rsid w:val="00ED2431"/>
    <w:rsid w:val="00F02B22"/>
    <w:rsid w:val="00F07905"/>
    <w:rsid w:val="00F30D94"/>
    <w:rsid w:val="00F530B3"/>
    <w:rsid w:val="00F66C6E"/>
    <w:rsid w:val="00F70DD9"/>
    <w:rsid w:val="00F84098"/>
    <w:rsid w:val="00FA5780"/>
    <w:rsid w:val="00FA76B3"/>
    <w:rsid w:val="00FB22C2"/>
    <w:rsid w:val="00FB2EFD"/>
    <w:rsid w:val="00FC1454"/>
    <w:rsid w:val="00FC5159"/>
    <w:rsid w:val="00FD3105"/>
    <w:rsid w:val="00FE0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
    <w:name w:val="Àáçàö1 c îòñòóïîì"/>
    <w:basedOn w:val="a"/>
    <w:rsid w:val="00890DB8"/>
    <w:pPr>
      <w:widowControl w:val="0"/>
      <w:spacing w:after="60" w:line="360" w:lineRule="exact"/>
      <w:ind w:firstLine="709"/>
      <w:jc w:val="both"/>
    </w:pPr>
    <w:rPr>
      <w:rFonts w:ascii="Times New Roman" w:eastAsia="Times New Roman" w:hAnsi="Times New Roman" w:cs="Times New Roman"/>
      <w:kern w:val="1"/>
      <w:sz w:val="28"/>
      <w:szCs w:val="28"/>
      <w:lang w:eastAsia="ar-SA"/>
    </w:rPr>
  </w:style>
  <w:style w:type="character" w:customStyle="1" w:styleId="12pt">
    <w:name w:val="Основной текст + 12 pt;Не полужирный"/>
    <w:basedOn w:val="a0"/>
    <w:rsid w:val="00263A33"/>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paragraph" w:styleId="a3">
    <w:name w:val="List Paragraph"/>
    <w:basedOn w:val="a"/>
    <w:uiPriority w:val="34"/>
    <w:qFormat/>
    <w:rsid w:val="000F4932"/>
    <w:pPr>
      <w:ind w:left="720"/>
      <w:contextualSpacing/>
    </w:pPr>
    <w:rPr>
      <w:rFonts w:eastAsiaTheme="minorEastAsia"/>
      <w:lang w:eastAsia="ru-RU"/>
    </w:rPr>
  </w:style>
  <w:style w:type="paragraph" w:styleId="a4">
    <w:name w:val="Body Text"/>
    <w:basedOn w:val="a"/>
    <w:link w:val="a5"/>
    <w:rsid w:val="00E00FDC"/>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E00FDC"/>
    <w:rPr>
      <w:rFonts w:ascii="Times New Roman" w:eastAsia="Times New Roman" w:hAnsi="Times New Roman" w:cs="Times New Roman"/>
      <w:sz w:val="24"/>
      <w:szCs w:val="24"/>
    </w:rPr>
  </w:style>
  <w:style w:type="paragraph" w:customStyle="1" w:styleId="1">
    <w:name w:val="Знак Знак1"/>
    <w:basedOn w:val="a"/>
    <w:rsid w:val="00E00FD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6">
    <w:name w:val="Normal (Web)"/>
    <w:basedOn w:val="a"/>
    <w:uiPriority w:val="99"/>
    <w:unhideWhenUsed/>
    <w:rsid w:val="004505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Стиль"/>
    <w:rsid w:val="00EC71F2"/>
    <w:pPr>
      <w:widowControl w:val="0"/>
      <w:spacing w:after="0" w:line="240" w:lineRule="auto"/>
      <w:ind w:firstLine="720"/>
      <w:jc w:val="both"/>
    </w:pPr>
    <w:rPr>
      <w:rFonts w:ascii="Arial" w:eastAsia="Times New Roman" w:hAnsi="Arial" w:cs="Times New Roman"/>
      <w:snapToGrid w:val="0"/>
      <w:sz w:val="20"/>
      <w:szCs w:val="20"/>
      <w:lang w:eastAsia="ru-RU"/>
    </w:rPr>
  </w:style>
  <w:style w:type="character" w:customStyle="1" w:styleId="11pt">
    <w:name w:val="Основной текст + 11 pt"/>
    <w:basedOn w:val="a0"/>
    <w:rsid w:val="00EC71F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styleId="a8">
    <w:name w:val="header"/>
    <w:basedOn w:val="a"/>
    <w:link w:val="a9"/>
    <w:uiPriority w:val="99"/>
    <w:unhideWhenUsed/>
    <w:rsid w:val="00C50A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AAC"/>
  </w:style>
  <w:style w:type="paragraph" w:styleId="aa">
    <w:name w:val="footer"/>
    <w:basedOn w:val="a"/>
    <w:link w:val="ab"/>
    <w:uiPriority w:val="99"/>
    <w:semiHidden/>
    <w:unhideWhenUsed/>
    <w:rsid w:val="00C50AA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50A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5BC70-85F3-4A4A-8AB8-CC5BC3BA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2544</TotalTime>
  <Pages>31</Pages>
  <Words>11155</Words>
  <Characters>63584</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User4205</dc:creator>
  <cp:keywords/>
  <dc:description/>
  <cp:lastModifiedBy>User4205</cp:lastModifiedBy>
  <cp:revision>48</cp:revision>
  <cp:lastPrinted>2020-03-31T08:11:00Z</cp:lastPrinted>
  <dcterms:created xsi:type="dcterms:W3CDTF">2020-03-04T03:31:00Z</dcterms:created>
  <dcterms:modified xsi:type="dcterms:W3CDTF">2020-04-22T06:57:00Z</dcterms:modified>
</cp:coreProperties>
</file>