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026" w:rsidRDefault="00B76026" w:rsidP="00B7602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EB55CB" w:rsidRDefault="00EB55CB" w:rsidP="00EB5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B55CB" w:rsidRPr="00E9643D" w:rsidRDefault="00EB55CB" w:rsidP="00EB5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 округа</w:t>
      </w:r>
    </w:p>
    <w:p w:rsidR="00EB55CB" w:rsidRPr="00E9643D" w:rsidRDefault="00EB55CB" w:rsidP="00EB5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город Вятские Поляны Кировской области</w:t>
      </w:r>
    </w:p>
    <w:p w:rsidR="00EB55CB" w:rsidRPr="00E9643D" w:rsidRDefault="00EB55CB" w:rsidP="00EB5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«Развитие культуры» на 2020 – 20</w:t>
      </w:r>
      <w:r>
        <w:rPr>
          <w:rFonts w:ascii="Times New Roman" w:hAnsi="Times New Roman" w:cs="Times New Roman"/>
          <w:b/>
          <w:sz w:val="28"/>
          <w:szCs w:val="28"/>
        </w:rPr>
        <w:t>30</w:t>
      </w:r>
      <w:r w:rsidRPr="00E9643D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B55CB" w:rsidRPr="00E9643D" w:rsidRDefault="00EB55CB" w:rsidP="00EB5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(далее – муниципальная программа)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9"/>
        <w:gridCol w:w="7938"/>
      </w:tblGrid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политики администрации города Вятские Поляны</w:t>
            </w: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938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Учреждения, подведомственные Управлению социальной политики администрации города Вятские Поляны</w:t>
            </w: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Наименования подпрограмм</w:t>
            </w:r>
          </w:p>
        </w:tc>
        <w:tc>
          <w:tcPr>
            <w:tcW w:w="7938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Подпрограмма № 1 «Наследие»</w:t>
            </w:r>
          </w:p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Подпрограмма № 2 «Искусство»</w:t>
            </w: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проектов</w:t>
            </w:r>
          </w:p>
        </w:tc>
        <w:tc>
          <w:tcPr>
            <w:tcW w:w="7938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B55CB" w:rsidRPr="00E9643D" w:rsidRDefault="00EB55CB" w:rsidP="00AA3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в сфере культуры и искусства, повышение привлекательности и эффективности деятельности муниципальных учреждений культуры и дополнительного образования.</w:t>
            </w: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938" w:type="dxa"/>
          </w:tcPr>
          <w:p w:rsidR="00EB55CB" w:rsidRDefault="00EB55CB" w:rsidP="00AA3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сохранение, эффективное использование и развитие культурного потенциала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Вятские Поляны;</w:t>
            </w:r>
          </w:p>
          <w:p w:rsidR="00EB55CB" w:rsidRDefault="00EB55CB" w:rsidP="00AA3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культурного и исторического наследия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Вятские Поляны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55CB" w:rsidRPr="00245FC8" w:rsidRDefault="00EB55CB" w:rsidP="00AA3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161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выполнения и реализации полномочий в сфере культуры</w:t>
            </w: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7938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2020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938" w:type="dxa"/>
          </w:tcPr>
          <w:p w:rsidR="00EB55CB" w:rsidRPr="00CF5E02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Охват населения услугами библиотек, в том числе посредством сети интернет, посещений на 1 жителя в год;</w:t>
            </w:r>
          </w:p>
          <w:p w:rsidR="00EB55CB" w:rsidRPr="00CF5E02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населения, вовлеченного в культурно-массовые мероприятия, </w:t>
            </w:r>
            <w:proofErr w:type="gramStart"/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проводимых</w:t>
            </w:r>
            <w:proofErr w:type="gramEnd"/>
            <w:r w:rsidRPr="00CF5E0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</w:t>
            </w:r>
            <w:proofErr w:type="spellStart"/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CF5E02">
              <w:rPr>
                <w:rFonts w:ascii="Times New Roman" w:hAnsi="Times New Roman" w:cs="Times New Roman"/>
                <w:sz w:val="24"/>
                <w:szCs w:val="24"/>
              </w:rPr>
              <w:t xml:space="preserve"> типа, к предыдущему году;</w:t>
            </w:r>
          </w:p>
          <w:p w:rsidR="00EB55CB" w:rsidRPr="00CF5E02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организаций культуры по отношению к уровню 2010 года;</w:t>
            </w:r>
          </w:p>
          <w:p w:rsidR="00EB55CB" w:rsidRPr="00CF5E02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Количество предоставляемых населению дополнительных услуг в сфере культуры;</w:t>
            </w:r>
          </w:p>
          <w:p w:rsidR="00EB55CB" w:rsidRPr="00CF5E02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Количество библиографических записей в сводном электронном каталоге библиотек;</w:t>
            </w:r>
          </w:p>
          <w:p w:rsidR="00EB55CB" w:rsidRPr="00CF5E02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Посещаемость музейных учреждений (на 1 жителя в год);</w:t>
            </w:r>
          </w:p>
          <w:p w:rsidR="00EB55CB" w:rsidRPr="00770EBA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55CB" w:rsidRPr="00770EBA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качеством предоставляемых услуг в сфере культуры.</w:t>
            </w: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938" w:type="dxa"/>
          </w:tcPr>
          <w:p w:rsidR="00EB55CB" w:rsidRPr="00423C59" w:rsidRDefault="00EB55CB" w:rsidP="00AA373F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8"/>
              </w:rPr>
            </w:pP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Общий объем ассигнований муниципальной программы составит </w:t>
            </w:r>
            <w:r w:rsidR="00CB4445">
              <w:rPr>
                <w:rFonts w:ascii="Times New Roman" w:hAnsi="Times New Roman"/>
                <w:b/>
                <w:spacing w:val="-4"/>
                <w:sz w:val="24"/>
                <w:szCs w:val="28"/>
              </w:rPr>
              <w:t>1201200,30</w:t>
            </w: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  тыс. рублей, в том числе:</w:t>
            </w:r>
          </w:p>
          <w:p w:rsidR="00EB55CB" w:rsidRPr="00423C59" w:rsidRDefault="00EB55CB" w:rsidP="00AA373F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8"/>
              </w:rPr>
            </w:pP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за счет средств федерального бюджета </w:t>
            </w:r>
            <w:r w:rsidR="00CB4445">
              <w:rPr>
                <w:rFonts w:ascii="Times New Roman" w:hAnsi="Times New Roman"/>
                <w:spacing w:val="-4"/>
                <w:sz w:val="24"/>
                <w:szCs w:val="28"/>
              </w:rPr>
              <w:t>582,46</w:t>
            </w: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 тыс. рублей;</w:t>
            </w:r>
          </w:p>
          <w:p w:rsidR="00EB55CB" w:rsidRPr="00423C59" w:rsidRDefault="00EB55CB" w:rsidP="00AA373F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8"/>
              </w:rPr>
            </w:pP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за счет средств областного бюджета </w:t>
            </w:r>
            <w:r w:rsidR="00CB4445">
              <w:rPr>
                <w:rFonts w:ascii="Times New Roman" w:hAnsi="Times New Roman"/>
                <w:spacing w:val="-4"/>
                <w:sz w:val="24"/>
                <w:szCs w:val="28"/>
              </w:rPr>
              <w:t>152358,04</w:t>
            </w: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 тыс. рублей;</w:t>
            </w:r>
          </w:p>
          <w:p w:rsidR="00EB55CB" w:rsidRPr="00E9643D" w:rsidRDefault="00EB55CB" w:rsidP="00CB44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за счет средств городского бюджета </w:t>
            </w:r>
            <w:r w:rsidR="00CB4445">
              <w:rPr>
                <w:rFonts w:ascii="Times New Roman" w:hAnsi="Times New Roman"/>
                <w:spacing w:val="-4"/>
                <w:sz w:val="24"/>
                <w:szCs w:val="28"/>
              </w:rPr>
              <w:t>1048259,80</w:t>
            </w: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 тыс. рублей.</w:t>
            </w:r>
          </w:p>
        </w:tc>
      </w:tr>
    </w:tbl>
    <w:p w:rsidR="00C27A15" w:rsidRDefault="00C27A15"/>
    <w:sectPr w:rsidR="00C27A15" w:rsidSect="00B76026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536F7"/>
    <w:multiLevelType w:val="hybridMultilevel"/>
    <w:tmpl w:val="3A4E560E"/>
    <w:lvl w:ilvl="0" w:tplc="B8C2960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946B5"/>
    <w:rsid w:val="002C6079"/>
    <w:rsid w:val="00657E5D"/>
    <w:rsid w:val="00697AF3"/>
    <w:rsid w:val="007946B5"/>
    <w:rsid w:val="008B0C69"/>
    <w:rsid w:val="00B21896"/>
    <w:rsid w:val="00B56F4B"/>
    <w:rsid w:val="00B76026"/>
    <w:rsid w:val="00C27A15"/>
    <w:rsid w:val="00C30618"/>
    <w:rsid w:val="00CB4445"/>
    <w:rsid w:val="00EB55CB"/>
    <w:rsid w:val="00F85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6B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6B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Selezneva</cp:lastModifiedBy>
  <cp:revision>4</cp:revision>
  <cp:lastPrinted>2024-11-14T12:07:00Z</cp:lastPrinted>
  <dcterms:created xsi:type="dcterms:W3CDTF">2024-11-12T10:31:00Z</dcterms:created>
  <dcterms:modified xsi:type="dcterms:W3CDTF">2024-11-14T12:07:00Z</dcterms:modified>
</cp:coreProperties>
</file>