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9C8" w:rsidRDefault="003E49C8" w:rsidP="003E49C8">
      <w:pPr>
        <w:pStyle w:val="ConsPlusDocLi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E49C8" w:rsidRDefault="003E49C8" w:rsidP="003E49C8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E49C8" w:rsidRDefault="003E49C8" w:rsidP="003E49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005"/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bookmarkEnd w:id="0"/>
      <w:r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</w:t>
      </w:r>
    </w:p>
    <w:p w:rsidR="003E49C8" w:rsidRDefault="003E49C8" w:rsidP="003E49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муниципального управления и другие обязательства муниципального образования» </w:t>
      </w:r>
      <w:r>
        <w:rPr>
          <w:rFonts w:ascii="Times New Roman" w:eastAsia="Arial" w:hAnsi="Times New Roman" w:cs="Times New Roman"/>
          <w:sz w:val="28"/>
          <w:szCs w:val="28"/>
        </w:rPr>
        <w:t>на 2020-2030 годы</w:t>
      </w:r>
    </w:p>
    <w:p w:rsidR="003E49C8" w:rsidRDefault="003E49C8" w:rsidP="003E49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— муниципальная программа)</w:t>
      </w:r>
    </w:p>
    <w:p w:rsidR="003E49C8" w:rsidRDefault="003E49C8" w:rsidP="003E49C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180"/>
        <w:gridCol w:w="6741"/>
      </w:tblGrid>
      <w:tr w:rsidR="003E49C8" w:rsidTr="003134C8"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snapToGrid w:val="0"/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Администрация города Вятские Поляны</w:t>
            </w:r>
          </w:p>
        </w:tc>
      </w:tr>
      <w:tr w:rsidR="003E49C8" w:rsidTr="003134C8"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Соисполнители муниципальной программы </w:t>
            </w: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правового, документационного, кадрового обеспечения</w:t>
            </w:r>
          </w:p>
          <w:p w:rsidR="003E49C8" w:rsidRDefault="003E49C8" w:rsidP="003134C8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по взаимодействию с представительным органом</w:t>
            </w:r>
          </w:p>
          <w:p w:rsidR="003E49C8" w:rsidRDefault="003E49C8" w:rsidP="003134C8">
            <w:pPr>
              <w:snapToGrid w:val="0"/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Отдел бухгалтерского учета и отчетности</w:t>
            </w:r>
          </w:p>
        </w:tc>
      </w:tr>
      <w:tr w:rsidR="003E49C8" w:rsidTr="003134C8"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подпрограмм </w:t>
            </w: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snapToGrid w:val="0"/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Отсутствуют</w:t>
            </w:r>
          </w:p>
        </w:tc>
      </w:tr>
      <w:tr w:rsidR="003E49C8" w:rsidTr="003134C8"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проектов </w:t>
            </w:r>
          </w:p>
        </w:tc>
        <w:tc>
          <w:tcPr>
            <w:tcW w:w="6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snapToGrid w:val="0"/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Отсутствуют</w:t>
            </w:r>
          </w:p>
        </w:tc>
      </w:tr>
      <w:tr w:rsidR="003E49C8" w:rsidTr="003134C8"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Цели муниципальной программы</w:t>
            </w: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snapToGrid w:val="0"/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Повышение эффективности деятельности администрации города Вятские Поляны</w:t>
            </w:r>
          </w:p>
        </w:tc>
      </w:tr>
      <w:tr w:rsidR="003E49C8" w:rsidTr="003134C8"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snapToGrid w:val="0"/>
              <w:rPr>
                <w:rFonts w:ascii="Times New Roman" w:eastAsia="Courier New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</w:rPr>
              <w:t>Задачи муниципальной программы</w:t>
            </w: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snapToGrid w:val="0"/>
              <w:spacing w:line="100" w:lineRule="atLeast"/>
              <w:jc w:val="both"/>
              <w:rPr>
                <w:rFonts w:ascii="Times New Roman" w:eastAsia="Courier New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Courier New" w:hAnsi="Times New Roman" w:cs="Times New Roman"/>
                <w:sz w:val="24"/>
                <w:shd w:val="clear" w:color="auto" w:fill="FFFFFF"/>
              </w:rPr>
              <w:t>Обеспечение осуществления управленческих функций администрации города Вятские Поляны</w:t>
            </w:r>
          </w:p>
          <w:p w:rsidR="003E49C8" w:rsidRDefault="003E49C8" w:rsidP="003134C8">
            <w:pPr>
              <w:snapToGrid w:val="0"/>
              <w:spacing w:line="100" w:lineRule="atLeast"/>
              <w:jc w:val="both"/>
            </w:pPr>
            <w:r>
              <w:rPr>
                <w:rFonts w:ascii="Times New Roman" w:eastAsia="Courier New" w:hAnsi="Times New Roman" w:cs="Times New Roman"/>
                <w:sz w:val="24"/>
                <w:shd w:val="clear" w:color="auto" w:fill="FFFFFF"/>
              </w:rPr>
              <w:t>О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hd w:val="clear" w:color="auto" w:fill="FFFFFF"/>
              </w:rPr>
              <w:t>существление администрацией города Вятские Поляны переданных государственных полномочий</w:t>
            </w:r>
          </w:p>
        </w:tc>
      </w:tr>
      <w:tr w:rsidR="003E49C8" w:rsidTr="003134C8"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Сроки реализации муниципальной программы</w:t>
            </w:r>
          </w:p>
        </w:tc>
        <w:tc>
          <w:tcPr>
            <w:tcW w:w="6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2020-2030 годы</w:t>
            </w:r>
          </w:p>
        </w:tc>
      </w:tr>
      <w:tr w:rsidR="003E49C8" w:rsidTr="003134C8"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Целевые показатели эффективности реализации муниципальной программы</w:t>
            </w:r>
          </w:p>
          <w:p w:rsidR="003E49C8" w:rsidRDefault="003E49C8" w:rsidP="003134C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autoSpaceDE w:val="0"/>
              <w:snapToGrid w:val="0"/>
              <w:jc w:val="both"/>
              <w:rPr>
                <w:rFonts w:ascii="Times New Roman" w:eastAsia="Courier New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Courier New" w:hAnsi="Times New Roman" w:cs="Times New Roman"/>
                <w:sz w:val="24"/>
                <w:shd w:val="clear" w:color="auto" w:fill="FFFFFF"/>
              </w:rPr>
              <w:t>Количество обращений граждан в администрацию города Вятские Поляны, рассмотренных с нарушением сроков, установленных законодательством;</w:t>
            </w:r>
          </w:p>
          <w:p w:rsidR="003E49C8" w:rsidRDefault="003E49C8" w:rsidP="003134C8">
            <w:pPr>
              <w:autoSpaceDE w:val="0"/>
              <w:snapToGrid w:val="0"/>
              <w:jc w:val="both"/>
              <w:rPr>
                <w:rFonts w:ascii="Times New Roman" w:eastAsia="Courier New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Courier New" w:hAnsi="Times New Roman" w:cs="Times New Roman"/>
                <w:sz w:val="24"/>
                <w:shd w:val="clear" w:color="auto" w:fill="FFFFFF"/>
              </w:rPr>
              <w:t>Доля предоставления государственных и муниципальных услуг в электронном виде;</w:t>
            </w:r>
          </w:p>
          <w:p w:rsidR="003E49C8" w:rsidRDefault="003E49C8" w:rsidP="003134C8">
            <w:pPr>
              <w:autoSpaceDE w:val="0"/>
              <w:snapToGrid w:val="0"/>
              <w:jc w:val="both"/>
              <w:rPr>
                <w:rFonts w:ascii="Times New Roman" w:eastAsia="Courier New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Courier New" w:hAnsi="Times New Roman" w:cs="Times New Roman"/>
                <w:sz w:val="24"/>
                <w:shd w:val="clear" w:color="auto" w:fill="FFFFFF"/>
              </w:rPr>
              <w:t>Доля электронного документооборота в общем объёме документооборота;</w:t>
            </w:r>
          </w:p>
          <w:p w:rsidR="003E49C8" w:rsidRDefault="003E49C8" w:rsidP="003134C8">
            <w:pPr>
              <w:autoSpaceDE w:val="0"/>
              <w:snapToGrid w:val="0"/>
              <w:jc w:val="both"/>
            </w:pPr>
            <w:r>
              <w:rPr>
                <w:rFonts w:ascii="Times New Roman" w:eastAsia="Courier New" w:hAnsi="Times New Roman" w:cs="Times New Roman"/>
                <w:sz w:val="24"/>
                <w:shd w:val="clear" w:color="auto" w:fill="FFFFFF"/>
              </w:rPr>
              <w:t>Поступивший объем субвенцией, направляемых на реализацию переданных государственных полномочий, использованных  в соответствии с потребностью</w:t>
            </w:r>
          </w:p>
        </w:tc>
      </w:tr>
      <w:tr w:rsidR="003E49C8" w:rsidTr="003134C8"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C8" w:rsidRDefault="003E49C8" w:rsidP="003134C8">
            <w:pPr>
              <w:snapToGrid w:val="0"/>
              <w:rPr>
                <w:rFonts w:ascii="Times New Roman" w:eastAsia="Courier New" w:hAnsi="Times New Roman" w:cs="Times New Roman"/>
                <w:sz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Ресурсное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обеспечение муниципальной программы</w:t>
            </w: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9C8" w:rsidRDefault="003E49C8" w:rsidP="003122EA">
            <w:pPr>
              <w:pStyle w:val="ConsPlusCell"/>
              <w:snapToGrid w:val="0"/>
              <w:spacing w:line="200" w:lineRule="atLeast"/>
              <w:jc w:val="both"/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 xml:space="preserve">общий объем финансирования муниципальной программы в 2020 - 2030 годах составит </w:t>
            </w:r>
            <w:r w:rsidR="003122EA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495930,1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тыс. рублей, в том числе средства федерального бюджета — 154,</w:t>
            </w:r>
            <w:r w:rsidR="003122EA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9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 xml:space="preserve"> тыс. рублей, средства областного бюджета — </w:t>
            </w:r>
            <w:r w:rsidR="003122EA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14510,3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 xml:space="preserve">тыс. рублей, средства городского бюджета — </w:t>
            </w:r>
            <w:r w:rsidR="003122EA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481264,9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 xml:space="preserve"> тыс. рублей</w:t>
            </w:r>
          </w:p>
        </w:tc>
      </w:tr>
    </w:tbl>
    <w:p w:rsidR="005D4F04" w:rsidRDefault="005D4F04"/>
    <w:sectPr w:rsidR="005D4F04" w:rsidSect="005D4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49C8"/>
    <w:rsid w:val="002D55E4"/>
    <w:rsid w:val="003122EA"/>
    <w:rsid w:val="003E49C8"/>
    <w:rsid w:val="005D4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9C8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1"/>
      <w:sz w:val="2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ConsPlusDocList"/>
    <w:next w:val="a"/>
    <w:rsid w:val="003E49C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ConsPlusNonformat">
    <w:name w:val="ConsPlusNonformat"/>
    <w:next w:val="a"/>
    <w:rsid w:val="003E49C8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zh-CN"/>
    </w:rPr>
  </w:style>
  <w:style w:type="paragraph" w:customStyle="1" w:styleId="ConsPlusCell">
    <w:name w:val="ConsPlusCell"/>
    <w:next w:val="a"/>
    <w:rsid w:val="003E49C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Selezneva</cp:lastModifiedBy>
  <cp:revision>3</cp:revision>
  <cp:lastPrinted>2024-11-14T12:36:00Z</cp:lastPrinted>
  <dcterms:created xsi:type="dcterms:W3CDTF">2024-11-12T10:42:00Z</dcterms:created>
  <dcterms:modified xsi:type="dcterms:W3CDTF">2024-11-14T12:36:00Z</dcterms:modified>
</cp:coreProperties>
</file>