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DB" w:rsidRDefault="00E86725" w:rsidP="00F958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44652C">
        <w:rPr>
          <w:noProof/>
        </w:rPr>
        <w:drawing>
          <wp:inline distT="0" distB="0" distL="0" distR="0">
            <wp:extent cx="46672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ПРОЕКТ</w:t>
      </w:r>
    </w:p>
    <w:p w:rsidR="00C369DB" w:rsidRDefault="00C369DB" w:rsidP="00C369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B6A" w:rsidRDefault="00672B6A" w:rsidP="005D7DD2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АДМИНИСТРАЦИЯ ГОРОДА ВЯТСКИЕ ПОЛЯНЫ </w:t>
      </w:r>
    </w:p>
    <w:p w:rsidR="00672B6A" w:rsidRPr="005D7DD2" w:rsidRDefault="00672B6A" w:rsidP="005D7DD2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КИРОВСКОЙ ОБЛАСТИ </w:t>
      </w:r>
    </w:p>
    <w:p w:rsidR="005D7DD2" w:rsidRDefault="005D7DD2" w:rsidP="005D7DD2">
      <w:pPr>
        <w:pStyle w:val="2"/>
        <w:spacing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369DB" w:rsidRPr="006614CB" w:rsidRDefault="00672B6A" w:rsidP="005D7DD2">
      <w:pPr>
        <w:pStyle w:val="2"/>
        <w:spacing w:before="0" w:after="0" w:line="36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 w:rsidRPr="006614CB"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:rsidR="00C369DB" w:rsidRPr="00E631F2" w:rsidRDefault="00C369DB" w:rsidP="00B34A83">
      <w:pPr>
        <w:spacing w:after="240" w:line="360" w:lineRule="auto"/>
        <w:rPr>
          <w:rFonts w:ascii="Times New Roman" w:hAnsi="Times New Roman"/>
          <w:color w:val="auto"/>
          <w:sz w:val="28"/>
          <w:szCs w:val="28"/>
        </w:rPr>
      </w:pPr>
      <w:r w:rsidRPr="00E631F2">
        <w:rPr>
          <w:rFonts w:ascii="Times New Roman" w:hAnsi="Times New Roman"/>
          <w:color w:val="auto"/>
          <w:sz w:val="28"/>
          <w:szCs w:val="28"/>
        </w:rPr>
        <w:t>_______________</w:t>
      </w:r>
      <w:r w:rsidRPr="00E631F2">
        <w:rPr>
          <w:rFonts w:ascii="Times New Roman" w:hAnsi="Times New Roman"/>
          <w:color w:val="auto"/>
          <w:sz w:val="28"/>
          <w:szCs w:val="28"/>
        </w:rPr>
        <w:tab/>
      </w:r>
      <w:r w:rsidRPr="00E631F2">
        <w:rPr>
          <w:rFonts w:ascii="Times New Roman" w:hAnsi="Times New Roman"/>
          <w:color w:val="auto"/>
          <w:sz w:val="28"/>
          <w:szCs w:val="28"/>
        </w:rPr>
        <w:tab/>
      </w:r>
      <w:r w:rsidRPr="00E631F2">
        <w:rPr>
          <w:rFonts w:ascii="Times New Roman" w:hAnsi="Times New Roman"/>
          <w:color w:val="auto"/>
          <w:sz w:val="28"/>
          <w:szCs w:val="28"/>
        </w:rPr>
        <w:tab/>
      </w:r>
      <w:r w:rsidRPr="00E631F2">
        <w:rPr>
          <w:rFonts w:ascii="Times New Roman" w:hAnsi="Times New Roman"/>
          <w:color w:val="auto"/>
          <w:sz w:val="28"/>
          <w:szCs w:val="28"/>
        </w:rPr>
        <w:tab/>
      </w:r>
      <w:r w:rsidRPr="00E631F2">
        <w:rPr>
          <w:rFonts w:ascii="Times New Roman" w:hAnsi="Times New Roman"/>
          <w:color w:val="auto"/>
          <w:sz w:val="28"/>
          <w:szCs w:val="28"/>
        </w:rPr>
        <w:tab/>
      </w:r>
      <w:r w:rsidRPr="00E631F2">
        <w:rPr>
          <w:rFonts w:ascii="Times New Roman" w:hAnsi="Times New Roman"/>
          <w:color w:val="auto"/>
          <w:sz w:val="28"/>
          <w:szCs w:val="28"/>
        </w:rPr>
        <w:tab/>
      </w:r>
      <w:r w:rsidRPr="00E631F2">
        <w:rPr>
          <w:rFonts w:ascii="Times New Roman" w:hAnsi="Times New Roman"/>
          <w:color w:val="auto"/>
          <w:sz w:val="28"/>
          <w:szCs w:val="28"/>
        </w:rPr>
        <w:tab/>
      </w:r>
      <w:r w:rsidR="00B34A83">
        <w:rPr>
          <w:rFonts w:ascii="Times New Roman" w:hAnsi="Times New Roman"/>
          <w:color w:val="auto"/>
          <w:sz w:val="28"/>
          <w:szCs w:val="28"/>
        </w:rPr>
        <w:t xml:space="preserve">                   </w:t>
      </w:r>
      <w:r w:rsidRPr="00E631F2">
        <w:rPr>
          <w:rFonts w:ascii="Times New Roman" w:hAnsi="Times New Roman"/>
          <w:color w:val="auto"/>
          <w:sz w:val="28"/>
          <w:szCs w:val="28"/>
        </w:rPr>
        <w:t>№ ________</w:t>
      </w:r>
    </w:p>
    <w:p w:rsidR="00C369DB" w:rsidRPr="00E631F2" w:rsidRDefault="00C369DB" w:rsidP="00C369DB">
      <w:pPr>
        <w:spacing w:after="400"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</w:t>
      </w:r>
      <w:r w:rsidRPr="00E631F2">
        <w:rPr>
          <w:rFonts w:ascii="Times New Roman" w:hAnsi="Times New Roman"/>
          <w:color w:val="auto"/>
          <w:sz w:val="28"/>
          <w:szCs w:val="28"/>
        </w:rPr>
        <w:t>г. Вятские Поляны</w:t>
      </w:r>
    </w:p>
    <w:p w:rsidR="00C369DB" w:rsidRPr="00672B6A" w:rsidRDefault="00C369DB" w:rsidP="00672B6A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0E7BBF">
        <w:rPr>
          <w:rFonts w:ascii="Times New Roman" w:hAnsi="Times New Roman"/>
          <w:b/>
          <w:color w:val="auto"/>
          <w:sz w:val="28"/>
        </w:rPr>
        <w:t xml:space="preserve">Об утверждении </w:t>
      </w:r>
      <w:r w:rsidR="00672B6A">
        <w:rPr>
          <w:rFonts w:ascii="Times New Roman" w:hAnsi="Times New Roman"/>
          <w:b/>
          <w:color w:val="auto"/>
          <w:sz w:val="28"/>
        </w:rPr>
        <w:t xml:space="preserve">программы профилактики рисков причинения вреда (ущерба) охраняемым законом ценностям по муниципальному контролю за выполнением </w:t>
      </w:r>
      <w:bookmarkStart w:id="0" w:name="_Hlk73706793"/>
      <w:r w:rsidR="00672B6A">
        <w:rPr>
          <w:rFonts w:ascii="Times New Roman" w:hAnsi="Times New Roman"/>
          <w:b/>
          <w:color w:val="auto"/>
          <w:sz w:val="28"/>
        </w:rPr>
        <w:t>муниципального жилищного</w:t>
      </w:r>
      <w:r w:rsidRPr="000E7BBF">
        <w:rPr>
          <w:rFonts w:ascii="Times New Roman" w:hAnsi="Times New Roman"/>
          <w:b/>
          <w:color w:val="auto"/>
          <w:sz w:val="28"/>
        </w:rPr>
        <w:t xml:space="preserve"> контрол</w:t>
      </w:r>
      <w:bookmarkEnd w:id="0"/>
      <w:r w:rsidR="00672B6A">
        <w:rPr>
          <w:rFonts w:ascii="Times New Roman" w:hAnsi="Times New Roman"/>
          <w:b/>
          <w:color w:val="auto"/>
          <w:sz w:val="28"/>
        </w:rPr>
        <w:t>я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 w:rsidRPr="000E7BBF">
        <w:rPr>
          <w:rFonts w:ascii="Times New Roman" w:hAnsi="Times New Roman"/>
          <w:b/>
          <w:color w:val="auto"/>
          <w:sz w:val="28"/>
        </w:rPr>
        <w:t>на территории</w:t>
      </w:r>
      <w:r w:rsidR="00672B6A"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/>
          <w:b/>
          <w:color w:val="auto"/>
          <w:sz w:val="28"/>
        </w:rPr>
        <w:t>муниципального</w:t>
      </w:r>
      <w:r w:rsidR="00672B6A"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/>
          <w:b/>
          <w:color w:val="auto"/>
          <w:sz w:val="28"/>
        </w:rPr>
        <w:t>образования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8E3D33">
        <w:rPr>
          <w:rFonts w:ascii="Times New Roman" w:hAnsi="Times New Roman"/>
          <w:b/>
          <w:color w:val="auto"/>
          <w:sz w:val="28"/>
          <w:szCs w:val="28"/>
        </w:rPr>
        <w:t>городского округа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город Вятские Поляны</w:t>
      </w:r>
    </w:p>
    <w:p w:rsidR="00C369DB" w:rsidRPr="0040575C" w:rsidRDefault="00C369DB" w:rsidP="00672B6A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40575C">
        <w:rPr>
          <w:rFonts w:ascii="Times New Roman" w:hAnsi="Times New Roman"/>
          <w:b/>
          <w:color w:val="auto"/>
          <w:sz w:val="28"/>
          <w:szCs w:val="28"/>
        </w:rPr>
        <w:t>Кировской области</w:t>
      </w:r>
      <w:r w:rsidR="00C32E56">
        <w:rPr>
          <w:rFonts w:ascii="Times New Roman" w:hAnsi="Times New Roman"/>
          <w:b/>
          <w:color w:val="auto"/>
          <w:sz w:val="28"/>
          <w:szCs w:val="28"/>
        </w:rPr>
        <w:t xml:space="preserve"> на 2025</w:t>
      </w:r>
      <w:r w:rsidR="00E538E2">
        <w:rPr>
          <w:rFonts w:ascii="Times New Roman" w:hAnsi="Times New Roman"/>
          <w:b/>
          <w:color w:val="auto"/>
          <w:sz w:val="28"/>
          <w:szCs w:val="28"/>
        </w:rPr>
        <w:t xml:space="preserve"> год</w:t>
      </w:r>
    </w:p>
    <w:p w:rsidR="00C369DB" w:rsidRPr="000E7BBF" w:rsidRDefault="00C369DB" w:rsidP="00C369DB">
      <w:pPr>
        <w:jc w:val="both"/>
        <w:outlineLvl w:val="0"/>
        <w:rPr>
          <w:rFonts w:ascii="Times New Roman" w:hAnsi="Times New Roman"/>
          <w:color w:val="auto"/>
        </w:rPr>
      </w:pPr>
    </w:p>
    <w:p w:rsidR="00C369DB" w:rsidRPr="001333D6" w:rsidRDefault="008B02AC" w:rsidP="008B02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369DB" w:rsidRPr="000E7BBF">
        <w:rPr>
          <w:rFonts w:ascii="Times New Roman" w:hAnsi="Times New Roman"/>
          <w:sz w:val="28"/>
          <w:szCs w:val="28"/>
        </w:rPr>
        <w:t>В соответствии с</w:t>
      </w:r>
      <w:r w:rsidR="001333D6">
        <w:rPr>
          <w:rFonts w:ascii="Times New Roman" w:hAnsi="Times New Roman"/>
          <w:sz w:val="28"/>
          <w:szCs w:val="28"/>
        </w:rPr>
        <w:t>о статьей 44 Фе</w:t>
      </w:r>
      <w:r>
        <w:rPr>
          <w:rFonts w:ascii="Times New Roman" w:hAnsi="Times New Roman"/>
          <w:sz w:val="28"/>
          <w:szCs w:val="28"/>
        </w:rPr>
        <w:t xml:space="preserve">дерального закона от 31.07.2020 № </w:t>
      </w:r>
      <w:r w:rsidR="009065A0">
        <w:rPr>
          <w:rFonts w:ascii="Times New Roman" w:hAnsi="Times New Roman"/>
          <w:sz w:val="28"/>
          <w:szCs w:val="28"/>
        </w:rPr>
        <w:t>248-</w:t>
      </w:r>
      <w:r w:rsidR="001333D6">
        <w:rPr>
          <w:rFonts w:ascii="Times New Roman" w:hAnsi="Times New Roman"/>
          <w:sz w:val="28"/>
          <w:szCs w:val="28"/>
        </w:rPr>
        <w:t>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 и (надзорными) органами программы профилактики рисков причинения вреда (ущерба) охраняемым законом ценности» администрация города Вятские Поляны ПОСТАНОВЛЯЕТ:</w:t>
      </w:r>
    </w:p>
    <w:p w:rsidR="00C369DB" w:rsidRPr="0040575C" w:rsidRDefault="00C369DB" w:rsidP="008B02AC">
      <w:pPr>
        <w:pStyle w:val="ConsPlusNormal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0E7BBF">
        <w:rPr>
          <w:sz w:val="28"/>
        </w:rPr>
        <w:t xml:space="preserve">1. Утвердить </w:t>
      </w:r>
      <w:r w:rsidR="009065A0">
        <w:rPr>
          <w:sz w:val="28"/>
        </w:rPr>
        <w:t>программу профилактики рисков причинения вреда (ущерба) охраняемым законом ценностям по муниципальному контролю за выполнением муниципального жилищного контроля на территории муниципального образова</w:t>
      </w:r>
      <w:r w:rsidR="006614CB">
        <w:rPr>
          <w:sz w:val="28"/>
        </w:rPr>
        <w:t>ния городского округа город</w:t>
      </w:r>
      <w:r w:rsidR="009065A0">
        <w:rPr>
          <w:sz w:val="28"/>
        </w:rPr>
        <w:t xml:space="preserve"> Вятские Поляны К</w:t>
      </w:r>
      <w:r w:rsidR="00E86725">
        <w:rPr>
          <w:sz w:val="28"/>
        </w:rPr>
        <w:t>ировской области на 2025</w:t>
      </w:r>
      <w:r w:rsidR="00CC12DB">
        <w:rPr>
          <w:sz w:val="28"/>
        </w:rPr>
        <w:t xml:space="preserve"> год (</w:t>
      </w:r>
      <w:r w:rsidR="009065A0">
        <w:rPr>
          <w:sz w:val="28"/>
        </w:rPr>
        <w:t>далее – Программа профилактики, му</w:t>
      </w:r>
      <w:r w:rsidR="00E538E2">
        <w:rPr>
          <w:sz w:val="28"/>
        </w:rPr>
        <w:t>ниципальный контроль) согласно п</w:t>
      </w:r>
      <w:r w:rsidR="009065A0">
        <w:rPr>
          <w:sz w:val="28"/>
        </w:rPr>
        <w:t>риложению.</w:t>
      </w:r>
      <w:r>
        <w:rPr>
          <w:sz w:val="28"/>
          <w:szCs w:val="28"/>
        </w:rPr>
        <w:t xml:space="preserve"> </w:t>
      </w:r>
    </w:p>
    <w:p w:rsidR="00C369DB" w:rsidRDefault="00C369DB" w:rsidP="008B02AC">
      <w:pPr>
        <w:autoSpaceDE w:val="0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6614CB">
        <w:rPr>
          <w:rFonts w:ascii="Times New Roman" w:hAnsi="Times New Roman"/>
          <w:color w:val="auto"/>
          <w:sz w:val="28"/>
          <w:szCs w:val="28"/>
        </w:rPr>
        <w:t>Должностным лицам</w:t>
      </w:r>
      <w:r w:rsidR="009065A0">
        <w:rPr>
          <w:rFonts w:ascii="Times New Roman" w:hAnsi="Times New Roman"/>
          <w:color w:val="auto"/>
          <w:sz w:val="28"/>
          <w:szCs w:val="28"/>
        </w:rPr>
        <w:t xml:space="preserve"> администрации города Вятские Поляны Кировской области, ответственным за проведение контрольных мероприятий по </w:t>
      </w:r>
      <w:r w:rsidR="009065A0">
        <w:rPr>
          <w:rFonts w:ascii="Times New Roman" w:hAnsi="Times New Roman"/>
          <w:color w:val="auto"/>
          <w:sz w:val="28"/>
          <w:szCs w:val="28"/>
        </w:rPr>
        <w:lastRenderedPageBreak/>
        <w:t>муниципальному контролю обеспечить исполнение Программы профилактики.</w:t>
      </w:r>
    </w:p>
    <w:p w:rsidR="008B02AC" w:rsidRDefault="00C369DB" w:rsidP="006614CB">
      <w:pPr>
        <w:autoSpaceDE w:val="0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 xml:space="preserve">3. </w:t>
      </w:r>
      <w:r w:rsidRPr="000E7BBF">
        <w:rPr>
          <w:rFonts w:ascii="Times New Roman" w:hAnsi="Times New Roman"/>
          <w:bCs/>
          <w:color w:val="auto"/>
          <w:sz w:val="28"/>
          <w:szCs w:val="28"/>
        </w:rPr>
        <w:t xml:space="preserve">Настоящее </w:t>
      </w:r>
      <w:r w:rsidR="009065A0">
        <w:rPr>
          <w:rFonts w:ascii="Times New Roman" w:hAnsi="Times New Roman"/>
          <w:bCs/>
          <w:color w:val="auto"/>
          <w:sz w:val="28"/>
          <w:szCs w:val="28"/>
        </w:rPr>
        <w:t>постановление</w:t>
      </w:r>
      <w:r w:rsidRPr="000E7BBF">
        <w:rPr>
          <w:rFonts w:ascii="Times New Roman" w:hAnsi="Times New Roman"/>
          <w:bCs/>
          <w:color w:val="auto"/>
          <w:sz w:val="28"/>
          <w:szCs w:val="28"/>
        </w:rPr>
        <w:t xml:space="preserve"> вступает в силу</w:t>
      </w:r>
      <w:r w:rsidR="00943F82">
        <w:rPr>
          <w:rFonts w:ascii="Times New Roman" w:hAnsi="Times New Roman"/>
          <w:color w:val="auto"/>
          <w:sz w:val="28"/>
          <w:szCs w:val="28"/>
        </w:rPr>
        <w:t xml:space="preserve"> с 1 января 2025</w:t>
      </w:r>
      <w:r w:rsidR="009065A0"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="006614CB">
        <w:rPr>
          <w:rFonts w:ascii="Times New Roman" w:hAnsi="Times New Roman"/>
          <w:color w:val="auto"/>
          <w:sz w:val="28"/>
          <w:szCs w:val="28"/>
        </w:rPr>
        <w:t>.</w:t>
      </w:r>
      <w:r w:rsidR="008B02A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4652C" w:rsidRPr="0044652C" w:rsidRDefault="008B02AC" w:rsidP="00210020">
      <w:pPr>
        <w:tabs>
          <w:tab w:val="left" w:pos="142"/>
          <w:tab w:val="left" w:pos="567"/>
        </w:tabs>
        <w:spacing w:line="360" w:lineRule="auto"/>
        <w:ind w:right="86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</w:t>
      </w:r>
      <w:r w:rsidR="00210020">
        <w:rPr>
          <w:rFonts w:ascii="Times New Roman" w:hAnsi="Times New Roman"/>
          <w:color w:val="auto"/>
          <w:sz w:val="28"/>
          <w:szCs w:val="28"/>
        </w:rPr>
        <w:t xml:space="preserve">         </w:t>
      </w:r>
      <w:r w:rsidR="009065A0" w:rsidRPr="0044652C">
        <w:rPr>
          <w:rFonts w:ascii="Times New Roman" w:hAnsi="Times New Roman"/>
          <w:color w:val="auto"/>
          <w:sz w:val="28"/>
          <w:szCs w:val="28"/>
        </w:rPr>
        <w:t xml:space="preserve">4. </w:t>
      </w:r>
      <w:r w:rsidR="0044652C" w:rsidRPr="0044652C">
        <w:rPr>
          <w:rFonts w:ascii="Times New Roman" w:hAnsi="Times New Roman"/>
          <w:sz w:val="28"/>
          <w:szCs w:val="28"/>
          <w:shd w:val="clear" w:color="auto" w:fill="FFFFFF"/>
        </w:rPr>
        <w:t>Инспектору по контролю за исполнением поручений МКУ по обеспечению деятельности ОМС Чернышовой Е.А. разместить настоящее постановление на официальном сайте органов местного самоуправления муниципального образования</w:t>
      </w:r>
      <w:r w:rsidR="0044652C" w:rsidRPr="00C7794F">
        <w:rPr>
          <w:sz w:val="28"/>
          <w:szCs w:val="28"/>
          <w:shd w:val="clear" w:color="auto" w:fill="FFFFFF"/>
        </w:rPr>
        <w:t xml:space="preserve"> </w:t>
      </w:r>
      <w:r w:rsidR="0044652C" w:rsidRPr="0044652C">
        <w:rPr>
          <w:rFonts w:ascii="Times New Roman" w:hAnsi="Times New Roman"/>
          <w:sz w:val="28"/>
          <w:szCs w:val="28"/>
          <w:shd w:val="clear" w:color="auto" w:fill="FFFFFF"/>
        </w:rPr>
        <w:t>городского округа город Вятские Поляны Кировской области</w:t>
      </w:r>
      <w:r w:rsidR="0044652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716D5" w:rsidRPr="0044652C">
        <w:rPr>
          <w:rFonts w:ascii="Times New Roman" w:hAnsi="Times New Roman"/>
          <w:color w:val="auto"/>
          <w:sz w:val="28"/>
          <w:szCs w:val="28"/>
        </w:rPr>
        <w:t xml:space="preserve">в срок </w:t>
      </w:r>
      <w:r w:rsidR="00E538E2" w:rsidRPr="0044652C">
        <w:rPr>
          <w:rFonts w:ascii="Times New Roman" w:hAnsi="Times New Roman"/>
          <w:color w:val="auto"/>
          <w:sz w:val="28"/>
          <w:szCs w:val="28"/>
        </w:rPr>
        <w:t xml:space="preserve">до </w:t>
      </w:r>
      <w:r w:rsidR="000716D5" w:rsidRPr="0044652C">
        <w:rPr>
          <w:rFonts w:ascii="Times New Roman" w:hAnsi="Times New Roman"/>
          <w:color w:val="auto"/>
          <w:sz w:val="28"/>
          <w:szCs w:val="28"/>
        </w:rPr>
        <w:t>20.12</w:t>
      </w:r>
      <w:r w:rsidR="00943F82">
        <w:rPr>
          <w:rFonts w:ascii="Times New Roman" w:hAnsi="Times New Roman"/>
          <w:color w:val="auto"/>
          <w:sz w:val="28"/>
          <w:szCs w:val="28"/>
        </w:rPr>
        <w:t>.2024</w:t>
      </w:r>
      <w:r w:rsidR="00FB08A9" w:rsidRPr="0044652C">
        <w:rPr>
          <w:rFonts w:ascii="Times New Roman" w:hAnsi="Times New Roman"/>
          <w:color w:val="auto"/>
          <w:sz w:val="28"/>
          <w:szCs w:val="28"/>
        </w:rPr>
        <w:t>.</w:t>
      </w:r>
    </w:p>
    <w:p w:rsidR="00FB08A9" w:rsidRPr="000E7BBF" w:rsidRDefault="00FB08A9" w:rsidP="00F95863">
      <w:pPr>
        <w:autoSpaceDE w:val="0"/>
        <w:spacing w:after="720" w:line="36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 Контроль исполнения настоящего постановления оставляю за собой.</w:t>
      </w:r>
    </w:p>
    <w:p w:rsidR="00C369DB" w:rsidRPr="00E631F2" w:rsidRDefault="00C369DB" w:rsidP="00C369DB">
      <w:pPr>
        <w:pStyle w:val="a3"/>
        <w:autoSpaceDE w:val="0"/>
        <w:spacing w:line="360" w:lineRule="auto"/>
        <w:ind w:left="0"/>
        <w:jc w:val="both"/>
        <w:rPr>
          <w:rFonts w:ascii="Times New Roman" w:hAnsi="Times New Roman"/>
          <w:kern w:val="1"/>
          <w:sz w:val="28"/>
          <w:szCs w:val="28"/>
        </w:rPr>
      </w:pPr>
      <w:r w:rsidRPr="00E631F2">
        <w:rPr>
          <w:rFonts w:ascii="Times New Roman" w:hAnsi="Times New Roman"/>
          <w:sz w:val="28"/>
          <w:szCs w:val="28"/>
        </w:rPr>
        <w:t>Глава города Вятские Поляны</w:t>
      </w:r>
      <w:r w:rsidRPr="00E631F2">
        <w:rPr>
          <w:rFonts w:ascii="Times New Roman" w:hAnsi="Times New Roman"/>
          <w:sz w:val="28"/>
          <w:szCs w:val="28"/>
        </w:rPr>
        <w:tab/>
      </w:r>
      <w:r w:rsidRPr="00E631F2">
        <w:rPr>
          <w:rFonts w:ascii="Times New Roman" w:hAnsi="Times New Roman"/>
          <w:sz w:val="28"/>
          <w:szCs w:val="28"/>
        </w:rPr>
        <w:tab/>
      </w:r>
      <w:r w:rsidRPr="00E631F2">
        <w:rPr>
          <w:rFonts w:ascii="Times New Roman" w:hAnsi="Times New Roman"/>
          <w:sz w:val="28"/>
          <w:szCs w:val="28"/>
        </w:rPr>
        <w:tab/>
      </w:r>
      <w:r w:rsidRPr="00E631F2">
        <w:rPr>
          <w:rFonts w:ascii="Times New Roman" w:hAnsi="Times New Roman"/>
          <w:sz w:val="28"/>
          <w:szCs w:val="28"/>
        </w:rPr>
        <w:tab/>
        <w:t xml:space="preserve">    </w:t>
      </w:r>
      <w:r w:rsidR="00FB08A9">
        <w:rPr>
          <w:rFonts w:ascii="Times New Roman" w:hAnsi="Times New Roman"/>
          <w:sz w:val="28"/>
          <w:szCs w:val="28"/>
        </w:rPr>
        <w:t xml:space="preserve">            </w:t>
      </w:r>
      <w:r w:rsidRPr="00E631F2">
        <w:rPr>
          <w:rFonts w:ascii="Times New Roman" w:hAnsi="Times New Roman"/>
          <w:kern w:val="1"/>
          <w:sz w:val="28"/>
          <w:szCs w:val="28"/>
        </w:rPr>
        <w:t>В.А. Машкин</w:t>
      </w:r>
    </w:p>
    <w:p w:rsidR="00FB08A9" w:rsidRDefault="00FB08A9" w:rsidP="00FB08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8B02A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</w:t>
      </w:r>
    </w:p>
    <w:p w:rsidR="00C369DB" w:rsidRPr="00E631F2" w:rsidRDefault="00C369DB" w:rsidP="00C369DB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B08A9" w:rsidRPr="00A90F3F" w:rsidRDefault="00FB08A9" w:rsidP="00F95863">
      <w:pPr>
        <w:autoSpaceDE w:val="0"/>
        <w:autoSpaceDN w:val="0"/>
        <w:adjustRightInd w:val="0"/>
        <w:spacing w:after="480" w:line="0" w:lineRule="atLeas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0F3F">
        <w:rPr>
          <w:rFonts w:ascii="Times New Roman" w:hAnsi="Times New Roman"/>
          <w:sz w:val="28"/>
          <w:szCs w:val="28"/>
        </w:rPr>
        <w:t>ПОДГОТОВЛЕНО</w:t>
      </w:r>
    </w:p>
    <w:p w:rsidR="00FB08A9" w:rsidRPr="00A90F3F" w:rsidRDefault="00FB08A9" w:rsidP="006614CB">
      <w:pPr>
        <w:tabs>
          <w:tab w:val="left" w:pos="567"/>
          <w:tab w:val="left" w:pos="851"/>
        </w:tabs>
        <w:spacing w:line="480" w:lineRule="atLeast"/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Ведущий эксперт отдела гражданской обороны,</w:t>
      </w:r>
    </w:p>
    <w:p w:rsidR="00FB08A9" w:rsidRPr="00A90F3F" w:rsidRDefault="00FB08A9" w:rsidP="00FB08A9">
      <w:p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чрезвычайной ситуации,</w:t>
      </w:r>
    </w:p>
    <w:p w:rsidR="00FB08A9" w:rsidRPr="00A90F3F" w:rsidRDefault="00FB08A9" w:rsidP="00FB08A9">
      <w:p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охраны труда и муниципального</w:t>
      </w:r>
    </w:p>
    <w:p w:rsidR="00FB08A9" w:rsidRPr="00A90F3F" w:rsidRDefault="00FB08A9" w:rsidP="00FB08A9">
      <w:p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 xml:space="preserve">жилищного контроля управления </w:t>
      </w:r>
    </w:p>
    <w:p w:rsidR="00FB08A9" w:rsidRPr="00A90F3F" w:rsidRDefault="00FB08A9" w:rsidP="00F95863">
      <w:pPr>
        <w:tabs>
          <w:tab w:val="left" w:pos="567"/>
          <w:tab w:val="left" w:pos="851"/>
          <w:tab w:val="left" w:pos="7088"/>
        </w:tabs>
        <w:spacing w:after="480"/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по вопросам жизнеобеспечения</w:t>
      </w:r>
      <w:r w:rsidRPr="00A90F3F">
        <w:rPr>
          <w:rFonts w:ascii="Times New Roman" w:hAnsi="Times New Roman"/>
          <w:sz w:val="28"/>
          <w:szCs w:val="28"/>
        </w:rPr>
        <w:tab/>
        <w:t xml:space="preserve">    </w:t>
      </w:r>
      <w:r w:rsidR="008B02AC">
        <w:rPr>
          <w:rFonts w:ascii="Times New Roman" w:hAnsi="Times New Roman"/>
          <w:sz w:val="28"/>
          <w:szCs w:val="28"/>
        </w:rPr>
        <w:t xml:space="preserve">  </w:t>
      </w:r>
      <w:r w:rsidRPr="00A90F3F">
        <w:rPr>
          <w:rFonts w:ascii="Times New Roman" w:hAnsi="Times New Roman"/>
          <w:sz w:val="28"/>
          <w:szCs w:val="28"/>
        </w:rPr>
        <w:t>Е.А. Яранцева</w:t>
      </w:r>
    </w:p>
    <w:p w:rsidR="00EC4F2A" w:rsidRDefault="00FB08A9" w:rsidP="00EC4F2A">
      <w:pPr>
        <w:spacing w:after="480" w:line="0" w:lineRule="atLeast"/>
        <w:jc w:val="both"/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СОГЛАСОВАНО</w:t>
      </w:r>
    </w:p>
    <w:p w:rsidR="00FB08A9" w:rsidRPr="00A90F3F" w:rsidRDefault="00FB08A9" w:rsidP="00EC4F2A">
      <w:pPr>
        <w:spacing w:line="480" w:lineRule="atLeast"/>
        <w:jc w:val="both"/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FB08A9" w:rsidRPr="00A90F3F" w:rsidRDefault="00FB08A9" w:rsidP="00EC4F2A">
      <w:pPr>
        <w:tabs>
          <w:tab w:val="left" w:pos="7371"/>
        </w:tabs>
        <w:spacing w:after="480"/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 xml:space="preserve">администрации города                                                                </w:t>
      </w:r>
      <w:r w:rsidR="005D7DD2">
        <w:rPr>
          <w:rFonts w:ascii="Times New Roman" w:hAnsi="Times New Roman"/>
          <w:sz w:val="28"/>
          <w:szCs w:val="28"/>
        </w:rPr>
        <w:t xml:space="preserve"> </w:t>
      </w:r>
      <w:r w:rsidR="008B02AC">
        <w:rPr>
          <w:rFonts w:ascii="Times New Roman" w:hAnsi="Times New Roman"/>
          <w:sz w:val="28"/>
          <w:szCs w:val="28"/>
        </w:rPr>
        <w:t xml:space="preserve">  </w:t>
      </w:r>
      <w:r w:rsidRPr="00A90F3F">
        <w:rPr>
          <w:rFonts w:ascii="Times New Roman" w:hAnsi="Times New Roman"/>
          <w:sz w:val="28"/>
          <w:szCs w:val="28"/>
        </w:rPr>
        <w:t>А.П. Солодянкин</w:t>
      </w:r>
    </w:p>
    <w:p w:rsidR="006614CB" w:rsidRDefault="006614CB" w:rsidP="00FB08A9">
      <w:pPr>
        <w:tabs>
          <w:tab w:val="left" w:pos="2520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FB08A9" w:rsidRPr="00A90F3F" w:rsidRDefault="00FB08A9" w:rsidP="00FB08A9">
      <w:pPr>
        <w:tabs>
          <w:tab w:val="left" w:pos="2520"/>
          <w:tab w:val="center" w:pos="4677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Заместитель главы администрации –</w:t>
      </w:r>
    </w:p>
    <w:p w:rsidR="00FB08A9" w:rsidRDefault="00FB08A9" w:rsidP="00EC4F2A">
      <w:pPr>
        <w:tabs>
          <w:tab w:val="left" w:pos="2520"/>
          <w:tab w:val="center" w:pos="4677"/>
        </w:tabs>
        <w:spacing w:after="480"/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управляющий делами администрации</w:t>
      </w:r>
      <w:r w:rsidRPr="00A90F3F">
        <w:rPr>
          <w:rFonts w:ascii="Times New Roman" w:hAnsi="Times New Roman"/>
          <w:sz w:val="28"/>
          <w:szCs w:val="28"/>
        </w:rPr>
        <w:tab/>
      </w:r>
      <w:r w:rsidRPr="00A90F3F">
        <w:rPr>
          <w:rFonts w:ascii="Times New Roman" w:hAnsi="Times New Roman"/>
          <w:sz w:val="28"/>
          <w:szCs w:val="28"/>
        </w:rPr>
        <w:tab/>
      </w:r>
      <w:r w:rsidRPr="00A90F3F">
        <w:rPr>
          <w:rFonts w:ascii="Times New Roman" w:hAnsi="Times New Roman"/>
          <w:sz w:val="28"/>
          <w:szCs w:val="28"/>
        </w:rPr>
        <w:tab/>
      </w:r>
      <w:r w:rsidRPr="00A90F3F">
        <w:rPr>
          <w:rFonts w:ascii="Times New Roman" w:hAnsi="Times New Roman"/>
          <w:sz w:val="28"/>
          <w:szCs w:val="28"/>
        </w:rPr>
        <w:tab/>
      </w:r>
      <w:r w:rsidRPr="00A90F3F">
        <w:rPr>
          <w:rFonts w:ascii="Times New Roman" w:hAnsi="Times New Roman"/>
          <w:sz w:val="28"/>
          <w:szCs w:val="28"/>
        </w:rPr>
        <w:tab/>
        <w:t xml:space="preserve"> </w:t>
      </w:r>
      <w:r w:rsidR="005D7DD2">
        <w:rPr>
          <w:rFonts w:ascii="Times New Roman" w:hAnsi="Times New Roman"/>
          <w:sz w:val="28"/>
          <w:szCs w:val="28"/>
        </w:rPr>
        <w:t xml:space="preserve"> </w:t>
      </w:r>
      <w:r w:rsidRPr="00A90F3F">
        <w:rPr>
          <w:rFonts w:ascii="Times New Roman" w:hAnsi="Times New Roman"/>
          <w:sz w:val="28"/>
          <w:szCs w:val="28"/>
        </w:rPr>
        <w:t xml:space="preserve"> </w:t>
      </w:r>
      <w:r w:rsidR="008B02AC">
        <w:rPr>
          <w:rFonts w:ascii="Times New Roman" w:hAnsi="Times New Roman"/>
          <w:sz w:val="28"/>
          <w:szCs w:val="28"/>
        </w:rPr>
        <w:t xml:space="preserve">  </w:t>
      </w:r>
      <w:r w:rsidRPr="00A90F3F">
        <w:rPr>
          <w:rFonts w:ascii="Times New Roman" w:hAnsi="Times New Roman"/>
          <w:sz w:val="28"/>
          <w:szCs w:val="28"/>
        </w:rPr>
        <w:t>С.А. Казанцева</w:t>
      </w:r>
    </w:p>
    <w:p w:rsidR="00FB08A9" w:rsidRPr="00FB08A9" w:rsidRDefault="00FB08A9" w:rsidP="00FB08A9">
      <w:pPr>
        <w:tabs>
          <w:tab w:val="left" w:pos="2520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FB08A9" w:rsidRPr="00FB08A9" w:rsidRDefault="00AE0600" w:rsidP="00FB08A9">
      <w:pPr>
        <w:tabs>
          <w:tab w:val="left" w:pos="7371"/>
        </w:tabs>
        <w:autoSpaceDE w:val="0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</w:t>
      </w:r>
      <w:r w:rsidR="00FB08A9" w:rsidRPr="00FB08A9">
        <w:rPr>
          <w:rFonts w:ascii="Times New Roman" w:eastAsia="Calibri" w:hAnsi="Times New Roman"/>
          <w:sz w:val="28"/>
          <w:szCs w:val="28"/>
        </w:rPr>
        <w:t xml:space="preserve"> управления </w:t>
      </w:r>
    </w:p>
    <w:p w:rsidR="00FB08A9" w:rsidRPr="00FB08A9" w:rsidRDefault="00FB08A9" w:rsidP="00EC4F2A">
      <w:pPr>
        <w:tabs>
          <w:tab w:val="left" w:pos="7371"/>
          <w:tab w:val="left" w:pos="7655"/>
        </w:tabs>
        <w:autoSpaceDE w:val="0"/>
        <w:spacing w:after="48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 вопросам жизнеобеспечения                                               </w:t>
      </w:r>
      <w:r w:rsidR="00AE0600">
        <w:rPr>
          <w:rFonts w:ascii="Times New Roman" w:eastAsia="Calibri" w:hAnsi="Times New Roman"/>
          <w:sz w:val="28"/>
          <w:szCs w:val="28"/>
        </w:rPr>
        <w:t xml:space="preserve">   </w:t>
      </w:r>
      <w:r w:rsidR="008B02AC">
        <w:rPr>
          <w:rFonts w:ascii="Times New Roman" w:eastAsia="Calibri" w:hAnsi="Times New Roman"/>
          <w:sz w:val="28"/>
          <w:szCs w:val="28"/>
        </w:rPr>
        <w:t xml:space="preserve">  </w:t>
      </w:r>
      <w:r w:rsidR="00AE0600">
        <w:rPr>
          <w:rFonts w:ascii="Times New Roman" w:eastAsia="Calibri" w:hAnsi="Times New Roman"/>
          <w:sz w:val="28"/>
          <w:szCs w:val="28"/>
        </w:rPr>
        <w:t>А.Е</w:t>
      </w:r>
      <w:r w:rsidR="005D7DD2">
        <w:rPr>
          <w:rFonts w:ascii="Times New Roman" w:eastAsia="Calibri" w:hAnsi="Times New Roman"/>
          <w:sz w:val="28"/>
          <w:szCs w:val="28"/>
        </w:rPr>
        <w:t xml:space="preserve">. </w:t>
      </w:r>
      <w:r w:rsidR="00AE0600">
        <w:rPr>
          <w:rFonts w:ascii="Times New Roman" w:eastAsia="Calibri" w:hAnsi="Times New Roman"/>
          <w:sz w:val="28"/>
          <w:szCs w:val="28"/>
        </w:rPr>
        <w:t>Лоскутов</w:t>
      </w:r>
      <w:r w:rsidRPr="00A90F3F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FB08A9" w:rsidRDefault="00FB08A9" w:rsidP="00FB08A9">
      <w:pPr>
        <w:autoSpaceDE w:val="0"/>
        <w:rPr>
          <w:rFonts w:ascii="Times New Roman" w:hAnsi="Times New Roman"/>
          <w:color w:val="00000A"/>
          <w:sz w:val="28"/>
          <w:szCs w:val="28"/>
        </w:rPr>
      </w:pPr>
    </w:p>
    <w:p w:rsidR="00FB08A9" w:rsidRPr="00A90F3F" w:rsidRDefault="008B02AC" w:rsidP="00FB08A9">
      <w:pPr>
        <w:autoSpaceDE w:val="0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Заместитель н</w:t>
      </w:r>
      <w:r w:rsidR="00FB08A9" w:rsidRPr="00A90F3F">
        <w:rPr>
          <w:rFonts w:ascii="Times New Roman" w:hAnsi="Times New Roman"/>
          <w:color w:val="00000A"/>
          <w:sz w:val="28"/>
          <w:szCs w:val="28"/>
        </w:rPr>
        <w:t>ачальник</w:t>
      </w:r>
      <w:r>
        <w:rPr>
          <w:rFonts w:ascii="Times New Roman" w:hAnsi="Times New Roman"/>
          <w:color w:val="00000A"/>
          <w:sz w:val="28"/>
          <w:szCs w:val="28"/>
        </w:rPr>
        <w:t xml:space="preserve">а </w:t>
      </w:r>
      <w:r w:rsidR="00FB08A9" w:rsidRPr="00A90F3F">
        <w:rPr>
          <w:rFonts w:ascii="Times New Roman" w:hAnsi="Times New Roman"/>
          <w:color w:val="00000A"/>
          <w:sz w:val="28"/>
          <w:szCs w:val="28"/>
        </w:rPr>
        <w:t>управления</w:t>
      </w:r>
    </w:p>
    <w:p w:rsidR="00FB08A9" w:rsidRPr="00A90F3F" w:rsidRDefault="00FB08A9" w:rsidP="00FB08A9">
      <w:pPr>
        <w:autoSpaceDE w:val="0"/>
        <w:rPr>
          <w:rFonts w:ascii="Times New Roman" w:hAnsi="Times New Roman"/>
          <w:color w:val="00000A"/>
          <w:sz w:val="28"/>
          <w:szCs w:val="28"/>
        </w:rPr>
      </w:pPr>
      <w:r w:rsidRPr="00A90F3F">
        <w:rPr>
          <w:rFonts w:ascii="Times New Roman" w:hAnsi="Times New Roman"/>
          <w:color w:val="00000A"/>
          <w:sz w:val="28"/>
          <w:szCs w:val="28"/>
        </w:rPr>
        <w:t>правового, документационного,</w:t>
      </w:r>
    </w:p>
    <w:p w:rsidR="00FB08A9" w:rsidRDefault="00FB08A9" w:rsidP="00EC4F2A">
      <w:pPr>
        <w:spacing w:after="480"/>
        <w:ind w:right="142"/>
        <w:jc w:val="both"/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color w:val="00000A"/>
          <w:sz w:val="28"/>
          <w:szCs w:val="28"/>
        </w:rPr>
        <w:t>кадрового обеспечения</w:t>
      </w:r>
      <w:r w:rsidRPr="00A90F3F">
        <w:rPr>
          <w:rFonts w:ascii="Times New Roman" w:hAnsi="Times New Roman"/>
          <w:sz w:val="28"/>
          <w:szCs w:val="28"/>
        </w:rPr>
        <w:tab/>
      </w:r>
      <w:r w:rsidRPr="00A90F3F">
        <w:rPr>
          <w:rFonts w:ascii="Times New Roman" w:hAnsi="Times New Roman"/>
          <w:sz w:val="28"/>
          <w:szCs w:val="28"/>
        </w:rPr>
        <w:tab/>
      </w:r>
      <w:r w:rsidRPr="00A90F3F">
        <w:rPr>
          <w:rFonts w:ascii="Times New Roman" w:hAnsi="Times New Roman"/>
          <w:sz w:val="28"/>
          <w:szCs w:val="28"/>
        </w:rPr>
        <w:tab/>
      </w:r>
      <w:r w:rsidRPr="00A90F3F">
        <w:rPr>
          <w:rFonts w:ascii="Times New Roman" w:hAnsi="Times New Roman"/>
          <w:sz w:val="28"/>
          <w:szCs w:val="28"/>
        </w:rPr>
        <w:tab/>
      </w:r>
      <w:r w:rsidRPr="00A90F3F">
        <w:rPr>
          <w:rFonts w:ascii="Times New Roman" w:hAnsi="Times New Roman"/>
          <w:sz w:val="28"/>
          <w:szCs w:val="28"/>
        </w:rPr>
        <w:tab/>
      </w:r>
      <w:r w:rsidRPr="00A90F3F">
        <w:rPr>
          <w:rFonts w:ascii="Times New Roman" w:hAnsi="Times New Roman"/>
          <w:sz w:val="28"/>
          <w:szCs w:val="28"/>
        </w:rPr>
        <w:tab/>
      </w:r>
      <w:r w:rsidRPr="00A90F3F">
        <w:rPr>
          <w:rFonts w:ascii="Times New Roman" w:hAnsi="Times New Roman"/>
          <w:sz w:val="28"/>
          <w:szCs w:val="28"/>
        </w:rPr>
        <w:tab/>
      </w:r>
      <w:r w:rsidRPr="008B02AC">
        <w:rPr>
          <w:rFonts w:ascii="Times New Roman" w:hAnsi="Times New Roman"/>
          <w:sz w:val="28"/>
          <w:szCs w:val="28"/>
        </w:rPr>
        <w:t xml:space="preserve">  </w:t>
      </w:r>
      <w:r w:rsidR="005D7DD2" w:rsidRPr="008B02AC">
        <w:rPr>
          <w:rFonts w:ascii="Times New Roman" w:hAnsi="Times New Roman"/>
          <w:sz w:val="28"/>
          <w:szCs w:val="28"/>
        </w:rPr>
        <w:t xml:space="preserve"> </w:t>
      </w:r>
      <w:r w:rsidR="008B02AC">
        <w:rPr>
          <w:rFonts w:ascii="Times New Roman" w:hAnsi="Times New Roman"/>
          <w:sz w:val="28"/>
          <w:szCs w:val="28"/>
        </w:rPr>
        <w:t xml:space="preserve"> </w:t>
      </w:r>
      <w:r w:rsidR="008B02AC" w:rsidRPr="008B02AC">
        <w:rPr>
          <w:rFonts w:ascii="Times New Roman" w:hAnsi="Times New Roman"/>
          <w:color w:val="00000A"/>
          <w:sz w:val="28"/>
          <w:szCs w:val="28"/>
          <w:lang w:eastAsia="zh-CN"/>
        </w:rPr>
        <w:t>О.Г. Ситчихина</w:t>
      </w:r>
    </w:p>
    <w:p w:rsidR="00FB08A9" w:rsidRPr="00A90F3F" w:rsidRDefault="00FB08A9" w:rsidP="00FB08A9">
      <w:pPr>
        <w:ind w:right="142"/>
        <w:jc w:val="both"/>
        <w:rPr>
          <w:rFonts w:ascii="Times New Roman" w:hAnsi="Times New Roman"/>
          <w:sz w:val="28"/>
          <w:szCs w:val="28"/>
        </w:rPr>
      </w:pPr>
    </w:p>
    <w:p w:rsidR="00FB08A9" w:rsidRPr="00EC4F2A" w:rsidRDefault="00FB08A9" w:rsidP="00FB08A9">
      <w:pPr>
        <w:jc w:val="both"/>
        <w:rPr>
          <w:rFonts w:ascii="Times New Roman" w:hAnsi="Times New Roman"/>
          <w:sz w:val="28"/>
          <w:szCs w:val="28"/>
        </w:rPr>
      </w:pPr>
      <w:r w:rsidRPr="00EC4F2A">
        <w:rPr>
          <w:rFonts w:ascii="Times New Roman" w:hAnsi="Times New Roman"/>
          <w:sz w:val="28"/>
          <w:szCs w:val="28"/>
        </w:rPr>
        <w:t xml:space="preserve">Разослать: в дело, отдел ГО и ЧС, </w:t>
      </w:r>
      <w:r w:rsidR="00D5669C" w:rsidRPr="00EC4F2A">
        <w:rPr>
          <w:rFonts w:ascii="Times New Roman" w:hAnsi="Times New Roman"/>
          <w:sz w:val="28"/>
          <w:szCs w:val="28"/>
          <w:shd w:val="clear" w:color="auto" w:fill="FFFFFF"/>
        </w:rPr>
        <w:t>Чернышовой Е.А.</w:t>
      </w:r>
      <w:r w:rsidR="00D5669C" w:rsidRPr="00EC4F2A">
        <w:rPr>
          <w:rFonts w:ascii="Times New Roman" w:hAnsi="Times New Roman"/>
          <w:sz w:val="28"/>
          <w:szCs w:val="28"/>
        </w:rPr>
        <w:t xml:space="preserve"> </w:t>
      </w:r>
      <w:r w:rsidRPr="00EC4F2A">
        <w:rPr>
          <w:rFonts w:ascii="Times New Roman" w:hAnsi="Times New Roman"/>
          <w:sz w:val="28"/>
          <w:szCs w:val="28"/>
        </w:rPr>
        <w:t xml:space="preserve">(в электронном виде). </w:t>
      </w:r>
    </w:p>
    <w:p w:rsidR="00FB08A9" w:rsidRPr="00EC4F2A" w:rsidRDefault="00FB08A9" w:rsidP="00FB08A9">
      <w:pPr>
        <w:tabs>
          <w:tab w:val="left" w:pos="708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</w:pPr>
    </w:p>
    <w:p w:rsidR="00FB08A9" w:rsidRPr="00EC4F2A" w:rsidRDefault="00FB08A9" w:rsidP="00FB08A9">
      <w:pPr>
        <w:tabs>
          <w:tab w:val="left" w:pos="708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</w:pPr>
      <w:r w:rsidRPr="00EC4F2A">
        <w:rPr>
          <w:rFonts w:ascii="Times New Roman" w:hAnsi="Times New Roman"/>
          <w:color w:val="00000A"/>
          <w:sz w:val="28"/>
          <w:szCs w:val="28"/>
          <w:lang w:eastAsia="zh-CN" w:bidi="hi-IN"/>
        </w:rPr>
        <w:t>Правовая экспертиза проведена:</w:t>
      </w:r>
    </w:p>
    <w:p w:rsidR="00FB08A9" w:rsidRPr="00EC4F2A" w:rsidRDefault="00FB08A9" w:rsidP="00FB08A9">
      <w:pPr>
        <w:tabs>
          <w:tab w:val="left" w:pos="708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</w:pPr>
      <w:r w:rsidRPr="00EC4F2A">
        <w:rPr>
          <w:rFonts w:ascii="Times New Roman" w:hAnsi="Times New Roman"/>
          <w:color w:val="00000A"/>
          <w:sz w:val="28"/>
          <w:szCs w:val="28"/>
          <w:lang w:eastAsia="zh-CN" w:bidi="hi-IN"/>
        </w:rPr>
        <w:t>предварительная</w:t>
      </w:r>
    </w:p>
    <w:p w:rsidR="006614CB" w:rsidRPr="00EC4F2A" w:rsidRDefault="00FB08A9" w:rsidP="00FB08A9">
      <w:pPr>
        <w:tabs>
          <w:tab w:val="left" w:pos="708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</w:pPr>
      <w:r w:rsidRPr="00EC4F2A">
        <w:rPr>
          <w:rFonts w:ascii="Times New Roman" w:hAnsi="Times New Roman"/>
          <w:color w:val="00000A"/>
          <w:sz w:val="28"/>
          <w:szCs w:val="28"/>
          <w:lang w:eastAsia="zh-CN" w:bidi="hi-IN"/>
        </w:rPr>
        <w:t>заключительная</w:t>
      </w:r>
    </w:p>
    <w:p w:rsidR="003E2468" w:rsidRPr="00EC4F2A" w:rsidRDefault="00FB08A9" w:rsidP="00FB08A9">
      <w:pPr>
        <w:tabs>
          <w:tab w:val="left" w:pos="708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</w:pPr>
      <w:r w:rsidRPr="00EC4F2A">
        <w:rPr>
          <w:rFonts w:ascii="Times New Roman" w:hAnsi="Times New Roman"/>
          <w:color w:val="00000A"/>
          <w:sz w:val="28"/>
          <w:szCs w:val="28"/>
          <w:lang w:eastAsia="zh-CN" w:bidi="hi-IN"/>
        </w:rPr>
        <w:t>Лингвистическая экспертиза проведена</w:t>
      </w:r>
      <w:r w:rsidRPr="00EC4F2A">
        <w:rPr>
          <w:rFonts w:ascii="Times New Roman" w:hAnsi="Times New Roman"/>
          <w:iCs/>
          <w:sz w:val="28"/>
          <w:szCs w:val="28"/>
        </w:rPr>
        <w:t xml:space="preserve">                         </w:t>
      </w:r>
    </w:p>
    <w:p w:rsidR="00FB08A9" w:rsidRPr="00E538E2" w:rsidRDefault="00FB08A9" w:rsidP="00FB08A9">
      <w:pPr>
        <w:tabs>
          <w:tab w:val="left" w:pos="708"/>
        </w:tabs>
        <w:suppressAutoHyphens/>
        <w:rPr>
          <w:rFonts w:ascii="Times New Roman" w:hAnsi="Times New Roman"/>
          <w:iCs/>
          <w:sz w:val="24"/>
          <w:szCs w:val="24"/>
        </w:rPr>
      </w:pPr>
    </w:p>
    <w:p w:rsidR="00B16A58" w:rsidRDefault="00B16A58" w:rsidP="00E538E2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538E2" w:rsidRDefault="00E538E2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D5669C" w:rsidRDefault="00D5669C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7326A5" w:rsidRDefault="007326A5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7326A5" w:rsidRDefault="007326A5" w:rsidP="00AE6AB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E6AB8" w:rsidRDefault="00AE6AB8" w:rsidP="00AE6AB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538E2" w:rsidRDefault="00FB08A9" w:rsidP="00E538E2">
      <w:pPr>
        <w:autoSpaceDE w:val="0"/>
        <w:autoSpaceDN w:val="0"/>
        <w:adjustRightInd w:val="0"/>
        <w:spacing w:line="360" w:lineRule="auto"/>
        <w:ind w:left="4956" w:firstLine="6"/>
        <w:outlineLvl w:val="0"/>
        <w:rPr>
          <w:rFonts w:ascii="Times New Roman" w:hAnsi="Times New Roman"/>
          <w:sz w:val="28"/>
          <w:szCs w:val="28"/>
        </w:rPr>
      </w:pPr>
      <w:r w:rsidRPr="00D745D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538E2" w:rsidRDefault="00F117CA" w:rsidP="00E538E2">
      <w:pPr>
        <w:autoSpaceDE w:val="0"/>
        <w:autoSpaceDN w:val="0"/>
        <w:adjustRightInd w:val="0"/>
        <w:spacing w:line="360" w:lineRule="auto"/>
        <w:ind w:left="4956" w:firstLine="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FB08A9" w:rsidRPr="00D745DA" w:rsidRDefault="00E538E2" w:rsidP="00FB08A9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FB08A9" w:rsidRPr="00D745DA">
        <w:rPr>
          <w:rFonts w:ascii="Times New Roman" w:hAnsi="Times New Roman"/>
          <w:sz w:val="28"/>
          <w:szCs w:val="28"/>
        </w:rPr>
        <w:t xml:space="preserve">  администрации города Вятские Поляны Кировской области</w:t>
      </w:r>
    </w:p>
    <w:p w:rsidR="00FB08A9" w:rsidRPr="00D745DA" w:rsidRDefault="00FB08A9" w:rsidP="00FB08A9">
      <w:pPr>
        <w:ind w:left="4248" w:firstLine="708"/>
        <w:rPr>
          <w:rFonts w:ascii="Times New Roman" w:hAnsi="Times New Roman"/>
          <w:sz w:val="28"/>
          <w:szCs w:val="28"/>
        </w:rPr>
      </w:pPr>
    </w:p>
    <w:p w:rsidR="00FB08A9" w:rsidRPr="00D745DA" w:rsidRDefault="00FB08A9" w:rsidP="00FB08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E538E2">
        <w:rPr>
          <w:rFonts w:ascii="Times New Roman" w:hAnsi="Times New Roman"/>
          <w:sz w:val="28"/>
          <w:szCs w:val="28"/>
        </w:rPr>
        <w:t xml:space="preserve">от                                     № </w:t>
      </w:r>
    </w:p>
    <w:p w:rsidR="00FB08A9" w:rsidRDefault="00FB08A9" w:rsidP="00FB08A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08A9" w:rsidRPr="00D449C2" w:rsidRDefault="00FB08A9" w:rsidP="00FB08A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D449C2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b/>
          <w:sz w:val="28"/>
          <w:szCs w:val="28"/>
        </w:rPr>
        <w:t>жилищному</w:t>
      </w:r>
      <w:r w:rsidRPr="00D449C2">
        <w:rPr>
          <w:rFonts w:ascii="Times New Roman" w:hAnsi="Times New Roman"/>
          <w:b/>
          <w:sz w:val="28"/>
          <w:szCs w:val="28"/>
        </w:rPr>
        <w:t xml:space="preserve"> контролю на территории муниципального образования города </w:t>
      </w:r>
      <w:r w:rsidRPr="00D745DA">
        <w:rPr>
          <w:rFonts w:ascii="Times New Roman" w:hAnsi="Times New Roman"/>
          <w:b/>
          <w:sz w:val="28"/>
          <w:szCs w:val="28"/>
        </w:rPr>
        <w:t xml:space="preserve">Вятские Поляны Кировской области </w:t>
      </w:r>
      <w:r w:rsidR="00943F82">
        <w:rPr>
          <w:rFonts w:ascii="Times New Roman" w:hAnsi="Times New Roman"/>
          <w:b/>
          <w:sz w:val="28"/>
          <w:szCs w:val="28"/>
        </w:rPr>
        <w:t>на 2025</w:t>
      </w:r>
      <w:r w:rsidRPr="00D449C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B08A9" w:rsidRPr="00561434" w:rsidRDefault="00FB08A9" w:rsidP="00FB08A9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94"/>
      <w:bookmarkEnd w:id="2"/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/>
          <w:b/>
          <w:bCs/>
          <w:sz w:val="28"/>
          <w:szCs w:val="28"/>
        </w:rPr>
        <w:t>текущего состояния осуществления муниципального жилищного</w:t>
      </w:r>
      <w:r w:rsidR="0044652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П</w:t>
      </w:r>
      <w:r w:rsidRPr="00802A67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 xml:space="preserve"> профилактики </w:t>
      </w:r>
      <w:r w:rsidRPr="00721E15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sz w:val="28"/>
          <w:szCs w:val="28"/>
        </w:rPr>
        <w:t>жилищному</w:t>
      </w:r>
      <w:r w:rsidRPr="00721E15">
        <w:rPr>
          <w:rFonts w:ascii="Times New Roman" w:hAnsi="Times New Roman"/>
          <w:sz w:val="28"/>
          <w:szCs w:val="28"/>
        </w:rPr>
        <w:t xml:space="preserve"> контролю на территории муниципального образования города </w:t>
      </w:r>
      <w:r w:rsidRPr="00CD0C97">
        <w:rPr>
          <w:rFonts w:ascii="Times New Roman" w:hAnsi="Times New Roman"/>
          <w:sz w:val="28"/>
          <w:szCs w:val="28"/>
        </w:rPr>
        <w:t>Вятские Поляны Кировской области</w:t>
      </w:r>
      <w:r w:rsidR="00943F82">
        <w:rPr>
          <w:rFonts w:ascii="Times New Roman" w:hAnsi="Times New Roman"/>
          <w:sz w:val="28"/>
          <w:szCs w:val="28"/>
        </w:rPr>
        <w:t xml:space="preserve"> на 2025</w:t>
      </w:r>
      <w:r w:rsidRPr="00721E1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(далее – Программа профилактики) 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="00D5669C">
        <w:rPr>
          <w:rFonts w:ascii="Times New Roman" w:hAnsi="Times New Roman"/>
          <w:sz w:val="28"/>
          <w:szCs w:val="28"/>
        </w:rPr>
        <w:t xml:space="preserve"> </w:t>
      </w:r>
      <w:r w:rsidRPr="00443C3C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2020 г. № 248</w:t>
      </w:r>
      <w:r w:rsidRPr="00802A67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</w:t>
      </w:r>
      <w:r w:rsidR="00D5669C">
        <w:rPr>
          <w:rFonts w:ascii="Times New Roman" w:hAnsi="Times New Roman"/>
          <w:sz w:val="28"/>
          <w:szCs w:val="28"/>
        </w:rPr>
        <w:t xml:space="preserve"> </w:t>
      </w:r>
      <w:r w:rsidRPr="00802A67">
        <w:rPr>
          <w:rFonts w:ascii="Times New Roman" w:hAnsi="Times New Roman"/>
          <w:sz w:val="28"/>
          <w:szCs w:val="28"/>
        </w:rPr>
        <w:t xml:space="preserve">Федерации от </w:t>
      </w:r>
      <w:r>
        <w:rPr>
          <w:rFonts w:ascii="Times New Roman" w:hAnsi="Times New Roman"/>
          <w:sz w:val="28"/>
          <w:szCs w:val="28"/>
        </w:rPr>
        <w:t xml:space="preserve">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ценностям»и </w:t>
      </w:r>
      <w:r w:rsidRPr="00802A67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>при осуществлении</w:t>
      </w:r>
      <w:r w:rsidR="00D56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жилищного контроля.</w:t>
      </w:r>
    </w:p>
    <w:p w:rsidR="00FB08A9" w:rsidRPr="00EC0A94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A94">
        <w:rPr>
          <w:rFonts w:ascii="Times New Roman" w:hAnsi="Times New Roman"/>
          <w:sz w:val="28"/>
          <w:szCs w:val="28"/>
        </w:rPr>
        <w:t xml:space="preserve">В </w:t>
      </w:r>
      <w:r w:rsidR="00943F82">
        <w:rPr>
          <w:rFonts w:ascii="Times New Roman" w:hAnsi="Times New Roman"/>
          <w:sz w:val="28"/>
          <w:szCs w:val="28"/>
        </w:rPr>
        <w:t>2024</w:t>
      </w:r>
      <w:r w:rsidRPr="00EC0A94">
        <w:rPr>
          <w:rFonts w:ascii="Times New Roman" w:hAnsi="Times New Roman"/>
          <w:sz w:val="28"/>
          <w:szCs w:val="28"/>
        </w:rPr>
        <w:t xml:space="preserve"> году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:rsidR="00FB08A9" w:rsidRPr="000229D1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A94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</w:t>
      </w:r>
      <w:r w:rsidRPr="00CD0C97">
        <w:rPr>
          <w:rFonts w:ascii="Times New Roman" w:hAnsi="Times New Roman"/>
          <w:sz w:val="28"/>
          <w:szCs w:val="28"/>
        </w:rPr>
        <w:t>Вятские Поляны Кировской области</w:t>
      </w:r>
      <w:r w:rsidRPr="00EC0A9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размещен перечень нормативных правовых актов, </w:t>
      </w:r>
      <w:r w:rsidRPr="00EC0A9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содержащих </w:t>
      </w:r>
      <w:r w:rsidRPr="000229D1">
        <w:rPr>
          <w:rFonts w:ascii="Times New Roman" w:hAnsi="Times New Roman"/>
          <w:sz w:val="28"/>
          <w:szCs w:val="28"/>
          <w:shd w:val="clear" w:color="auto" w:fill="FFFFFF"/>
        </w:rPr>
        <w:t>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FB08A9" w:rsidRPr="00EC0A94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A94">
        <w:rPr>
          <w:rFonts w:ascii="Times New Roman" w:hAnsi="Times New Roman"/>
          <w:sz w:val="28"/>
          <w:szCs w:val="28"/>
        </w:rPr>
        <w:t xml:space="preserve">внесение информации о проводимых проверках и их результатах в ФГИС </w:t>
      </w:r>
      <w:r w:rsidRPr="00EC0A94">
        <w:rPr>
          <w:rFonts w:ascii="Times New Roman" w:hAnsi="Times New Roman"/>
          <w:sz w:val="28"/>
          <w:szCs w:val="28"/>
        </w:rPr>
        <w:lastRenderedPageBreak/>
        <w:t>«Единый реестр проверок»;</w:t>
      </w:r>
    </w:p>
    <w:p w:rsidR="00FB08A9" w:rsidRPr="000229D1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29D1">
        <w:rPr>
          <w:rFonts w:ascii="Times New Roman" w:hAnsi="Times New Roman"/>
          <w:sz w:val="28"/>
          <w:szCs w:val="28"/>
          <w:shd w:val="clear" w:color="auto" w:fill="FFFFFF"/>
        </w:rPr>
        <w:t xml:space="preserve">размещение на официальном сайте </w:t>
      </w:r>
      <w:r w:rsidRPr="000229D1">
        <w:rPr>
          <w:rFonts w:ascii="Times New Roman" w:hAnsi="Times New Roman"/>
          <w:sz w:val="28"/>
          <w:szCs w:val="28"/>
        </w:rPr>
        <w:t xml:space="preserve">администрации города Вятские Поляны Кировской области в информационно-телекоммуникационной сети «Интернет» </w:t>
      </w:r>
      <w:r w:rsidRPr="000229D1">
        <w:rPr>
          <w:rFonts w:ascii="Times New Roman" w:hAnsi="Times New Roman"/>
          <w:sz w:val="28"/>
          <w:szCs w:val="28"/>
          <w:shd w:val="clear" w:color="auto" w:fill="FFFFFF"/>
        </w:rPr>
        <w:t>результатов контрольных мероприятий за прошедший календарный год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 в будущем.</w:t>
      </w:r>
    </w:p>
    <w:p w:rsidR="00FB08A9" w:rsidRPr="00C902B6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902B6">
        <w:rPr>
          <w:rFonts w:ascii="Times New Roman" w:hAnsi="Times New Roman"/>
          <w:sz w:val="28"/>
          <w:szCs w:val="28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</w:t>
      </w:r>
      <w:bookmarkStart w:id="3" w:name="_GoBack"/>
      <w:bookmarkEnd w:id="3"/>
      <w:r w:rsidRPr="00C902B6">
        <w:rPr>
          <w:rFonts w:ascii="Times New Roman" w:hAnsi="Times New Roman"/>
          <w:sz w:val="28"/>
          <w:szCs w:val="28"/>
        </w:rPr>
        <w:t xml:space="preserve">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</w:t>
      </w:r>
      <w:r>
        <w:rPr>
          <w:rFonts w:ascii="Times New Roman" w:hAnsi="Times New Roman"/>
          <w:sz w:val="28"/>
          <w:szCs w:val="28"/>
        </w:rPr>
        <w:t>жилищному контрол</w:t>
      </w:r>
      <w:r w:rsidR="00943F82">
        <w:rPr>
          <w:rFonts w:ascii="Times New Roman" w:hAnsi="Times New Roman"/>
          <w:sz w:val="28"/>
          <w:szCs w:val="28"/>
        </w:rPr>
        <w:t>ю в 2024</w:t>
      </w:r>
      <w:r w:rsidRPr="00C902B6">
        <w:rPr>
          <w:rFonts w:ascii="Times New Roman" w:hAnsi="Times New Roman"/>
          <w:sz w:val="28"/>
          <w:szCs w:val="28"/>
        </w:rPr>
        <w:t xml:space="preserve"> году не выявлено.</w:t>
      </w:r>
    </w:p>
    <w:p w:rsidR="00FB08A9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4" w:name="Par175"/>
      <w:bookmarkEnd w:id="4"/>
      <w:r w:rsidRPr="00802A67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/>
          <w:b/>
          <w:bCs/>
          <w:sz w:val="28"/>
          <w:szCs w:val="28"/>
        </w:rPr>
        <w:t xml:space="preserve"> реализации программы профилактики</w:t>
      </w:r>
    </w:p>
    <w:p w:rsidR="00FB08A9" w:rsidRDefault="00FB08A9" w:rsidP="00FB08A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B08A9" w:rsidRDefault="00FB08A9" w:rsidP="00FB08A9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>Основн</w:t>
      </w:r>
      <w:r>
        <w:rPr>
          <w:rFonts w:ascii="Times New Roman" w:hAnsi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цел</w:t>
      </w:r>
      <w:r>
        <w:rPr>
          <w:rFonts w:ascii="Times New Roman" w:hAnsi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являются:</w:t>
      </w:r>
    </w:p>
    <w:p w:rsidR="00FB08A9" w:rsidRDefault="00FB08A9" w:rsidP="00FB08A9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B08A9" w:rsidRPr="008154C2" w:rsidRDefault="00FB08A9" w:rsidP="00FB08A9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</w:t>
      </w:r>
      <w:r w:rsidR="00E538E2">
        <w:rPr>
          <w:rFonts w:ascii="Times New Roman" w:hAnsi="Times New Roman"/>
          <w:sz w:val="28"/>
          <w:szCs w:val="28"/>
        </w:rPr>
        <w:t>ий всеми контролируемыми лицами.</w:t>
      </w:r>
    </w:p>
    <w:p w:rsidR="00FB08A9" w:rsidRPr="008154C2" w:rsidRDefault="00FB08A9" w:rsidP="00FB08A9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 w:rsidR="00E538E2"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FB08A9" w:rsidRPr="008154C2" w:rsidRDefault="00FB08A9" w:rsidP="00FB08A9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B08A9" w:rsidRPr="003E13BE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rFonts w:ascii="Times New Roman" w:hAnsi="Times New Roman"/>
          <w:b/>
          <w:bCs/>
          <w:sz w:val="28"/>
          <w:szCs w:val="28"/>
        </w:rPr>
        <w:t>:</w:t>
      </w:r>
    </w:p>
    <w:p w:rsidR="00FB08A9" w:rsidRPr="008154C2" w:rsidRDefault="00FB08A9" w:rsidP="00FB08A9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</w:t>
      </w:r>
      <w:r w:rsidR="00E538E2"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FB08A9" w:rsidRPr="008154C2" w:rsidRDefault="00FB08A9" w:rsidP="00FB08A9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E538E2">
        <w:rPr>
          <w:rFonts w:ascii="Times New Roman" w:hAnsi="Times New Roman"/>
          <w:sz w:val="28"/>
          <w:szCs w:val="28"/>
        </w:rPr>
        <w:t>мер, способствующих ее снижению.</w:t>
      </w:r>
    </w:p>
    <w:p w:rsidR="00B16A58" w:rsidRPr="00F117CA" w:rsidRDefault="00FB08A9" w:rsidP="00F117CA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rFonts w:ascii="Times New Roman" w:hAnsi="Times New Roman"/>
          <w:sz w:val="28"/>
          <w:szCs w:val="28"/>
        </w:rPr>
        <w:t xml:space="preserve"> причинения вреда (ущерба).</w:t>
      </w:r>
    </w:p>
    <w:p w:rsidR="00AE6AB8" w:rsidRDefault="00AE6AB8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B08A9" w:rsidRDefault="00FB08A9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FB08A9" w:rsidRPr="004A3B63" w:rsidRDefault="00FB08A9" w:rsidP="00FB08A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11057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6663"/>
        <w:gridCol w:w="2268"/>
        <w:gridCol w:w="1701"/>
      </w:tblGrid>
      <w:tr w:rsidR="00FB08A9" w:rsidRPr="00720002" w:rsidTr="00AE6A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B08A9" w:rsidRPr="00720002" w:rsidTr="00AE6AB8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1E292F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1E292F">
              <w:rPr>
                <w:rFonts w:ascii="Times New Roman" w:hAnsi="Times New Roman"/>
                <w:iCs/>
              </w:rPr>
              <w:t>Информирование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A9" w:rsidRPr="001E292F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1E292F">
              <w:rPr>
                <w:rFonts w:ascii="Times New Roman" w:hAnsi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A9" w:rsidRPr="001E292F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Управление по вопросам жизнеобеспечения </w:t>
            </w:r>
          </w:p>
        </w:tc>
      </w:tr>
      <w:tr w:rsidR="00FB08A9" w:rsidRPr="00720002" w:rsidTr="00AE6AB8">
        <w:trPr>
          <w:trHeight w:val="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/>
              </w:rPr>
              <w:t xml:space="preserve">сведений, касающихся осуществления муниципального </w:t>
            </w:r>
            <w:r>
              <w:rPr>
                <w:rFonts w:ascii="Times New Roman" w:hAnsi="Times New Roman"/>
              </w:rPr>
              <w:t>жилищного</w:t>
            </w:r>
            <w:r w:rsidRPr="001E292F">
              <w:rPr>
                <w:rFonts w:ascii="Times New Roman" w:hAnsi="Times New Roman"/>
              </w:rPr>
              <w:t xml:space="preserve"> контроля на официальном сайте администрации города </w:t>
            </w:r>
            <w:r w:rsidRPr="00CD0C97">
              <w:rPr>
                <w:rFonts w:ascii="Times New Roman" w:hAnsi="Times New Roman"/>
              </w:rPr>
              <w:t>Вятские Поляны Кировской области</w:t>
            </w:r>
            <w:r w:rsidRPr="001E292F">
              <w:rPr>
                <w:rFonts w:ascii="Times New Roman" w:hAnsi="Times New Roman"/>
              </w:rPr>
              <w:t xml:space="preserve"> в сети «Интернет» и средствах массовой информации: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 xml:space="preserve">3) </w:t>
            </w:r>
            <w:hyperlink r:id="rId9" w:history="1">
              <w:r w:rsidRPr="001D7F71">
                <w:rPr>
                  <w:rFonts w:ascii="Times New Roman" w:hAnsi="Times New Roman"/>
                </w:rPr>
                <w:t>перечень</w:t>
              </w:r>
            </w:hyperlink>
            <w:r w:rsidRPr="001E292F">
              <w:rPr>
                <w:rFonts w:ascii="Times New Roman" w:hAnsi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1D7F71">
                <w:rPr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>«</w:t>
            </w:r>
            <w:r w:rsidRPr="001E292F">
              <w:rPr>
                <w:rFonts w:ascii="Times New Roman" w:hAnsi="Times New Roman"/>
              </w:rPr>
              <w:t>Об обязательных тре</w:t>
            </w:r>
            <w:r>
              <w:rPr>
                <w:rFonts w:ascii="Times New Roman" w:hAnsi="Times New Roman"/>
              </w:rPr>
              <w:t>бованиях в Российской Федерации»</w:t>
            </w:r>
            <w:r w:rsidRPr="001E292F">
              <w:rPr>
                <w:rFonts w:ascii="Times New Roman" w:hAnsi="Times New Roman"/>
              </w:rPr>
              <w:t>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E292F">
              <w:rPr>
                <w:rFonts w:ascii="Times New Roman" w:hAnsi="Times New Roman"/>
              </w:rPr>
              <w:t>) перечень индикаторов риска нарушения обязательных требований;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E292F">
              <w:rPr>
                <w:rFonts w:ascii="Times New Roman" w:hAnsi="Times New Roman"/>
              </w:rPr>
              <w:t>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E292F">
              <w:rPr>
                <w:rFonts w:ascii="Times New Roman" w:hAnsi="Times New Roman"/>
              </w:rPr>
              <w:t>) план проведения плановых контрольных мероприятий контрольным</w:t>
            </w:r>
            <w:r w:rsidR="00D5669C">
              <w:rPr>
                <w:rFonts w:ascii="Times New Roman" w:hAnsi="Times New Roman"/>
              </w:rPr>
              <w:t xml:space="preserve"> </w:t>
            </w:r>
            <w:r w:rsidRPr="001E292F">
              <w:rPr>
                <w:rFonts w:ascii="Times New Roman" w:hAnsi="Times New Roman"/>
              </w:rPr>
              <w:t>органом;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E292F">
              <w:rPr>
                <w:rFonts w:ascii="Times New Roman" w:hAnsi="Times New Roman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FB08A9" w:rsidRPr="004A3B63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E292F">
              <w:rPr>
                <w:rFonts w:ascii="Times New Roman" w:hAnsi="Times New Roman"/>
              </w:rPr>
              <w:t>) сведения о способах получения консультаций по вопросам собл</w:t>
            </w:r>
            <w:r>
              <w:rPr>
                <w:rFonts w:ascii="Times New Roman" w:hAnsi="Times New Roman"/>
              </w:rPr>
              <w:t>юдения обязательных требований.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B08A9" w:rsidRPr="00720002" w:rsidTr="00AE6AB8">
        <w:trPr>
          <w:trHeight w:val="14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4A3B63">
              <w:rPr>
                <w:rFonts w:ascii="Times New Roman" w:hAnsi="Times New Roman"/>
                <w:iCs/>
              </w:rPr>
              <w:t>Объявление предостережения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4A3B63">
              <w:rPr>
                <w:rFonts w:ascii="Times New Roman" w:hAnsi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jc w:val="center"/>
            </w:pPr>
            <w:r>
              <w:rPr>
                <w:rFonts w:ascii="Times New Roman" w:hAnsi="Times New Roman"/>
                <w:iCs/>
              </w:rPr>
              <w:t>Управление по вопросам жизнеобеспечения</w:t>
            </w:r>
          </w:p>
        </w:tc>
      </w:tr>
      <w:tr w:rsidR="00FB08A9" w:rsidRPr="00720002" w:rsidTr="00AE6AB8">
        <w:trPr>
          <w:trHeight w:val="5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FB08A9" w:rsidRPr="00720002" w:rsidTr="00AE6AB8">
        <w:trPr>
          <w:trHeight w:val="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5E28D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5E28DE">
              <w:rPr>
                <w:rFonts w:ascii="Times New Roman" w:hAnsi="Times New Roman"/>
                <w:iCs/>
              </w:rPr>
              <w:t>Консультирование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A9" w:rsidRPr="00A4630A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При поступлении обращения от контролируемого лица </w:t>
            </w:r>
            <w:r>
              <w:rPr>
                <w:rFonts w:ascii="Times New Roman" w:hAnsi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A9" w:rsidRPr="005E28DE" w:rsidRDefault="00FB08A9" w:rsidP="0067049F">
            <w:pPr>
              <w:jc w:val="center"/>
            </w:pPr>
            <w:r>
              <w:rPr>
                <w:rFonts w:ascii="Times New Roman" w:hAnsi="Times New Roman"/>
                <w:iCs/>
              </w:rPr>
              <w:t>Управление по вопросам жизнеобеспечения</w:t>
            </w:r>
          </w:p>
        </w:tc>
      </w:tr>
      <w:tr w:rsidR="00FB08A9" w:rsidRPr="00720002" w:rsidTr="00AE6AB8">
        <w:trPr>
          <w:trHeight w:val="6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/>
              </w:rPr>
              <w:t>:</w:t>
            </w:r>
          </w:p>
          <w:p w:rsidR="00FB08A9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по телефону</w:t>
            </w:r>
            <w:r>
              <w:rPr>
                <w:rFonts w:ascii="Times New Roman" w:hAnsi="Times New Roman"/>
              </w:rPr>
              <w:t>;</w:t>
            </w:r>
          </w:p>
          <w:p w:rsidR="00FB08A9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посредством видео-конференц-связи</w:t>
            </w:r>
            <w:r>
              <w:rPr>
                <w:rFonts w:ascii="Times New Roman" w:hAnsi="Times New Roman"/>
              </w:rPr>
              <w:t>;</w:t>
            </w:r>
          </w:p>
          <w:p w:rsidR="00FB08A9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на личном приеме</w:t>
            </w:r>
            <w:r>
              <w:rPr>
                <w:rFonts w:ascii="Times New Roman" w:hAnsi="Times New Roman"/>
              </w:rPr>
              <w:t>;</w:t>
            </w:r>
          </w:p>
          <w:p w:rsidR="00FB08A9" w:rsidRPr="005E28DE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по средством письменного ответа.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F55CC3" w:rsidRDefault="00FB08A9" w:rsidP="0067049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FB08A9" w:rsidRPr="00276A81" w:rsidRDefault="00FB08A9" w:rsidP="00FB08A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sz w:val="16"/>
          <w:szCs w:val="16"/>
        </w:rPr>
      </w:pPr>
    </w:p>
    <w:p w:rsidR="005D7DD2" w:rsidRDefault="005D7DD2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FB08A9" w:rsidRPr="00276A81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B08A9" w:rsidRPr="00721E15" w:rsidRDefault="00FB08A9" w:rsidP="00FB08A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721E15">
        <w:rPr>
          <w:rFonts w:ascii="Times New Roman" w:hAnsi="Times New Roman"/>
          <w:iCs/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FB08A9" w:rsidRPr="00721E15" w:rsidRDefault="00FB08A9" w:rsidP="00FB08A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721E15">
        <w:rPr>
          <w:rFonts w:ascii="Times New Roman" w:hAnsi="Times New Roman"/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FB08A9" w:rsidRPr="00276A81" w:rsidRDefault="00FB08A9" w:rsidP="00FB08A9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B08A9" w:rsidRDefault="00FB08A9" w:rsidP="00FB08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3268">
        <w:rPr>
          <w:rFonts w:ascii="Times New Roman" w:hAnsi="Times New Roman"/>
          <w:sz w:val="28"/>
          <w:szCs w:val="28"/>
        </w:rPr>
        <w:t>Показатели по профилактическим мероприятиям информирование</w:t>
      </w:r>
      <w:r>
        <w:rPr>
          <w:rFonts w:ascii="Times New Roman" w:hAnsi="Times New Roman"/>
          <w:sz w:val="28"/>
          <w:szCs w:val="28"/>
        </w:rPr>
        <w:t>,</w:t>
      </w:r>
      <w:r w:rsidRPr="00243268">
        <w:rPr>
          <w:rFonts w:ascii="Times New Roman" w:hAnsi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/>
          <w:sz w:val="28"/>
          <w:szCs w:val="28"/>
        </w:rPr>
        <w:t xml:space="preserve"> и выдача предостережения</w:t>
      </w:r>
      <w:r w:rsidRPr="00243268">
        <w:rPr>
          <w:rFonts w:ascii="Times New Roman" w:hAnsi="Times New Roman"/>
          <w:sz w:val="28"/>
          <w:szCs w:val="28"/>
        </w:rPr>
        <w:t>:</w:t>
      </w:r>
    </w:p>
    <w:p w:rsidR="00FB08A9" w:rsidRPr="00276A81" w:rsidRDefault="00FB08A9" w:rsidP="00FB08A9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FB08A9" w:rsidRPr="009D454E" w:rsidTr="0067049F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B08A9" w:rsidRPr="009D454E" w:rsidTr="006704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контрольного органа</w:t>
            </w:r>
            <w:r w:rsidRPr="00E65317">
              <w:rPr>
                <w:rFonts w:ascii="Times New Roman" w:hAnsi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65317">
              <w:rPr>
                <w:rFonts w:ascii="Times New Roman" w:hAnsi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B08A9" w:rsidRPr="009D454E" w:rsidTr="0067049F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943F82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обращения в 2024</w:t>
            </w:r>
            <w:r w:rsidR="00FB08A9">
              <w:rPr>
                <w:rFonts w:ascii="Times New Roman" w:hAnsi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FB08A9" w:rsidRPr="009D454E" w:rsidTr="006704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B08A9" w:rsidRDefault="00FB08A9" w:rsidP="00FB08A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Pr="00FB08A9" w:rsidRDefault="00FB08A9" w:rsidP="00FB08A9">
      <w:pPr>
        <w:tabs>
          <w:tab w:val="left" w:pos="708"/>
        </w:tabs>
        <w:suppressAutoHyphens/>
        <w:rPr>
          <w:rFonts w:ascii="Times New Roman" w:hAnsi="Times New Roman"/>
          <w:color w:val="00000A"/>
          <w:lang w:eastAsia="zh-CN" w:bidi="hi-IN"/>
        </w:rPr>
      </w:pPr>
    </w:p>
    <w:sectPr w:rsidR="00FB08A9" w:rsidRPr="00FB08A9" w:rsidSect="002100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76A" w:rsidRDefault="006F276A" w:rsidP="006614CB">
      <w:r>
        <w:separator/>
      </w:r>
    </w:p>
  </w:endnote>
  <w:endnote w:type="continuationSeparator" w:id="1">
    <w:p w:rsidR="006F276A" w:rsidRDefault="006F276A" w:rsidP="00661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B8" w:rsidRDefault="00AE6AB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B8" w:rsidRDefault="00AE6AB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B8" w:rsidRDefault="00AE6A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76A" w:rsidRDefault="006F276A" w:rsidP="006614CB">
      <w:r>
        <w:separator/>
      </w:r>
    </w:p>
  </w:footnote>
  <w:footnote w:type="continuationSeparator" w:id="1">
    <w:p w:rsidR="006F276A" w:rsidRDefault="006F276A" w:rsidP="00661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B8" w:rsidRDefault="00AE6AB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19659"/>
      <w:docPartObj>
        <w:docPartGallery w:val="Page Numbers (Top of Page)"/>
        <w:docPartUnique/>
      </w:docPartObj>
    </w:sdtPr>
    <w:sdtContent>
      <w:p w:rsidR="00210020" w:rsidRDefault="0017163B">
        <w:pPr>
          <w:pStyle w:val="a7"/>
          <w:jc w:val="center"/>
        </w:pPr>
        <w:fldSimple w:instr=" PAGE   \* MERGEFORMAT ">
          <w:r w:rsidR="00943F82">
            <w:rPr>
              <w:noProof/>
            </w:rPr>
            <w:t>2</w:t>
          </w:r>
        </w:fldSimple>
      </w:p>
    </w:sdtContent>
  </w:sdt>
  <w:p w:rsidR="00EC4F2A" w:rsidRDefault="00EC4F2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B8" w:rsidRDefault="00AE6A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9DB"/>
    <w:rsid w:val="000716D5"/>
    <w:rsid w:val="00080576"/>
    <w:rsid w:val="001333D6"/>
    <w:rsid w:val="0017163B"/>
    <w:rsid w:val="00210020"/>
    <w:rsid w:val="00386D9F"/>
    <w:rsid w:val="003E2468"/>
    <w:rsid w:val="0044652C"/>
    <w:rsid w:val="004D142C"/>
    <w:rsid w:val="005D7DD2"/>
    <w:rsid w:val="006178DF"/>
    <w:rsid w:val="006614CB"/>
    <w:rsid w:val="00672B6A"/>
    <w:rsid w:val="006E389B"/>
    <w:rsid w:val="006F276A"/>
    <w:rsid w:val="007326A5"/>
    <w:rsid w:val="007A330F"/>
    <w:rsid w:val="007F32A3"/>
    <w:rsid w:val="008B02AC"/>
    <w:rsid w:val="009065A0"/>
    <w:rsid w:val="00943F82"/>
    <w:rsid w:val="00A71A7D"/>
    <w:rsid w:val="00A80611"/>
    <w:rsid w:val="00A917BE"/>
    <w:rsid w:val="00A97E41"/>
    <w:rsid w:val="00AA1551"/>
    <w:rsid w:val="00AE0600"/>
    <w:rsid w:val="00AE6AB8"/>
    <w:rsid w:val="00B01DAD"/>
    <w:rsid w:val="00B16A58"/>
    <w:rsid w:val="00B34A83"/>
    <w:rsid w:val="00B619F1"/>
    <w:rsid w:val="00BF5911"/>
    <w:rsid w:val="00C01EE0"/>
    <w:rsid w:val="00C32E56"/>
    <w:rsid w:val="00C369DB"/>
    <w:rsid w:val="00CC12DB"/>
    <w:rsid w:val="00D5669C"/>
    <w:rsid w:val="00DB619F"/>
    <w:rsid w:val="00E16A24"/>
    <w:rsid w:val="00E538E2"/>
    <w:rsid w:val="00E86725"/>
    <w:rsid w:val="00EB7B63"/>
    <w:rsid w:val="00EC4F2A"/>
    <w:rsid w:val="00F117CA"/>
    <w:rsid w:val="00F95863"/>
    <w:rsid w:val="00FB08A9"/>
    <w:rsid w:val="00FB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D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369DB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9DB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customStyle="1" w:styleId="ConsPlusNormal">
    <w:name w:val="ConsPlusNormal"/>
    <w:link w:val="ConsPlusNormal1"/>
    <w:rsid w:val="00C369D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369DB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369DB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C369DB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9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9D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614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14C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6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14C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b">
    <w:name w:val="line number"/>
    <w:basedOn w:val="a0"/>
    <w:uiPriority w:val="99"/>
    <w:semiHidden/>
    <w:unhideWhenUsed/>
    <w:rsid w:val="00FB5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F2071638B144D5C3D873A012D354837A7C90436DDD6236ADAD20CCFAB17C4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43E06-5D4D-4628-AF60-9DF05C4F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7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Жилищний контроль</dc:creator>
  <cp:keywords/>
  <dc:description/>
  <cp:lastModifiedBy>User5104</cp:lastModifiedBy>
  <cp:revision>21</cp:revision>
  <cp:lastPrinted>2023-12-18T13:00:00Z</cp:lastPrinted>
  <dcterms:created xsi:type="dcterms:W3CDTF">2021-10-12T13:45:00Z</dcterms:created>
  <dcterms:modified xsi:type="dcterms:W3CDTF">2024-09-25T10:32:00Z</dcterms:modified>
</cp:coreProperties>
</file>