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7B" w:rsidRPr="00D10139" w:rsidRDefault="00BC677B" w:rsidP="00BC677B">
      <w:pPr>
        <w:tabs>
          <w:tab w:val="left" w:pos="851"/>
        </w:tabs>
        <w:spacing w:after="0"/>
        <w:jc w:val="center"/>
        <w:rPr>
          <w:rFonts w:eastAsiaTheme="minorEastAsia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08000" cy="629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7B" w:rsidRPr="00D10139" w:rsidRDefault="00BC677B" w:rsidP="00BC677B">
      <w:pPr>
        <w:spacing w:after="0"/>
        <w:rPr>
          <w:rFonts w:eastAsiaTheme="minorEastAsia"/>
        </w:rPr>
      </w:pP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КОНТРОЛЬНО-СЧЕТНАЯ КОМИССИЯ</w:t>
      </w: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ГОРОДА ВЯТСКИЕ ПОЛЯНЫ КИРОВСКОЙ ОБЛАСТИ</w:t>
      </w:r>
    </w:p>
    <w:p w:rsidR="00BC677B" w:rsidRPr="00D10139" w:rsidRDefault="00BC677B" w:rsidP="00BC677B">
      <w:pP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Ул. Гагарина, 28 «а», </w:t>
      </w:r>
      <w:proofErr w:type="gramStart"/>
      <w:r w:rsidRPr="00D10139">
        <w:rPr>
          <w:rFonts w:ascii="Times New Roman" w:eastAsiaTheme="minorEastAsia" w:hAnsi="Times New Roman"/>
        </w:rPr>
        <w:t>г</w:t>
      </w:r>
      <w:proofErr w:type="gramEnd"/>
      <w:r w:rsidRPr="00D10139">
        <w:rPr>
          <w:rFonts w:ascii="Times New Roman" w:eastAsiaTheme="minorEastAsia" w:hAnsi="Times New Roman"/>
        </w:rPr>
        <w:t>. Вятские Поляны, Кировская область, 612964,</w:t>
      </w:r>
    </w:p>
    <w:p w:rsidR="00BC677B" w:rsidRPr="00D10139" w:rsidRDefault="00BC677B" w:rsidP="00BC677B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тел.: (83334) 7-67-47, факс (83334) 6-25-36, </w:t>
      </w:r>
      <w:r w:rsidRPr="00D10139">
        <w:rPr>
          <w:rFonts w:ascii="Times New Roman" w:eastAsiaTheme="minorEastAsia" w:hAnsi="Times New Roman"/>
          <w:lang w:val="en-US"/>
        </w:rPr>
        <w:t>E</w:t>
      </w:r>
      <w:r w:rsidRPr="00D10139">
        <w:rPr>
          <w:rFonts w:ascii="Times New Roman" w:eastAsiaTheme="minorEastAsia" w:hAnsi="Times New Roman"/>
        </w:rPr>
        <w:t>-</w:t>
      </w:r>
      <w:r w:rsidRPr="00D10139">
        <w:rPr>
          <w:rFonts w:ascii="Times New Roman" w:eastAsiaTheme="minorEastAsia" w:hAnsi="Times New Roman"/>
          <w:lang w:val="en-US"/>
        </w:rPr>
        <w:t>mail</w:t>
      </w:r>
      <w:r w:rsidRPr="00D10139">
        <w:rPr>
          <w:rFonts w:ascii="Times New Roman" w:eastAsiaTheme="minorEastAsia" w:hAnsi="Times New Roman"/>
        </w:rPr>
        <w:t xml:space="preserve">: </w:t>
      </w:r>
      <w:bookmarkStart w:id="0" w:name="clb790259"/>
      <w:r w:rsidR="009E13B1">
        <w:rPr>
          <w:rFonts w:ascii="Times New Roman" w:eastAsiaTheme="minorEastAsia" w:hAnsi="Times New Roman"/>
          <w:color w:val="0000FF"/>
          <w:u w:val="single"/>
        </w:rPr>
        <w:fldChar w:fldCharType="begin"/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 HYPERLINK "mailto: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ksk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>_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vp@mail.ru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" </w:instrText>
      </w:r>
      <w:r w:rsidR="009E13B1">
        <w:rPr>
          <w:rFonts w:ascii="Times New Roman" w:eastAsiaTheme="minorEastAsia" w:hAnsi="Times New Roman"/>
          <w:color w:val="0000FF"/>
          <w:u w:val="single"/>
        </w:rPr>
        <w:fldChar w:fldCharType="separate"/>
      </w:r>
      <w:r w:rsidR="0023331B" w:rsidRPr="00FA0B90">
        <w:rPr>
          <w:rStyle w:val="a9"/>
          <w:rFonts w:ascii="Times New Roman" w:eastAsiaTheme="minorEastAsia" w:hAnsi="Times New Roman"/>
        </w:rPr>
        <w:t>ksk_vp@mail.ru</w:t>
      </w:r>
      <w:bookmarkEnd w:id="0"/>
      <w:r w:rsidR="009E13B1">
        <w:rPr>
          <w:rFonts w:ascii="Times New Roman" w:eastAsiaTheme="minorEastAsia" w:hAnsi="Times New Roman"/>
          <w:color w:val="0000FF"/>
          <w:u w:val="single"/>
        </w:rPr>
        <w:fldChar w:fldCharType="end"/>
      </w:r>
    </w:p>
    <w:p w:rsidR="00BC677B" w:rsidRPr="00D10139" w:rsidRDefault="00BC677B" w:rsidP="00BC677B">
      <w:pPr>
        <w:spacing w:after="0"/>
        <w:jc w:val="both"/>
        <w:rPr>
          <w:rFonts w:ascii="Times New Roman" w:eastAsiaTheme="minorEastAsia" w:hAnsi="Times New Roman"/>
        </w:rPr>
      </w:pP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F77888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ЗАКЛЮЧЕНИЕ</w:t>
      </w:r>
      <w:r w:rsidR="005446F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446FE" w:rsidRPr="00F77888">
        <w:rPr>
          <w:rFonts w:ascii="Times New Roman" w:eastAsiaTheme="minorEastAsia" w:hAnsi="Times New Roman"/>
          <w:sz w:val="28"/>
          <w:szCs w:val="28"/>
        </w:rPr>
        <w:t>№</w:t>
      </w:r>
      <w:r w:rsidR="00F77888" w:rsidRPr="00F7788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46D4E">
        <w:rPr>
          <w:rFonts w:ascii="Times New Roman" w:eastAsiaTheme="minorEastAsia" w:hAnsi="Times New Roman"/>
          <w:sz w:val="28"/>
          <w:szCs w:val="28"/>
        </w:rPr>
        <w:t>14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по результатам проведенного экспертно-аналитического мероприятия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F1065">
        <w:rPr>
          <w:rFonts w:ascii="Times New Roman" w:eastAsiaTheme="minorEastAsia" w:hAnsi="Times New Roman"/>
          <w:sz w:val="28"/>
          <w:szCs w:val="28"/>
        </w:rPr>
        <w:t xml:space="preserve">1 </w:t>
      </w:r>
      <w:r w:rsidR="00B97A81">
        <w:rPr>
          <w:rFonts w:ascii="Times New Roman" w:eastAsiaTheme="minorEastAsia" w:hAnsi="Times New Roman"/>
          <w:sz w:val="28"/>
          <w:szCs w:val="28"/>
        </w:rPr>
        <w:t>квартал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B97A81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9766B5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>г. Вятские Поляны</w:t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D35D0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46D4E">
        <w:rPr>
          <w:rFonts w:ascii="Times New Roman" w:eastAsiaTheme="minorEastAsia" w:hAnsi="Times New Roman"/>
          <w:sz w:val="28"/>
          <w:szCs w:val="28"/>
          <w:lang w:eastAsia="ru-RU"/>
        </w:rPr>
        <w:t>16</w:t>
      </w:r>
      <w:r w:rsidRPr="000A26F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</w:t>
      </w:r>
      <w:r w:rsidR="00B97A81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 w:rsidR="00B97A81">
        <w:rPr>
          <w:rFonts w:ascii="Times New Roman" w:eastAsiaTheme="minorEastAsia" w:hAnsi="Times New Roman"/>
          <w:sz w:val="28"/>
          <w:szCs w:val="28"/>
          <w:lang w:eastAsia="ru-RU"/>
        </w:rPr>
        <w:t>5</w:t>
      </w:r>
    </w:p>
    <w:p w:rsidR="00BC677B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77B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0223D">
        <w:rPr>
          <w:rFonts w:ascii="Times New Roman" w:hAnsi="Times New Roman"/>
          <w:sz w:val="28"/>
          <w:szCs w:val="28"/>
        </w:rPr>
        <w:t xml:space="preserve">В соответствии </w:t>
      </w:r>
      <w:r w:rsidRPr="00BE22DB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BE22DB">
        <w:rPr>
          <w:rFonts w:ascii="Times New Roman" w:hAnsi="Times New Roman"/>
          <w:sz w:val="28"/>
          <w:szCs w:val="28"/>
        </w:rPr>
        <w:t>п</w:t>
      </w:r>
      <w:r w:rsidR="005F1065">
        <w:rPr>
          <w:rFonts w:ascii="Times New Roman" w:hAnsi="Times New Roman"/>
          <w:sz w:val="28"/>
          <w:szCs w:val="28"/>
        </w:rPr>
        <w:t>унктом</w:t>
      </w:r>
      <w:r w:rsidR="008F6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5F1065">
        <w:rPr>
          <w:rFonts w:ascii="Times New Roman" w:hAnsi="Times New Roman"/>
          <w:sz w:val="28"/>
          <w:szCs w:val="28"/>
        </w:rPr>
        <w:t>3</w:t>
      </w:r>
      <w:r w:rsidRPr="00BE22DB">
        <w:rPr>
          <w:rFonts w:ascii="Times New Roman" w:hAnsi="Times New Roman"/>
          <w:sz w:val="28"/>
          <w:szCs w:val="28"/>
        </w:rPr>
        <w:t xml:space="preserve"> плана работы </w:t>
      </w:r>
      <w:r>
        <w:rPr>
          <w:rFonts w:ascii="Times New Roman" w:hAnsi="Times New Roman"/>
          <w:sz w:val="28"/>
          <w:szCs w:val="28"/>
        </w:rPr>
        <w:t>к</w:t>
      </w:r>
      <w:r w:rsidRPr="00BE22DB">
        <w:rPr>
          <w:rFonts w:ascii="Times New Roman" w:hAnsi="Times New Roman"/>
          <w:sz w:val="28"/>
          <w:szCs w:val="28"/>
        </w:rPr>
        <w:t xml:space="preserve">онтрольно-счетной </w:t>
      </w:r>
      <w:r w:rsidRPr="00BE22DB">
        <w:rPr>
          <w:rFonts w:ascii="Times New Roman" w:hAnsi="Times New Roman"/>
          <w:sz w:val="28"/>
          <w:szCs w:val="28"/>
          <w:lang w:eastAsia="ar-SA"/>
        </w:rPr>
        <w:t>комиссии города Вятские Поляны, утвержденного распоряжением контрольно-счетной ком</w:t>
      </w:r>
      <w:r w:rsidR="00B0173B">
        <w:rPr>
          <w:rFonts w:ascii="Times New Roman" w:hAnsi="Times New Roman"/>
          <w:sz w:val="28"/>
          <w:szCs w:val="28"/>
          <w:lang w:eastAsia="ar-SA"/>
        </w:rPr>
        <w:t>иссии города Вятские Поляны от 19</w:t>
      </w:r>
      <w:r>
        <w:rPr>
          <w:rFonts w:ascii="Times New Roman" w:hAnsi="Times New Roman"/>
          <w:sz w:val="28"/>
          <w:szCs w:val="28"/>
          <w:lang w:eastAsia="ar-SA"/>
        </w:rPr>
        <w:t>.12.20</w:t>
      </w:r>
      <w:r w:rsidR="005F1065">
        <w:rPr>
          <w:rFonts w:ascii="Times New Roman" w:hAnsi="Times New Roman"/>
          <w:sz w:val="28"/>
          <w:szCs w:val="28"/>
          <w:lang w:eastAsia="ar-SA"/>
        </w:rPr>
        <w:t>2</w:t>
      </w:r>
      <w:r w:rsidR="00B0173B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F6237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85377">
        <w:rPr>
          <w:rFonts w:ascii="Times New Roman" w:hAnsi="Times New Roman"/>
          <w:sz w:val="28"/>
          <w:szCs w:val="28"/>
          <w:lang w:eastAsia="ar-SA"/>
        </w:rPr>
        <w:t>1</w:t>
      </w:r>
      <w:r w:rsidR="00B0173B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главным инспектором </w:t>
      </w:r>
      <w:r w:rsidR="00962D87" w:rsidRPr="00BE22DB">
        <w:rPr>
          <w:rFonts w:ascii="Times New Roman" w:hAnsi="Times New Roman"/>
          <w:sz w:val="28"/>
          <w:szCs w:val="28"/>
          <w:lang w:eastAsia="ar-SA"/>
        </w:rPr>
        <w:t>контрольно-счетной комиссии города Вятские Поляны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Сычёвой Е.Л. </w:t>
      </w:r>
      <w:r w:rsidRPr="00BE22DB">
        <w:rPr>
          <w:rFonts w:ascii="Times New Roman" w:hAnsi="Times New Roman"/>
          <w:sz w:val="28"/>
          <w:szCs w:val="28"/>
          <w:lang w:eastAsia="ar-SA"/>
        </w:rPr>
        <w:t>проведен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экспертно-аналитическое мероприятие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F1065">
        <w:rPr>
          <w:rFonts w:ascii="Times New Roman" w:eastAsiaTheme="minorEastAsia" w:hAnsi="Times New Roman"/>
          <w:sz w:val="28"/>
          <w:szCs w:val="28"/>
        </w:rPr>
        <w:t xml:space="preserve">1 </w:t>
      </w:r>
      <w:r w:rsidR="00B0173B">
        <w:rPr>
          <w:rFonts w:ascii="Times New Roman" w:eastAsiaTheme="minorEastAsia" w:hAnsi="Times New Roman"/>
          <w:sz w:val="28"/>
          <w:szCs w:val="28"/>
        </w:rPr>
        <w:t xml:space="preserve">квартал </w:t>
      </w:r>
      <w:r>
        <w:rPr>
          <w:rFonts w:ascii="Times New Roman" w:eastAsiaTheme="minorEastAsia" w:hAnsi="Times New Roman"/>
          <w:sz w:val="28"/>
          <w:szCs w:val="28"/>
        </w:rPr>
        <w:t>202</w:t>
      </w:r>
      <w:r w:rsidR="00B0173B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  <w:r w:rsidR="00BC2B25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BC677B" w:rsidRPr="007625CF" w:rsidRDefault="00BC677B" w:rsidP="00BC677B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</w:p>
    <w:p w:rsidR="001F5383" w:rsidRDefault="00DF2C0D" w:rsidP="00DF2C0D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 w:rsidRPr="002F6FC0">
        <w:rPr>
          <w:rFonts w:ascii="Times New Roman" w:hAnsi="Times New Roman"/>
          <w:b/>
          <w:sz w:val="28"/>
          <w:szCs w:val="28"/>
        </w:rPr>
        <w:t>1.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BC677B" w:rsidRPr="00DF2C0D">
        <w:rPr>
          <w:rFonts w:ascii="Times New Roman" w:hAnsi="Times New Roman"/>
          <w:sz w:val="28"/>
          <w:szCs w:val="28"/>
        </w:rPr>
        <w:t>В 202</w:t>
      </w:r>
      <w:r w:rsidR="00B0173B">
        <w:rPr>
          <w:rFonts w:ascii="Times New Roman" w:hAnsi="Times New Roman"/>
          <w:sz w:val="28"/>
          <w:szCs w:val="28"/>
        </w:rPr>
        <w:t>5</w:t>
      </w:r>
      <w:r w:rsidR="00BC677B" w:rsidRPr="00DF2C0D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городского округа город Вятские Поляны Кировской области (</w:t>
      </w:r>
      <w:r w:rsidR="003E311C">
        <w:rPr>
          <w:rFonts w:ascii="Times New Roman" w:hAnsi="Times New Roman"/>
          <w:sz w:val="28"/>
          <w:szCs w:val="28"/>
        </w:rPr>
        <w:t xml:space="preserve">далее - </w:t>
      </w:r>
      <w:r w:rsidR="00BC677B" w:rsidRPr="00DF2C0D">
        <w:rPr>
          <w:rFonts w:ascii="Times New Roman" w:hAnsi="Times New Roman"/>
          <w:sz w:val="28"/>
          <w:szCs w:val="28"/>
        </w:rPr>
        <w:t xml:space="preserve">муниципальное образование, город Вятские Поляны) </w:t>
      </w:r>
      <w:r w:rsidR="001F5383" w:rsidRPr="00DF2C0D">
        <w:rPr>
          <w:rFonts w:ascii="Times New Roman" w:hAnsi="Times New Roman"/>
          <w:sz w:val="28"/>
          <w:szCs w:val="28"/>
        </w:rPr>
        <w:t xml:space="preserve">реализуются проекты в рамках </w:t>
      </w:r>
      <w:r w:rsidR="00B0173B">
        <w:rPr>
          <w:rFonts w:ascii="Times New Roman" w:hAnsi="Times New Roman"/>
          <w:sz w:val="28"/>
          <w:szCs w:val="28"/>
        </w:rPr>
        <w:t>3</w:t>
      </w:r>
      <w:r w:rsidR="001F5383" w:rsidRPr="00DF2C0D">
        <w:rPr>
          <w:rFonts w:ascii="Times New Roman" w:hAnsi="Times New Roman"/>
          <w:sz w:val="28"/>
          <w:szCs w:val="28"/>
        </w:rPr>
        <w:t xml:space="preserve"> национальн</w:t>
      </w:r>
      <w:r w:rsidR="00115982">
        <w:rPr>
          <w:rFonts w:ascii="Times New Roman" w:hAnsi="Times New Roman"/>
          <w:sz w:val="28"/>
          <w:szCs w:val="28"/>
        </w:rPr>
        <w:t>ых</w:t>
      </w:r>
      <w:r w:rsidR="001F5383" w:rsidRPr="00DF2C0D">
        <w:rPr>
          <w:rFonts w:ascii="Times New Roman" w:hAnsi="Times New Roman"/>
          <w:sz w:val="28"/>
          <w:szCs w:val="28"/>
        </w:rPr>
        <w:t xml:space="preserve"> проект</w:t>
      </w:r>
      <w:r w:rsidR="00115982">
        <w:rPr>
          <w:rFonts w:ascii="Times New Roman" w:hAnsi="Times New Roman"/>
          <w:sz w:val="28"/>
          <w:szCs w:val="28"/>
        </w:rPr>
        <w:t>ов</w:t>
      </w:r>
      <w:r w:rsidR="001530E1">
        <w:rPr>
          <w:rFonts w:ascii="Times New Roman" w:hAnsi="Times New Roman"/>
          <w:sz w:val="28"/>
          <w:szCs w:val="28"/>
        </w:rPr>
        <w:t>:</w:t>
      </w:r>
      <w:r w:rsidR="005F1065" w:rsidRPr="00DF2C0D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>«</w:t>
      </w:r>
      <w:r w:rsidR="00B0173B">
        <w:rPr>
          <w:rFonts w:ascii="Times New Roman" w:hAnsi="Times New Roman"/>
          <w:sz w:val="28"/>
          <w:szCs w:val="28"/>
        </w:rPr>
        <w:t>Инфраструктура для жизни</w:t>
      </w:r>
      <w:r w:rsidR="00FF7359">
        <w:rPr>
          <w:rFonts w:ascii="Times New Roman" w:hAnsi="Times New Roman"/>
          <w:sz w:val="28"/>
          <w:szCs w:val="28"/>
        </w:rPr>
        <w:t>»</w:t>
      </w:r>
      <w:r w:rsidR="00B0173B">
        <w:rPr>
          <w:rFonts w:ascii="Times New Roman" w:hAnsi="Times New Roman"/>
          <w:sz w:val="28"/>
          <w:szCs w:val="28"/>
        </w:rPr>
        <w:t>, «Молодежь и дети»,</w:t>
      </w:r>
      <w:r w:rsidR="00FF7359">
        <w:rPr>
          <w:rFonts w:ascii="Times New Roman" w:hAnsi="Times New Roman"/>
          <w:sz w:val="28"/>
          <w:szCs w:val="28"/>
        </w:rPr>
        <w:t xml:space="preserve"> </w:t>
      </w:r>
      <w:r w:rsidR="005F1065" w:rsidRPr="00DF2C0D">
        <w:rPr>
          <w:rFonts w:ascii="Times New Roman" w:hAnsi="Times New Roman"/>
          <w:sz w:val="28"/>
          <w:szCs w:val="28"/>
        </w:rPr>
        <w:t>«</w:t>
      </w:r>
      <w:r w:rsidR="00B0173B">
        <w:rPr>
          <w:rFonts w:ascii="Times New Roman" w:hAnsi="Times New Roman"/>
          <w:sz w:val="28"/>
          <w:szCs w:val="28"/>
        </w:rPr>
        <w:t>Семья</w:t>
      </w:r>
      <w:r w:rsidR="005F1065" w:rsidRPr="00DF2C0D">
        <w:rPr>
          <w:rFonts w:ascii="Times New Roman" w:hAnsi="Times New Roman"/>
          <w:sz w:val="28"/>
          <w:szCs w:val="28"/>
        </w:rPr>
        <w:t>»</w:t>
      </w:r>
      <w:r w:rsidR="00B0173B">
        <w:rPr>
          <w:rFonts w:ascii="Times New Roman" w:hAnsi="Times New Roman"/>
          <w:sz w:val="28"/>
          <w:szCs w:val="28"/>
        </w:rPr>
        <w:t>, а также 5 региональных проектов</w:t>
      </w:r>
      <w:r w:rsidR="001530E1">
        <w:rPr>
          <w:rFonts w:ascii="Times New Roman" w:hAnsi="Times New Roman"/>
          <w:sz w:val="28"/>
          <w:szCs w:val="28"/>
        </w:rPr>
        <w:t>:</w:t>
      </w:r>
      <w:r w:rsidR="00B0173B">
        <w:rPr>
          <w:rFonts w:ascii="Times New Roman" w:hAnsi="Times New Roman"/>
          <w:sz w:val="28"/>
          <w:szCs w:val="28"/>
        </w:rPr>
        <w:t xml:space="preserve"> «Развитие инфраструктуры системы образования Кировской области», «Поддержка местных инициатив в Кировской области», «Создание условий для бесперебойного предоставления бытовых и коммунальных услуг на территории Кировской области», «Повышение доступности спортивной инфраструктуры для всех категорий населения Кировской области», «Поддержка отдельных категорий граждан в обеспечении жильем и оплате жилищно-коммунальных услуг в Кировской области».</w:t>
      </w:r>
    </w:p>
    <w:p w:rsidR="004A7887" w:rsidRPr="006233C6" w:rsidRDefault="005F1065" w:rsidP="00D73735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F7359" w:rsidRPr="006D51A2">
        <w:rPr>
          <w:rFonts w:ascii="Times New Roman" w:hAnsi="Times New Roman"/>
          <w:sz w:val="28"/>
          <w:szCs w:val="28"/>
        </w:rPr>
        <w:t>Н</w:t>
      </w:r>
      <w:r w:rsidRPr="006D51A2">
        <w:rPr>
          <w:rFonts w:ascii="Times New Roman" w:hAnsi="Times New Roman"/>
          <w:sz w:val="28"/>
          <w:szCs w:val="28"/>
        </w:rPr>
        <w:t>а реализацию национальных</w:t>
      </w:r>
      <w:r w:rsidR="002C1D5C">
        <w:rPr>
          <w:rFonts w:ascii="Times New Roman" w:hAnsi="Times New Roman"/>
          <w:sz w:val="28"/>
          <w:szCs w:val="28"/>
        </w:rPr>
        <w:t xml:space="preserve"> и</w:t>
      </w:r>
      <w:r w:rsidRPr="006D51A2">
        <w:rPr>
          <w:rFonts w:ascii="Times New Roman" w:hAnsi="Times New Roman"/>
          <w:sz w:val="28"/>
          <w:szCs w:val="28"/>
        </w:rPr>
        <w:t xml:space="preserve"> </w:t>
      </w:r>
      <w:r w:rsidR="002C1D5C" w:rsidRPr="006D51A2">
        <w:rPr>
          <w:rFonts w:ascii="Times New Roman" w:hAnsi="Times New Roman"/>
          <w:sz w:val="28"/>
          <w:szCs w:val="28"/>
        </w:rPr>
        <w:t xml:space="preserve">региональных </w:t>
      </w:r>
      <w:r w:rsidRPr="006D51A2">
        <w:rPr>
          <w:rFonts w:ascii="Times New Roman" w:hAnsi="Times New Roman"/>
          <w:sz w:val="28"/>
          <w:szCs w:val="28"/>
        </w:rPr>
        <w:t>проектов в 202</w:t>
      </w:r>
      <w:r w:rsidR="006D51A2" w:rsidRPr="006D51A2">
        <w:rPr>
          <w:rFonts w:ascii="Times New Roman" w:hAnsi="Times New Roman"/>
          <w:sz w:val="28"/>
          <w:szCs w:val="28"/>
        </w:rPr>
        <w:t>5</w:t>
      </w:r>
      <w:r w:rsidRPr="006D51A2">
        <w:rPr>
          <w:rFonts w:ascii="Times New Roman" w:hAnsi="Times New Roman"/>
          <w:sz w:val="28"/>
          <w:szCs w:val="28"/>
        </w:rPr>
        <w:t xml:space="preserve"> году решением Вятскополянской городской Думы от </w:t>
      </w:r>
      <w:r w:rsidR="006D51A2" w:rsidRPr="006D51A2">
        <w:rPr>
          <w:rFonts w:ascii="Times New Roman" w:hAnsi="Times New Roman"/>
          <w:sz w:val="28"/>
          <w:szCs w:val="28"/>
        </w:rPr>
        <w:t>17</w:t>
      </w:r>
      <w:r w:rsidRPr="006D51A2">
        <w:rPr>
          <w:rFonts w:ascii="Times New Roman" w:hAnsi="Times New Roman"/>
          <w:sz w:val="28"/>
          <w:szCs w:val="28"/>
        </w:rPr>
        <w:t>.12.202</w:t>
      </w:r>
      <w:r w:rsidR="006D51A2" w:rsidRPr="006D51A2">
        <w:rPr>
          <w:rFonts w:ascii="Times New Roman" w:hAnsi="Times New Roman"/>
          <w:sz w:val="28"/>
          <w:szCs w:val="28"/>
        </w:rPr>
        <w:t>4</w:t>
      </w:r>
      <w:r w:rsidR="00115982" w:rsidRPr="006D51A2">
        <w:rPr>
          <w:rFonts w:ascii="Times New Roman" w:hAnsi="Times New Roman"/>
          <w:sz w:val="28"/>
          <w:szCs w:val="28"/>
        </w:rPr>
        <w:t xml:space="preserve"> № </w:t>
      </w:r>
      <w:r w:rsidR="006D51A2" w:rsidRPr="006D51A2">
        <w:rPr>
          <w:rFonts w:ascii="Times New Roman" w:hAnsi="Times New Roman"/>
          <w:sz w:val="28"/>
          <w:szCs w:val="28"/>
        </w:rPr>
        <w:t>35</w:t>
      </w:r>
      <w:r w:rsidRPr="006D51A2">
        <w:rPr>
          <w:rFonts w:ascii="Times New Roman" w:hAnsi="Times New Roman"/>
          <w:sz w:val="28"/>
          <w:szCs w:val="28"/>
        </w:rPr>
        <w:t>/</w:t>
      </w:r>
      <w:r w:rsidR="006D51A2" w:rsidRPr="006D51A2">
        <w:rPr>
          <w:rFonts w:ascii="Times New Roman" w:hAnsi="Times New Roman"/>
          <w:sz w:val="28"/>
          <w:szCs w:val="28"/>
        </w:rPr>
        <w:t>333</w:t>
      </w:r>
      <w:r w:rsidR="00754078" w:rsidRPr="006D51A2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202</w:t>
      </w:r>
      <w:r w:rsidR="006D51A2" w:rsidRPr="006D51A2">
        <w:rPr>
          <w:rFonts w:ascii="Times New Roman" w:hAnsi="Times New Roman"/>
          <w:sz w:val="28"/>
          <w:szCs w:val="28"/>
        </w:rPr>
        <w:t>5</w:t>
      </w:r>
      <w:r w:rsidR="00754078" w:rsidRPr="006D51A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51A2" w:rsidRPr="006D51A2">
        <w:rPr>
          <w:rFonts w:ascii="Times New Roman" w:hAnsi="Times New Roman"/>
          <w:sz w:val="28"/>
          <w:szCs w:val="28"/>
        </w:rPr>
        <w:t>6</w:t>
      </w:r>
      <w:r w:rsidR="00754078" w:rsidRPr="006D51A2">
        <w:rPr>
          <w:rFonts w:ascii="Times New Roman" w:hAnsi="Times New Roman"/>
          <w:sz w:val="28"/>
          <w:szCs w:val="28"/>
        </w:rPr>
        <w:t xml:space="preserve"> и 202</w:t>
      </w:r>
      <w:r w:rsidR="006D51A2" w:rsidRPr="006D51A2">
        <w:rPr>
          <w:rFonts w:ascii="Times New Roman" w:hAnsi="Times New Roman"/>
          <w:sz w:val="28"/>
          <w:szCs w:val="28"/>
        </w:rPr>
        <w:t>7</w:t>
      </w:r>
      <w:r w:rsidR="00754078" w:rsidRPr="006D51A2">
        <w:rPr>
          <w:rFonts w:ascii="Times New Roman" w:hAnsi="Times New Roman"/>
          <w:sz w:val="28"/>
          <w:szCs w:val="28"/>
        </w:rPr>
        <w:t xml:space="preserve"> годов» предусмотрены бюджетные ассигнования в объеме </w:t>
      </w:r>
      <w:r w:rsidR="006D51A2" w:rsidRPr="006D51A2">
        <w:rPr>
          <w:rFonts w:ascii="Times New Roman" w:hAnsi="Times New Roman"/>
          <w:sz w:val="28"/>
          <w:szCs w:val="28"/>
        </w:rPr>
        <w:t>691323,7</w:t>
      </w:r>
      <w:r w:rsidR="00C369FC" w:rsidRPr="006D51A2">
        <w:rPr>
          <w:rFonts w:ascii="Times New Roman" w:hAnsi="Times New Roman"/>
          <w:sz w:val="28"/>
          <w:szCs w:val="28"/>
        </w:rPr>
        <w:t xml:space="preserve"> </w:t>
      </w:r>
      <w:r w:rsidR="00754078" w:rsidRPr="006D51A2">
        <w:rPr>
          <w:rFonts w:ascii="Times New Roman" w:hAnsi="Times New Roman"/>
          <w:sz w:val="28"/>
          <w:szCs w:val="28"/>
        </w:rPr>
        <w:t>тыс. руб.</w:t>
      </w:r>
      <w:r w:rsidR="00AE1DC7">
        <w:rPr>
          <w:rFonts w:ascii="Times New Roman" w:hAnsi="Times New Roman"/>
          <w:sz w:val="28"/>
          <w:szCs w:val="28"/>
        </w:rPr>
        <w:t xml:space="preserve">, из них средства федерального бюджета 499258,6 тыс. руб., средства </w:t>
      </w:r>
      <w:r w:rsidR="00AE1DC7">
        <w:rPr>
          <w:rFonts w:ascii="Times New Roman" w:hAnsi="Times New Roman"/>
          <w:sz w:val="28"/>
          <w:szCs w:val="28"/>
        </w:rPr>
        <w:lastRenderedPageBreak/>
        <w:t xml:space="preserve">областного бюджета </w:t>
      </w:r>
      <w:r w:rsidR="006233C6" w:rsidRPr="006233C6">
        <w:rPr>
          <w:rFonts w:ascii="Times New Roman" w:hAnsi="Times New Roman"/>
          <w:sz w:val="28"/>
          <w:szCs w:val="28"/>
        </w:rPr>
        <w:t>16457</w:t>
      </w:r>
      <w:r w:rsidR="001530E1">
        <w:rPr>
          <w:rFonts w:ascii="Times New Roman" w:hAnsi="Times New Roman"/>
          <w:sz w:val="28"/>
          <w:szCs w:val="28"/>
        </w:rPr>
        <w:t>8</w:t>
      </w:r>
      <w:r w:rsidR="006233C6">
        <w:rPr>
          <w:rFonts w:ascii="Times New Roman" w:hAnsi="Times New Roman"/>
          <w:sz w:val="28"/>
          <w:szCs w:val="28"/>
        </w:rPr>
        <w:t>,</w:t>
      </w:r>
      <w:r w:rsidR="001530E1">
        <w:rPr>
          <w:rFonts w:ascii="Times New Roman" w:hAnsi="Times New Roman"/>
          <w:sz w:val="28"/>
          <w:szCs w:val="28"/>
        </w:rPr>
        <w:t>8</w:t>
      </w:r>
      <w:r w:rsidR="00AE1DC7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AE1DC7">
        <w:rPr>
          <w:rFonts w:ascii="Times New Roman" w:hAnsi="Times New Roman"/>
          <w:sz w:val="28"/>
          <w:szCs w:val="28"/>
        </w:rPr>
        <w:t xml:space="preserve">. руб., средства городского бюджета </w:t>
      </w:r>
      <w:r w:rsidR="006233C6">
        <w:rPr>
          <w:rFonts w:ascii="Times New Roman" w:hAnsi="Times New Roman"/>
          <w:sz w:val="28"/>
          <w:szCs w:val="28"/>
        </w:rPr>
        <w:t>2748</w:t>
      </w:r>
      <w:r w:rsidR="001530E1">
        <w:rPr>
          <w:rFonts w:ascii="Times New Roman" w:hAnsi="Times New Roman"/>
          <w:sz w:val="28"/>
          <w:szCs w:val="28"/>
        </w:rPr>
        <w:t>6</w:t>
      </w:r>
      <w:r w:rsidR="006233C6">
        <w:rPr>
          <w:rFonts w:ascii="Times New Roman" w:hAnsi="Times New Roman"/>
          <w:sz w:val="28"/>
          <w:szCs w:val="28"/>
        </w:rPr>
        <w:t>,3</w:t>
      </w:r>
      <w:r w:rsidR="00AE1DC7">
        <w:rPr>
          <w:rFonts w:ascii="Times New Roman" w:hAnsi="Times New Roman"/>
          <w:sz w:val="28"/>
          <w:szCs w:val="28"/>
        </w:rPr>
        <w:t xml:space="preserve"> тыс. руб.</w:t>
      </w:r>
    </w:p>
    <w:p w:rsidR="00301BFA" w:rsidRDefault="001F5383" w:rsidP="006D51A2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D51A2">
        <w:rPr>
          <w:rFonts w:ascii="Times New Roman" w:hAnsi="Times New Roman"/>
          <w:sz w:val="28"/>
          <w:szCs w:val="28"/>
        </w:rPr>
        <w:tab/>
      </w:r>
      <w:r w:rsidR="00B17671" w:rsidRPr="006D51A2">
        <w:rPr>
          <w:rFonts w:ascii="Times New Roman" w:hAnsi="Times New Roman"/>
          <w:sz w:val="28"/>
          <w:szCs w:val="28"/>
        </w:rPr>
        <w:t xml:space="preserve">По итогам 1 </w:t>
      </w:r>
      <w:r w:rsidR="006D51A2">
        <w:rPr>
          <w:rFonts w:ascii="Times New Roman" w:hAnsi="Times New Roman"/>
          <w:sz w:val="28"/>
          <w:szCs w:val="28"/>
        </w:rPr>
        <w:t>квартала</w:t>
      </w:r>
      <w:r w:rsidR="00B17671" w:rsidRPr="006D51A2">
        <w:rPr>
          <w:rFonts w:ascii="Times New Roman" w:hAnsi="Times New Roman"/>
          <w:sz w:val="28"/>
          <w:szCs w:val="28"/>
        </w:rPr>
        <w:t xml:space="preserve"> 202</w:t>
      </w:r>
      <w:r w:rsidR="006D51A2">
        <w:rPr>
          <w:rFonts w:ascii="Times New Roman" w:hAnsi="Times New Roman"/>
          <w:sz w:val="28"/>
          <w:szCs w:val="28"/>
        </w:rPr>
        <w:t>5</w:t>
      </w:r>
      <w:r w:rsidR="00962D87" w:rsidRPr="006D51A2">
        <w:rPr>
          <w:rFonts w:ascii="Times New Roman" w:hAnsi="Times New Roman"/>
          <w:sz w:val="28"/>
          <w:szCs w:val="28"/>
        </w:rPr>
        <w:t xml:space="preserve"> </w:t>
      </w:r>
      <w:r w:rsidR="00DF2C0D" w:rsidRPr="006D51A2">
        <w:rPr>
          <w:rFonts w:ascii="Times New Roman" w:hAnsi="Times New Roman"/>
          <w:sz w:val="28"/>
          <w:szCs w:val="28"/>
        </w:rPr>
        <w:t xml:space="preserve">года </w:t>
      </w:r>
      <w:r w:rsidR="006D51A2">
        <w:rPr>
          <w:rFonts w:ascii="Times New Roman" w:hAnsi="Times New Roman"/>
          <w:sz w:val="28"/>
          <w:szCs w:val="28"/>
        </w:rPr>
        <w:t>ф</w:t>
      </w:r>
      <w:r w:rsidR="00301BFA" w:rsidRPr="006D51A2">
        <w:rPr>
          <w:rFonts w:ascii="Times New Roman" w:hAnsi="Times New Roman"/>
          <w:sz w:val="28"/>
          <w:szCs w:val="28"/>
        </w:rPr>
        <w:t>актические расходы на реализацию национальных</w:t>
      </w:r>
      <w:r w:rsidR="006D51A2">
        <w:rPr>
          <w:rFonts w:ascii="Times New Roman" w:hAnsi="Times New Roman"/>
          <w:sz w:val="28"/>
          <w:szCs w:val="28"/>
        </w:rPr>
        <w:t xml:space="preserve"> и региональных</w:t>
      </w:r>
      <w:r w:rsidR="00301BFA" w:rsidRPr="006D51A2">
        <w:rPr>
          <w:rFonts w:ascii="Times New Roman" w:hAnsi="Times New Roman"/>
          <w:sz w:val="28"/>
          <w:szCs w:val="28"/>
        </w:rPr>
        <w:t xml:space="preserve"> проектов </w:t>
      </w:r>
      <w:r w:rsidR="008A625F" w:rsidRPr="006D51A2">
        <w:rPr>
          <w:rFonts w:ascii="Times New Roman" w:hAnsi="Times New Roman"/>
          <w:sz w:val="28"/>
          <w:szCs w:val="28"/>
        </w:rPr>
        <w:t xml:space="preserve">составили </w:t>
      </w:r>
      <w:r w:rsidR="006D51A2">
        <w:rPr>
          <w:rFonts w:ascii="Times New Roman" w:hAnsi="Times New Roman"/>
          <w:sz w:val="28"/>
          <w:szCs w:val="28"/>
        </w:rPr>
        <w:t>192182,9</w:t>
      </w:r>
      <w:r w:rsidR="008A625F" w:rsidRPr="006D51A2">
        <w:rPr>
          <w:rFonts w:ascii="Times New Roman" w:hAnsi="Times New Roman"/>
          <w:sz w:val="28"/>
          <w:szCs w:val="28"/>
        </w:rPr>
        <w:t xml:space="preserve"> тыс. руб., или </w:t>
      </w:r>
      <w:r w:rsidR="006D51A2">
        <w:rPr>
          <w:rFonts w:ascii="Times New Roman" w:hAnsi="Times New Roman"/>
          <w:sz w:val="28"/>
          <w:szCs w:val="28"/>
        </w:rPr>
        <w:t>27,8</w:t>
      </w:r>
      <w:r w:rsidR="008A625F" w:rsidRPr="006D51A2">
        <w:rPr>
          <w:rFonts w:ascii="Times New Roman" w:hAnsi="Times New Roman"/>
          <w:sz w:val="28"/>
          <w:szCs w:val="28"/>
        </w:rPr>
        <w:t>% от общей суммы</w:t>
      </w:r>
      <w:r w:rsidR="00323EC4">
        <w:rPr>
          <w:rFonts w:ascii="Times New Roman" w:hAnsi="Times New Roman"/>
          <w:sz w:val="28"/>
          <w:szCs w:val="28"/>
        </w:rPr>
        <w:t xml:space="preserve"> (Таблица № 1)</w:t>
      </w:r>
      <w:r w:rsidR="008A625F" w:rsidRPr="006D51A2">
        <w:rPr>
          <w:rFonts w:ascii="Times New Roman" w:hAnsi="Times New Roman"/>
          <w:sz w:val="28"/>
          <w:szCs w:val="28"/>
        </w:rPr>
        <w:t>.</w:t>
      </w:r>
      <w:r w:rsidR="001530E1">
        <w:rPr>
          <w:rFonts w:ascii="Times New Roman" w:hAnsi="Times New Roman"/>
          <w:sz w:val="28"/>
          <w:szCs w:val="28"/>
        </w:rPr>
        <w:t xml:space="preserve"> </w:t>
      </w:r>
    </w:p>
    <w:p w:rsidR="001530E1" w:rsidRPr="006D51A2" w:rsidRDefault="001530E1" w:rsidP="001530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исполнения расходов обеспечен за счет авансирования подрядчика в рамках заключенного контракта</w:t>
      </w:r>
      <w:r w:rsidRPr="001530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811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8115FA">
        <w:rPr>
          <w:rFonts w:ascii="Times New Roman" w:hAnsi="Times New Roman"/>
          <w:sz w:val="28"/>
          <w:szCs w:val="28"/>
          <w:shd w:val="clear" w:color="auto" w:fill="FAFAFA"/>
        </w:rPr>
        <w:t>акупк</w:t>
      </w:r>
      <w:r>
        <w:rPr>
          <w:rFonts w:ascii="Times New Roman" w:hAnsi="Times New Roman"/>
          <w:sz w:val="28"/>
          <w:szCs w:val="28"/>
          <w:shd w:val="clear" w:color="auto" w:fill="FAFAFA"/>
        </w:rPr>
        <w:t>у</w:t>
      </w:r>
      <w:r w:rsidRPr="008115FA">
        <w:rPr>
          <w:rFonts w:ascii="Times New Roman" w:hAnsi="Times New Roman"/>
          <w:sz w:val="28"/>
          <w:szCs w:val="28"/>
          <w:shd w:val="clear" w:color="auto" w:fill="FAFAFA"/>
        </w:rPr>
        <w:t xml:space="preserve"> и монтаж оборудования для создания модульных спортивных сооружений (модульного плавательного бассейна) </w:t>
      </w:r>
      <w:r>
        <w:rPr>
          <w:rFonts w:ascii="Times New Roman" w:hAnsi="Times New Roman"/>
          <w:sz w:val="28"/>
          <w:szCs w:val="28"/>
        </w:rPr>
        <w:t>в размере 49% от цены контракта, или 174582,3 тыс. руб.</w:t>
      </w:r>
    </w:p>
    <w:p w:rsidR="000012FB" w:rsidRPr="00323EC4" w:rsidRDefault="00323EC4" w:rsidP="00323E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3EC4">
        <w:rPr>
          <w:rFonts w:ascii="Times New Roman" w:hAnsi="Times New Roman"/>
          <w:sz w:val="24"/>
          <w:szCs w:val="24"/>
        </w:rPr>
        <w:t>Таблица № 1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0"/>
        <w:gridCol w:w="1134"/>
        <w:gridCol w:w="1275"/>
        <w:gridCol w:w="958"/>
      </w:tblGrid>
      <w:tr w:rsidR="00C06104" w:rsidTr="00323EC4">
        <w:tc>
          <w:tcPr>
            <w:tcW w:w="534" w:type="dxa"/>
          </w:tcPr>
          <w:p w:rsidR="00361DD3" w:rsidRPr="000157B6" w:rsidRDefault="00361DD3" w:rsidP="000157B6">
            <w:pPr>
              <w:jc w:val="center"/>
              <w:rPr>
                <w:rFonts w:ascii="Times New Roman" w:hAnsi="Times New Roman"/>
                <w:b/>
              </w:rPr>
            </w:pPr>
            <w:r w:rsidRPr="000157B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157B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157B6">
              <w:rPr>
                <w:rFonts w:ascii="Times New Roman" w:hAnsi="Times New Roman"/>
                <w:b/>
              </w:rPr>
              <w:t>/</w:t>
            </w:r>
            <w:proofErr w:type="spellStart"/>
            <w:r w:rsidRPr="000157B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670" w:type="dxa"/>
          </w:tcPr>
          <w:p w:rsidR="00361DD3" w:rsidRPr="000157B6" w:rsidRDefault="00361DD3" w:rsidP="000157B6">
            <w:pPr>
              <w:jc w:val="center"/>
              <w:rPr>
                <w:rFonts w:ascii="Times New Roman" w:hAnsi="Times New Roman"/>
                <w:b/>
              </w:rPr>
            </w:pPr>
            <w:r w:rsidRPr="000157B6">
              <w:rPr>
                <w:rFonts w:ascii="Times New Roman" w:hAnsi="Times New Roman"/>
                <w:b/>
              </w:rPr>
              <w:t xml:space="preserve">Наименование </w:t>
            </w:r>
            <w:r w:rsidR="000157B6" w:rsidRPr="000157B6">
              <w:rPr>
                <w:rFonts w:ascii="Times New Roman" w:hAnsi="Times New Roman"/>
                <w:b/>
              </w:rPr>
              <w:t>национального и регионального проекта</w:t>
            </w:r>
          </w:p>
        </w:tc>
        <w:tc>
          <w:tcPr>
            <w:tcW w:w="1134" w:type="dxa"/>
          </w:tcPr>
          <w:p w:rsidR="00361DD3" w:rsidRPr="000157B6" w:rsidRDefault="000157B6" w:rsidP="000157B6">
            <w:pPr>
              <w:jc w:val="center"/>
              <w:rPr>
                <w:rFonts w:ascii="Times New Roman" w:hAnsi="Times New Roman"/>
                <w:b/>
              </w:rPr>
            </w:pPr>
            <w:r w:rsidRPr="00323EC4">
              <w:rPr>
                <w:rFonts w:ascii="Times New Roman" w:hAnsi="Times New Roman"/>
                <w:b/>
                <w:sz w:val="20"/>
                <w:szCs w:val="20"/>
              </w:rPr>
              <w:t>План, тыс. руб</w:t>
            </w:r>
            <w:r w:rsidRPr="000157B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</w:tcPr>
          <w:p w:rsidR="00361DD3" w:rsidRPr="00323EC4" w:rsidRDefault="000157B6" w:rsidP="000157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3EC4">
              <w:rPr>
                <w:rFonts w:ascii="Times New Roman" w:hAnsi="Times New Roman"/>
                <w:b/>
                <w:sz w:val="18"/>
                <w:szCs w:val="18"/>
              </w:rPr>
              <w:t>Кассовое исполнение, тыс. руб.</w:t>
            </w:r>
          </w:p>
        </w:tc>
        <w:tc>
          <w:tcPr>
            <w:tcW w:w="958" w:type="dxa"/>
          </w:tcPr>
          <w:p w:rsidR="00361DD3" w:rsidRPr="00323EC4" w:rsidRDefault="000157B6" w:rsidP="000157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3EC4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323EC4">
              <w:rPr>
                <w:rFonts w:ascii="Times New Roman" w:hAnsi="Times New Roman"/>
                <w:b/>
                <w:sz w:val="18"/>
                <w:szCs w:val="18"/>
              </w:rPr>
              <w:t>исполне</w:t>
            </w:r>
            <w:r w:rsidR="00323EC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323EC4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  <w:proofErr w:type="gramEnd"/>
            <w:r w:rsidRPr="00323EC4">
              <w:rPr>
                <w:rFonts w:ascii="Times New Roman" w:hAnsi="Times New Roman"/>
                <w:b/>
                <w:sz w:val="18"/>
                <w:szCs w:val="18"/>
              </w:rPr>
              <w:t>, %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  <w:r w:rsidRPr="000157B6">
              <w:rPr>
                <w:rFonts w:ascii="Times New Roman" w:hAnsi="Times New Roman"/>
                <w:b/>
              </w:rPr>
              <w:t>Национальный проект «Инфраструктура для жизни»</w:t>
            </w:r>
          </w:p>
        </w:tc>
        <w:tc>
          <w:tcPr>
            <w:tcW w:w="1134" w:type="dxa"/>
          </w:tcPr>
          <w:p w:rsidR="00361DD3" w:rsidRPr="000012FB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127249,1</w:t>
            </w:r>
          </w:p>
        </w:tc>
        <w:tc>
          <w:tcPr>
            <w:tcW w:w="1275" w:type="dxa"/>
          </w:tcPr>
          <w:p w:rsidR="00361DD3" w:rsidRPr="00B17C69" w:rsidRDefault="00A132BB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10803,4</w:t>
            </w:r>
          </w:p>
        </w:tc>
        <w:tc>
          <w:tcPr>
            <w:tcW w:w="958" w:type="dxa"/>
          </w:tcPr>
          <w:p w:rsidR="00361DD3" w:rsidRPr="00B17C69" w:rsidRDefault="00A132BB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8,5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  <w:r w:rsidRPr="000157B6">
              <w:rPr>
                <w:rFonts w:ascii="Times New Roman" w:hAnsi="Times New Roman"/>
                <w:b/>
              </w:rPr>
              <w:t>Федеральный проект «Формирование комфортной городской среды»:</w:t>
            </w:r>
          </w:p>
        </w:tc>
        <w:tc>
          <w:tcPr>
            <w:tcW w:w="1134" w:type="dxa"/>
          </w:tcPr>
          <w:p w:rsidR="00361DD3" w:rsidRPr="000012FB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127249,1</w:t>
            </w:r>
          </w:p>
        </w:tc>
        <w:tc>
          <w:tcPr>
            <w:tcW w:w="1275" w:type="dxa"/>
          </w:tcPr>
          <w:p w:rsidR="00361DD3" w:rsidRPr="00B17C69" w:rsidRDefault="00A132BB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10803,4</w:t>
            </w:r>
          </w:p>
        </w:tc>
        <w:tc>
          <w:tcPr>
            <w:tcW w:w="958" w:type="dxa"/>
          </w:tcPr>
          <w:p w:rsidR="00361DD3" w:rsidRPr="00B17C69" w:rsidRDefault="00A132BB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8,5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361DD3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комфортной городской среды</w:t>
            </w:r>
          </w:p>
        </w:tc>
        <w:tc>
          <w:tcPr>
            <w:tcW w:w="1134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13131,4</w:t>
            </w:r>
          </w:p>
        </w:tc>
        <w:tc>
          <w:tcPr>
            <w:tcW w:w="1275" w:type="dxa"/>
          </w:tcPr>
          <w:p w:rsidR="00361DD3" w:rsidRPr="000157B6" w:rsidRDefault="0044073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6383,1</w:t>
            </w:r>
          </w:p>
        </w:tc>
        <w:tc>
          <w:tcPr>
            <w:tcW w:w="958" w:type="dxa"/>
          </w:tcPr>
          <w:p w:rsidR="00361DD3" w:rsidRPr="000157B6" w:rsidRDefault="00A132B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361DD3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</w:tcPr>
          <w:p w:rsidR="00361DD3" w:rsidRDefault="000157B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112425,1</w:t>
            </w:r>
          </w:p>
          <w:p w:rsidR="00C06104" w:rsidRPr="00C06104" w:rsidRDefault="00C06104" w:rsidP="006752D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61DD3" w:rsidRPr="000157B6" w:rsidRDefault="00C0610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4420,3</w:t>
            </w:r>
          </w:p>
        </w:tc>
        <w:tc>
          <w:tcPr>
            <w:tcW w:w="958" w:type="dxa"/>
          </w:tcPr>
          <w:p w:rsidR="00361DD3" w:rsidRPr="000157B6" w:rsidRDefault="00A132B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361DD3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134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1692,6</w:t>
            </w:r>
          </w:p>
        </w:tc>
        <w:tc>
          <w:tcPr>
            <w:tcW w:w="1275" w:type="dxa"/>
          </w:tcPr>
          <w:p w:rsidR="00361DD3" w:rsidRPr="000157B6" w:rsidRDefault="005923FF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</w:tcPr>
          <w:p w:rsidR="00361DD3" w:rsidRPr="000157B6" w:rsidRDefault="00A132B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  <w:r w:rsidRPr="000157B6">
              <w:rPr>
                <w:rFonts w:ascii="Times New Roman" w:hAnsi="Times New Roman"/>
                <w:b/>
              </w:rPr>
              <w:t>Национальный проект «Молодежь и дети»</w:t>
            </w:r>
          </w:p>
        </w:tc>
        <w:tc>
          <w:tcPr>
            <w:tcW w:w="1134" w:type="dxa"/>
          </w:tcPr>
          <w:p w:rsidR="00361DD3" w:rsidRPr="000012FB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112251,5</w:t>
            </w:r>
          </w:p>
        </w:tc>
        <w:tc>
          <w:tcPr>
            <w:tcW w:w="1275" w:type="dxa"/>
          </w:tcPr>
          <w:p w:rsidR="00361DD3" w:rsidRPr="00B17C69" w:rsidRDefault="00B17C69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3083,5</w:t>
            </w:r>
          </w:p>
        </w:tc>
        <w:tc>
          <w:tcPr>
            <w:tcW w:w="958" w:type="dxa"/>
          </w:tcPr>
          <w:p w:rsidR="00361DD3" w:rsidRPr="00B17C69" w:rsidRDefault="00B17C69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2,7</w:t>
            </w:r>
          </w:p>
        </w:tc>
      </w:tr>
      <w:tr w:rsidR="00C06104" w:rsidTr="00323EC4">
        <w:tc>
          <w:tcPr>
            <w:tcW w:w="534" w:type="dxa"/>
          </w:tcPr>
          <w:p w:rsidR="00361DD3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670" w:type="dxa"/>
          </w:tcPr>
          <w:p w:rsidR="00361DD3" w:rsidRPr="000157B6" w:rsidRDefault="000157B6" w:rsidP="006752DD">
            <w:pPr>
              <w:jc w:val="both"/>
              <w:rPr>
                <w:rFonts w:ascii="Times New Roman" w:hAnsi="Times New Roman"/>
              </w:rPr>
            </w:pPr>
            <w:r w:rsidRPr="003B6766">
              <w:rPr>
                <w:rFonts w:ascii="Times New Roman" w:hAnsi="Times New Roman"/>
                <w:b/>
              </w:rPr>
              <w:t>Федеральный проект «Все лучшее детям»</w:t>
            </w:r>
            <w:r w:rsidR="003B6766">
              <w:rPr>
                <w:rFonts w:ascii="Times New Roman" w:hAnsi="Times New Roman"/>
              </w:rPr>
              <w:t xml:space="preserve"> - мероприятия по модернизации школьных систем образования</w:t>
            </w:r>
          </w:p>
        </w:tc>
        <w:tc>
          <w:tcPr>
            <w:tcW w:w="1134" w:type="dxa"/>
          </w:tcPr>
          <w:p w:rsidR="00361DD3" w:rsidRPr="000012FB" w:rsidRDefault="003B6766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94190,3</w:t>
            </w:r>
          </w:p>
        </w:tc>
        <w:tc>
          <w:tcPr>
            <w:tcW w:w="1275" w:type="dxa"/>
          </w:tcPr>
          <w:p w:rsidR="00361DD3" w:rsidRPr="00B17C69" w:rsidRDefault="00B17C69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8" w:type="dxa"/>
          </w:tcPr>
          <w:p w:rsidR="00361DD3" w:rsidRPr="00B17C69" w:rsidRDefault="00B17C69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0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5670" w:type="dxa"/>
          </w:tcPr>
          <w:p w:rsidR="000157B6" w:rsidRPr="003B6766" w:rsidRDefault="003B6766" w:rsidP="006752DD">
            <w:pPr>
              <w:jc w:val="both"/>
              <w:rPr>
                <w:rFonts w:ascii="Times New Roman" w:hAnsi="Times New Roman"/>
                <w:b/>
              </w:rPr>
            </w:pPr>
            <w:r w:rsidRPr="003B6766">
              <w:rPr>
                <w:rFonts w:ascii="Times New Roman" w:hAnsi="Times New Roman"/>
                <w:b/>
              </w:rPr>
              <w:t>Федеральный проект «Педагоги и наставники»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</w:tcPr>
          <w:p w:rsidR="000157B6" w:rsidRPr="000012FB" w:rsidRDefault="003B6766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18061,2</w:t>
            </w:r>
          </w:p>
        </w:tc>
        <w:tc>
          <w:tcPr>
            <w:tcW w:w="1275" w:type="dxa"/>
          </w:tcPr>
          <w:p w:rsidR="000157B6" w:rsidRPr="00B17C69" w:rsidRDefault="00B17C69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3083,5</w:t>
            </w:r>
          </w:p>
        </w:tc>
        <w:tc>
          <w:tcPr>
            <w:tcW w:w="958" w:type="dxa"/>
          </w:tcPr>
          <w:p w:rsidR="000157B6" w:rsidRPr="00B17C69" w:rsidRDefault="00B17C69" w:rsidP="006752DD">
            <w:pPr>
              <w:jc w:val="both"/>
              <w:rPr>
                <w:rFonts w:ascii="Times New Roman" w:hAnsi="Times New Roman"/>
                <w:b/>
              </w:rPr>
            </w:pPr>
            <w:r w:rsidRPr="00B17C69">
              <w:rPr>
                <w:rFonts w:ascii="Times New Roman" w:hAnsi="Times New Roman"/>
                <w:b/>
              </w:rPr>
              <w:t>17,1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0157B6" w:rsidRPr="000157B6" w:rsidRDefault="003B676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0157B6" w:rsidRPr="000157B6" w:rsidRDefault="003B676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1108,8</w:t>
            </w:r>
          </w:p>
        </w:tc>
        <w:tc>
          <w:tcPr>
            <w:tcW w:w="1275" w:type="dxa"/>
          </w:tcPr>
          <w:p w:rsidR="000157B6" w:rsidRPr="000157B6" w:rsidRDefault="00B17C69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958" w:type="dxa"/>
          </w:tcPr>
          <w:p w:rsidR="000157B6" w:rsidRPr="000157B6" w:rsidRDefault="00B17C69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0157B6" w:rsidRPr="000157B6" w:rsidRDefault="003B6766" w:rsidP="00323E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ежемесячное денежное вознаграждение за классное руководство педагогическим работникам муниципальных образовательных организаций, реализующих общеобразовательные программы</w:t>
            </w:r>
          </w:p>
        </w:tc>
        <w:tc>
          <w:tcPr>
            <w:tcW w:w="1134" w:type="dxa"/>
          </w:tcPr>
          <w:p w:rsidR="000157B6" w:rsidRPr="000157B6" w:rsidRDefault="003B676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16561,4</w:t>
            </w:r>
          </w:p>
        </w:tc>
        <w:tc>
          <w:tcPr>
            <w:tcW w:w="1275" w:type="dxa"/>
          </w:tcPr>
          <w:p w:rsidR="000157B6" w:rsidRPr="000157B6" w:rsidRDefault="00B17C69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2733,5</w:t>
            </w:r>
          </w:p>
        </w:tc>
        <w:tc>
          <w:tcPr>
            <w:tcW w:w="958" w:type="dxa"/>
          </w:tcPr>
          <w:p w:rsidR="000157B6" w:rsidRPr="000157B6" w:rsidRDefault="00B17C69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0157B6" w:rsidRPr="000157B6" w:rsidRDefault="003B6766" w:rsidP="003B67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</w:t>
            </w:r>
          </w:p>
        </w:tc>
        <w:tc>
          <w:tcPr>
            <w:tcW w:w="1134" w:type="dxa"/>
          </w:tcPr>
          <w:p w:rsidR="000157B6" w:rsidRPr="000157B6" w:rsidRDefault="003B6766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  <w:tc>
          <w:tcPr>
            <w:tcW w:w="1275" w:type="dxa"/>
          </w:tcPr>
          <w:p w:rsidR="000157B6" w:rsidRPr="000157B6" w:rsidRDefault="00B17C69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958" w:type="dxa"/>
          </w:tcPr>
          <w:p w:rsidR="000157B6" w:rsidRPr="000157B6" w:rsidRDefault="00B17C69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0" w:type="dxa"/>
          </w:tcPr>
          <w:p w:rsidR="000157B6" w:rsidRPr="004F6DFE" w:rsidRDefault="003B6766" w:rsidP="006752DD">
            <w:pPr>
              <w:jc w:val="both"/>
              <w:rPr>
                <w:rFonts w:ascii="Times New Roman" w:hAnsi="Times New Roman"/>
                <w:b/>
              </w:rPr>
            </w:pPr>
            <w:r w:rsidRPr="004F6DFE">
              <w:rPr>
                <w:rFonts w:ascii="Times New Roman" w:hAnsi="Times New Roman"/>
                <w:b/>
              </w:rPr>
              <w:t>Национальный проект «Семья»</w:t>
            </w:r>
          </w:p>
        </w:tc>
        <w:tc>
          <w:tcPr>
            <w:tcW w:w="1134" w:type="dxa"/>
          </w:tcPr>
          <w:p w:rsidR="000157B6" w:rsidRPr="000012FB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25060,1</w:t>
            </w:r>
          </w:p>
        </w:tc>
        <w:tc>
          <w:tcPr>
            <w:tcW w:w="1275" w:type="dxa"/>
          </w:tcPr>
          <w:p w:rsidR="000157B6" w:rsidRPr="0040338E" w:rsidRDefault="0040338E" w:rsidP="006752DD">
            <w:pPr>
              <w:jc w:val="both"/>
              <w:rPr>
                <w:rFonts w:ascii="Times New Roman" w:hAnsi="Times New Roman"/>
                <w:b/>
              </w:rPr>
            </w:pPr>
            <w:r w:rsidRPr="0040338E">
              <w:rPr>
                <w:rFonts w:ascii="Times New Roman" w:hAnsi="Times New Roman"/>
                <w:b/>
              </w:rPr>
              <w:t>9,5</w:t>
            </w:r>
          </w:p>
        </w:tc>
        <w:tc>
          <w:tcPr>
            <w:tcW w:w="958" w:type="dxa"/>
          </w:tcPr>
          <w:p w:rsidR="000157B6" w:rsidRPr="0040338E" w:rsidRDefault="0040338E" w:rsidP="006752DD">
            <w:pPr>
              <w:jc w:val="both"/>
              <w:rPr>
                <w:rFonts w:ascii="Times New Roman" w:hAnsi="Times New Roman"/>
                <w:b/>
              </w:rPr>
            </w:pPr>
            <w:r w:rsidRPr="0040338E">
              <w:rPr>
                <w:rFonts w:ascii="Times New Roman" w:hAnsi="Times New Roman"/>
                <w:b/>
              </w:rPr>
              <w:t>0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5670" w:type="dxa"/>
          </w:tcPr>
          <w:p w:rsidR="000157B6" w:rsidRPr="004F6DFE" w:rsidRDefault="003B6766" w:rsidP="006752DD">
            <w:pPr>
              <w:jc w:val="both"/>
              <w:rPr>
                <w:rFonts w:ascii="Times New Roman" w:hAnsi="Times New Roman"/>
                <w:b/>
              </w:rPr>
            </w:pPr>
            <w:r w:rsidRPr="004F6DFE">
              <w:rPr>
                <w:rFonts w:ascii="Times New Roman" w:hAnsi="Times New Roman"/>
                <w:b/>
              </w:rPr>
              <w:t>Федеральный проект «Семейные ценности и инфраструктура</w:t>
            </w:r>
            <w:r w:rsidR="004F6DFE" w:rsidRPr="004F6DFE">
              <w:rPr>
                <w:rFonts w:ascii="Times New Roman" w:hAnsi="Times New Roman"/>
                <w:b/>
              </w:rPr>
              <w:t xml:space="preserve"> культуры</w:t>
            </w:r>
            <w:r w:rsidRPr="004F6DFE"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134" w:type="dxa"/>
          </w:tcPr>
          <w:p w:rsidR="000157B6" w:rsidRPr="000012FB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25060,1</w:t>
            </w:r>
          </w:p>
        </w:tc>
        <w:tc>
          <w:tcPr>
            <w:tcW w:w="1275" w:type="dxa"/>
          </w:tcPr>
          <w:p w:rsidR="000157B6" w:rsidRPr="0040338E" w:rsidRDefault="0040338E" w:rsidP="006752DD">
            <w:pPr>
              <w:jc w:val="both"/>
              <w:rPr>
                <w:rFonts w:ascii="Times New Roman" w:hAnsi="Times New Roman"/>
                <w:b/>
              </w:rPr>
            </w:pPr>
            <w:r w:rsidRPr="0040338E">
              <w:rPr>
                <w:rFonts w:ascii="Times New Roman" w:hAnsi="Times New Roman"/>
                <w:b/>
              </w:rPr>
              <w:t>9,5</w:t>
            </w:r>
          </w:p>
        </w:tc>
        <w:tc>
          <w:tcPr>
            <w:tcW w:w="958" w:type="dxa"/>
          </w:tcPr>
          <w:p w:rsidR="000157B6" w:rsidRPr="0040338E" w:rsidRDefault="0040338E" w:rsidP="006752DD">
            <w:pPr>
              <w:jc w:val="both"/>
              <w:rPr>
                <w:rFonts w:ascii="Times New Roman" w:hAnsi="Times New Roman"/>
                <w:b/>
              </w:rPr>
            </w:pPr>
            <w:r w:rsidRPr="0040338E">
              <w:rPr>
                <w:rFonts w:ascii="Times New Roman" w:hAnsi="Times New Roman"/>
                <w:b/>
              </w:rPr>
              <w:t>0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0157B6" w:rsidRPr="000157B6" w:rsidRDefault="004F6DF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модельных муниципальных библиотек</w:t>
            </w:r>
          </w:p>
        </w:tc>
        <w:tc>
          <w:tcPr>
            <w:tcW w:w="1134" w:type="dxa"/>
          </w:tcPr>
          <w:p w:rsidR="000157B6" w:rsidRPr="000157B6" w:rsidRDefault="004F6DF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15151,6</w:t>
            </w:r>
          </w:p>
        </w:tc>
        <w:tc>
          <w:tcPr>
            <w:tcW w:w="1275" w:type="dxa"/>
          </w:tcPr>
          <w:p w:rsidR="000157B6" w:rsidRPr="000157B6" w:rsidRDefault="0040338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958" w:type="dxa"/>
          </w:tcPr>
          <w:p w:rsidR="000157B6" w:rsidRPr="000157B6" w:rsidRDefault="0040338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157B6" w:rsidTr="00323EC4">
        <w:tc>
          <w:tcPr>
            <w:tcW w:w="534" w:type="dxa"/>
          </w:tcPr>
          <w:p w:rsidR="000157B6" w:rsidRPr="00F73EA5" w:rsidRDefault="000157B6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0157B6" w:rsidRPr="000157B6" w:rsidRDefault="004F6DF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техническое оснащение региональных и муниципальных музеев</w:t>
            </w:r>
          </w:p>
        </w:tc>
        <w:tc>
          <w:tcPr>
            <w:tcW w:w="1134" w:type="dxa"/>
          </w:tcPr>
          <w:p w:rsidR="000157B6" w:rsidRPr="000157B6" w:rsidRDefault="004F6DF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9908,5</w:t>
            </w:r>
          </w:p>
        </w:tc>
        <w:tc>
          <w:tcPr>
            <w:tcW w:w="1275" w:type="dxa"/>
          </w:tcPr>
          <w:p w:rsidR="000157B6" w:rsidRPr="000157B6" w:rsidRDefault="0040338E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</w:tcPr>
          <w:p w:rsidR="000157B6" w:rsidRPr="000157B6" w:rsidRDefault="000F0C5F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6DFE" w:rsidTr="00323EC4">
        <w:tc>
          <w:tcPr>
            <w:tcW w:w="534" w:type="dxa"/>
          </w:tcPr>
          <w:p w:rsidR="004F6DFE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0" w:type="dxa"/>
          </w:tcPr>
          <w:p w:rsidR="004F6DFE" w:rsidRPr="004F6DFE" w:rsidRDefault="004F6DFE" w:rsidP="004F6DFE">
            <w:pPr>
              <w:jc w:val="both"/>
              <w:rPr>
                <w:rFonts w:ascii="Times New Roman" w:hAnsi="Times New Roman"/>
                <w:b/>
              </w:rPr>
            </w:pPr>
            <w:r w:rsidRPr="004F6DFE">
              <w:rPr>
                <w:rFonts w:ascii="Times New Roman" w:hAnsi="Times New Roman"/>
                <w:b/>
              </w:rPr>
              <w:t>Региональный проект «Развитие инфраструктуры системы образования Кировской области»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- реализация мер, направленных на выполнение предписаний надзорных органов и приведение зданий в </w:t>
            </w:r>
            <w:r>
              <w:rPr>
                <w:rFonts w:ascii="Times New Roman" w:hAnsi="Times New Roman"/>
              </w:rPr>
              <w:lastRenderedPageBreak/>
              <w:t>соответствие с требованиями, предъявляемыми к безопасности в процессе эксплуатации в муниципальных образовательных организациях</w:t>
            </w:r>
          </w:p>
        </w:tc>
        <w:tc>
          <w:tcPr>
            <w:tcW w:w="1134" w:type="dxa"/>
          </w:tcPr>
          <w:p w:rsidR="004F6DFE" w:rsidRPr="000012FB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lastRenderedPageBreak/>
              <w:t>2412,4</w:t>
            </w:r>
          </w:p>
        </w:tc>
        <w:tc>
          <w:tcPr>
            <w:tcW w:w="1275" w:type="dxa"/>
          </w:tcPr>
          <w:p w:rsidR="004F6DFE" w:rsidRPr="000157B6" w:rsidRDefault="00BA2C1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</w:tcPr>
          <w:p w:rsidR="004F6DFE" w:rsidRDefault="00BA2C1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A2C1B" w:rsidRPr="000157B6" w:rsidRDefault="00BA2C1B" w:rsidP="006752DD">
            <w:pPr>
              <w:jc w:val="both"/>
              <w:rPr>
                <w:rFonts w:ascii="Times New Roman" w:hAnsi="Times New Roman"/>
              </w:rPr>
            </w:pPr>
          </w:p>
        </w:tc>
      </w:tr>
      <w:tr w:rsidR="004F6DFE" w:rsidTr="00323EC4">
        <w:tc>
          <w:tcPr>
            <w:tcW w:w="534" w:type="dxa"/>
          </w:tcPr>
          <w:p w:rsidR="004F6DFE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5670" w:type="dxa"/>
          </w:tcPr>
          <w:p w:rsidR="004F6DFE" w:rsidRPr="000157B6" w:rsidRDefault="004F6DFE" w:rsidP="006752DD">
            <w:pPr>
              <w:jc w:val="both"/>
              <w:rPr>
                <w:rFonts w:ascii="Times New Roman" w:hAnsi="Times New Roman"/>
              </w:rPr>
            </w:pPr>
            <w:r w:rsidRPr="004F6DFE">
              <w:rPr>
                <w:rFonts w:ascii="Times New Roman" w:hAnsi="Times New Roman"/>
                <w:b/>
              </w:rPr>
              <w:t>Региональный проект «Поддержка местных инициатив в Кировской области»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4F6DFE">
              <w:rPr>
                <w:rFonts w:ascii="Times New Roman" w:hAnsi="Times New Roman"/>
              </w:rPr>
              <w:t>мероприятия по реализации проекта местных инициатив за счет средств городского бюджета</w:t>
            </w:r>
          </w:p>
        </w:tc>
        <w:tc>
          <w:tcPr>
            <w:tcW w:w="1134" w:type="dxa"/>
          </w:tcPr>
          <w:p w:rsidR="004F6DFE" w:rsidRPr="000012FB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34946,8</w:t>
            </w:r>
          </w:p>
        </w:tc>
        <w:tc>
          <w:tcPr>
            <w:tcW w:w="1275" w:type="dxa"/>
          </w:tcPr>
          <w:p w:rsidR="004F6DFE" w:rsidRPr="000157B6" w:rsidRDefault="006C4E33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</w:tcPr>
          <w:p w:rsidR="004F6DFE" w:rsidRPr="000157B6" w:rsidRDefault="006C4E33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6DFE" w:rsidTr="00323EC4">
        <w:tc>
          <w:tcPr>
            <w:tcW w:w="534" w:type="dxa"/>
          </w:tcPr>
          <w:p w:rsidR="004F6DFE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0" w:type="dxa"/>
          </w:tcPr>
          <w:p w:rsidR="004F6DFE" w:rsidRPr="00D8729C" w:rsidRDefault="00D8729C" w:rsidP="00D872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Региональный проект «Создание условий для бесперебойного предоставления бытовых и коммунальных услуг на территории Кировской области» - </w:t>
            </w:r>
            <w:r>
              <w:rPr>
                <w:rFonts w:ascii="Times New Roman" w:hAnsi="Times New Roman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134" w:type="dxa"/>
          </w:tcPr>
          <w:p w:rsidR="004F6DFE" w:rsidRPr="000012FB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275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6DFE" w:rsidTr="00323EC4">
        <w:tc>
          <w:tcPr>
            <w:tcW w:w="534" w:type="dxa"/>
          </w:tcPr>
          <w:p w:rsidR="004F6DFE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0" w:type="dxa"/>
          </w:tcPr>
          <w:p w:rsidR="004F6DFE" w:rsidRPr="00D8729C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  <w:r w:rsidRPr="00D8729C">
              <w:rPr>
                <w:rFonts w:ascii="Times New Roman" w:hAnsi="Times New Roman"/>
                <w:b/>
              </w:rPr>
              <w:t>Региональный проект «Повышение доступности спортивной инфраструктуры для всех категорий населения Кировской области»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</w:tcPr>
          <w:p w:rsidR="004F6DFE" w:rsidRPr="000012FB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360034,0</w:t>
            </w:r>
          </w:p>
        </w:tc>
        <w:tc>
          <w:tcPr>
            <w:tcW w:w="1275" w:type="dxa"/>
          </w:tcPr>
          <w:p w:rsidR="004F6DFE" w:rsidRPr="000F0C5F" w:rsidRDefault="001E1434" w:rsidP="006752DD">
            <w:pPr>
              <w:jc w:val="both"/>
              <w:rPr>
                <w:rFonts w:ascii="Times New Roman" w:hAnsi="Times New Roman"/>
                <w:b/>
              </w:rPr>
            </w:pPr>
            <w:r w:rsidRPr="000F0C5F">
              <w:rPr>
                <w:rFonts w:ascii="Times New Roman" w:hAnsi="Times New Roman"/>
                <w:b/>
              </w:rPr>
              <w:t>174749,2</w:t>
            </w:r>
          </w:p>
        </w:tc>
        <w:tc>
          <w:tcPr>
            <w:tcW w:w="958" w:type="dxa"/>
          </w:tcPr>
          <w:p w:rsidR="004F6DFE" w:rsidRPr="000F0C5F" w:rsidRDefault="001E1434" w:rsidP="006752DD">
            <w:pPr>
              <w:jc w:val="both"/>
              <w:rPr>
                <w:rFonts w:ascii="Times New Roman" w:hAnsi="Times New Roman"/>
                <w:b/>
              </w:rPr>
            </w:pPr>
            <w:r w:rsidRPr="000F0C5F">
              <w:rPr>
                <w:rFonts w:ascii="Times New Roman" w:hAnsi="Times New Roman"/>
                <w:b/>
              </w:rPr>
              <w:t>48,5</w:t>
            </w:r>
          </w:p>
        </w:tc>
      </w:tr>
      <w:tr w:rsidR="004F6DFE" w:rsidTr="00323EC4">
        <w:tc>
          <w:tcPr>
            <w:tcW w:w="534" w:type="dxa"/>
          </w:tcPr>
          <w:p w:rsidR="004F6DFE" w:rsidRPr="00F73EA5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4F6DFE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государственная поддержка организаций, входящих в систему спортивной подготовки</w:t>
            </w:r>
          </w:p>
        </w:tc>
        <w:tc>
          <w:tcPr>
            <w:tcW w:w="1134" w:type="dxa"/>
          </w:tcPr>
          <w:p w:rsidR="004F6DFE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1152,0</w:t>
            </w:r>
          </w:p>
        </w:tc>
        <w:tc>
          <w:tcPr>
            <w:tcW w:w="1275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6DFE" w:rsidTr="00323EC4">
        <w:tc>
          <w:tcPr>
            <w:tcW w:w="534" w:type="dxa"/>
          </w:tcPr>
          <w:p w:rsidR="004F6DFE" w:rsidRPr="00F73EA5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4F6DFE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134" w:type="dxa"/>
          </w:tcPr>
          <w:p w:rsidR="004F6DFE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358082,0</w:t>
            </w:r>
          </w:p>
        </w:tc>
        <w:tc>
          <w:tcPr>
            <w:tcW w:w="1275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174582,3</w:t>
            </w:r>
          </w:p>
        </w:tc>
        <w:tc>
          <w:tcPr>
            <w:tcW w:w="958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</w:tr>
      <w:tr w:rsidR="004F6DFE" w:rsidTr="00323EC4">
        <w:tc>
          <w:tcPr>
            <w:tcW w:w="534" w:type="dxa"/>
          </w:tcPr>
          <w:p w:rsidR="004F6DFE" w:rsidRPr="00F73EA5" w:rsidRDefault="004F6DFE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4F6DFE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финансовая поддержка детско-юношеского и массового спорта</w:t>
            </w:r>
          </w:p>
        </w:tc>
        <w:tc>
          <w:tcPr>
            <w:tcW w:w="1134" w:type="dxa"/>
          </w:tcPr>
          <w:p w:rsidR="004F6DFE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275" w:type="dxa"/>
          </w:tcPr>
          <w:p w:rsidR="004F6DFE" w:rsidRPr="000157B6" w:rsidRDefault="001E1434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166,9</w:t>
            </w:r>
          </w:p>
        </w:tc>
        <w:tc>
          <w:tcPr>
            <w:tcW w:w="958" w:type="dxa"/>
          </w:tcPr>
          <w:p w:rsidR="004F6DFE" w:rsidRPr="000F0C5F" w:rsidRDefault="001E1434" w:rsidP="006752D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20,8</w:t>
            </w:r>
          </w:p>
        </w:tc>
      </w:tr>
      <w:tr w:rsidR="00D8729C" w:rsidTr="00323EC4">
        <w:tc>
          <w:tcPr>
            <w:tcW w:w="534" w:type="dxa"/>
          </w:tcPr>
          <w:p w:rsidR="00D8729C" w:rsidRPr="00F73EA5" w:rsidRDefault="00F73EA5" w:rsidP="006752DD">
            <w:pPr>
              <w:jc w:val="both"/>
              <w:rPr>
                <w:rFonts w:ascii="Times New Roman" w:hAnsi="Times New Roman"/>
                <w:b/>
              </w:rPr>
            </w:pPr>
            <w:r w:rsidRPr="00F73EA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0" w:type="dxa"/>
          </w:tcPr>
          <w:p w:rsidR="00D8729C" w:rsidRPr="00D8729C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  <w:r w:rsidRPr="00D8729C">
              <w:rPr>
                <w:rFonts w:ascii="Times New Roman" w:hAnsi="Times New Roman"/>
                <w:b/>
              </w:rPr>
              <w:t>Региональный проект «Поддержка отдельных категорий граждан в обеспечении жильем и оплате жилищно-коммунальных услуг в Кировской области»:</w:t>
            </w:r>
          </w:p>
        </w:tc>
        <w:tc>
          <w:tcPr>
            <w:tcW w:w="1134" w:type="dxa"/>
          </w:tcPr>
          <w:p w:rsidR="00D8729C" w:rsidRPr="000012FB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23369,8</w:t>
            </w:r>
          </w:p>
        </w:tc>
        <w:tc>
          <w:tcPr>
            <w:tcW w:w="1275" w:type="dxa"/>
          </w:tcPr>
          <w:p w:rsidR="00D8729C" w:rsidRPr="000F0C5F" w:rsidRDefault="000F0C5F" w:rsidP="006752DD">
            <w:pPr>
              <w:jc w:val="both"/>
              <w:rPr>
                <w:rFonts w:ascii="Times New Roman" w:hAnsi="Times New Roman"/>
                <w:b/>
              </w:rPr>
            </w:pPr>
            <w:r w:rsidRPr="000F0C5F">
              <w:rPr>
                <w:rFonts w:ascii="Times New Roman" w:hAnsi="Times New Roman"/>
                <w:b/>
                <w:lang w:val="en-US"/>
              </w:rPr>
              <w:t>3537,3</w:t>
            </w:r>
          </w:p>
        </w:tc>
        <w:tc>
          <w:tcPr>
            <w:tcW w:w="958" w:type="dxa"/>
          </w:tcPr>
          <w:p w:rsidR="00D8729C" w:rsidRPr="000F0C5F" w:rsidRDefault="000F0C5F" w:rsidP="006752DD">
            <w:pPr>
              <w:jc w:val="both"/>
              <w:rPr>
                <w:rFonts w:ascii="Times New Roman" w:hAnsi="Times New Roman"/>
                <w:b/>
              </w:rPr>
            </w:pPr>
            <w:r w:rsidRPr="000F0C5F">
              <w:rPr>
                <w:rFonts w:ascii="Times New Roman" w:hAnsi="Times New Roman"/>
                <w:b/>
              </w:rPr>
              <w:t>15,1</w:t>
            </w:r>
          </w:p>
        </w:tc>
      </w:tr>
      <w:tr w:rsidR="00D8729C" w:rsidTr="00323EC4">
        <w:tc>
          <w:tcPr>
            <w:tcW w:w="534" w:type="dxa"/>
          </w:tcPr>
          <w:p w:rsidR="00D8729C" w:rsidRPr="00F73EA5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D8729C" w:rsidRPr="000157B6" w:rsidRDefault="00D8729C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детей-сирот и детей, оставшихся без попечения родителей, лиц из числа детей-сирот</w:t>
            </w:r>
            <w:r w:rsidR="000012FB">
              <w:rPr>
                <w:rFonts w:ascii="Times New Roman" w:hAnsi="Times New Roman"/>
              </w:rPr>
              <w:t xml:space="preserve"> и детей, оставшихся без попечения родителей, жилыми помещениями</w:t>
            </w:r>
          </w:p>
        </w:tc>
        <w:tc>
          <w:tcPr>
            <w:tcW w:w="1134" w:type="dxa"/>
          </w:tcPr>
          <w:p w:rsidR="00D8729C" w:rsidRPr="000157B6" w:rsidRDefault="000012F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15364,4</w:t>
            </w:r>
          </w:p>
        </w:tc>
        <w:tc>
          <w:tcPr>
            <w:tcW w:w="1275" w:type="dxa"/>
          </w:tcPr>
          <w:p w:rsidR="00D8729C" w:rsidRPr="000F0C5F" w:rsidRDefault="000F0C5F" w:rsidP="006752D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58" w:type="dxa"/>
          </w:tcPr>
          <w:p w:rsidR="00D8729C" w:rsidRPr="000F0C5F" w:rsidRDefault="000F0C5F" w:rsidP="006752D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8729C" w:rsidTr="00323EC4">
        <w:tc>
          <w:tcPr>
            <w:tcW w:w="534" w:type="dxa"/>
          </w:tcPr>
          <w:p w:rsidR="00D8729C" w:rsidRPr="00F73EA5" w:rsidRDefault="00D8729C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D8729C" w:rsidRPr="000157B6" w:rsidRDefault="000012F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мероприятий по обеспечению жильем молодых семей</w:t>
            </w:r>
          </w:p>
        </w:tc>
        <w:tc>
          <w:tcPr>
            <w:tcW w:w="1134" w:type="dxa"/>
          </w:tcPr>
          <w:p w:rsidR="00D8729C" w:rsidRPr="000157B6" w:rsidRDefault="000012FB" w:rsidP="006752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8005,4</w:t>
            </w:r>
          </w:p>
        </w:tc>
        <w:tc>
          <w:tcPr>
            <w:tcW w:w="1275" w:type="dxa"/>
          </w:tcPr>
          <w:p w:rsidR="00D8729C" w:rsidRPr="000F0C5F" w:rsidRDefault="000F0C5F" w:rsidP="000F0C5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3537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58" w:type="dxa"/>
          </w:tcPr>
          <w:p w:rsidR="00D8729C" w:rsidRPr="000F0C5F" w:rsidRDefault="000F0C5F" w:rsidP="000F0C5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012FB" w:rsidTr="00323EC4">
        <w:tc>
          <w:tcPr>
            <w:tcW w:w="534" w:type="dxa"/>
          </w:tcPr>
          <w:p w:rsidR="000012FB" w:rsidRPr="00F73EA5" w:rsidRDefault="000012FB" w:rsidP="006752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0012FB" w:rsidRPr="000012FB" w:rsidRDefault="000012FB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0012FB" w:rsidRPr="000012FB" w:rsidRDefault="000012FB" w:rsidP="006752DD">
            <w:pPr>
              <w:jc w:val="both"/>
              <w:rPr>
                <w:rFonts w:ascii="Times New Roman" w:hAnsi="Times New Roman"/>
                <w:b/>
              </w:rPr>
            </w:pPr>
            <w:r w:rsidRPr="000012FB">
              <w:rPr>
                <w:rFonts w:ascii="Times New Roman" w:hAnsi="Times New Roman"/>
                <w:b/>
              </w:rPr>
              <w:t>691323,7</w:t>
            </w:r>
          </w:p>
        </w:tc>
        <w:tc>
          <w:tcPr>
            <w:tcW w:w="1275" w:type="dxa"/>
          </w:tcPr>
          <w:p w:rsidR="000012FB" w:rsidRPr="000F0C5F" w:rsidRDefault="000F0C5F" w:rsidP="006752DD">
            <w:pPr>
              <w:jc w:val="both"/>
              <w:rPr>
                <w:rFonts w:ascii="Times New Roman" w:hAnsi="Times New Roman"/>
                <w:b/>
              </w:rPr>
            </w:pPr>
            <w:r w:rsidRPr="000F0C5F">
              <w:rPr>
                <w:rFonts w:ascii="Times New Roman" w:hAnsi="Times New Roman"/>
                <w:b/>
              </w:rPr>
              <w:t>192182,9</w:t>
            </w:r>
          </w:p>
        </w:tc>
        <w:tc>
          <w:tcPr>
            <w:tcW w:w="958" w:type="dxa"/>
          </w:tcPr>
          <w:p w:rsidR="000012FB" w:rsidRPr="006D51A2" w:rsidRDefault="00664085" w:rsidP="006752D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27,8</w:t>
            </w:r>
          </w:p>
        </w:tc>
      </w:tr>
    </w:tbl>
    <w:p w:rsidR="00361DD3" w:rsidRPr="007625CF" w:rsidRDefault="00361DD3" w:rsidP="0067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73A4" w:rsidRDefault="002C1D5C" w:rsidP="009573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2B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BE0">
        <w:rPr>
          <w:rFonts w:ascii="Times New Roman" w:hAnsi="Times New Roman"/>
          <w:sz w:val="28"/>
          <w:szCs w:val="28"/>
        </w:rPr>
        <w:t xml:space="preserve">По </w:t>
      </w:r>
      <w:r w:rsidR="001F1BE0" w:rsidRPr="00A262B4">
        <w:rPr>
          <w:rFonts w:ascii="Times New Roman" w:hAnsi="Times New Roman"/>
          <w:b/>
          <w:sz w:val="28"/>
          <w:szCs w:val="28"/>
        </w:rPr>
        <w:t>национальному проекту «Инфраструктура для жизни»</w:t>
      </w:r>
      <w:r w:rsidR="001F1BE0">
        <w:rPr>
          <w:rFonts w:ascii="Times New Roman" w:hAnsi="Times New Roman"/>
          <w:sz w:val="28"/>
          <w:szCs w:val="28"/>
        </w:rPr>
        <w:t xml:space="preserve"> Федерального проекта «Формирование комфортной городской среды» </w:t>
      </w:r>
      <w:r w:rsidR="009573A4"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мероприятий, составил 127249,1 тыс. руб., в том числе средства федерального бюджета 104993,1 тыс. руб., областного бюджета 13624,5 тыс. руб.,</w:t>
      </w:r>
      <w:r w:rsidR="009573A4" w:rsidRPr="00BE6F4D">
        <w:rPr>
          <w:rFonts w:ascii="Times New Roman" w:hAnsi="Times New Roman"/>
          <w:sz w:val="28"/>
          <w:szCs w:val="28"/>
        </w:rPr>
        <w:t xml:space="preserve"> </w:t>
      </w:r>
      <w:r w:rsidR="009573A4">
        <w:rPr>
          <w:rFonts w:ascii="Times New Roman" w:hAnsi="Times New Roman"/>
          <w:sz w:val="28"/>
          <w:szCs w:val="28"/>
        </w:rPr>
        <w:t>средства городского бюджета – 8631,5 тыс. руб.</w:t>
      </w:r>
      <w:proofErr w:type="gramEnd"/>
    </w:p>
    <w:p w:rsidR="009573A4" w:rsidRDefault="009573A4" w:rsidP="009573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мероприяти</w:t>
      </w:r>
      <w:r w:rsidR="00323E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созданию комфортной городской среды</w:t>
      </w:r>
      <w:r w:rsidRPr="00957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="00644ED6">
        <w:rPr>
          <w:rFonts w:ascii="Times New Roman" w:hAnsi="Times New Roman"/>
          <w:sz w:val="28"/>
          <w:szCs w:val="28"/>
        </w:rPr>
        <w:t xml:space="preserve"> предусмотрен объем бюджетных ассигнований в размере 112425,1 тыс. руб. </w:t>
      </w:r>
    </w:p>
    <w:p w:rsidR="00644ED6" w:rsidRDefault="001F1BE0" w:rsidP="00644E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Администрацией города с министерством энергетики и жилищно-коммунального хозяйства Кировской области заключен</w:t>
      </w:r>
      <w:r w:rsidR="00644ED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644ED6">
        <w:rPr>
          <w:rFonts w:ascii="Times New Roman" w:hAnsi="Times New Roman"/>
          <w:sz w:val="28"/>
          <w:szCs w:val="28"/>
        </w:rPr>
        <w:t>е от 22.01.2025 № 33704000-1-2025-003 о предоставлении субсидии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="004A48C9">
        <w:rPr>
          <w:rFonts w:ascii="Times New Roman" w:hAnsi="Times New Roman"/>
          <w:sz w:val="28"/>
          <w:szCs w:val="28"/>
        </w:rPr>
        <w:t xml:space="preserve"> в объеме 92067,5 тыс. руб.</w:t>
      </w:r>
      <w:r w:rsidR="00644ED6">
        <w:rPr>
          <w:rFonts w:ascii="Times New Roman" w:hAnsi="Times New Roman"/>
          <w:sz w:val="28"/>
          <w:szCs w:val="28"/>
        </w:rPr>
        <w:t xml:space="preserve"> В рамках данного соглашения </w:t>
      </w:r>
      <w:r w:rsidR="004A48C9">
        <w:rPr>
          <w:rFonts w:ascii="Times New Roman" w:hAnsi="Times New Roman"/>
          <w:sz w:val="28"/>
          <w:szCs w:val="28"/>
        </w:rPr>
        <w:t xml:space="preserve">предусмотрен график реализации проекта на территории </w:t>
      </w:r>
      <w:r w:rsidR="004A48C9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="00BD5E82">
        <w:rPr>
          <w:rFonts w:ascii="Times New Roman" w:hAnsi="Times New Roman"/>
          <w:sz w:val="28"/>
          <w:szCs w:val="28"/>
        </w:rPr>
        <w:t>, утвержденный Губернатором Кировской области в</w:t>
      </w:r>
      <w:proofErr w:type="gramEnd"/>
      <w:r w:rsidR="00BD5E82">
        <w:rPr>
          <w:rFonts w:ascii="Times New Roman" w:hAnsi="Times New Roman"/>
          <w:sz w:val="28"/>
          <w:szCs w:val="28"/>
        </w:rPr>
        <w:t xml:space="preserve"> 2024 году</w:t>
      </w:r>
      <w:r w:rsidR="00644ED6">
        <w:rPr>
          <w:rFonts w:ascii="Times New Roman" w:hAnsi="Times New Roman"/>
          <w:sz w:val="28"/>
          <w:szCs w:val="28"/>
        </w:rPr>
        <w:t>.</w:t>
      </w:r>
      <w:r w:rsidR="00054981">
        <w:rPr>
          <w:rFonts w:ascii="Times New Roman" w:hAnsi="Times New Roman"/>
          <w:sz w:val="28"/>
          <w:szCs w:val="28"/>
        </w:rPr>
        <w:t xml:space="preserve"> Соглашением (п. 4.3.9.3) предусмотрено, что Муниципалитет обязуется обеспечить соблюдение графика реализации проекта.</w:t>
      </w:r>
      <w:r w:rsidR="004A48C9">
        <w:rPr>
          <w:rFonts w:ascii="Times New Roman" w:hAnsi="Times New Roman"/>
          <w:sz w:val="28"/>
          <w:szCs w:val="28"/>
        </w:rPr>
        <w:t xml:space="preserve"> Согласно графику в срок с 01.02.2025 по 01.03.2025 необходимо направить уведомление в Минстрой России о начале проведения торгов и/или конкурсных процедур на выполнение работ по реализации проекта и в срок с 01.03.2025 по 01.04.2025 предоставить в Минстрой </w:t>
      </w:r>
      <w:r w:rsidR="00323EC4">
        <w:rPr>
          <w:rFonts w:ascii="Times New Roman" w:hAnsi="Times New Roman"/>
          <w:sz w:val="28"/>
          <w:szCs w:val="28"/>
        </w:rPr>
        <w:t xml:space="preserve">России </w:t>
      </w:r>
      <w:r w:rsidR="004A48C9">
        <w:rPr>
          <w:rFonts w:ascii="Times New Roman" w:hAnsi="Times New Roman"/>
          <w:sz w:val="28"/>
          <w:szCs w:val="28"/>
        </w:rPr>
        <w:t>контракт на выполнение работ по реализации проекта.</w:t>
      </w:r>
    </w:p>
    <w:p w:rsidR="004A48C9" w:rsidRDefault="004A48C9" w:rsidP="00644E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графика реализации проекта в указанный срок </w:t>
      </w:r>
      <w:r w:rsidR="00B37F82">
        <w:rPr>
          <w:rFonts w:ascii="Times New Roman" w:hAnsi="Times New Roman"/>
          <w:sz w:val="28"/>
          <w:szCs w:val="28"/>
        </w:rPr>
        <w:t>торги не проводились, контракт на выполнение работ не заключен.</w:t>
      </w:r>
    </w:p>
    <w:p w:rsidR="002C1D5C" w:rsidRPr="00D10EA8" w:rsidRDefault="00B37F82" w:rsidP="00B37F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реализации программ</w:t>
      </w:r>
      <w:r w:rsidR="0005498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 предусмотрен объем бюджетных ассигнований в размере </w:t>
      </w:r>
      <w:r w:rsidR="001F1BE0">
        <w:rPr>
          <w:rFonts w:ascii="Times New Roman" w:hAnsi="Times New Roman"/>
          <w:sz w:val="28"/>
          <w:szCs w:val="28"/>
        </w:rPr>
        <w:t xml:space="preserve">13131,3 тыс. руб. </w:t>
      </w:r>
      <w:r>
        <w:rPr>
          <w:rFonts w:ascii="Times New Roman" w:hAnsi="Times New Roman"/>
          <w:sz w:val="28"/>
          <w:szCs w:val="28"/>
        </w:rPr>
        <w:t>Администрацией города</w:t>
      </w:r>
      <w:r w:rsidR="00054981">
        <w:rPr>
          <w:rFonts w:ascii="Times New Roman" w:hAnsi="Times New Roman"/>
          <w:sz w:val="28"/>
          <w:szCs w:val="28"/>
        </w:rPr>
        <w:t xml:space="preserve"> заключены два м</w:t>
      </w:r>
      <w:r w:rsidR="001F1BE0">
        <w:rPr>
          <w:rFonts w:ascii="Times New Roman" w:hAnsi="Times New Roman"/>
          <w:sz w:val="28"/>
          <w:szCs w:val="28"/>
        </w:rPr>
        <w:t xml:space="preserve">униципальных контракта (далее </w:t>
      </w:r>
      <w:r w:rsidR="00D10EA8">
        <w:rPr>
          <w:rFonts w:ascii="Times New Roman" w:hAnsi="Times New Roman"/>
          <w:sz w:val="28"/>
          <w:szCs w:val="28"/>
        </w:rPr>
        <w:t>–</w:t>
      </w:r>
      <w:r w:rsidR="001F1BE0">
        <w:rPr>
          <w:rFonts w:ascii="Times New Roman" w:hAnsi="Times New Roman"/>
          <w:sz w:val="28"/>
          <w:szCs w:val="28"/>
        </w:rPr>
        <w:t xml:space="preserve"> МК</w:t>
      </w:r>
      <w:r w:rsidR="00D10EA8">
        <w:rPr>
          <w:rFonts w:ascii="Times New Roman" w:hAnsi="Times New Roman"/>
          <w:sz w:val="28"/>
          <w:szCs w:val="28"/>
        </w:rPr>
        <w:t>)</w:t>
      </w:r>
      <w:r w:rsidR="00D10EA8" w:rsidRPr="00D10EA8">
        <w:rPr>
          <w:rFonts w:ascii="Times New Roman" w:hAnsi="Times New Roman"/>
          <w:sz w:val="28"/>
          <w:szCs w:val="28"/>
        </w:rPr>
        <w:t xml:space="preserve"> </w:t>
      </w:r>
      <w:r w:rsidR="00D10EA8">
        <w:rPr>
          <w:rFonts w:ascii="Times New Roman" w:hAnsi="Times New Roman"/>
          <w:sz w:val="28"/>
          <w:szCs w:val="28"/>
        </w:rPr>
        <w:t>с ООО «Мега-Строй»:</w:t>
      </w:r>
      <w:r w:rsidR="001F1BE0">
        <w:rPr>
          <w:rFonts w:ascii="Times New Roman" w:hAnsi="Times New Roman"/>
          <w:sz w:val="28"/>
          <w:szCs w:val="28"/>
        </w:rPr>
        <w:t xml:space="preserve"> </w:t>
      </w:r>
      <w:r w:rsidR="00D10EA8">
        <w:rPr>
          <w:rFonts w:ascii="Times New Roman" w:hAnsi="Times New Roman"/>
          <w:sz w:val="28"/>
          <w:szCs w:val="28"/>
        </w:rPr>
        <w:t>от 30.09.2024 стоимостью 6383,1 тыс. руб. на выполнение работ по благоустройству нижней части площади Победы, работы выполнены, оплата проведена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D10EA8">
        <w:rPr>
          <w:rFonts w:ascii="Times New Roman" w:hAnsi="Times New Roman"/>
          <w:sz w:val="28"/>
          <w:szCs w:val="28"/>
        </w:rPr>
        <w:t xml:space="preserve"> от 21.10.2024 на выполнение работ </w:t>
      </w:r>
      <w:r w:rsidR="00D10EA8" w:rsidRPr="00D10EA8">
        <w:rPr>
          <w:rFonts w:ascii="Times New Roman" w:hAnsi="Times New Roman"/>
          <w:sz w:val="28"/>
          <w:szCs w:val="28"/>
        </w:rPr>
        <w:t>по устройству цветников при благоустройстве нижней части</w:t>
      </w:r>
      <w:proofErr w:type="gramEnd"/>
      <w:r w:rsidR="00D10EA8" w:rsidRPr="00D10EA8">
        <w:rPr>
          <w:rFonts w:ascii="Times New Roman" w:hAnsi="Times New Roman"/>
          <w:sz w:val="28"/>
          <w:szCs w:val="28"/>
        </w:rPr>
        <w:t xml:space="preserve"> площади Победы</w:t>
      </w:r>
      <w:r w:rsidR="00973E57">
        <w:rPr>
          <w:rFonts w:ascii="Times New Roman" w:hAnsi="Times New Roman"/>
          <w:sz w:val="28"/>
          <w:szCs w:val="28"/>
        </w:rPr>
        <w:t xml:space="preserve"> стоимостью 5619,1 тыс. руб.</w:t>
      </w:r>
      <w:r>
        <w:rPr>
          <w:rFonts w:ascii="Times New Roman" w:hAnsi="Times New Roman"/>
          <w:sz w:val="28"/>
          <w:szCs w:val="28"/>
        </w:rPr>
        <w:t>, работы выполнены, оплата произведена в апреле 2025 года.</w:t>
      </w:r>
    </w:p>
    <w:p w:rsidR="002C1D5C" w:rsidRPr="002C1D5C" w:rsidRDefault="00B37F82" w:rsidP="00A27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администрацией города заключено 10 договоров с ООО «Институт </w:t>
      </w:r>
      <w:proofErr w:type="spellStart"/>
      <w:r>
        <w:rPr>
          <w:rFonts w:ascii="Times New Roman" w:hAnsi="Times New Roman"/>
          <w:sz w:val="28"/>
          <w:szCs w:val="28"/>
        </w:rPr>
        <w:t>Кировводпроект</w:t>
      </w:r>
      <w:proofErr w:type="spellEnd"/>
      <w:r>
        <w:rPr>
          <w:rFonts w:ascii="Times New Roman" w:hAnsi="Times New Roman"/>
          <w:sz w:val="28"/>
          <w:szCs w:val="28"/>
        </w:rPr>
        <w:t xml:space="preserve">» общей стоимостью 4420,3 тыс. руб. </w:t>
      </w:r>
      <w:r w:rsidR="000D1310">
        <w:rPr>
          <w:rFonts w:ascii="Times New Roman" w:hAnsi="Times New Roman"/>
          <w:sz w:val="28"/>
          <w:szCs w:val="28"/>
        </w:rPr>
        <w:t xml:space="preserve">на разработку проектной документации по проекту «Вятские Поляны. Купеческий город. </w:t>
      </w:r>
      <w:proofErr w:type="gramStart"/>
      <w:r w:rsidR="000D1310">
        <w:rPr>
          <w:rFonts w:ascii="Times New Roman" w:hAnsi="Times New Roman"/>
          <w:sz w:val="28"/>
          <w:szCs w:val="28"/>
        </w:rPr>
        <w:t>Променад» на малые архитектурные формы, наружное освещение, организаци</w:t>
      </w:r>
      <w:r w:rsidR="00054981">
        <w:rPr>
          <w:rFonts w:ascii="Times New Roman" w:hAnsi="Times New Roman"/>
          <w:sz w:val="28"/>
          <w:szCs w:val="28"/>
        </w:rPr>
        <w:t>ю</w:t>
      </w:r>
      <w:r w:rsidR="000D1310">
        <w:rPr>
          <w:rFonts w:ascii="Times New Roman" w:hAnsi="Times New Roman"/>
          <w:sz w:val="28"/>
          <w:szCs w:val="28"/>
        </w:rPr>
        <w:t xml:space="preserve"> строительства, внутриплощадочные сети, инженерное оборудование, архитектурные решения, благоустройство территории, сооружения некапитального характера, проведение инженерно-геологических испытаний,</w:t>
      </w:r>
      <w:r w:rsidR="000D1310" w:rsidRPr="000D1310">
        <w:rPr>
          <w:rFonts w:ascii="Times New Roman" w:hAnsi="Times New Roman"/>
          <w:sz w:val="28"/>
          <w:szCs w:val="28"/>
        </w:rPr>
        <w:t xml:space="preserve"> </w:t>
      </w:r>
      <w:r w:rsidR="000D1310">
        <w:rPr>
          <w:rFonts w:ascii="Times New Roman" w:hAnsi="Times New Roman"/>
          <w:sz w:val="28"/>
          <w:szCs w:val="28"/>
        </w:rPr>
        <w:t>разработку сметной документации.</w:t>
      </w:r>
      <w:proofErr w:type="gramEnd"/>
    </w:p>
    <w:p w:rsidR="002C1D5C" w:rsidRPr="002C1D5C" w:rsidRDefault="003479AD" w:rsidP="00A27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мероприятий по устройству и (или) модернизации уличного освещения предусмотрены </w:t>
      </w:r>
      <w:r w:rsidR="00054981">
        <w:rPr>
          <w:rFonts w:ascii="Times New Roman" w:hAnsi="Times New Roman"/>
          <w:sz w:val="28"/>
          <w:szCs w:val="28"/>
        </w:rPr>
        <w:t xml:space="preserve">бюджетные </w:t>
      </w:r>
      <w:r>
        <w:rPr>
          <w:rFonts w:ascii="Times New Roman" w:hAnsi="Times New Roman"/>
          <w:sz w:val="28"/>
          <w:szCs w:val="28"/>
        </w:rPr>
        <w:t>ассигнования в размере 1692,6 тыс. руб. Администрацией города заключен МК от 18.03.2025 в ООО «</w:t>
      </w:r>
      <w:proofErr w:type="spellStart"/>
      <w:r>
        <w:rPr>
          <w:rFonts w:ascii="Times New Roman" w:hAnsi="Times New Roman"/>
          <w:sz w:val="28"/>
          <w:szCs w:val="28"/>
        </w:rPr>
        <w:t>Энергомашстрой</w:t>
      </w:r>
      <w:proofErr w:type="spellEnd"/>
      <w:r>
        <w:rPr>
          <w:rFonts w:ascii="Times New Roman" w:hAnsi="Times New Roman"/>
          <w:sz w:val="28"/>
          <w:szCs w:val="28"/>
        </w:rPr>
        <w:t>» на выполнение работ по устройству уличного освещения по ул. Кооперативной стоимостью 2476,7 тыс. руб. сроком выполнения работ до 31.07.2026</w:t>
      </w:r>
      <w:r w:rsidR="00DC04B0">
        <w:rPr>
          <w:rFonts w:ascii="Times New Roman" w:hAnsi="Times New Roman"/>
          <w:sz w:val="28"/>
          <w:szCs w:val="28"/>
        </w:rPr>
        <w:t>. МК заключен на два года.</w:t>
      </w:r>
      <w:r w:rsidR="00054981">
        <w:rPr>
          <w:rFonts w:ascii="Times New Roman" w:hAnsi="Times New Roman"/>
          <w:sz w:val="28"/>
          <w:szCs w:val="28"/>
        </w:rPr>
        <w:t xml:space="preserve"> В 2025 году предусмотрено </w:t>
      </w:r>
      <w:r w:rsidR="00DC04B0">
        <w:rPr>
          <w:rFonts w:ascii="Times New Roman" w:hAnsi="Times New Roman"/>
          <w:sz w:val="28"/>
          <w:szCs w:val="28"/>
        </w:rPr>
        <w:t>частичное приобретение и доставка части материалов, в том числе железобетонных опор, выполнение части строительно-монтажных работ</w:t>
      </w:r>
      <w:r w:rsidR="007625CF">
        <w:rPr>
          <w:rFonts w:ascii="Times New Roman" w:hAnsi="Times New Roman"/>
          <w:sz w:val="28"/>
          <w:szCs w:val="28"/>
        </w:rPr>
        <w:t>,</w:t>
      </w:r>
      <w:r w:rsidR="00DC04B0">
        <w:rPr>
          <w:rFonts w:ascii="Times New Roman" w:hAnsi="Times New Roman"/>
          <w:sz w:val="28"/>
          <w:szCs w:val="28"/>
        </w:rPr>
        <w:t xml:space="preserve"> в том числе установка железобетонных опор.</w:t>
      </w:r>
    </w:p>
    <w:p w:rsidR="002C1D5C" w:rsidRPr="007625CF" w:rsidRDefault="002C1D5C" w:rsidP="00A27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233C6" w:rsidRDefault="00E37CC8" w:rsidP="006233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A54B6" w:rsidRPr="00960E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E37CC8">
        <w:rPr>
          <w:rFonts w:ascii="Times New Roman" w:hAnsi="Times New Roman"/>
          <w:b/>
          <w:sz w:val="28"/>
          <w:szCs w:val="28"/>
        </w:rPr>
        <w:t>национальному проекту «Молодежь и дети»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C8390E">
        <w:rPr>
          <w:rFonts w:ascii="Times New Roman" w:hAnsi="Times New Roman"/>
          <w:sz w:val="28"/>
          <w:szCs w:val="28"/>
        </w:rPr>
        <w:t>реализуются</w:t>
      </w:r>
      <w:r>
        <w:rPr>
          <w:rFonts w:ascii="Times New Roman" w:hAnsi="Times New Roman"/>
          <w:sz w:val="28"/>
          <w:szCs w:val="28"/>
        </w:rPr>
        <w:t xml:space="preserve"> два федеральных проекта «Все лучшее детям» и «Педагоги и наставники».</w:t>
      </w:r>
      <w:r w:rsidR="006233C6">
        <w:rPr>
          <w:rFonts w:ascii="Times New Roman" w:hAnsi="Times New Roman"/>
          <w:sz w:val="28"/>
          <w:szCs w:val="28"/>
        </w:rPr>
        <w:t xml:space="preserve"> Объем бюджетных ассигнований, предусмотренных на реализацию мероприятий, составил 112251,5 тыс. руб., в том числе средства федерального бюджета 60721,0 тыс. руб., областного бюджета 50577,4 тыс. руб.,</w:t>
      </w:r>
      <w:r w:rsidR="006233C6" w:rsidRPr="00BE6F4D">
        <w:rPr>
          <w:rFonts w:ascii="Times New Roman" w:hAnsi="Times New Roman"/>
          <w:sz w:val="28"/>
          <w:szCs w:val="28"/>
        </w:rPr>
        <w:t xml:space="preserve"> </w:t>
      </w:r>
      <w:r w:rsidR="006233C6">
        <w:rPr>
          <w:rFonts w:ascii="Times New Roman" w:hAnsi="Times New Roman"/>
          <w:sz w:val="28"/>
          <w:szCs w:val="28"/>
        </w:rPr>
        <w:t>средства городского бюджета – 953,1 тыс. руб.</w:t>
      </w:r>
    </w:p>
    <w:p w:rsidR="00A27B98" w:rsidRDefault="00634D3C" w:rsidP="00A27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федеральному проекту «Все лучшее детям» а</w:t>
      </w:r>
      <w:r w:rsidR="00A27B98">
        <w:rPr>
          <w:rFonts w:ascii="Times New Roman" w:hAnsi="Times New Roman"/>
          <w:sz w:val="28"/>
          <w:szCs w:val="28"/>
        </w:rPr>
        <w:t>дминистрацией города с министерством образования Кировской области заключен</w:t>
      </w:r>
      <w:r w:rsidR="002E7798">
        <w:rPr>
          <w:rFonts w:ascii="Times New Roman" w:hAnsi="Times New Roman"/>
          <w:sz w:val="28"/>
          <w:szCs w:val="28"/>
        </w:rPr>
        <w:t>ы</w:t>
      </w:r>
      <w:r w:rsidR="00A27B98">
        <w:rPr>
          <w:rFonts w:ascii="Times New Roman" w:hAnsi="Times New Roman"/>
          <w:sz w:val="28"/>
          <w:szCs w:val="28"/>
        </w:rPr>
        <w:t xml:space="preserve"> Соглашени</w:t>
      </w:r>
      <w:r w:rsidR="002E7798">
        <w:rPr>
          <w:rFonts w:ascii="Times New Roman" w:hAnsi="Times New Roman"/>
          <w:sz w:val="28"/>
          <w:szCs w:val="28"/>
        </w:rPr>
        <w:t>я</w:t>
      </w:r>
      <w:r w:rsidR="00A27B98">
        <w:rPr>
          <w:rFonts w:ascii="Times New Roman" w:hAnsi="Times New Roman"/>
          <w:sz w:val="28"/>
          <w:szCs w:val="28"/>
        </w:rPr>
        <w:t xml:space="preserve"> от </w:t>
      </w:r>
      <w:r w:rsidR="00A27B98">
        <w:rPr>
          <w:rFonts w:ascii="Times New Roman" w:hAnsi="Times New Roman"/>
          <w:sz w:val="28"/>
          <w:szCs w:val="28"/>
        </w:rPr>
        <w:lastRenderedPageBreak/>
        <w:t>2</w:t>
      </w:r>
      <w:r w:rsidR="002E7798">
        <w:rPr>
          <w:rFonts w:ascii="Times New Roman" w:hAnsi="Times New Roman"/>
          <w:sz w:val="28"/>
          <w:szCs w:val="28"/>
        </w:rPr>
        <w:t>3</w:t>
      </w:r>
      <w:r w:rsidR="00A27B98">
        <w:rPr>
          <w:rFonts w:ascii="Times New Roman" w:hAnsi="Times New Roman"/>
          <w:sz w:val="28"/>
          <w:szCs w:val="28"/>
        </w:rPr>
        <w:t>.01.202</w:t>
      </w:r>
      <w:r w:rsidR="002E7798">
        <w:rPr>
          <w:rFonts w:ascii="Times New Roman" w:hAnsi="Times New Roman"/>
          <w:sz w:val="28"/>
          <w:szCs w:val="28"/>
        </w:rPr>
        <w:t>5</w:t>
      </w:r>
      <w:r w:rsidR="00A27B98">
        <w:rPr>
          <w:rFonts w:ascii="Times New Roman" w:hAnsi="Times New Roman"/>
          <w:sz w:val="28"/>
          <w:szCs w:val="28"/>
        </w:rPr>
        <w:t xml:space="preserve"> № 33704000-1-202</w:t>
      </w:r>
      <w:r w:rsidR="002E7798">
        <w:rPr>
          <w:rFonts w:ascii="Times New Roman" w:hAnsi="Times New Roman"/>
          <w:sz w:val="28"/>
          <w:szCs w:val="28"/>
        </w:rPr>
        <w:t>5</w:t>
      </w:r>
      <w:r w:rsidR="00A27B98">
        <w:rPr>
          <w:rFonts w:ascii="Times New Roman" w:hAnsi="Times New Roman"/>
          <w:sz w:val="28"/>
          <w:szCs w:val="28"/>
        </w:rPr>
        <w:t>-00</w:t>
      </w:r>
      <w:r w:rsidR="002E7798">
        <w:rPr>
          <w:rFonts w:ascii="Times New Roman" w:hAnsi="Times New Roman"/>
          <w:sz w:val="28"/>
          <w:szCs w:val="28"/>
        </w:rPr>
        <w:t>7 и от 06.02.2025 № 7-МШСО</w:t>
      </w:r>
      <w:r w:rsidR="00A27B98">
        <w:rPr>
          <w:rFonts w:ascii="Times New Roman" w:hAnsi="Times New Roman"/>
          <w:sz w:val="28"/>
          <w:szCs w:val="28"/>
        </w:rPr>
        <w:t xml:space="preserve"> </w:t>
      </w:r>
      <w:r w:rsidR="00A27B98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A27B98">
        <w:rPr>
          <w:rFonts w:ascii="Times New Roman" w:hAnsi="Times New Roman"/>
          <w:sz w:val="28"/>
          <w:szCs w:val="28"/>
        </w:rPr>
        <w:t>и</w:t>
      </w:r>
      <w:r w:rsidR="00A27B98" w:rsidRPr="00DB3916">
        <w:rPr>
          <w:rFonts w:ascii="Times New Roman" w:hAnsi="Times New Roman"/>
          <w:sz w:val="28"/>
          <w:szCs w:val="28"/>
        </w:rPr>
        <w:t xml:space="preserve"> </w:t>
      </w:r>
      <w:r w:rsidR="00A27B98">
        <w:rPr>
          <w:rFonts w:ascii="Times New Roman" w:hAnsi="Times New Roman"/>
          <w:sz w:val="28"/>
          <w:szCs w:val="28"/>
        </w:rPr>
        <w:t xml:space="preserve">на проведение мероприятий по </w:t>
      </w:r>
      <w:r w:rsidR="002E7798">
        <w:rPr>
          <w:rFonts w:ascii="Times New Roman" w:hAnsi="Times New Roman"/>
          <w:sz w:val="28"/>
          <w:szCs w:val="28"/>
        </w:rPr>
        <w:t>модернизации школьных систем образования в рамках государственной программы РФ «Развитие образования» - капитальный ремонт здания МКОУ «Лицей с кадетскими классами имени Г.С</w:t>
      </w:r>
      <w:r w:rsidR="00FD3301">
        <w:rPr>
          <w:rFonts w:ascii="Times New Roman" w:hAnsi="Times New Roman"/>
          <w:sz w:val="28"/>
          <w:szCs w:val="28"/>
        </w:rPr>
        <w:t>.</w:t>
      </w:r>
      <w:r w:rsidR="002E7798">
        <w:rPr>
          <w:rFonts w:ascii="Times New Roman" w:hAnsi="Times New Roman"/>
          <w:sz w:val="28"/>
          <w:szCs w:val="28"/>
        </w:rPr>
        <w:t xml:space="preserve"> Шпагина»</w:t>
      </w:r>
      <w:r w:rsidR="00344ED7">
        <w:rPr>
          <w:rFonts w:ascii="Times New Roman" w:hAnsi="Times New Roman"/>
          <w:sz w:val="28"/>
          <w:szCs w:val="28"/>
        </w:rPr>
        <w:t xml:space="preserve"> города Вятские Поляны Кировской области.</w:t>
      </w:r>
      <w:proofErr w:type="gramEnd"/>
    </w:p>
    <w:p w:rsidR="00A27B98" w:rsidRDefault="00A27B98" w:rsidP="00A27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на р</w:t>
      </w:r>
      <w:r w:rsidR="00344ED7">
        <w:rPr>
          <w:rFonts w:ascii="Times New Roman" w:hAnsi="Times New Roman"/>
          <w:sz w:val="28"/>
          <w:szCs w:val="28"/>
        </w:rPr>
        <w:t>еализацию мероприятий,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344ED7">
        <w:rPr>
          <w:rFonts w:ascii="Times New Roman" w:hAnsi="Times New Roman"/>
          <w:sz w:val="28"/>
          <w:szCs w:val="28"/>
        </w:rPr>
        <w:t>94190,3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</w:t>
      </w:r>
      <w:r w:rsidR="00344ED7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823A05">
        <w:rPr>
          <w:rFonts w:ascii="Times New Roman" w:hAnsi="Times New Roman"/>
          <w:sz w:val="28"/>
          <w:szCs w:val="28"/>
        </w:rPr>
        <w:t>42670,9</w:t>
      </w:r>
      <w:r w:rsidR="00344ED7">
        <w:rPr>
          <w:rFonts w:ascii="Times New Roman" w:hAnsi="Times New Roman"/>
          <w:sz w:val="28"/>
          <w:szCs w:val="28"/>
        </w:rPr>
        <w:t xml:space="preserve">,0 тыс. руб., </w:t>
      </w:r>
      <w:r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344ED7">
        <w:rPr>
          <w:rFonts w:ascii="Times New Roman" w:hAnsi="Times New Roman"/>
          <w:sz w:val="28"/>
          <w:szCs w:val="28"/>
        </w:rPr>
        <w:t>50577,4</w:t>
      </w:r>
      <w:r>
        <w:rPr>
          <w:rFonts w:ascii="Times New Roman" w:hAnsi="Times New Roman"/>
          <w:sz w:val="28"/>
          <w:szCs w:val="28"/>
        </w:rPr>
        <w:t xml:space="preserve"> тыс. руб., средства городского бюджета – </w:t>
      </w:r>
      <w:r w:rsidR="00823A05">
        <w:rPr>
          <w:rFonts w:ascii="Times New Roman" w:hAnsi="Times New Roman"/>
          <w:sz w:val="28"/>
          <w:szCs w:val="28"/>
        </w:rPr>
        <w:t>942,0 тыс. руб.</w:t>
      </w:r>
    </w:p>
    <w:p w:rsidR="00A27B98" w:rsidRDefault="00A27B98" w:rsidP="00A27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</w:t>
      </w:r>
      <w:r w:rsidR="00823A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.2024 </w:t>
      </w:r>
      <w:r w:rsidR="00C77E47">
        <w:rPr>
          <w:rFonts w:ascii="Times New Roman" w:hAnsi="Times New Roman"/>
          <w:sz w:val="28"/>
          <w:szCs w:val="28"/>
        </w:rPr>
        <w:t>заключено три МК:</w:t>
      </w:r>
    </w:p>
    <w:p w:rsidR="00C63E02" w:rsidRDefault="00C77E47" w:rsidP="00A27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</w:rPr>
        <w:t xml:space="preserve">- от 11.03.2025 с ООО «Высота» стоимостью 71545,4 тыс. руб. на выполнение работ </w:t>
      </w:r>
      <w:r w:rsidRPr="00C77E47">
        <w:rPr>
          <w:rFonts w:ascii="Times New Roman" w:hAnsi="Times New Roman"/>
          <w:sz w:val="28"/>
          <w:szCs w:val="28"/>
        </w:rPr>
        <w:t xml:space="preserve">по </w:t>
      </w:r>
      <w:r w:rsidRPr="00C77E47">
        <w:rPr>
          <w:rFonts w:ascii="Times New Roman" w:hAnsi="Times New Roman"/>
          <w:sz w:val="28"/>
          <w:szCs w:val="28"/>
          <w:shd w:val="clear" w:color="auto" w:fill="FAFAFA"/>
        </w:rPr>
        <w:t>частичному капитальному ремонту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, срок выполнения работ до 30.11.2025. </w:t>
      </w: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МК предусмотрено 9 этапов выполнения ремонтных работ: фасад</w:t>
      </w:r>
      <w:r w:rsidR="0022354E">
        <w:rPr>
          <w:rFonts w:ascii="Times New Roman" w:hAnsi="Times New Roman"/>
          <w:sz w:val="28"/>
          <w:szCs w:val="28"/>
          <w:shd w:val="clear" w:color="auto" w:fill="FAFAFA"/>
        </w:rPr>
        <w:t xml:space="preserve">, </w:t>
      </w:r>
      <w:proofErr w:type="spellStart"/>
      <w:r w:rsidR="0022354E">
        <w:rPr>
          <w:rFonts w:ascii="Times New Roman" w:hAnsi="Times New Roman"/>
          <w:sz w:val="28"/>
          <w:szCs w:val="28"/>
          <w:shd w:val="clear" w:color="auto" w:fill="FAFAFA"/>
        </w:rPr>
        <w:t>отмостка</w:t>
      </w:r>
      <w:proofErr w:type="spellEnd"/>
      <w:r w:rsidR="0022354E">
        <w:rPr>
          <w:rFonts w:ascii="Times New Roman" w:hAnsi="Times New Roman"/>
          <w:sz w:val="28"/>
          <w:szCs w:val="28"/>
          <w:shd w:val="clear" w:color="auto" w:fill="FAFAFA"/>
        </w:rPr>
        <w:t xml:space="preserve">, крыша и кровля, замена окон, отопление, полы отделочные работы (потолки, стены), вентиляция, электрика. </w:t>
      </w:r>
      <w:proofErr w:type="gramEnd"/>
    </w:p>
    <w:p w:rsidR="00C77E47" w:rsidRDefault="0022354E" w:rsidP="00A27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Закупка осуществлялась с помощью открытого конкурса в электронной форме. На участие в открытом конкурсе заявок не поступило. </w:t>
      </w:r>
      <w:proofErr w:type="gramStart"/>
      <w:r w:rsidR="00C63E02">
        <w:rPr>
          <w:rFonts w:ascii="Times New Roman" w:hAnsi="Times New Roman"/>
          <w:sz w:val="28"/>
          <w:szCs w:val="28"/>
          <w:shd w:val="clear" w:color="auto" w:fill="FAFAFA"/>
        </w:rPr>
        <w:t xml:space="preserve">МК заключен на основании </w:t>
      </w:r>
      <w:r w:rsidR="00C63E02" w:rsidRPr="00C63E02">
        <w:rPr>
          <w:rFonts w:ascii="Times New Roman" w:hAnsi="Times New Roman"/>
          <w:sz w:val="28"/>
          <w:szCs w:val="28"/>
        </w:rPr>
        <w:t>решени</w:t>
      </w:r>
      <w:r w:rsidR="00C63E02">
        <w:rPr>
          <w:rFonts w:ascii="Times New Roman" w:hAnsi="Times New Roman"/>
          <w:sz w:val="28"/>
          <w:szCs w:val="28"/>
        </w:rPr>
        <w:t>я</w:t>
      </w:r>
      <w:r w:rsidR="007A7197">
        <w:rPr>
          <w:rFonts w:ascii="Times New Roman" w:hAnsi="Times New Roman"/>
          <w:sz w:val="28"/>
          <w:szCs w:val="28"/>
        </w:rPr>
        <w:t xml:space="preserve"> Ф</w:t>
      </w:r>
      <w:r w:rsidR="00C63E02" w:rsidRPr="00C63E02">
        <w:rPr>
          <w:rFonts w:ascii="Times New Roman" w:hAnsi="Times New Roman"/>
          <w:sz w:val="28"/>
          <w:szCs w:val="28"/>
        </w:rPr>
        <w:t xml:space="preserve">инансового управления администрации города № 1 </w:t>
      </w:r>
      <w:proofErr w:type="spellStart"/>
      <w:r w:rsidR="00C63E02" w:rsidRPr="00C63E02">
        <w:rPr>
          <w:rFonts w:ascii="Times New Roman" w:hAnsi="Times New Roman"/>
          <w:sz w:val="28"/>
          <w:szCs w:val="28"/>
        </w:rPr>
        <w:t>Вн</w:t>
      </w:r>
      <w:proofErr w:type="spellEnd"/>
      <w:r w:rsidR="00C63E02" w:rsidRPr="00C63E02">
        <w:rPr>
          <w:rFonts w:ascii="Times New Roman" w:hAnsi="Times New Roman"/>
          <w:sz w:val="28"/>
          <w:szCs w:val="28"/>
        </w:rPr>
        <w:t xml:space="preserve">/2025 о результатах проведения документарной внеплановой проверки от </w:t>
      </w:r>
      <w:r w:rsidR="007A7197">
        <w:rPr>
          <w:rFonts w:ascii="Times New Roman" w:hAnsi="Times New Roman"/>
          <w:sz w:val="28"/>
          <w:szCs w:val="28"/>
        </w:rPr>
        <w:t>03.03.2025.</w:t>
      </w:r>
      <w:r w:rsidR="00C63E0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A7197">
        <w:rPr>
          <w:rFonts w:ascii="Times New Roman" w:hAnsi="Times New Roman"/>
          <w:sz w:val="28"/>
          <w:szCs w:val="28"/>
        </w:rPr>
        <w:t>П</w:t>
      </w:r>
      <w:r w:rsidR="00C63E02">
        <w:rPr>
          <w:rFonts w:ascii="Times New Roman" w:hAnsi="Times New Roman"/>
          <w:sz w:val="28"/>
          <w:szCs w:val="28"/>
        </w:rPr>
        <w:t>риня</w:t>
      </w:r>
      <w:r w:rsidR="007A7197">
        <w:rPr>
          <w:rFonts w:ascii="Times New Roman" w:hAnsi="Times New Roman"/>
          <w:sz w:val="28"/>
          <w:szCs w:val="28"/>
        </w:rPr>
        <w:t>то</w:t>
      </w:r>
      <w:r w:rsidR="00C63E02">
        <w:rPr>
          <w:rFonts w:ascii="Times New Roman" w:hAnsi="Times New Roman"/>
          <w:sz w:val="28"/>
          <w:szCs w:val="28"/>
        </w:rPr>
        <w:t xml:space="preserve"> решение согласовать заключение МК с единственным исполнителем ООО «Высота».</w:t>
      </w:r>
    </w:p>
    <w:p w:rsidR="00C77E47" w:rsidRDefault="00C77E47" w:rsidP="00A27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BE0EE9">
        <w:rPr>
          <w:rFonts w:ascii="Times New Roman" w:hAnsi="Times New Roman"/>
          <w:sz w:val="28"/>
          <w:szCs w:val="28"/>
          <w:shd w:val="clear" w:color="auto" w:fill="FAFAFA"/>
        </w:rPr>
        <w:t>от 03.03.2025 с ООО «</w:t>
      </w:r>
      <w:proofErr w:type="spellStart"/>
      <w:r w:rsidR="00BE0EE9">
        <w:rPr>
          <w:rFonts w:ascii="Times New Roman" w:hAnsi="Times New Roman"/>
          <w:sz w:val="28"/>
          <w:szCs w:val="28"/>
          <w:shd w:val="clear" w:color="auto" w:fill="FAFAFA"/>
        </w:rPr>
        <w:t>Релта-Комплекс</w:t>
      </w:r>
      <w:proofErr w:type="spellEnd"/>
      <w:r w:rsidR="00BE0EE9">
        <w:rPr>
          <w:rFonts w:ascii="Times New Roman" w:hAnsi="Times New Roman"/>
          <w:sz w:val="28"/>
          <w:szCs w:val="28"/>
          <w:shd w:val="clear" w:color="auto" w:fill="FAFAFA"/>
        </w:rPr>
        <w:t xml:space="preserve">» стоимостью 3311,7 тыс. руб. на выполнение работ по монтажу системы пожарной сигнализации и системы оповещения и управления эвакуацией </w:t>
      </w:r>
      <w:r w:rsidR="00BE0EE9" w:rsidRPr="00BE0EE9">
        <w:rPr>
          <w:rFonts w:ascii="Times New Roman" w:hAnsi="Times New Roman"/>
          <w:sz w:val="28"/>
          <w:szCs w:val="28"/>
        </w:rPr>
        <w:t>при пожаре</w:t>
      </w:r>
      <w:r w:rsidR="00BE0EE9">
        <w:rPr>
          <w:rFonts w:ascii="Times New Roman" w:hAnsi="Times New Roman"/>
          <w:sz w:val="28"/>
          <w:szCs w:val="28"/>
        </w:rPr>
        <w:t>, сроком до 30.11.2025;</w:t>
      </w:r>
    </w:p>
    <w:p w:rsidR="00BE0EE9" w:rsidRPr="00BE0EE9" w:rsidRDefault="00BE0EE9" w:rsidP="00A27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7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03.03.2025 с ООО «Высота» стоимостью 9851,6 тыс. руб. на выполнение работ </w:t>
      </w:r>
      <w:r w:rsidRPr="00BE0EE9">
        <w:rPr>
          <w:rFonts w:ascii="Times New Roman" w:hAnsi="Times New Roman"/>
          <w:sz w:val="28"/>
          <w:szCs w:val="28"/>
        </w:rPr>
        <w:t xml:space="preserve">по </w:t>
      </w:r>
      <w:r w:rsidRPr="00BE0EE9">
        <w:rPr>
          <w:rFonts w:ascii="Times New Roman" w:hAnsi="Times New Roman"/>
          <w:sz w:val="28"/>
          <w:szCs w:val="28"/>
          <w:shd w:val="clear" w:color="auto" w:fill="FAFAFA"/>
        </w:rPr>
        <w:t>частичному капитальному ремонту</w:t>
      </w:r>
      <w:r w:rsidR="007B1103">
        <w:rPr>
          <w:rFonts w:ascii="Times New Roman" w:hAnsi="Times New Roman"/>
          <w:sz w:val="28"/>
          <w:szCs w:val="28"/>
          <w:shd w:val="clear" w:color="auto" w:fill="FAFAFA"/>
        </w:rPr>
        <w:t xml:space="preserve">, сроком до 30.11.2025. МК предусмотрено 4 этапа выполнения работ: замена внутренних и наружных дверей, </w:t>
      </w:r>
      <w:r w:rsidR="007A7197">
        <w:rPr>
          <w:rFonts w:ascii="Times New Roman" w:hAnsi="Times New Roman"/>
          <w:sz w:val="28"/>
          <w:szCs w:val="28"/>
          <w:shd w:val="clear" w:color="auto" w:fill="FAFAFA"/>
        </w:rPr>
        <w:t>систем</w:t>
      </w:r>
      <w:r w:rsidR="007B1103">
        <w:rPr>
          <w:rFonts w:ascii="Times New Roman" w:hAnsi="Times New Roman"/>
          <w:sz w:val="28"/>
          <w:szCs w:val="28"/>
          <w:shd w:val="clear" w:color="auto" w:fill="FAFAFA"/>
        </w:rPr>
        <w:t xml:space="preserve"> холодного и горячего водоснабжения и канализации, установка теплосчетчика, ремонт крылец и установка козырьков.</w:t>
      </w:r>
    </w:p>
    <w:p w:rsidR="00A27B98" w:rsidRPr="007625CF" w:rsidRDefault="00A27B98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375DD" w:rsidRDefault="00205127" w:rsidP="00437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634D3C">
        <w:rPr>
          <w:rFonts w:ascii="Times New Roman" w:hAnsi="Times New Roman"/>
          <w:sz w:val="28"/>
          <w:szCs w:val="28"/>
        </w:rPr>
        <w:t xml:space="preserve"> рамках федерального проекта «Педагоги и наставники» предусмотрена субсидия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="00634D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объеме бюджетных ассигнований 18061,2 тыс. руб. в том числе </w:t>
      </w:r>
      <w:r w:rsidR="004375DD">
        <w:rPr>
          <w:rFonts w:ascii="Times New Roman" w:hAnsi="Times New Roman"/>
          <w:sz w:val="28"/>
          <w:szCs w:val="28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в размере 1108,8 тыс. руб., на обеспечение выплат ежемесячного денежного вознаграждения советникам директоров</w:t>
      </w:r>
      <w:r w:rsidRPr="0020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воспитанию и взаимодействию с детскими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общественными объединениями в размере 391,0 тыс. руб., на ежемесячное денежное вознаграждение за классное руководство педагогическим работникам в размере 16561,4 тыс. руб.</w:t>
      </w:r>
    </w:p>
    <w:p w:rsidR="004375DD" w:rsidRPr="006D513F" w:rsidRDefault="004375DD" w:rsidP="00437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01.04.2025 кассовый расход средств составил </w:t>
      </w:r>
      <w:r w:rsidR="00205127">
        <w:rPr>
          <w:rFonts w:ascii="Times New Roman" w:hAnsi="Times New Roman"/>
          <w:sz w:val="28"/>
          <w:szCs w:val="28"/>
        </w:rPr>
        <w:t>3083,5</w:t>
      </w:r>
      <w:r w:rsidR="00250F4D">
        <w:rPr>
          <w:rFonts w:ascii="Times New Roman" w:hAnsi="Times New Roman"/>
          <w:sz w:val="28"/>
          <w:szCs w:val="28"/>
        </w:rPr>
        <w:t xml:space="preserve"> тыс. руб.</w:t>
      </w:r>
    </w:p>
    <w:p w:rsidR="004375DD" w:rsidRPr="007625CF" w:rsidRDefault="004375DD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375DD" w:rsidRDefault="00C8390E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07A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18314D">
        <w:rPr>
          <w:rFonts w:ascii="Times New Roman" w:hAnsi="Times New Roman"/>
          <w:b/>
          <w:sz w:val="28"/>
          <w:szCs w:val="28"/>
        </w:rPr>
        <w:t>национальному проекту «Семья»</w:t>
      </w:r>
      <w:r>
        <w:rPr>
          <w:rFonts w:ascii="Times New Roman" w:hAnsi="Times New Roman"/>
          <w:sz w:val="28"/>
          <w:szCs w:val="28"/>
        </w:rPr>
        <w:t xml:space="preserve"> реализуется федеральный проект «Семейные ценности и инфраструктура культуры». На реализацию мероприятий в рамках данного федерального проекта предусмотрен объем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азмере 25060,1 тыс. руб.</w:t>
      </w:r>
      <w:r w:rsidR="006233C6">
        <w:rPr>
          <w:rFonts w:ascii="Times New Roman" w:hAnsi="Times New Roman"/>
          <w:sz w:val="28"/>
          <w:szCs w:val="28"/>
        </w:rPr>
        <w:t>, в том числе средства федерального бюджета 24808,5 тыс. руб., средства городского бюджета 251,6 тыс. руб.</w:t>
      </w:r>
      <w:r w:rsidR="00557361">
        <w:rPr>
          <w:rFonts w:ascii="Times New Roman" w:hAnsi="Times New Roman"/>
          <w:sz w:val="28"/>
          <w:szCs w:val="28"/>
        </w:rPr>
        <w:t xml:space="preserve"> Реализуются мероприятия:</w:t>
      </w:r>
    </w:p>
    <w:p w:rsidR="00557361" w:rsidRDefault="00557361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модельных муниципальных библиотек с предусмотренным объемом бюджетных ассигнований в размере 15151,6 тыс. руб. </w:t>
      </w:r>
      <w:r w:rsidR="009A79C7">
        <w:rPr>
          <w:rFonts w:ascii="Times New Roman" w:hAnsi="Times New Roman"/>
          <w:sz w:val="28"/>
          <w:szCs w:val="28"/>
        </w:rPr>
        <w:t xml:space="preserve">На 01.04.2025 заключено 6 договоров и 3 МК общей стоимостью 812,8 тыс. руб. на проведение </w:t>
      </w:r>
      <w:proofErr w:type="gramStart"/>
      <w:r w:rsidR="009A79C7">
        <w:rPr>
          <w:rFonts w:ascii="Times New Roman" w:hAnsi="Times New Roman"/>
          <w:sz w:val="28"/>
          <w:szCs w:val="28"/>
        </w:rPr>
        <w:t>обучения по повышению</w:t>
      </w:r>
      <w:proofErr w:type="gramEnd"/>
      <w:r w:rsidR="009A79C7">
        <w:rPr>
          <w:rFonts w:ascii="Times New Roman" w:hAnsi="Times New Roman"/>
          <w:sz w:val="28"/>
          <w:szCs w:val="28"/>
        </w:rPr>
        <w:t xml:space="preserve"> квалификации, пошив штор, покупку специального оборудования для инвалидов и лиц с ОВЗ, интерактивного оборудования, </w:t>
      </w:r>
      <w:r w:rsidR="007C0972">
        <w:rPr>
          <w:rFonts w:ascii="Times New Roman" w:hAnsi="Times New Roman"/>
          <w:sz w:val="28"/>
          <w:szCs w:val="28"/>
        </w:rPr>
        <w:t>основных средств</w:t>
      </w:r>
      <w:r w:rsidR="009A79C7">
        <w:rPr>
          <w:rFonts w:ascii="Times New Roman" w:hAnsi="Times New Roman"/>
          <w:sz w:val="28"/>
          <w:szCs w:val="28"/>
        </w:rPr>
        <w:t>. Кассовый расход на 01.04.2025 составил 9,5 тыс. руб.;</w:t>
      </w:r>
    </w:p>
    <w:p w:rsidR="009A79C7" w:rsidRDefault="009A79C7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техническое оснащение региональных и муниципальных музеев</w:t>
      </w:r>
      <w:r w:rsidRPr="009A7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предусмотренным объемом бюджетных ассигнований в размере 9908,5 тыс. руб.</w:t>
      </w:r>
      <w:r w:rsidR="0018314D">
        <w:rPr>
          <w:rFonts w:ascii="Times New Roman" w:hAnsi="Times New Roman"/>
          <w:sz w:val="28"/>
          <w:szCs w:val="28"/>
        </w:rPr>
        <w:t xml:space="preserve"> На 01.04.2025 заключено 7 МК общей стоимостью 1981,2 тыс. руб. на покупку книжного сканера, тележек архивных металлических 3 шт. и стальных стремянок в количестве 4 шт., витрин вертикальных 2 шт., подвесной системы, аудиосистемы, песочницы, на </w:t>
      </w:r>
      <w:r w:rsidR="007C0972">
        <w:rPr>
          <w:rFonts w:ascii="Times New Roman" w:hAnsi="Times New Roman"/>
          <w:sz w:val="28"/>
          <w:szCs w:val="28"/>
        </w:rPr>
        <w:t xml:space="preserve">выполнение </w:t>
      </w:r>
      <w:r w:rsidR="0018314D">
        <w:rPr>
          <w:rFonts w:ascii="Times New Roman" w:hAnsi="Times New Roman"/>
          <w:sz w:val="28"/>
          <w:szCs w:val="28"/>
        </w:rPr>
        <w:t>работ по монтажу систем пожарной и охранной сигнализаций</w:t>
      </w:r>
      <w:proofErr w:type="gramEnd"/>
      <w:r w:rsidR="0018314D">
        <w:rPr>
          <w:rFonts w:ascii="Times New Roman" w:hAnsi="Times New Roman"/>
          <w:sz w:val="28"/>
          <w:szCs w:val="28"/>
        </w:rPr>
        <w:t>. Кассовый расход не осуществлялся.</w:t>
      </w:r>
    </w:p>
    <w:p w:rsidR="004375DD" w:rsidRPr="007625CF" w:rsidRDefault="004375DD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375DD" w:rsidRPr="00C265AA" w:rsidRDefault="0018314D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07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C265AA">
        <w:rPr>
          <w:rFonts w:ascii="Times New Roman" w:hAnsi="Times New Roman"/>
          <w:sz w:val="28"/>
          <w:szCs w:val="28"/>
        </w:rPr>
        <w:t xml:space="preserve">В рамках </w:t>
      </w:r>
      <w:r w:rsidR="00C265AA" w:rsidRPr="00936A3C">
        <w:rPr>
          <w:rFonts w:ascii="Times New Roman" w:hAnsi="Times New Roman"/>
          <w:b/>
          <w:sz w:val="28"/>
          <w:szCs w:val="28"/>
        </w:rPr>
        <w:t>регионального проекта «Развитие инфраструктуры системы образования Кировской области»</w:t>
      </w:r>
      <w:r w:rsidR="00C265AA">
        <w:rPr>
          <w:rFonts w:ascii="Times New Roman" w:hAnsi="Times New Roman"/>
          <w:sz w:val="28"/>
          <w:szCs w:val="28"/>
        </w:rPr>
        <w:t xml:space="preserve"> реализуются меры, направленные на выполнения предписаний надзорных органов и привидение зданий в соответствие с требованиями, предъявляемыми к безопасности в процессе эксплуатации в муниципальных образовательных организациях. Предусмотрен объем бюджетных ассигнований в размере 2412,4 тыс. руб. Заключен МК от 17.02.2025 на в</w:t>
      </w:r>
      <w:r w:rsidR="00C265AA" w:rsidRPr="00C265AA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по капитальному ремонту </w:t>
      </w:r>
      <w:r w:rsidR="00C265AA">
        <w:rPr>
          <w:rFonts w:ascii="Times New Roman" w:hAnsi="Times New Roman"/>
          <w:sz w:val="28"/>
          <w:szCs w:val="28"/>
          <w:shd w:val="clear" w:color="auto" w:fill="FFFFFF"/>
        </w:rPr>
        <w:t>бассейна МКДОУ детский сад № 1 «</w:t>
      </w:r>
      <w:r w:rsidR="00C265AA" w:rsidRPr="00C265AA">
        <w:rPr>
          <w:rFonts w:ascii="Times New Roman" w:hAnsi="Times New Roman"/>
          <w:sz w:val="28"/>
          <w:szCs w:val="28"/>
          <w:shd w:val="clear" w:color="auto" w:fill="FFFFFF"/>
        </w:rPr>
        <w:t>Ручеек</w:t>
      </w:r>
      <w:r w:rsidR="00C265A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A316C">
        <w:rPr>
          <w:rFonts w:ascii="Times New Roman" w:hAnsi="Times New Roman"/>
          <w:sz w:val="28"/>
          <w:szCs w:val="28"/>
          <w:shd w:val="clear" w:color="auto" w:fill="FFFFFF"/>
        </w:rPr>
        <w:t xml:space="preserve"> стоимостью 2038,3 тыс. руб</w:t>
      </w:r>
      <w:r w:rsidR="00C265A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6A3C">
        <w:rPr>
          <w:rFonts w:ascii="Times New Roman" w:hAnsi="Times New Roman"/>
          <w:sz w:val="28"/>
          <w:szCs w:val="28"/>
          <w:shd w:val="clear" w:color="auto" w:fill="FFFFFF"/>
        </w:rPr>
        <w:t>, срок выполнения работ с 16.07.2025 по 27.08.2025.</w:t>
      </w:r>
    </w:p>
    <w:p w:rsidR="004375DD" w:rsidRPr="007625CF" w:rsidRDefault="004375DD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8390E" w:rsidRDefault="00936A3C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07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36A3C">
        <w:rPr>
          <w:rFonts w:ascii="Times New Roman" w:hAnsi="Times New Roman"/>
          <w:b/>
          <w:sz w:val="28"/>
          <w:szCs w:val="28"/>
        </w:rPr>
        <w:t>региональному проекту «Поддержка местных инициатив в Кировской области»</w:t>
      </w:r>
      <w:r>
        <w:rPr>
          <w:rFonts w:ascii="Times New Roman" w:hAnsi="Times New Roman"/>
          <w:sz w:val="28"/>
          <w:szCs w:val="28"/>
        </w:rPr>
        <w:t xml:space="preserve"> предусмотрены бюджетные ассигнования в размере 34946,8 тыс. руб. на реализацию</w:t>
      </w:r>
      <w:r w:rsidR="007C0972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 xml:space="preserve"> проектов местных инициатив. На 01.04.2025 кассовый расход не производился.</w:t>
      </w:r>
    </w:p>
    <w:p w:rsidR="00C8390E" w:rsidRPr="007625CF" w:rsidRDefault="00C8390E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7686" w:rsidRDefault="00936A3C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07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A6CA3">
        <w:rPr>
          <w:rFonts w:ascii="Times New Roman" w:hAnsi="Times New Roman"/>
          <w:b/>
          <w:sz w:val="28"/>
          <w:szCs w:val="28"/>
        </w:rPr>
        <w:t xml:space="preserve">региональному проекту «Создание условий для </w:t>
      </w:r>
      <w:r w:rsidR="00DA6CA3" w:rsidRPr="00DA6CA3">
        <w:rPr>
          <w:rFonts w:ascii="Times New Roman" w:hAnsi="Times New Roman"/>
          <w:b/>
          <w:sz w:val="28"/>
          <w:szCs w:val="28"/>
        </w:rPr>
        <w:t>б</w:t>
      </w:r>
      <w:r w:rsidRPr="00DA6CA3">
        <w:rPr>
          <w:rFonts w:ascii="Times New Roman" w:hAnsi="Times New Roman"/>
          <w:b/>
          <w:sz w:val="28"/>
          <w:szCs w:val="28"/>
        </w:rPr>
        <w:t>есперебойного предоставления бытовых и коммунальных услуг</w:t>
      </w:r>
      <w:r w:rsidR="00DA6CA3" w:rsidRPr="00DA6CA3">
        <w:rPr>
          <w:rFonts w:ascii="Times New Roman" w:hAnsi="Times New Roman"/>
          <w:b/>
          <w:sz w:val="28"/>
          <w:szCs w:val="28"/>
        </w:rPr>
        <w:t xml:space="preserve"> на территории Кировской области</w:t>
      </w:r>
      <w:r w:rsidRPr="00DA6CA3">
        <w:rPr>
          <w:rFonts w:ascii="Times New Roman" w:hAnsi="Times New Roman"/>
          <w:b/>
          <w:sz w:val="28"/>
          <w:szCs w:val="28"/>
        </w:rPr>
        <w:t>»</w:t>
      </w:r>
      <w:r w:rsidR="00DA6CA3">
        <w:rPr>
          <w:rFonts w:ascii="Times New Roman" w:hAnsi="Times New Roman"/>
          <w:b/>
          <w:sz w:val="28"/>
          <w:szCs w:val="28"/>
        </w:rPr>
        <w:t xml:space="preserve"> </w:t>
      </w:r>
      <w:r w:rsidR="00DA6CA3">
        <w:rPr>
          <w:rFonts w:ascii="Times New Roman" w:hAnsi="Times New Roman"/>
          <w:sz w:val="28"/>
          <w:szCs w:val="28"/>
        </w:rPr>
        <w:t xml:space="preserve">предусмотрены бюджетные ассигнования в </w:t>
      </w:r>
      <w:r w:rsidR="003B0AB6">
        <w:rPr>
          <w:rFonts w:ascii="Times New Roman" w:hAnsi="Times New Roman"/>
          <w:sz w:val="28"/>
          <w:szCs w:val="28"/>
        </w:rPr>
        <w:t>объеме</w:t>
      </w:r>
      <w:r w:rsidR="00DA6CA3">
        <w:rPr>
          <w:rFonts w:ascii="Times New Roman" w:hAnsi="Times New Roman"/>
          <w:sz w:val="28"/>
          <w:szCs w:val="28"/>
        </w:rPr>
        <w:t xml:space="preserve"> 6000,0 тыс. руб. на реализацию мероприятий, направленных на подготовку систем коммунальной инфраструктуры</w:t>
      </w:r>
      <w:r w:rsidR="00B60288">
        <w:rPr>
          <w:rFonts w:ascii="Times New Roman" w:hAnsi="Times New Roman"/>
          <w:sz w:val="28"/>
          <w:szCs w:val="28"/>
        </w:rPr>
        <w:t xml:space="preserve"> к осенне-зимнему периоду</w:t>
      </w:r>
      <w:r w:rsidR="00DA6CA3">
        <w:rPr>
          <w:rFonts w:ascii="Times New Roman" w:hAnsi="Times New Roman"/>
          <w:sz w:val="28"/>
          <w:szCs w:val="28"/>
        </w:rPr>
        <w:t xml:space="preserve">. </w:t>
      </w:r>
    </w:p>
    <w:p w:rsidR="00C8390E" w:rsidRPr="00DA6CA3" w:rsidRDefault="00DA6CA3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города заключен МК от 16.04.2024 стоимостью 23461,9 тыс. руб. на установку ТКУ заводского изготовления без постоянного присутствия обслуживающего персонала с подводящими </w:t>
      </w:r>
      <w:r>
        <w:rPr>
          <w:rFonts w:ascii="Times New Roman" w:hAnsi="Times New Roman"/>
          <w:sz w:val="28"/>
          <w:szCs w:val="28"/>
        </w:rPr>
        <w:lastRenderedPageBreak/>
        <w:t>инженерными коммуникациями</w:t>
      </w:r>
      <w:r w:rsidR="005D46ED">
        <w:rPr>
          <w:rFonts w:ascii="Times New Roman" w:hAnsi="Times New Roman"/>
          <w:sz w:val="28"/>
          <w:szCs w:val="28"/>
        </w:rPr>
        <w:t>. МК предусмотрено поэтапное выполнение работ и оплата. В 2024 году произведена оплата част</w:t>
      </w:r>
      <w:r w:rsidR="003B0AB6">
        <w:rPr>
          <w:rFonts w:ascii="Times New Roman" w:hAnsi="Times New Roman"/>
          <w:sz w:val="28"/>
          <w:szCs w:val="28"/>
        </w:rPr>
        <w:t>и</w:t>
      </w:r>
      <w:r w:rsidR="005D46ED">
        <w:rPr>
          <w:rFonts w:ascii="Times New Roman" w:hAnsi="Times New Roman"/>
          <w:sz w:val="28"/>
          <w:szCs w:val="28"/>
        </w:rPr>
        <w:t xml:space="preserve"> выполненных работ в размере 18183,5 тыс. руб. Окончательный расчет будет произведен в 2025 году.</w:t>
      </w:r>
    </w:p>
    <w:p w:rsidR="00C8390E" w:rsidRPr="007625CF" w:rsidRDefault="00C8390E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8390E" w:rsidRDefault="003B0AB6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AB6"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B0AB6">
        <w:rPr>
          <w:rFonts w:ascii="Times New Roman" w:hAnsi="Times New Roman"/>
          <w:b/>
          <w:sz w:val="28"/>
          <w:szCs w:val="28"/>
        </w:rPr>
        <w:t>региональному проекту «Повышение доступности спортивной инфраструктуры для всех категорий населения Кировской области»</w:t>
      </w:r>
      <w:r>
        <w:rPr>
          <w:rFonts w:ascii="Times New Roman" w:hAnsi="Times New Roman"/>
          <w:sz w:val="28"/>
          <w:szCs w:val="28"/>
        </w:rPr>
        <w:t xml:space="preserve"> предусмотрены бюджетные ассигнова</w:t>
      </w:r>
      <w:r w:rsidR="006233C6">
        <w:rPr>
          <w:rFonts w:ascii="Times New Roman" w:hAnsi="Times New Roman"/>
          <w:sz w:val="28"/>
          <w:szCs w:val="28"/>
        </w:rPr>
        <w:t xml:space="preserve">ния в объеме 360034,0 тыс. руб., из них средства федерального бюджета 300000,0 тыс. руб., средства областного бюджета 56440,0 тыс. руб., средства городского бюджета 3594,0 тыс. руб. </w:t>
      </w:r>
      <w:r>
        <w:rPr>
          <w:rFonts w:ascii="Times New Roman" w:hAnsi="Times New Roman"/>
          <w:sz w:val="28"/>
          <w:szCs w:val="28"/>
        </w:rPr>
        <w:t>на выполнение следующих мероприятий:</w:t>
      </w:r>
    </w:p>
    <w:p w:rsidR="004D5EF5" w:rsidRDefault="003B0AB6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7CFB">
        <w:rPr>
          <w:rFonts w:ascii="Times New Roman" w:hAnsi="Times New Roman"/>
          <w:sz w:val="28"/>
          <w:szCs w:val="28"/>
        </w:rPr>
        <w:t xml:space="preserve">государственная поддержка организаций, входящих в систему спортивной подготовки. МБУ ДО СШ «Электрон» </w:t>
      </w:r>
      <w:r w:rsidR="007C0972">
        <w:rPr>
          <w:rFonts w:ascii="Times New Roman" w:hAnsi="Times New Roman"/>
          <w:sz w:val="28"/>
          <w:szCs w:val="28"/>
          <w:shd w:val="clear" w:color="auto" w:fill="FFFFFF"/>
        </w:rPr>
        <w:t>07.04.2025</w:t>
      </w:r>
      <w:r w:rsidR="002E7CFB">
        <w:rPr>
          <w:rFonts w:ascii="Times New Roman" w:hAnsi="Times New Roman"/>
          <w:sz w:val="28"/>
          <w:szCs w:val="28"/>
        </w:rPr>
        <w:t xml:space="preserve"> </w:t>
      </w:r>
      <w:r w:rsidR="007C0972">
        <w:rPr>
          <w:rFonts w:ascii="Times New Roman" w:hAnsi="Times New Roman"/>
          <w:sz w:val="28"/>
          <w:szCs w:val="28"/>
          <w:shd w:val="clear" w:color="auto" w:fill="FFFFFF"/>
        </w:rPr>
        <w:t>заключен</w:t>
      </w:r>
      <w:r w:rsidR="007C0972">
        <w:rPr>
          <w:rFonts w:ascii="Times New Roman" w:hAnsi="Times New Roman"/>
          <w:sz w:val="28"/>
          <w:szCs w:val="28"/>
        </w:rPr>
        <w:t xml:space="preserve"> МК на </w:t>
      </w:r>
      <w:r w:rsidR="002E7CFB">
        <w:rPr>
          <w:rFonts w:ascii="Times New Roman" w:hAnsi="Times New Roman"/>
          <w:sz w:val="28"/>
          <w:szCs w:val="28"/>
        </w:rPr>
        <w:t xml:space="preserve">поставку спортивного оборудования </w:t>
      </w:r>
      <w:r w:rsidR="002E7CFB" w:rsidRPr="002E7CFB">
        <w:rPr>
          <w:rFonts w:ascii="Times New Roman" w:hAnsi="Times New Roman"/>
          <w:sz w:val="28"/>
          <w:szCs w:val="28"/>
          <w:shd w:val="clear" w:color="auto" w:fill="FFFFFF"/>
        </w:rPr>
        <w:t xml:space="preserve">(двойной </w:t>
      </w:r>
      <w:proofErr w:type="spellStart"/>
      <w:r w:rsidR="002E7CFB" w:rsidRPr="002E7CFB">
        <w:rPr>
          <w:rFonts w:ascii="Times New Roman" w:hAnsi="Times New Roman"/>
          <w:sz w:val="28"/>
          <w:szCs w:val="28"/>
          <w:shd w:val="clear" w:color="auto" w:fill="FFFFFF"/>
        </w:rPr>
        <w:t>минитрамп</w:t>
      </w:r>
      <w:proofErr w:type="spellEnd"/>
      <w:r w:rsidR="002E7CFB" w:rsidRPr="002E7CFB">
        <w:rPr>
          <w:rFonts w:ascii="Times New Roman" w:hAnsi="Times New Roman"/>
          <w:sz w:val="28"/>
          <w:szCs w:val="28"/>
          <w:shd w:val="clear" w:color="auto" w:fill="FFFFFF"/>
        </w:rPr>
        <w:t>, дорожка для разбега (2,5х100х2500 см)</w:t>
      </w:r>
      <w:r w:rsidR="007C097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4D5EF5">
        <w:rPr>
          <w:rFonts w:ascii="Times New Roman" w:hAnsi="Times New Roman"/>
          <w:sz w:val="28"/>
          <w:szCs w:val="28"/>
          <w:shd w:val="clear" w:color="auto" w:fill="FFFFFF"/>
        </w:rPr>
        <w:t xml:space="preserve"> стоимостью 1013,1 тыс. руб.;</w:t>
      </w:r>
    </w:p>
    <w:p w:rsidR="008115FA" w:rsidRDefault="004D5EF5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реализация мероприятий по закупке и монтажу оборудования для создания модульных спортивных сооружений</w:t>
      </w:r>
      <w:r w:rsidR="00A32DD5">
        <w:rPr>
          <w:rFonts w:ascii="Times New Roman" w:hAnsi="Times New Roman"/>
          <w:sz w:val="28"/>
          <w:szCs w:val="28"/>
          <w:shd w:val="clear" w:color="auto" w:fill="FFFFFF"/>
        </w:rPr>
        <w:t>. Администрацией города заключен МК от 07.02.2025 с ООО</w:t>
      </w:r>
      <w:r w:rsidR="00A32DD5">
        <w:rPr>
          <w:rFonts w:ascii="Times New Roman" w:hAnsi="Times New Roman"/>
          <w:sz w:val="28"/>
          <w:szCs w:val="28"/>
        </w:rPr>
        <w:t xml:space="preserve"> </w:t>
      </w:r>
      <w:r w:rsidR="00A32DD5" w:rsidRPr="00A32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A32DD5" w:rsidRPr="00A32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Проммодульизготовление</w:t>
      </w:r>
      <w:proofErr w:type="spellEnd"/>
      <w:r w:rsidR="00A32DD5" w:rsidRPr="00A32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32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1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8115FA" w:rsidRPr="00811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A32DD5" w:rsidRPr="008115FA">
        <w:rPr>
          <w:rFonts w:ascii="Times New Roman" w:hAnsi="Times New Roman"/>
          <w:sz w:val="28"/>
          <w:szCs w:val="28"/>
          <w:shd w:val="clear" w:color="auto" w:fill="FAFAFA"/>
        </w:rPr>
        <w:t>акупк</w:t>
      </w:r>
      <w:r w:rsidR="008115FA">
        <w:rPr>
          <w:rFonts w:ascii="Times New Roman" w:hAnsi="Times New Roman"/>
          <w:sz w:val="28"/>
          <w:szCs w:val="28"/>
          <w:shd w:val="clear" w:color="auto" w:fill="FAFAFA"/>
        </w:rPr>
        <w:t>у</w:t>
      </w:r>
      <w:r w:rsidR="00A32DD5" w:rsidRPr="008115FA">
        <w:rPr>
          <w:rFonts w:ascii="Times New Roman" w:hAnsi="Times New Roman"/>
          <w:sz w:val="28"/>
          <w:szCs w:val="28"/>
          <w:shd w:val="clear" w:color="auto" w:fill="FAFAFA"/>
        </w:rPr>
        <w:t xml:space="preserve"> и монтаж оборудования для создания модульных спортивных сооружений (модульного плавательного бассейна) </w:t>
      </w:r>
      <w:r w:rsidR="008115FA">
        <w:rPr>
          <w:rFonts w:ascii="Times New Roman" w:hAnsi="Times New Roman"/>
          <w:sz w:val="28"/>
          <w:szCs w:val="28"/>
          <w:shd w:val="clear" w:color="auto" w:fill="FAFAFA"/>
        </w:rPr>
        <w:t xml:space="preserve">стоимостью </w:t>
      </w:r>
      <w:r w:rsidR="008115FA" w:rsidRPr="008115FA">
        <w:rPr>
          <w:rFonts w:ascii="Times New Roman" w:hAnsi="Times New Roman"/>
          <w:sz w:val="28"/>
          <w:szCs w:val="28"/>
        </w:rPr>
        <w:t>356290</w:t>
      </w:r>
      <w:r w:rsidR="008115FA">
        <w:rPr>
          <w:rFonts w:ascii="Times New Roman" w:hAnsi="Times New Roman"/>
          <w:sz w:val="28"/>
          <w:szCs w:val="28"/>
        </w:rPr>
        <w:t>,</w:t>
      </w:r>
      <w:r w:rsidR="008115FA" w:rsidRPr="008115FA">
        <w:rPr>
          <w:rFonts w:ascii="Times New Roman" w:hAnsi="Times New Roman"/>
          <w:sz w:val="28"/>
          <w:szCs w:val="28"/>
        </w:rPr>
        <w:t>4</w:t>
      </w:r>
      <w:r w:rsidR="008115FA">
        <w:rPr>
          <w:rFonts w:ascii="Times New Roman" w:hAnsi="Times New Roman"/>
          <w:sz w:val="28"/>
          <w:szCs w:val="28"/>
        </w:rPr>
        <w:t xml:space="preserve"> тыс. руб. МК предусмотрен авансовый платеж в размере 49% от цены контракта, или 174582,3 т</w:t>
      </w:r>
      <w:r w:rsidR="007C0972">
        <w:rPr>
          <w:rFonts w:ascii="Times New Roman" w:hAnsi="Times New Roman"/>
          <w:sz w:val="28"/>
          <w:szCs w:val="28"/>
        </w:rPr>
        <w:t>ыс. руб. Оплата произведена;</w:t>
      </w:r>
    </w:p>
    <w:p w:rsidR="004375DD" w:rsidRDefault="008115FA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2700B">
        <w:rPr>
          <w:rFonts w:ascii="Times New Roman" w:hAnsi="Times New Roman"/>
          <w:sz w:val="28"/>
          <w:szCs w:val="28"/>
        </w:rPr>
        <w:t>финансовая поддержка детско-юношеского спорта и массового спорта</w:t>
      </w:r>
      <w:r w:rsidR="00381E93">
        <w:rPr>
          <w:rFonts w:ascii="Times New Roman" w:hAnsi="Times New Roman"/>
          <w:sz w:val="28"/>
          <w:szCs w:val="28"/>
        </w:rPr>
        <w:t xml:space="preserve"> с предусмотренным объемом МБТ в размере 800,0 тыс. руб. На 01.04.2025 кассовый расход составил 166,9 тыс. руб. МБУ ДО СШ «Электрон»</w:t>
      </w:r>
      <w:r w:rsidR="00B60288">
        <w:rPr>
          <w:rFonts w:ascii="Times New Roman" w:hAnsi="Times New Roman"/>
          <w:sz w:val="28"/>
          <w:szCs w:val="28"/>
        </w:rPr>
        <w:t xml:space="preserve">              </w:t>
      </w:r>
      <w:r w:rsidR="00381E93">
        <w:rPr>
          <w:rFonts w:ascii="Times New Roman" w:hAnsi="Times New Roman"/>
          <w:sz w:val="28"/>
          <w:szCs w:val="28"/>
        </w:rPr>
        <w:t xml:space="preserve"> заключены три договора на оказание транспортных услуг по перевозке детей и сопровождающих к месту проведения первенства Кировской области по баскетболу, чемпионата по прыжкам на батуте, а так же </w:t>
      </w:r>
      <w:r w:rsidR="00CB442B">
        <w:rPr>
          <w:rFonts w:ascii="Times New Roman" w:hAnsi="Times New Roman"/>
          <w:sz w:val="28"/>
          <w:szCs w:val="28"/>
        </w:rPr>
        <w:t>предоставлен авансовый отчет по</w:t>
      </w:r>
      <w:proofErr w:type="gramEnd"/>
      <w:r w:rsidR="00CB442B">
        <w:rPr>
          <w:rFonts w:ascii="Times New Roman" w:hAnsi="Times New Roman"/>
          <w:sz w:val="28"/>
          <w:szCs w:val="28"/>
        </w:rPr>
        <w:t xml:space="preserve"> </w:t>
      </w:r>
      <w:r w:rsidR="00F75C1D">
        <w:rPr>
          <w:rFonts w:ascii="Times New Roman" w:hAnsi="Times New Roman"/>
          <w:sz w:val="28"/>
          <w:szCs w:val="28"/>
        </w:rPr>
        <w:t>участию в лично-командном первенстве Кировской области по дзюдо.</w:t>
      </w:r>
    </w:p>
    <w:p w:rsidR="00D2700B" w:rsidRPr="007625CF" w:rsidRDefault="00D2700B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2700B" w:rsidRDefault="00616CFC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07A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16CFC">
        <w:rPr>
          <w:rFonts w:ascii="Times New Roman" w:hAnsi="Times New Roman"/>
          <w:b/>
          <w:sz w:val="28"/>
          <w:szCs w:val="28"/>
        </w:rPr>
        <w:t>региональному проекту «Поддержка отдельных категорий граждан в обеспечении жильем и оплате жилищно-коммунальных услуг Кировской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6CF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едусмотрены бюджетные ассигнования в объеме 23369,8 тыс. руб.</w:t>
      </w:r>
      <w:r w:rsidR="007625CF">
        <w:rPr>
          <w:rFonts w:ascii="Times New Roman" w:hAnsi="Times New Roman"/>
          <w:sz w:val="28"/>
          <w:szCs w:val="28"/>
        </w:rPr>
        <w:t>, в том числе средства федерального бюджета 8736,0 тыс. руб., средства областного бюджета 13032,7 тыс. руб., средства городского бюджета 1601,1 тыс. руб.</w:t>
      </w:r>
      <w:r>
        <w:rPr>
          <w:rFonts w:ascii="Times New Roman" w:hAnsi="Times New Roman"/>
          <w:sz w:val="28"/>
          <w:szCs w:val="28"/>
        </w:rPr>
        <w:t xml:space="preserve"> на выполнение следующих мероприятий</w:t>
      </w:r>
      <w:r w:rsidR="00516E49">
        <w:rPr>
          <w:rFonts w:ascii="Times New Roman" w:hAnsi="Times New Roman"/>
          <w:sz w:val="28"/>
          <w:szCs w:val="28"/>
        </w:rPr>
        <w:t>:</w:t>
      </w:r>
    </w:p>
    <w:p w:rsidR="00516E49" w:rsidRDefault="00516E49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 Предусмотрен объем бюджетных ассигнований в размере 15364,4 тыс. руб.</w:t>
      </w:r>
      <w:r w:rsidR="002B60C5">
        <w:rPr>
          <w:rFonts w:ascii="Times New Roman" w:hAnsi="Times New Roman"/>
          <w:sz w:val="28"/>
          <w:szCs w:val="28"/>
        </w:rPr>
        <w:t xml:space="preserve"> На 01.04.2025, закупки жилых помещений не осуществлялись, кассовый расход не производился;</w:t>
      </w:r>
    </w:p>
    <w:p w:rsidR="002B60C5" w:rsidRPr="00616CFC" w:rsidRDefault="002B60C5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мероприятий по обеспечению жильем молодых семей. На 01.04.2025 </w:t>
      </w:r>
      <w:r w:rsidR="007C0972">
        <w:rPr>
          <w:rFonts w:ascii="Times New Roman" w:hAnsi="Times New Roman"/>
          <w:sz w:val="28"/>
          <w:szCs w:val="28"/>
        </w:rPr>
        <w:t>выплата на приобретение жилья общей стоимостью 3537,3 тыс. руб. осуществлена двум молодым семьям из шести.</w:t>
      </w:r>
    </w:p>
    <w:p w:rsidR="00D2700B" w:rsidRPr="007625CF" w:rsidRDefault="00D2700B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7686" w:rsidRDefault="00A505F4" w:rsidP="009976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07A">
        <w:rPr>
          <w:rFonts w:ascii="Times New Roman" w:hAnsi="Times New Roman"/>
          <w:b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99768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с 2020 года по 2025 год реализовался Федеральный проект «Чистая вода». </w:t>
      </w:r>
    </w:p>
    <w:p w:rsidR="00634F7A" w:rsidRDefault="00634F7A" w:rsidP="00634F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26.12.2024 администрацией города в соответствии с Соглашением от 25.12.2024 МБУ «ОКС г. Вятские Поляны» предоставлена субсидия</w:t>
      </w:r>
      <w:r w:rsidRPr="00332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осуществление капитальных вложений в объекты капитального строительства муниципальной собственности в соответствии со статьей 78.2 Бюджетного кодекса РФ в сумме 48230,5 тыс. руб. в целях достижения результатов федерального проекта «Чистая вода».</w:t>
      </w:r>
    </w:p>
    <w:p w:rsidR="00634F7A" w:rsidRPr="0086307A" w:rsidRDefault="00C31797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«ОКС г. Вятские Поляны» заключен МК от 10.03.2025 с МУП «Водоканал» стоимостью </w:t>
      </w:r>
      <w:r w:rsidR="00AF7FC2">
        <w:rPr>
          <w:rFonts w:ascii="Times New Roman" w:hAnsi="Times New Roman"/>
          <w:sz w:val="28"/>
          <w:szCs w:val="28"/>
        </w:rPr>
        <w:t>50030,5 тыс. руб. на выполнение работ</w:t>
      </w:r>
      <w:r w:rsidR="0086307A">
        <w:rPr>
          <w:rFonts w:ascii="Times New Roman" w:hAnsi="Times New Roman"/>
          <w:sz w:val="28"/>
          <w:szCs w:val="28"/>
        </w:rPr>
        <w:t xml:space="preserve"> по р</w:t>
      </w:r>
      <w:r w:rsidR="00AF7FC2" w:rsidRPr="00AF7FC2">
        <w:rPr>
          <w:rFonts w:ascii="Times New Roman" w:hAnsi="Times New Roman"/>
          <w:color w:val="000000" w:themeColor="text1"/>
          <w:sz w:val="28"/>
          <w:szCs w:val="28"/>
        </w:rPr>
        <w:t>еконструкци</w:t>
      </w:r>
      <w:r w:rsidR="008630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F7FC2" w:rsidRPr="00AF7FC2">
        <w:rPr>
          <w:rFonts w:ascii="Times New Roman" w:hAnsi="Times New Roman"/>
          <w:color w:val="000000" w:themeColor="text1"/>
          <w:sz w:val="28"/>
          <w:szCs w:val="28"/>
        </w:rPr>
        <w:t xml:space="preserve"> системы водоснабжения города Вятские Поляны в Кировской области</w:t>
      </w:r>
      <w:r w:rsidR="00AF7FC2">
        <w:rPr>
          <w:b/>
          <w:color w:val="000000" w:themeColor="text1"/>
          <w:sz w:val="24"/>
          <w:szCs w:val="24"/>
        </w:rPr>
        <w:t>.</w:t>
      </w:r>
      <w:r w:rsidR="0086307A">
        <w:rPr>
          <w:b/>
          <w:color w:val="000000" w:themeColor="text1"/>
          <w:sz w:val="24"/>
          <w:szCs w:val="24"/>
        </w:rPr>
        <w:t xml:space="preserve"> </w:t>
      </w:r>
      <w:r w:rsidR="0086307A" w:rsidRPr="0086307A">
        <w:rPr>
          <w:rFonts w:ascii="Times New Roman" w:hAnsi="Times New Roman"/>
          <w:color w:val="000000" w:themeColor="text1"/>
          <w:sz w:val="28"/>
          <w:szCs w:val="28"/>
        </w:rPr>
        <w:t>Срок выполнения работ</w:t>
      </w:r>
      <w:r w:rsidR="0086307A">
        <w:rPr>
          <w:rFonts w:ascii="Times New Roman" w:hAnsi="Times New Roman"/>
          <w:color w:val="000000" w:themeColor="text1"/>
          <w:sz w:val="28"/>
          <w:szCs w:val="28"/>
        </w:rPr>
        <w:t xml:space="preserve"> до 30.11.2025.</w:t>
      </w:r>
    </w:p>
    <w:p w:rsidR="00B24D7F" w:rsidRPr="00F77888" w:rsidRDefault="00B24D7F" w:rsidP="008A5D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56DE" w:rsidRPr="00B33B66" w:rsidRDefault="00B01122" w:rsidP="00B011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6F39" w:rsidRPr="00B33B66">
        <w:rPr>
          <w:rFonts w:ascii="Times New Roman" w:hAnsi="Times New Roman"/>
          <w:b/>
          <w:sz w:val="28"/>
          <w:szCs w:val="28"/>
        </w:rPr>
        <w:t>Предложения</w:t>
      </w:r>
    </w:p>
    <w:p w:rsidR="004456DE" w:rsidRDefault="00B33B66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1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Pr="00B33B66">
        <w:rPr>
          <w:rFonts w:ascii="Times New Roman" w:hAnsi="Times New Roman"/>
          <w:sz w:val="28"/>
          <w:szCs w:val="28"/>
        </w:rPr>
        <w:t xml:space="preserve">Администрации города Вятские Поляны </w:t>
      </w:r>
      <w:r w:rsidR="00CD58D6">
        <w:rPr>
          <w:rFonts w:ascii="Times New Roman" w:hAnsi="Times New Roman"/>
          <w:sz w:val="28"/>
          <w:szCs w:val="28"/>
        </w:rPr>
        <w:t>в целях повышения эффективности реализации национальных и региональных проектов</w:t>
      </w:r>
      <w:r w:rsidR="00CD58D6" w:rsidRPr="00B33B66">
        <w:rPr>
          <w:rFonts w:ascii="Times New Roman" w:hAnsi="Times New Roman"/>
          <w:sz w:val="28"/>
          <w:szCs w:val="28"/>
        </w:rPr>
        <w:t xml:space="preserve"> </w:t>
      </w:r>
      <w:r w:rsidRPr="00B33B66">
        <w:rPr>
          <w:rFonts w:ascii="Times New Roman" w:hAnsi="Times New Roman"/>
          <w:sz w:val="28"/>
          <w:szCs w:val="28"/>
        </w:rPr>
        <w:t xml:space="preserve">принять меры по своевременному выполнению </w:t>
      </w:r>
      <w:r>
        <w:rPr>
          <w:rFonts w:ascii="Times New Roman" w:hAnsi="Times New Roman"/>
          <w:sz w:val="28"/>
          <w:szCs w:val="28"/>
        </w:rPr>
        <w:t>мероприятий, соблюдению условий соглашений о предоставлении субсидий на реализацию мероприятий</w:t>
      </w:r>
      <w:r w:rsidR="00496F6C">
        <w:rPr>
          <w:rFonts w:ascii="Times New Roman" w:hAnsi="Times New Roman"/>
          <w:sz w:val="28"/>
          <w:szCs w:val="28"/>
        </w:rPr>
        <w:t xml:space="preserve">, усилить </w:t>
      </w:r>
      <w:proofErr w:type="gramStart"/>
      <w:r w:rsidR="00496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6F6C">
        <w:rPr>
          <w:rFonts w:ascii="Times New Roman" w:hAnsi="Times New Roman"/>
          <w:sz w:val="28"/>
          <w:szCs w:val="28"/>
        </w:rPr>
        <w:t xml:space="preserve"> освоением бюджетных средств.</w:t>
      </w:r>
    </w:p>
    <w:p w:rsidR="00496F6C" w:rsidRDefault="00496F6C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Информацию о результатах м</w:t>
      </w:r>
      <w:r>
        <w:rPr>
          <w:rFonts w:ascii="Times New Roman" w:eastAsiaTheme="minorEastAsia" w:hAnsi="Times New Roman"/>
          <w:sz w:val="28"/>
          <w:szCs w:val="28"/>
        </w:rPr>
        <w:t>ониторинга реализации региональных (национальных) проектов на терри</w:t>
      </w:r>
      <w:r w:rsidR="002F6FC0">
        <w:rPr>
          <w:rFonts w:ascii="Times New Roman" w:eastAsiaTheme="minorEastAsia" w:hAnsi="Times New Roman"/>
          <w:sz w:val="28"/>
          <w:szCs w:val="28"/>
        </w:rPr>
        <w:t xml:space="preserve">тории города Вятские Поляны за 1 </w:t>
      </w:r>
      <w:r w:rsidR="0086307A">
        <w:rPr>
          <w:rFonts w:ascii="Times New Roman" w:eastAsiaTheme="minorEastAsia" w:hAnsi="Times New Roman"/>
          <w:sz w:val="28"/>
          <w:szCs w:val="28"/>
        </w:rPr>
        <w:t>квартал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86307A">
        <w:rPr>
          <w:rFonts w:ascii="Times New Roman" w:eastAsiaTheme="minorEastAsia" w:hAnsi="Times New Roman"/>
          <w:sz w:val="28"/>
          <w:szCs w:val="28"/>
        </w:rPr>
        <w:t>5</w:t>
      </w:r>
      <w:r w:rsidR="00197CA1">
        <w:rPr>
          <w:rFonts w:ascii="Times New Roman" w:eastAsiaTheme="minorEastAsia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Theme="minorEastAsia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направить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Думу.</w:t>
      </w:r>
    </w:p>
    <w:p w:rsidR="00D73735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25CF" w:rsidRPr="00F77888" w:rsidRDefault="007625CF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Pr="004C548B">
        <w:rPr>
          <w:rFonts w:ascii="Times New Roman" w:hAnsi="Times New Roman"/>
          <w:sz w:val="28"/>
          <w:szCs w:val="28"/>
        </w:rPr>
        <w:t>контрольно</w:t>
      </w:r>
      <w:r w:rsidR="002C0FDD"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–</w:t>
      </w: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548B">
        <w:rPr>
          <w:rFonts w:ascii="Times New Roman" w:hAnsi="Times New Roman"/>
          <w:sz w:val="28"/>
          <w:szCs w:val="28"/>
        </w:rPr>
        <w:t>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комиссии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4C548B">
        <w:rPr>
          <w:rFonts w:ascii="Times New Roman" w:hAnsi="Times New Roman"/>
          <w:sz w:val="28"/>
          <w:szCs w:val="28"/>
        </w:rPr>
        <w:t>Вятские Поляны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594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Е.Л. Сычева</w:t>
      </w:r>
    </w:p>
    <w:p w:rsidR="00F77888" w:rsidRPr="00F77888" w:rsidRDefault="00F77888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77888" w:rsidRPr="00F77888" w:rsidSect="00B24D7F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9F" w:rsidRDefault="00C4659F">
      <w:pPr>
        <w:spacing w:after="0" w:line="240" w:lineRule="auto"/>
      </w:pPr>
      <w:r>
        <w:separator/>
      </w:r>
    </w:p>
  </w:endnote>
  <w:endnote w:type="continuationSeparator" w:id="0">
    <w:p w:rsidR="00C4659F" w:rsidRDefault="00C4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9F" w:rsidRDefault="00C4659F">
      <w:pPr>
        <w:spacing w:after="0" w:line="240" w:lineRule="auto"/>
      </w:pPr>
      <w:r>
        <w:separator/>
      </w:r>
    </w:p>
  </w:footnote>
  <w:footnote w:type="continuationSeparator" w:id="0">
    <w:p w:rsidR="00C4659F" w:rsidRDefault="00C4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1" w:rsidRDefault="009E13B1">
    <w:pPr>
      <w:pStyle w:val="a4"/>
      <w:jc w:val="center"/>
    </w:pPr>
    <w:r>
      <w:fldChar w:fldCharType="begin"/>
    </w:r>
    <w:r w:rsidR="004456DE">
      <w:instrText>PAGE   \* MERGEFORMAT</w:instrText>
    </w:r>
    <w:r>
      <w:fldChar w:fldCharType="separate"/>
    </w:r>
    <w:r w:rsidR="0056010D">
      <w:rPr>
        <w:noProof/>
      </w:rPr>
      <w:t>2</w:t>
    </w:r>
    <w:r>
      <w:fldChar w:fldCharType="end"/>
    </w:r>
  </w:p>
  <w:p w:rsidR="00497C71" w:rsidRDefault="00C465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7D5"/>
    <w:multiLevelType w:val="hybridMultilevel"/>
    <w:tmpl w:val="C53876CE"/>
    <w:lvl w:ilvl="0" w:tplc="2AE6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A77C3"/>
    <w:multiLevelType w:val="hybridMultilevel"/>
    <w:tmpl w:val="42121270"/>
    <w:lvl w:ilvl="0" w:tplc="31CCE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731B3"/>
    <w:multiLevelType w:val="hybridMultilevel"/>
    <w:tmpl w:val="E69EFDB8"/>
    <w:lvl w:ilvl="0" w:tplc="ABE26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2536E9"/>
    <w:multiLevelType w:val="hybridMultilevel"/>
    <w:tmpl w:val="CFEC0F72"/>
    <w:lvl w:ilvl="0" w:tplc="CD06F89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A3F6CD3"/>
    <w:multiLevelType w:val="hybridMultilevel"/>
    <w:tmpl w:val="FFF28896"/>
    <w:lvl w:ilvl="0" w:tplc="0E18F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2A"/>
    <w:rsid w:val="000012FB"/>
    <w:rsid w:val="0000171E"/>
    <w:rsid w:val="00007ECC"/>
    <w:rsid w:val="000157B6"/>
    <w:rsid w:val="00017BAB"/>
    <w:rsid w:val="00020FB5"/>
    <w:rsid w:val="00023D5E"/>
    <w:rsid w:val="0003594F"/>
    <w:rsid w:val="00041925"/>
    <w:rsid w:val="00054981"/>
    <w:rsid w:val="00066F98"/>
    <w:rsid w:val="000760CD"/>
    <w:rsid w:val="000909BF"/>
    <w:rsid w:val="000A26F8"/>
    <w:rsid w:val="000C744C"/>
    <w:rsid w:val="000D1310"/>
    <w:rsid w:val="000D68F2"/>
    <w:rsid w:val="000E0AA3"/>
    <w:rsid w:val="000F0C5F"/>
    <w:rsid w:val="000F4E07"/>
    <w:rsid w:val="000F799B"/>
    <w:rsid w:val="001103EB"/>
    <w:rsid w:val="00110B23"/>
    <w:rsid w:val="00112654"/>
    <w:rsid w:val="00114F0D"/>
    <w:rsid w:val="00115982"/>
    <w:rsid w:val="0015246C"/>
    <w:rsid w:val="001530E1"/>
    <w:rsid w:val="001549E8"/>
    <w:rsid w:val="0015523B"/>
    <w:rsid w:val="001661CE"/>
    <w:rsid w:val="00171694"/>
    <w:rsid w:val="0018314D"/>
    <w:rsid w:val="00197CA1"/>
    <w:rsid w:val="001B1D51"/>
    <w:rsid w:val="001C50B2"/>
    <w:rsid w:val="001D1EAA"/>
    <w:rsid w:val="001E1434"/>
    <w:rsid w:val="001F1BE0"/>
    <w:rsid w:val="001F386F"/>
    <w:rsid w:val="001F3F72"/>
    <w:rsid w:val="001F5383"/>
    <w:rsid w:val="00200219"/>
    <w:rsid w:val="00200958"/>
    <w:rsid w:val="00200F4A"/>
    <w:rsid w:val="00205127"/>
    <w:rsid w:val="00213CCC"/>
    <w:rsid w:val="0022354E"/>
    <w:rsid w:val="00224ED0"/>
    <w:rsid w:val="0023331B"/>
    <w:rsid w:val="00245790"/>
    <w:rsid w:val="0024642C"/>
    <w:rsid w:val="00250F4D"/>
    <w:rsid w:val="00255533"/>
    <w:rsid w:val="002637E1"/>
    <w:rsid w:val="00276D93"/>
    <w:rsid w:val="00282A77"/>
    <w:rsid w:val="002A2D8E"/>
    <w:rsid w:val="002B60C5"/>
    <w:rsid w:val="002B6816"/>
    <w:rsid w:val="002C0FDD"/>
    <w:rsid w:val="002C1D5C"/>
    <w:rsid w:val="002C7F6D"/>
    <w:rsid w:val="002E4F43"/>
    <w:rsid w:val="002E7798"/>
    <w:rsid w:val="002E7CFB"/>
    <w:rsid w:val="002F6FC0"/>
    <w:rsid w:val="003007A9"/>
    <w:rsid w:val="00301BFA"/>
    <w:rsid w:val="00304BCD"/>
    <w:rsid w:val="00306657"/>
    <w:rsid w:val="0031424C"/>
    <w:rsid w:val="00314DF2"/>
    <w:rsid w:val="00323EC4"/>
    <w:rsid w:val="003261C6"/>
    <w:rsid w:val="00326541"/>
    <w:rsid w:val="003277BA"/>
    <w:rsid w:val="00342269"/>
    <w:rsid w:val="00344ED7"/>
    <w:rsid w:val="003479AD"/>
    <w:rsid w:val="0035794F"/>
    <w:rsid w:val="00357DF4"/>
    <w:rsid w:val="00361DD3"/>
    <w:rsid w:val="00363004"/>
    <w:rsid w:val="003633C6"/>
    <w:rsid w:val="00381E93"/>
    <w:rsid w:val="003979CD"/>
    <w:rsid w:val="003A24C9"/>
    <w:rsid w:val="003A253C"/>
    <w:rsid w:val="003A54B6"/>
    <w:rsid w:val="003B0AB6"/>
    <w:rsid w:val="003B6766"/>
    <w:rsid w:val="003C205F"/>
    <w:rsid w:val="003D3546"/>
    <w:rsid w:val="003D6DD0"/>
    <w:rsid w:val="003E311C"/>
    <w:rsid w:val="003F09FD"/>
    <w:rsid w:val="003F5A0E"/>
    <w:rsid w:val="0040338E"/>
    <w:rsid w:val="0042226B"/>
    <w:rsid w:val="00427896"/>
    <w:rsid w:val="004375DD"/>
    <w:rsid w:val="0044073C"/>
    <w:rsid w:val="0044514C"/>
    <w:rsid w:val="004456DE"/>
    <w:rsid w:val="00447EA9"/>
    <w:rsid w:val="00496F6C"/>
    <w:rsid w:val="004A48C9"/>
    <w:rsid w:val="004A7887"/>
    <w:rsid w:val="004B4AC2"/>
    <w:rsid w:val="004D55CD"/>
    <w:rsid w:val="004D5EF5"/>
    <w:rsid w:val="004E2C65"/>
    <w:rsid w:val="004F6DFE"/>
    <w:rsid w:val="00516E49"/>
    <w:rsid w:val="0052717D"/>
    <w:rsid w:val="00530932"/>
    <w:rsid w:val="00531721"/>
    <w:rsid w:val="00536DB6"/>
    <w:rsid w:val="005446FE"/>
    <w:rsid w:val="00554D77"/>
    <w:rsid w:val="005567FB"/>
    <w:rsid w:val="00557361"/>
    <w:rsid w:val="0056010D"/>
    <w:rsid w:val="00570D8C"/>
    <w:rsid w:val="0057678F"/>
    <w:rsid w:val="005923FF"/>
    <w:rsid w:val="005A2258"/>
    <w:rsid w:val="005A3625"/>
    <w:rsid w:val="005A5A7A"/>
    <w:rsid w:val="005B2B7B"/>
    <w:rsid w:val="005B31F5"/>
    <w:rsid w:val="005B4838"/>
    <w:rsid w:val="005B6308"/>
    <w:rsid w:val="005C3756"/>
    <w:rsid w:val="005C6538"/>
    <w:rsid w:val="005D46ED"/>
    <w:rsid w:val="005F1065"/>
    <w:rsid w:val="00616CFC"/>
    <w:rsid w:val="00622DA2"/>
    <w:rsid w:val="006233C6"/>
    <w:rsid w:val="00625EE0"/>
    <w:rsid w:val="00626C79"/>
    <w:rsid w:val="006343BD"/>
    <w:rsid w:val="00634D3C"/>
    <w:rsid w:val="00634F7A"/>
    <w:rsid w:val="00642950"/>
    <w:rsid w:val="00644D31"/>
    <w:rsid w:val="00644ED6"/>
    <w:rsid w:val="00664085"/>
    <w:rsid w:val="00667405"/>
    <w:rsid w:val="00670C7C"/>
    <w:rsid w:val="00674872"/>
    <w:rsid w:val="006752DD"/>
    <w:rsid w:val="0068261B"/>
    <w:rsid w:val="006B4A2D"/>
    <w:rsid w:val="006B69F5"/>
    <w:rsid w:val="006B7D93"/>
    <w:rsid w:val="006C0D09"/>
    <w:rsid w:val="006C4E33"/>
    <w:rsid w:val="006C7356"/>
    <w:rsid w:val="006D3F0C"/>
    <w:rsid w:val="006D513F"/>
    <w:rsid w:val="006D51A2"/>
    <w:rsid w:val="006F255A"/>
    <w:rsid w:val="006F6DC8"/>
    <w:rsid w:val="0071167A"/>
    <w:rsid w:val="00714005"/>
    <w:rsid w:val="00730E09"/>
    <w:rsid w:val="00742DDA"/>
    <w:rsid w:val="00750DEB"/>
    <w:rsid w:val="00754078"/>
    <w:rsid w:val="007625CF"/>
    <w:rsid w:val="0077351C"/>
    <w:rsid w:val="007917EE"/>
    <w:rsid w:val="007A045B"/>
    <w:rsid w:val="007A7197"/>
    <w:rsid w:val="007B1103"/>
    <w:rsid w:val="007C0972"/>
    <w:rsid w:val="007C22B1"/>
    <w:rsid w:val="007C6B1A"/>
    <w:rsid w:val="007D2471"/>
    <w:rsid w:val="007E57E4"/>
    <w:rsid w:val="007F268F"/>
    <w:rsid w:val="007F26E1"/>
    <w:rsid w:val="0080578B"/>
    <w:rsid w:val="008115FA"/>
    <w:rsid w:val="008158FB"/>
    <w:rsid w:val="00816AC3"/>
    <w:rsid w:val="00823A05"/>
    <w:rsid w:val="00824C96"/>
    <w:rsid w:val="00831850"/>
    <w:rsid w:val="00837384"/>
    <w:rsid w:val="008415FE"/>
    <w:rsid w:val="00841EAF"/>
    <w:rsid w:val="00854BBD"/>
    <w:rsid w:val="0086307A"/>
    <w:rsid w:val="008630B4"/>
    <w:rsid w:val="0086478F"/>
    <w:rsid w:val="00865500"/>
    <w:rsid w:val="00876585"/>
    <w:rsid w:val="00877013"/>
    <w:rsid w:val="00882808"/>
    <w:rsid w:val="008854E8"/>
    <w:rsid w:val="00887A29"/>
    <w:rsid w:val="008A5DE6"/>
    <w:rsid w:val="008A625F"/>
    <w:rsid w:val="008B4A60"/>
    <w:rsid w:val="008D35D0"/>
    <w:rsid w:val="008E44D4"/>
    <w:rsid w:val="008F6237"/>
    <w:rsid w:val="009003E8"/>
    <w:rsid w:val="009077A6"/>
    <w:rsid w:val="0091087F"/>
    <w:rsid w:val="00915B3D"/>
    <w:rsid w:val="009201F5"/>
    <w:rsid w:val="00932553"/>
    <w:rsid w:val="0093456A"/>
    <w:rsid w:val="00936A3C"/>
    <w:rsid w:val="009460DF"/>
    <w:rsid w:val="00952905"/>
    <w:rsid w:val="009529E9"/>
    <w:rsid w:val="009561DC"/>
    <w:rsid w:val="009573A4"/>
    <w:rsid w:val="00960E92"/>
    <w:rsid w:val="0096178A"/>
    <w:rsid w:val="00962D87"/>
    <w:rsid w:val="00973E57"/>
    <w:rsid w:val="009766B5"/>
    <w:rsid w:val="0098292D"/>
    <w:rsid w:val="00997686"/>
    <w:rsid w:val="009A3451"/>
    <w:rsid w:val="009A79C7"/>
    <w:rsid w:val="009B45A8"/>
    <w:rsid w:val="009C579F"/>
    <w:rsid w:val="009D787D"/>
    <w:rsid w:val="009E13B1"/>
    <w:rsid w:val="00A02962"/>
    <w:rsid w:val="00A132BB"/>
    <w:rsid w:val="00A221C4"/>
    <w:rsid w:val="00A262B4"/>
    <w:rsid w:val="00A27B98"/>
    <w:rsid w:val="00A30618"/>
    <w:rsid w:val="00A32DD5"/>
    <w:rsid w:val="00A33720"/>
    <w:rsid w:val="00A445B7"/>
    <w:rsid w:val="00A469C2"/>
    <w:rsid w:val="00A505F4"/>
    <w:rsid w:val="00A71BC5"/>
    <w:rsid w:val="00A806A7"/>
    <w:rsid w:val="00A86F82"/>
    <w:rsid w:val="00A90471"/>
    <w:rsid w:val="00A939CC"/>
    <w:rsid w:val="00AA3560"/>
    <w:rsid w:val="00AD1FB3"/>
    <w:rsid w:val="00AD24F2"/>
    <w:rsid w:val="00AE1D0C"/>
    <w:rsid w:val="00AE1DC7"/>
    <w:rsid w:val="00AE539C"/>
    <w:rsid w:val="00AF721A"/>
    <w:rsid w:val="00AF7FC2"/>
    <w:rsid w:val="00B002E9"/>
    <w:rsid w:val="00B01122"/>
    <w:rsid w:val="00B0173B"/>
    <w:rsid w:val="00B02788"/>
    <w:rsid w:val="00B04036"/>
    <w:rsid w:val="00B06E91"/>
    <w:rsid w:val="00B16B70"/>
    <w:rsid w:val="00B17671"/>
    <w:rsid w:val="00B17C69"/>
    <w:rsid w:val="00B20D0D"/>
    <w:rsid w:val="00B23CF4"/>
    <w:rsid w:val="00B24D7F"/>
    <w:rsid w:val="00B33B66"/>
    <w:rsid w:val="00B37F82"/>
    <w:rsid w:val="00B43839"/>
    <w:rsid w:val="00B45490"/>
    <w:rsid w:val="00B46D4E"/>
    <w:rsid w:val="00B60288"/>
    <w:rsid w:val="00B65719"/>
    <w:rsid w:val="00B700F1"/>
    <w:rsid w:val="00B74C1C"/>
    <w:rsid w:val="00B8239F"/>
    <w:rsid w:val="00B83C9A"/>
    <w:rsid w:val="00B85377"/>
    <w:rsid w:val="00B86F39"/>
    <w:rsid w:val="00B97A81"/>
    <w:rsid w:val="00BA2C1B"/>
    <w:rsid w:val="00BA2E1C"/>
    <w:rsid w:val="00BA760B"/>
    <w:rsid w:val="00BC2B25"/>
    <w:rsid w:val="00BC3E6D"/>
    <w:rsid w:val="00BC677B"/>
    <w:rsid w:val="00BD5E82"/>
    <w:rsid w:val="00BE0EE9"/>
    <w:rsid w:val="00BE6A2E"/>
    <w:rsid w:val="00BF539F"/>
    <w:rsid w:val="00BF7D6C"/>
    <w:rsid w:val="00C06104"/>
    <w:rsid w:val="00C265AA"/>
    <w:rsid w:val="00C31797"/>
    <w:rsid w:val="00C363C2"/>
    <w:rsid w:val="00C369FC"/>
    <w:rsid w:val="00C3702A"/>
    <w:rsid w:val="00C4659F"/>
    <w:rsid w:val="00C47A12"/>
    <w:rsid w:val="00C543F9"/>
    <w:rsid w:val="00C55E72"/>
    <w:rsid w:val="00C63E02"/>
    <w:rsid w:val="00C741F5"/>
    <w:rsid w:val="00C77E47"/>
    <w:rsid w:val="00C81007"/>
    <w:rsid w:val="00C835FB"/>
    <w:rsid w:val="00C8390E"/>
    <w:rsid w:val="00C90BCF"/>
    <w:rsid w:val="00C9516F"/>
    <w:rsid w:val="00C95F87"/>
    <w:rsid w:val="00CA2CFD"/>
    <w:rsid w:val="00CB442B"/>
    <w:rsid w:val="00CC00D3"/>
    <w:rsid w:val="00CD16FD"/>
    <w:rsid w:val="00CD1ACC"/>
    <w:rsid w:val="00CD3498"/>
    <w:rsid w:val="00CD58D6"/>
    <w:rsid w:val="00CF2082"/>
    <w:rsid w:val="00CF3F3A"/>
    <w:rsid w:val="00D024F3"/>
    <w:rsid w:val="00D10EA8"/>
    <w:rsid w:val="00D16BA5"/>
    <w:rsid w:val="00D2700B"/>
    <w:rsid w:val="00D35975"/>
    <w:rsid w:val="00D46D91"/>
    <w:rsid w:val="00D505C5"/>
    <w:rsid w:val="00D50903"/>
    <w:rsid w:val="00D73735"/>
    <w:rsid w:val="00D84699"/>
    <w:rsid w:val="00D85EE7"/>
    <w:rsid w:val="00D8729C"/>
    <w:rsid w:val="00DA57B3"/>
    <w:rsid w:val="00DA6CA3"/>
    <w:rsid w:val="00DA6F56"/>
    <w:rsid w:val="00DA77F2"/>
    <w:rsid w:val="00DB73D9"/>
    <w:rsid w:val="00DC04B0"/>
    <w:rsid w:val="00DD728D"/>
    <w:rsid w:val="00DD728E"/>
    <w:rsid w:val="00DE5DEE"/>
    <w:rsid w:val="00DF2501"/>
    <w:rsid w:val="00DF2C0D"/>
    <w:rsid w:val="00E02C1A"/>
    <w:rsid w:val="00E05A4A"/>
    <w:rsid w:val="00E213F7"/>
    <w:rsid w:val="00E35B40"/>
    <w:rsid w:val="00E370E7"/>
    <w:rsid w:val="00E37CC8"/>
    <w:rsid w:val="00E460EC"/>
    <w:rsid w:val="00E4654D"/>
    <w:rsid w:val="00E47A00"/>
    <w:rsid w:val="00E57398"/>
    <w:rsid w:val="00E605EB"/>
    <w:rsid w:val="00E65AF0"/>
    <w:rsid w:val="00E67235"/>
    <w:rsid w:val="00E75144"/>
    <w:rsid w:val="00E75A7F"/>
    <w:rsid w:val="00E805FC"/>
    <w:rsid w:val="00E90A0B"/>
    <w:rsid w:val="00E92DCC"/>
    <w:rsid w:val="00E938AB"/>
    <w:rsid w:val="00EA10CE"/>
    <w:rsid w:val="00EA316C"/>
    <w:rsid w:val="00EC3C62"/>
    <w:rsid w:val="00ED7848"/>
    <w:rsid w:val="00EF173C"/>
    <w:rsid w:val="00F04B35"/>
    <w:rsid w:val="00F04C28"/>
    <w:rsid w:val="00F16622"/>
    <w:rsid w:val="00F21D7A"/>
    <w:rsid w:val="00F44E7A"/>
    <w:rsid w:val="00F456AE"/>
    <w:rsid w:val="00F47BDA"/>
    <w:rsid w:val="00F62D9E"/>
    <w:rsid w:val="00F73EA5"/>
    <w:rsid w:val="00F758DD"/>
    <w:rsid w:val="00F75C1D"/>
    <w:rsid w:val="00F77888"/>
    <w:rsid w:val="00FD3301"/>
    <w:rsid w:val="00FE1C6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AF6C-CACA-42E5-8139-0F5BAD8D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7602</TotalTime>
  <Pages>8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Л.Г. Партола</dc:creator>
  <cp:keywords/>
  <dc:description/>
  <cp:lastModifiedBy>Пользователь</cp:lastModifiedBy>
  <cp:revision>99</cp:revision>
  <cp:lastPrinted>2025-05-16T08:14:00Z</cp:lastPrinted>
  <dcterms:created xsi:type="dcterms:W3CDTF">2021-04-29T06:17:00Z</dcterms:created>
  <dcterms:modified xsi:type="dcterms:W3CDTF">2025-05-16T08:25:00Z</dcterms:modified>
</cp:coreProperties>
</file>