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5" w:rsidRPr="004B780B" w:rsidRDefault="00151785" w:rsidP="00151785">
      <w:pPr>
        <w:spacing w:after="0" w:line="240" w:lineRule="atLeast"/>
        <w:rPr>
          <w:rFonts w:eastAsia="Times New Roman" w:cs="Times New Roman"/>
        </w:rPr>
      </w:pPr>
      <w:r w:rsidRPr="004B780B">
        <w:rPr>
          <w:rFonts w:eastAsia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</w:t>
      </w:r>
      <w:r w:rsidRPr="004B780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85" w:rsidRPr="004B780B" w:rsidRDefault="00151785" w:rsidP="00151785">
      <w:pPr>
        <w:spacing w:after="0" w:line="240" w:lineRule="atLeast"/>
        <w:rPr>
          <w:rFonts w:eastAsia="Times New Roman" w:cs="Times New Roman"/>
        </w:rPr>
      </w:pPr>
    </w:p>
    <w:p w:rsidR="00151785" w:rsidRPr="004B780B" w:rsidRDefault="00151785" w:rsidP="00151785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80B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151785" w:rsidRPr="004B780B" w:rsidRDefault="00151785" w:rsidP="00151785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80B">
        <w:rPr>
          <w:rFonts w:ascii="Times New Roman" w:eastAsia="Times New Roman" w:hAnsi="Times New Roman" w:cs="Times New Roman"/>
          <w:b/>
          <w:sz w:val="28"/>
          <w:szCs w:val="28"/>
        </w:rPr>
        <w:t>ГОРОДА ВЯТСКИЕ ПОЛЯНЫ КИРОВСКОЙ ОБЛАСТИ</w:t>
      </w:r>
    </w:p>
    <w:p w:rsidR="00151785" w:rsidRPr="004B780B" w:rsidRDefault="00151785" w:rsidP="00151785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B7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4B780B">
        <w:rPr>
          <w:rFonts w:ascii="Times New Roman" w:eastAsia="Times New Roman" w:hAnsi="Times New Roman" w:cs="Times New Roman"/>
        </w:rPr>
        <w:t>Ул. Гагарина, 28 «а», г. Вятские Поляны, Кировская область, 612964,</w:t>
      </w:r>
    </w:p>
    <w:p w:rsidR="00151785" w:rsidRPr="004B780B" w:rsidRDefault="00151785" w:rsidP="00151785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B780B">
        <w:rPr>
          <w:rFonts w:ascii="Times New Roman" w:eastAsia="Times New Roman" w:hAnsi="Times New Roman" w:cs="Times New Roman"/>
        </w:rPr>
        <w:t xml:space="preserve">                       тел.: (83334) 7-67-47, факс (83334) 6-25-36, </w:t>
      </w:r>
      <w:r w:rsidRPr="004B780B">
        <w:rPr>
          <w:rFonts w:ascii="Times New Roman" w:eastAsia="Times New Roman" w:hAnsi="Times New Roman" w:cs="Times New Roman"/>
          <w:lang w:val="en-US"/>
        </w:rPr>
        <w:t>E</w:t>
      </w:r>
      <w:r w:rsidRPr="004B780B">
        <w:rPr>
          <w:rFonts w:ascii="Times New Roman" w:eastAsia="Times New Roman" w:hAnsi="Times New Roman" w:cs="Times New Roman"/>
        </w:rPr>
        <w:t>-</w:t>
      </w:r>
      <w:r w:rsidRPr="004B780B">
        <w:rPr>
          <w:rFonts w:ascii="Times New Roman" w:eastAsia="Times New Roman" w:hAnsi="Times New Roman" w:cs="Times New Roman"/>
          <w:lang w:val="en-US"/>
        </w:rPr>
        <w:t>mail</w:t>
      </w:r>
      <w:r w:rsidRPr="004B780B">
        <w:rPr>
          <w:rFonts w:ascii="Times New Roman" w:eastAsia="Times New Roman" w:hAnsi="Times New Roman" w:cs="Times New Roman"/>
        </w:rPr>
        <w:t xml:space="preserve">: </w:t>
      </w:r>
      <w:bookmarkStart w:id="0" w:name="clb790259"/>
      <w:r w:rsidR="002471DC" w:rsidRPr="004B780B">
        <w:rPr>
          <w:rFonts w:ascii="Times New Roman" w:eastAsia="Times New Roman" w:hAnsi="Times New Roman" w:cs="Times New Roman"/>
        </w:rPr>
        <w:fldChar w:fldCharType="begin"/>
      </w:r>
      <w:r w:rsidRPr="004B780B">
        <w:rPr>
          <w:rFonts w:ascii="Times New Roman" w:eastAsia="Times New Roman" w:hAnsi="Times New Roman" w:cs="Times New Roman"/>
        </w:rPr>
        <w:instrText xml:space="preserve"> HYPERLINK "mailto:ksk_vp@mail.ru" </w:instrText>
      </w:r>
      <w:r w:rsidR="002471DC" w:rsidRPr="004B780B">
        <w:rPr>
          <w:rFonts w:ascii="Times New Roman" w:eastAsia="Times New Roman" w:hAnsi="Times New Roman" w:cs="Times New Roman"/>
        </w:rPr>
        <w:fldChar w:fldCharType="separate"/>
      </w:r>
      <w:r w:rsidRPr="004B780B">
        <w:rPr>
          <w:rFonts w:ascii="Times New Roman" w:eastAsia="Times New Roman" w:hAnsi="Times New Roman" w:cs="Times New Roman"/>
          <w:color w:val="0000FF"/>
          <w:u w:val="single"/>
        </w:rPr>
        <w:t>ksk_vp@mail.ru</w:t>
      </w:r>
      <w:bookmarkEnd w:id="0"/>
      <w:r w:rsidR="002471DC" w:rsidRPr="004B780B">
        <w:rPr>
          <w:rFonts w:ascii="Times New Roman" w:eastAsia="Times New Roman" w:hAnsi="Times New Roman" w:cs="Times New Roman"/>
        </w:rPr>
        <w:fldChar w:fldCharType="end"/>
      </w:r>
    </w:p>
    <w:p w:rsidR="00151785" w:rsidRPr="004B780B" w:rsidRDefault="00151785" w:rsidP="00151785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1785" w:rsidRPr="004B780B" w:rsidRDefault="00151785" w:rsidP="0015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1785" w:rsidRDefault="00151785" w:rsidP="0015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6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9B13B1">
        <w:rPr>
          <w:rFonts w:ascii="Times New Roman" w:hAnsi="Times New Roman" w:cs="Times New Roman"/>
          <w:b/>
          <w:sz w:val="28"/>
          <w:szCs w:val="28"/>
        </w:rPr>
        <w:t xml:space="preserve"> № 32</w:t>
      </w:r>
    </w:p>
    <w:p w:rsidR="00151785" w:rsidRDefault="00151785" w:rsidP="0015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64">
        <w:rPr>
          <w:rFonts w:ascii="Times New Roman" w:hAnsi="Times New Roman" w:cs="Times New Roman"/>
          <w:b/>
          <w:sz w:val="28"/>
          <w:szCs w:val="28"/>
        </w:rPr>
        <w:t xml:space="preserve"> на проект решения о внесении изменений от </w:t>
      </w:r>
      <w:r w:rsidR="00F754D6">
        <w:rPr>
          <w:rFonts w:ascii="Times New Roman" w:hAnsi="Times New Roman" w:cs="Times New Roman"/>
          <w:b/>
          <w:sz w:val="28"/>
          <w:szCs w:val="28"/>
        </w:rPr>
        <w:t>2</w:t>
      </w:r>
      <w:r w:rsidR="00284F55">
        <w:rPr>
          <w:rFonts w:ascii="Times New Roman" w:hAnsi="Times New Roman" w:cs="Times New Roman"/>
          <w:b/>
          <w:sz w:val="28"/>
          <w:szCs w:val="28"/>
        </w:rPr>
        <w:t>0</w:t>
      </w:r>
      <w:r w:rsidR="009D3802">
        <w:rPr>
          <w:rFonts w:ascii="Times New Roman" w:hAnsi="Times New Roman" w:cs="Times New Roman"/>
          <w:b/>
          <w:sz w:val="28"/>
          <w:szCs w:val="28"/>
        </w:rPr>
        <w:t>.</w:t>
      </w:r>
      <w:r w:rsidR="0083692E">
        <w:rPr>
          <w:rFonts w:ascii="Times New Roman" w:hAnsi="Times New Roman" w:cs="Times New Roman"/>
          <w:b/>
          <w:sz w:val="28"/>
          <w:szCs w:val="28"/>
        </w:rPr>
        <w:t>1</w:t>
      </w:r>
      <w:r w:rsidR="00F754D6">
        <w:rPr>
          <w:rFonts w:ascii="Times New Roman" w:hAnsi="Times New Roman" w:cs="Times New Roman"/>
          <w:b/>
          <w:sz w:val="28"/>
          <w:szCs w:val="28"/>
        </w:rPr>
        <w:t>2</w:t>
      </w:r>
      <w:r w:rsidRPr="00D2666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70C0">
        <w:rPr>
          <w:rFonts w:ascii="Times New Roman" w:hAnsi="Times New Roman" w:cs="Times New Roman"/>
          <w:b/>
          <w:sz w:val="28"/>
          <w:szCs w:val="28"/>
        </w:rPr>
        <w:t>3</w:t>
      </w:r>
      <w:r w:rsidRPr="00D26664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proofErr w:type="spellStart"/>
      <w:r w:rsidRPr="00D26664">
        <w:rPr>
          <w:rFonts w:ascii="Times New Roman" w:hAnsi="Times New Roman" w:cs="Times New Roman"/>
          <w:b/>
          <w:sz w:val="28"/>
          <w:szCs w:val="28"/>
        </w:rPr>
        <w:t>Вятскополянской</w:t>
      </w:r>
      <w:proofErr w:type="spellEnd"/>
      <w:r w:rsidRPr="00D26664">
        <w:rPr>
          <w:rFonts w:ascii="Times New Roman" w:hAnsi="Times New Roman" w:cs="Times New Roman"/>
          <w:b/>
          <w:sz w:val="28"/>
          <w:szCs w:val="28"/>
        </w:rPr>
        <w:t xml:space="preserve"> городской Думы от </w:t>
      </w:r>
      <w:r w:rsidR="003270C0">
        <w:rPr>
          <w:rFonts w:ascii="Times New Roman" w:hAnsi="Times New Roman" w:cs="Times New Roman"/>
          <w:b/>
          <w:sz w:val="28"/>
          <w:szCs w:val="28"/>
        </w:rPr>
        <w:t>20</w:t>
      </w:r>
      <w:r w:rsidRPr="00D2666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70C0">
        <w:rPr>
          <w:rFonts w:ascii="Times New Roman" w:hAnsi="Times New Roman" w:cs="Times New Roman"/>
          <w:b/>
          <w:sz w:val="28"/>
          <w:szCs w:val="28"/>
        </w:rPr>
        <w:t>2</w:t>
      </w:r>
      <w:r w:rsidRPr="00D2666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0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4/</w:t>
      </w:r>
      <w:r w:rsidR="003270C0">
        <w:rPr>
          <w:rFonts w:ascii="Times New Roman" w:hAnsi="Times New Roman" w:cs="Times New Roman"/>
          <w:b/>
          <w:sz w:val="28"/>
          <w:szCs w:val="28"/>
        </w:rPr>
        <w:t>1</w:t>
      </w:r>
      <w:r w:rsidR="00284F55">
        <w:rPr>
          <w:rFonts w:ascii="Times New Roman" w:hAnsi="Times New Roman" w:cs="Times New Roman"/>
          <w:b/>
          <w:sz w:val="28"/>
          <w:szCs w:val="28"/>
        </w:rPr>
        <w:t>3</w:t>
      </w:r>
      <w:r w:rsidR="003270C0">
        <w:rPr>
          <w:rFonts w:ascii="Times New Roman" w:hAnsi="Times New Roman" w:cs="Times New Roman"/>
          <w:b/>
          <w:sz w:val="28"/>
          <w:szCs w:val="28"/>
        </w:rPr>
        <w:t>7</w:t>
      </w:r>
      <w:r w:rsidRPr="00D26664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городского округа город Вятские Поляны Кировской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70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270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270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51785" w:rsidRDefault="00151785" w:rsidP="0015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85" w:rsidRDefault="00284F55" w:rsidP="0015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1785">
        <w:rPr>
          <w:rFonts w:ascii="Times New Roman" w:hAnsi="Times New Roman" w:cs="Times New Roman"/>
          <w:sz w:val="28"/>
          <w:szCs w:val="28"/>
        </w:rPr>
        <w:t xml:space="preserve"> </w:t>
      </w:r>
      <w:r w:rsidR="00F754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2A37">
        <w:rPr>
          <w:rFonts w:ascii="Times New Roman" w:hAnsi="Times New Roman" w:cs="Times New Roman"/>
          <w:sz w:val="28"/>
          <w:szCs w:val="28"/>
        </w:rPr>
        <w:t>3</w:t>
      </w:r>
      <w:r w:rsidR="000B1F9D">
        <w:rPr>
          <w:rFonts w:ascii="Times New Roman" w:hAnsi="Times New Roman" w:cs="Times New Roman"/>
          <w:sz w:val="28"/>
          <w:szCs w:val="28"/>
        </w:rPr>
        <w:t xml:space="preserve"> </w:t>
      </w:r>
      <w:r w:rsidR="00151785">
        <w:rPr>
          <w:rFonts w:ascii="Times New Roman" w:hAnsi="Times New Roman" w:cs="Times New Roman"/>
          <w:sz w:val="28"/>
          <w:szCs w:val="28"/>
        </w:rPr>
        <w:t>г.</w:t>
      </w:r>
    </w:p>
    <w:p w:rsidR="00151785" w:rsidRPr="00E0223D" w:rsidRDefault="00151785" w:rsidP="0015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85" w:rsidRPr="00E0223D" w:rsidRDefault="00151785" w:rsidP="00151785">
      <w:pPr>
        <w:pStyle w:val="ConsPlusNormal"/>
        <w:jc w:val="both"/>
      </w:pPr>
      <w:r>
        <w:tab/>
      </w:r>
      <w:proofErr w:type="gramStart"/>
      <w:r w:rsidRPr="00E0223D">
        <w:t xml:space="preserve">В соответствии со статьей 36 Положения о бюджетном процессе в муниципальном образовании городской округ город Вятские Поляны Кировской области, утвержденного решением </w:t>
      </w:r>
      <w:proofErr w:type="spellStart"/>
      <w:r w:rsidRPr="00E0223D">
        <w:t>Вятскополянской</w:t>
      </w:r>
      <w:proofErr w:type="spellEnd"/>
      <w:r w:rsidRPr="00E0223D">
        <w:t xml:space="preserve"> городской Думы от 06.11.2013 № 69</w:t>
      </w:r>
      <w:r>
        <w:t>, статьей 8</w:t>
      </w:r>
      <w:r w:rsidRPr="00E0223D">
        <w:t xml:space="preserve"> </w:t>
      </w:r>
      <w:r>
        <w:rPr>
          <w:bCs/>
          <w:szCs w:val="24"/>
        </w:rPr>
        <w:t>Положения</w:t>
      </w:r>
      <w:r w:rsidRPr="00D1128F">
        <w:rPr>
          <w:bCs/>
          <w:szCs w:val="24"/>
        </w:rPr>
        <w:t xml:space="preserve"> о контрольно-счетной комиссии муниципального образования городского округа город Вятские Поляны Кировской области</w:t>
      </w:r>
      <w:r>
        <w:rPr>
          <w:bCs/>
          <w:szCs w:val="24"/>
        </w:rPr>
        <w:t xml:space="preserve">, утвержденного решением </w:t>
      </w:r>
      <w:proofErr w:type="spellStart"/>
      <w:r>
        <w:rPr>
          <w:bCs/>
          <w:szCs w:val="24"/>
        </w:rPr>
        <w:t>Вятскополянской</w:t>
      </w:r>
      <w:proofErr w:type="spellEnd"/>
      <w:r>
        <w:rPr>
          <w:bCs/>
          <w:szCs w:val="24"/>
        </w:rPr>
        <w:t xml:space="preserve"> городской Думы от 21.12.2011 № 129, </w:t>
      </w:r>
      <w:r w:rsidRPr="00E0223D">
        <w:t xml:space="preserve">контрольно-счетная комиссия </w:t>
      </w:r>
      <w:r>
        <w:t xml:space="preserve">города Вятские Поляны </w:t>
      </w:r>
      <w:r w:rsidRPr="00E0223D">
        <w:t xml:space="preserve">провела экспертизу проекта решения </w:t>
      </w:r>
      <w:proofErr w:type="spellStart"/>
      <w:r w:rsidR="00A832B1">
        <w:t>Вятскополянской</w:t>
      </w:r>
      <w:proofErr w:type="spellEnd"/>
      <w:proofErr w:type="gramEnd"/>
      <w:r w:rsidR="00A832B1">
        <w:t xml:space="preserve"> городской Думы </w:t>
      </w:r>
      <w:r w:rsidRPr="00E0223D">
        <w:t>о внесении изменений в решение о городском бюджете на 20</w:t>
      </w:r>
      <w:r>
        <w:t>2</w:t>
      </w:r>
      <w:r w:rsidR="003270C0">
        <w:t>3</w:t>
      </w:r>
      <w:r w:rsidRPr="00E0223D">
        <w:t xml:space="preserve"> год</w:t>
      </w:r>
      <w:r>
        <w:t xml:space="preserve"> </w:t>
      </w:r>
      <w:r w:rsidRPr="00E0223D">
        <w:t>и на плановый период 20</w:t>
      </w:r>
      <w:r>
        <w:t>2</w:t>
      </w:r>
      <w:r w:rsidR="003270C0">
        <w:t>4</w:t>
      </w:r>
      <w:r w:rsidRPr="00E0223D">
        <w:t xml:space="preserve"> и 20</w:t>
      </w:r>
      <w:r>
        <w:t>2</w:t>
      </w:r>
      <w:r w:rsidR="003270C0">
        <w:t>5</w:t>
      </w:r>
      <w:r w:rsidRPr="00E0223D">
        <w:t xml:space="preserve"> годов.</w:t>
      </w:r>
    </w:p>
    <w:p w:rsidR="00151785" w:rsidRDefault="00151785" w:rsidP="0015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13" w:rsidRDefault="00EA2913" w:rsidP="00EA291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В целом объем доходной части городского бюджета на 2023 год предлагается уменьшить на 10581,5 тыс. руб. При этом собственные доходы составят 344436,4 тыс. руб., или 29,8% (при утверждении бюджета – 27,8%), доля безвозмездных поступлений составит 70,2%, или </w:t>
      </w:r>
      <w:r w:rsidRPr="00EA2913">
        <w:rPr>
          <w:rFonts w:ascii="Times New Roman" w:hAnsi="Times New Roman" w:cs="Times New Roman"/>
          <w:sz w:val="28"/>
          <w:szCs w:val="28"/>
        </w:rPr>
        <w:t>810215,1</w:t>
      </w:r>
      <w:r>
        <w:rPr>
          <w:rFonts w:ascii="Times New Roman" w:hAnsi="Times New Roman" w:cs="Times New Roman"/>
          <w:sz w:val="28"/>
          <w:szCs w:val="28"/>
        </w:rPr>
        <w:t xml:space="preserve"> тыс. руб. (при утверждении бюджета – 72,2%). 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Поправками планируется увеличение </w:t>
      </w:r>
      <w:r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на 18981,6 тыс. руб., в т. ч.: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налога на доходы физических лиц – на 14792,0 тыс. руб. в результате </w:t>
      </w:r>
      <w:r w:rsidR="009B13B1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и поступления </w:t>
      </w:r>
      <w:r w:rsidR="009B13B1">
        <w:rPr>
          <w:rFonts w:ascii="Times New Roman" w:hAnsi="Times New Roman" w:cs="Times New Roman"/>
          <w:sz w:val="28"/>
          <w:szCs w:val="28"/>
        </w:rPr>
        <w:t>доходов от долевого участия в организации от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акцизов - на 315,6 тыс. руб.;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налога, взимаемого в связи с применением упрощенной системы налогообложения, на 4200,0 тыс. руб.;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имущество физических лиц – на 3443,0 тыс. руб.;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физических лиц – 311,0 тыс. руб.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Сокращение налоговых доходов планируется по единому налогу, взимаемому в связи с применением патентной системы налогообложения, на 3276,0 тыс. руб.,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налогу на имущество организаций на 328,0 тыс. руб., земельному налога с организаций на 376,0 тыс. руб., государственной пошлин</w:t>
      </w:r>
      <w:r w:rsidR="009B13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100,0 тыс. руб.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налоговые доходы составят </w:t>
      </w:r>
      <w:r w:rsidRPr="009B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271929,1</w:t>
      </w:r>
      <w:r w:rsidRPr="009B13B1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и увеличатся относительно первоначального плана на 52620,1 тыс. руб.</w:t>
      </w:r>
    </w:p>
    <w:p w:rsidR="00EA2913" w:rsidRDefault="00EA2913" w:rsidP="00EA2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Неналоговые доходы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увеличить на 5508,1 тыс. руб., в т.ч.: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имущества на 362,0 тыс. руб.;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доходы от компенсации затрат государства на 231,0 тыс. руб.;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доходы от сдачи имущества в аренду на 412,0 тыс. руб.;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доходы за негативное воздействие на окружающую среду на 247,1 тыс. руб.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планируется по доходам, получаемым в виде арендной платы за земельные участки</w:t>
      </w:r>
      <w:r w:rsidR="009B1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2901,0 тыс. руб. (погашение задолженност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по доходам от оказания платных услуг на 3700,0 тыс. руб., по </w:t>
      </w:r>
      <w:r>
        <w:rPr>
          <w:rFonts w:ascii="Times New Roman" w:eastAsia="Calibri" w:hAnsi="Times New Roman" w:cs="Times New Roman"/>
          <w:sz w:val="28"/>
          <w:szCs w:val="28"/>
        </w:rPr>
        <w:t>штрафам, санкциям, возмещению ущерба – на 170,1 тыс. руб., по прочим неналоговым доходам на 540,0 тыс. руб.</w:t>
      </w:r>
    </w:p>
    <w:p w:rsidR="00EA2913" w:rsidRDefault="00EA2913" w:rsidP="00EA2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Планируется снижение по доходам от продажи земельных участков на 3054,7 тыс. руб. (</w:t>
      </w:r>
      <w:r w:rsidR="009B13B1">
        <w:rPr>
          <w:rFonts w:ascii="Times New Roman" w:eastAsia="Calibri" w:hAnsi="Times New Roman" w:cs="Times New Roman"/>
          <w:sz w:val="28"/>
          <w:szCs w:val="28"/>
        </w:rPr>
        <w:t>выставлены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продажу четыре земельны</w:t>
      </w:r>
      <w:r w:rsidR="009B13B1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B13B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общей </w:t>
      </w:r>
      <w:r w:rsidR="009B13B1">
        <w:rPr>
          <w:rFonts w:ascii="Times New Roman" w:eastAsia="Calibri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eastAsia="Calibri" w:hAnsi="Times New Roman" w:cs="Times New Roman"/>
          <w:sz w:val="28"/>
          <w:szCs w:val="28"/>
        </w:rPr>
        <w:t>4632,0 тыс. руб., аукцион по которым состоится 27.12.2023).</w:t>
      </w:r>
    </w:p>
    <w:p w:rsidR="00EA2913" w:rsidRDefault="00EA2913" w:rsidP="00EA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Всего неналоговые доходы составят </w:t>
      </w:r>
      <w:r w:rsidRPr="00031C10">
        <w:rPr>
          <w:rFonts w:ascii="Times New Roman" w:hAnsi="Times New Roman" w:cs="Times New Roman"/>
          <w:b/>
          <w:sz w:val="28"/>
          <w:szCs w:val="28"/>
        </w:rPr>
        <w:t>7250</w:t>
      </w:r>
      <w:r w:rsidR="009B1C38">
        <w:rPr>
          <w:rFonts w:ascii="Times New Roman" w:hAnsi="Times New Roman" w:cs="Times New Roman"/>
          <w:b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увеличатся относительно первоначального плана на 13124,</w:t>
      </w:r>
      <w:r w:rsidR="009B1C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C3181" w:rsidRPr="00BE4AE0" w:rsidRDefault="005C3181" w:rsidP="005C3181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0C0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301E">
        <w:rPr>
          <w:rFonts w:ascii="Times New Roman" w:hAnsi="Times New Roman" w:cs="Times New Roman"/>
          <w:sz w:val="28"/>
          <w:szCs w:val="28"/>
        </w:rPr>
        <w:t xml:space="preserve">. Поправками предусмотрено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Pr="006A0A9D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Pr="009B13B1">
        <w:rPr>
          <w:rFonts w:ascii="Times New Roman" w:hAnsi="Times New Roman" w:cs="Times New Roman"/>
          <w:sz w:val="28"/>
          <w:szCs w:val="28"/>
        </w:rPr>
        <w:t>в</w:t>
      </w:r>
      <w:r w:rsidRPr="009F301E">
        <w:rPr>
          <w:rFonts w:ascii="Times New Roman" w:hAnsi="Times New Roman" w:cs="Times New Roman"/>
          <w:sz w:val="28"/>
          <w:szCs w:val="28"/>
        </w:rPr>
        <w:t xml:space="preserve"> целом на </w:t>
      </w:r>
      <w:r w:rsidR="00F1520F">
        <w:rPr>
          <w:rFonts w:ascii="Times New Roman" w:hAnsi="Times New Roman" w:cs="Times New Roman"/>
          <w:sz w:val="28"/>
          <w:szCs w:val="28"/>
        </w:rPr>
        <w:t>3</w:t>
      </w:r>
      <w:r w:rsidR="006C4D80">
        <w:rPr>
          <w:rFonts w:ascii="Times New Roman" w:hAnsi="Times New Roman" w:cs="Times New Roman"/>
          <w:sz w:val="28"/>
          <w:szCs w:val="28"/>
        </w:rPr>
        <w:t>5071,6</w:t>
      </w:r>
      <w:r w:rsidRPr="009F30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70C0">
        <w:rPr>
          <w:rFonts w:ascii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5B79">
        <w:rPr>
          <w:rFonts w:ascii="Times New Roman" w:hAnsi="Times New Roman" w:cs="Times New Roman"/>
          <w:sz w:val="28"/>
          <w:szCs w:val="28"/>
        </w:rPr>
        <w:t>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E0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3270C0">
        <w:rPr>
          <w:rFonts w:ascii="Times New Roman" w:hAnsi="Times New Roman" w:cs="Times New Roman"/>
          <w:sz w:val="28"/>
          <w:szCs w:val="28"/>
        </w:rPr>
        <w:t>54109,1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270C0">
        <w:rPr>
          <w:rFonts w:ascii="Times New Roman" w:hAnsi="Times New Roman" w:cs="Times New Roman"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sz w:val="28"/>
          <w:szCs w:val="28"/>
        </w:rPr>
        <w:t xml:space="preserve">субвенций на </w:t>
      </w:r>
      <w:r w:rsidR="003270C0">
        <w:rPr>
          <w:rFonts w:ascii="Times New Roman" w:hAnsi="Times New Roman" w:cs="Times New Roman"/>
          <w:sz w:val="28"/>
          <w:szCs w:val="28"/>
        </w:rPr>
        <w:t>5190,7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1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C93B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520F">
        <w:rPr>
          <w:rFonts w:ascii="Times New Roman" w:hAnsi="Times New Roman" w:cs="Times New Roman"/>
          <w:sz w:val="28"/>
          <w:szCs w:val="28"/>
        </w:rPr>
        <w:t>1</w:t>
      </w:r>
      <w:r w:rsidR="003270C0">
        <w:rPr>
          <w:rFonts w:ascii="Times New Roman" w:hAnsi="Times New Roman" w:cs="Times New Roman"/>
          <w:sz w:val="28"/>
          <w:szCs w:val="28"/>
        </w:rPr>
        <w:t>4</w:t>
      </w:r>
      <w:r w:rsidR="00F1520F">
        <w:rPr>
          <w:rFonts w:ascii="Times New Roman" w:hAnsi="Times New Roman" w:cs="Times New Roman"/>
          <w:sz w:val="28"/>
          <w:szCs w:val="28"/>
        </w:rPr>
        <w:t>001,4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00FDE" w:rsidRDefault="005C3181" w:rsidP="005C3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строительство и реконструкцию объектов питьевого водоснабжения </w:t>
      </w:r>
      <w:r w:rsidR="003270C0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0C0">
        <w:rPr>
          <w:rFonts w:ascii="Times New Roman" w:hAnsi="Times New Roman" w:cs="Times New Roman"/>
          <w:sz w:val="28"/>
          <w:szCs w:val="28"/>
        </w:rPr>
        <w:t>47748,2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270C0">
        <w:rPr>
          <w:rFonts w:ascii="Times New Roman" w:hAnsi="Times New Roman" w:cs="Times New Roman"/>
          <w:sz w:val="28"/>
          <w:szCs w:val="28"/>
        </w:rPr>
        <w:t xml:space="preserve"> перенесена на 2024 год</w:t>
      </w:r>
      <w:r>
        <w:rPr>
          <w:rFonts w:ascii="Times New Roman" w:hAnsi="Times New Roman" w:cs="Times New Roman"/>
          <w:sz w:val="28"/>
          <w:szCs w:val="28"/>
        </w:rPr>
        <w:t>, так же сокра</w:t>
      </w:r>
      <w:r w:rsidR="00000FDE">
        <w:rPr>
          <w:rFonts w:ascii="Times New Roman" w:hAnsi="Times New Roman" w:cs="Times New Roman"/>
          <w:sz w:val="28"/>
          <w:szCs w:val="28"/>
        </w:rPr>
        <w:t>щена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00F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0FDE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</w:t>
      </w:r>
      <w:r w:rsidR="00F1520F">
        <w:rPr>
          <w:rFonts w:ascii="Times New Roman" w:hAnsi="Times New Roman" w:cs="Times New Roman"/>
          <w:sz w:val="28"/>
          <w:szCs w:val="28"/>
        </w:rPr>
        <w:t xml:space="preserve"> в сумме 5227,</w:t>
      </w:r>
      <w:r w:rsidR="009B1C38">
        <w:rPr>
          <w:rFonts w:ascii="Times New Roman" w:hAnsi="Times New Roman" w:cs="Times New Roman"/>
          <w:sz w:val="28"/>
          <w:szCs w:val="28"/>
        </w:rPr>
        <w:t>3</w:t>
      </w:r>
      <w:r w:rsidR="00F1520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1520F">
        <w:rPr>
          <w:rFonts w:ascii="Times New Roman" w:hAnsi="Times New Roman"/>
          <w:sz w:val="28"/>
          <w:szCs w:val="28"/>
        </w:rPr>
        <w:t>в связи с выполнением программы переселения граждан домов № 1,3 по ул</w:t>
      </w:r>
      <w:r w:rsidR="00D05B6D">
        <w:rPr>
          <w:rFonts w:ascii="Times New Roman" w:hAnsi="Times New Roman"/>
          <w:sz w:val="28"/>
          <w:szCs w:val="28"/>
        </w:rPr>
        <w:t>ице</w:t>
      </w:r>
      <w:r w:rsidR="00F1520F">
        <w:rPr>
          <w:rFonts w:ascii="Times New Roman" w:hAnsi="Times New Roman"/>
          <w:sz w:val="28"/>
          <w:szCs w:val="28"/>
        </w:rPr>
        <w:t xml:space="preserve"> Дзержинского</w:t>
      </w:r>
      <w:r w:rsidR="00D05B6D">
        <w:rPr>
          <w:rFonts w:ascii="Times New Roman" w:hAnsi="Times New Roman"/>
          <w:sz w:val="28"/>
          <w:szCs w:val="28"/>
        </w:rPr>
        <w:t>.</w:t>
      </w:r>
    </w:p>
    <w:p w:rsidR="00D05B6D" w:rsidRDefault="00D05B6D" w:rsidP="009B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Сокращена субсидия, предусмотренная на реализацию мероприятий по обеспечению жильем молодых семей в сумме 559,0 тыс. руб., по причине истечения срока использования сертификата и невозможностью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/>
          <w:sz w:val="28"/>
          <w:szCs w:val="28"/>
        </w:rPr>
        <w:t>екущем году.</w:t>
      </w:r>
    </w:p>
    <w:p w:rsidR="004F5B79" w:rsidRDefault="004F5B79" w:rsidP="009B1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на подготовку объектов коммунальной инфраструктуры </w:t>
      </w:r>
      <w:r w:rsidR="004400F2">
        <w:rPr>
          <w:rFonts w:ascii="Times New Roman" w:hAnsi="Times New Roman"/>
          <w:sz w:val="28"/>
          <w:szCs w:val="28"/>
        </w:rPr>
        <w:t xml:space="preserve">к работе </w:t>
      </w:r>
      <w:r>
        <w:rPr>
          <w:rFonts w:ascii="Times New Roman" w:hAnsi="Times New Roman"/>
          <w:sz w:val="28"/>
          <w:szCs w:val="28"/>
        </w:rPr>
        <w:t>в осенне-зимний период (строительство блочной котельной) сокращена на 14194,0 тыс. руб. и перенесена на 2024 год.</w:t>
      </w:r>
    </w:p>
    <w:p w:rsidR="005C3181" w:rsidRDefault="00D05B6D" w:rsidP="004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Субсидия на </w:t>
      </w:r>
      <w:r w:rsidR="005C3181">
        <w:rPr>
          <w:rFonts w:ascii="Times New Roman" w:hAnsi="Times New Roman" w:cs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уменьшена </w:t>
      </w:r>
      <w:r w:rsidR="005C3181">
        <w:rPr>
          <w:rFonts w:ascii="Times New Roman" w:hAnsi="Times New Roman" w:cs="Times New Roman"/>
          <w:sz w:val="28"/>
          <w:szCs w:val="28"/>
        </w:rPr>
        <w:t xml:space="preserve">на </w:t>
      </w:r>
      <w:r w:rsidR="009B1C38">
        <w:rPr>
          <w:rFonts w:ascii="Times New Roman" w:hAnsi="Times New Roman" w:cs="Times New Roman"/>
          <w:sz w:val="28"/>
          <w:szCs w:val="28"/>
        </w:rPr>
        <w:t>173,2</w:t>
      </w:r>
      <w:r w:rsidR="005C31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97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фактического посещения детьми образовательных организаций.</w:t>
      </w:r>
      <w:proofErr w:type="gramEnd"/>
    </w:p>
    <w:p w:rsidR="004F5B79" w:rsidRDefault="004F5B79" w:rsidP="004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реализацию мер, направленных на выполнение предписаний надзорных органов, увеличен на 3510,5 тыс. руб. и составил 10127,1 тыс. руб.</w:t>
      </w:r>
    </w:p>
    <w:p w:rsidR="004F5B79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субвенций планируется утвердить в объеме </w:t>
      </w:r>
      <w:r w:rsidR="004F5B79">
        <w:rPr>
          <w:rFonts w:ascii="Times New Roman" w:hAnsi="Times New Roman" w:cs="Times New Roman"/>
          <w:sz w:val="28"/>
          <w:szCs w:val="28"/>
        </w:rPr>
        <w:t>228990,9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F5B79">
        <w:rPr>
          <w:rFonts w:ascii="Times New Roman" w:hAnsi="Times New Roman" w:cs="Times New Roman"/>
          <w:sz w:val="28"/>
          <w:szCs w:val="28"/>
        </w:rPr>
        <w:t xml:space="preserve">с увеличением на 5190,7 тыс. руб. Увеличение объема планируется в результате увеличения субвенций на реализацию прав на получение общедоступного и бесплатного дошкольного и общего образования на </w:t>
      </w:r>
      <w:r w:rsidR="006973F6">
        <w:rPr>
          <w:rFonts w:ascii="Times New Roman" w:hAnsi="Times New Roman" w:cs="Times New Roman"/>
          <w:sz w:val="28"/>
          <w:szCs w:val="28"/>
        </w:rPr>
        <w:t>6547,9 т</w:t>
      </w:r>
      <w:r w:rsidR="004F5B79">
        <w:rPr>
          <w:rFonts w:ascii="Times New Roman" w:hAnsi="Times New Roman" w:cs="Times New Roman"/>
          <w:sz w:val="28"/>
          <w:szCs w:val="28"/>
        </w:rPr>
        <w:t>ыс. руб.</w:t>
      </w:r>
    </w:p>
    <w:p w:rsidR="006973F6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субвенций планируется по </w:t>
      </w:r>
      <w:r w:rsidR="006973F6">
        <w:rPr>
          <w:rFonts w:ascii="Times New Roman" w:hAnsi="Times New Roman" w:cs="Times New Roman"/>
          <w:sz w:val="28"/>
          <w:szCs w:val="28"/>
        </w:rPr>
        <w:t>назначению и выплате ежемесячных денежных выплат на детей-сирот на 239,0 тыс. руб., по начислению и выплате компенсации платы, взимаемой с родителей за присмотр и уход за детьми, посещающими образовательные ор</w:t>
      </w:r>
      <w:r w:rsidR="00F50A41">
        <w:rPr>
          <w:rFonts w:ascii="Times New Roman" w:hAnsi="Times New Roman" w:cs="Times New Roman"/>
          <w:sz w:val="28"/>
          <w:szCs w:val="28"/>
        </w:rPr>
        <w:t>г</w:t>
      </w:r>
      <w:r w:rsidR="006973F6">
        <w:rPr>
          <w:rFonts w:ascii="Times New Roman" w:hAnsi="Times New Roman" w:cs="Times New Roman"/>
          <w:sz w:val="28"/>
          <w:szCs w:val="28"/>
        </w:rPr>
        <w:t>анизации</w:t>
      </w:r>
      <w:r w:rsidR="00F50A41">
        <w:rPr>
          <w:rFonts w:ascii="Times New Roman" w:hAnsi="Times New Roman" w:cs="Times New Roman"/>
          <w:sz w:val="28"/>
          <w:szCs w:val="28"/>
        </w:rPr>
        <w:t xml:space="preserve">, - на 166,0 тыс. руб.,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жилых помещений детям-сиротам </w:t>
      </w:r>
      <w:r w:rsidR="00F50A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0A41">
        <w:rPr>
          <w:rFonts w:ascii="Times New Roman" w:hAnsi="Times New Roman" w:cs="Times New Roman"/>
          <w:sz w:val="28"/>
          <w:szCs w:val="28"/>
        </w:rPr>
        <w:t>1097,5 тыс. руб.</w:t>
      </w:r>
    </w:p>
    <w:p w:rsidR="00F70CA1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п</w:t>
      </w:r>
      <w:r w:rsidR="00421DA6">
        <w:rPr>
          <w:rFonts w:ascii="Times New Roman" w:hAnsi="Times New Roman" w:cs="Times New Roman"/>
          <w:sz w:val="28"/>
          <w:szCs w:val="28"/>
        </w:rPr>
        <w:t>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объеме </w:t>
      </w:r>
      <w:r w:rsidR="00F50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0A41">
        <w:rPr>
          <w:rFonts w:ascii="Times New Roman" w:hAnsi="Times New Roman" w:cs="Times New Roman"/>
          <w:sz w:val="28"/>
          <w:szCs w:val="28"/>
        </w:rPr>
        <w:t>3993,6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70CA1">
        <w:rPr>
          <w:rFonts w:ascii="Times New Roman" w:hAnsi="Times New Roman" w:cs="Times New Roman"/>
          <w:sz w:val="28"/>
          <w:szCs w:val="28"/>
        </w:rPr>
        <w:t>Объем ИМБТ на государственную поддержку</w:t>
      </w:r>
      <w:r w:rsidR="002F01B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обеспечивших высокое качество образования, увеличен на 4419,1 тыс. руб.</w:t>
      </w:r>
    </w:p>
    <w:p w:rsidR="004400F2" w:rsidRPr="004400F2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0F2">
        <w:rPr>
          <w:rFonts w:ascii="Times New Roman" w:hAnsi="Times New Roman" w:cs="Times New Roman"/>
          <w:sz w:val="28"/>
          <w:szCs w:val="28"/>
        </w:rPr>
        <w:t>Снижение иных межбюджет</w:t>
      </w:r>
      <w:r w:rsidR="00C21EE4" w:rsidRPr="004400F2">
        <w:rPr>
          <w:rFonts w:ascii="Times New Roman" w:hAnsi="Times New Roman" w:cs="Times New Roman"/>
          <w:sz w:val="28"/>
          <w:szCs w:val="28"/>
        </w:rPr>
        <w:t>н</w:t>
      </w:r>
      <w:r w:rsidRPr="004400F2">
        <w:rPr>
          <w:rFonts w:ascii="Times New Roman" w:hAnsi="Times New Roman" w:cs="Times New Roman"/>
          <w:sz w:val="28"/>
          <w:szCs w:val="28"/>
        </w:rPr>
        <w:t>ых трансфертов планируется на ежемесячное денежное вознаграждение за классное руководство педагогическим работникам на 15</w:t>
      </w:r>
      <w:r w:rsidR="00FF19B8" w:rsidRPr="004400F2">
        <w:rPr>
          <w:rFonts w:ascii="Times New Roman" w:hAnsi="Times New Roman" w:cs="Times New Roman"/>
          <w:sz w:val="28"/>
          <w:szCs w:val="28"/>
        </w:rPr>
        <w:t>,1</w:t>
      </w:r>
      <w:r w:rsidRPr="004400F2">
        <w:rPr>
          <w:rFonts w:ascii="Times New Roman" w:hAnsi="Times New Roman" w:cs="Times New Roman"/>
          <w:sz w:val="28"/>
          <w:szCs w:val="28"/>
        </w:rPr>
        <w:t xml:space="preserve"> тыс. руб., на </w:t>
      </w:r>
      <w:r w:rsidR="00FF19B8" w:rsidRPr="004400F2">
        <w:rPr>
          <w:rFonts w:ascii="Times New Roman" w:hAnsi="Times New Roman" w:cs="Times New Roman"/>
          <w:sz w:val="28"/>
          <w:szCs w:val="28"/>
        </w:rPr>
        <w:t>обеспечение безопасности муниципальных общеобразовательных организаций на 162,3 тыс. руб., на оборудование мест проживания семей, находящихся в трудной жизненной ситуации</w:t>
      </w:r>
      <w:r w:rsidR="004400F2" w:rsidRPr="004400F2">
        <w:rPr>
          <w:rFonts w:ascii="Times New Roman" w:hAnsi="Times New Roman" w:cs="Times New Roman"/>
          <w:sz w:val="28"/>
          <w:szCs w:val="28"/>
        </w:rPr>
        <w:t>, автономными пожарными извещателями на 110,7</w:t>
      </w:r>
      <w:r w:rsidRPr="004400F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1C38">
        <w:rPr>
          <w:rFonts w:ascii="Times New Roman" w:hAnsi="Times New Roman" w:cs="Times New Roman"/>
          <w:sz w:val="28"/>
          <w:szCs w:val="28"/>
        </w:rPr>
        <w:t>, на предоставление  бесплатного горячего питания детям военнослужащих на 18,3 тыс. руб.</w:t>
      </w:r>
      <w:r w:rsidRPr="00440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006A" w:rsidRDefault="002125FF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выделены </w:t>
      </w:r>
      <w:r w:rsidR="005C3181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181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18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7006A">
        <w:rPr>
          <w:rFonts w:ascii="Times New Roman" w:hAnsi="Times New Roman" w:cs="Times New Roman"/>
          <w:sz w:val="28"/>
          <w:szCs w:val="28"/>
        </w:rPr>
        <w:t>:</w:t>
      </w:r>
    </w:p>
    <w:p w:rsidR="00FF19B8" w:rsidRDefault="0027006A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181">
        <w:rPr>
          <w:rFonts w:ascii="Times New Roman" w:hAnsi="Times New Roman" w:cs="Times New Roman"/>
          <w:sz w:val="28"/>
          <w:szCs w:val="28"/>
        </w:rPr>
        <w:t xml:space="preserve"> </w:t>
      </w:r>
      <w:r w:rsidR="002125F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F19B8">
        <w:rPr>
          <w:rFonts w:ascii="Times New Roman" w:hAnsi="Times New Roman" w:cs="Times New Roman"/>
          <w:sz w:val="28"/>
          <w:szCs w:val="28"/>
        </w:rPr>
        <w:t>46</w:t>
      </w:r>
      <w:r w:rsidR="002125FF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5C3181">
        <w:rPr>
          <w:rFonts w:ascii="Times New Roman" w:hAnsi="Times New Roman" w:cs="Times New Roman"/>
          <w:sz w:val="28"/>
          <w:szCs w:val="28"/>
        </w:rPr>
        <w:t xml:space="preserve">на </w:t>
      </w:r>
      <w:r w:rsidR="00FF19B8">
        <w:rPr>
          <w:rFonts w:ascii="Times New Roman" w:hAnsi="Times New Roman" w:cs="Times New Roman"/>
          <w:sz w:val="28"/>
          <w:szCs w:val="28"/>
        </w:rPr>
        <w:t>возмещение расходов по оказанию дополнительной меры поддержки для отдельных категорий граждан, связанной с обеспечением и доставкой твердого топлива;</w:t>
      </w:r>
    </w:p>
    <w:p w:rsidR="00FF19B8" w:rsidRDefault="00FF19B8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объеме 185,0 тыс. руб. на предоставление гранта муниципальным общеобразовательным организациям</w:t>
      </w:r>
      <w:r w:rsidR="009B1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подготовившим обучающихся к сдаче ЕГЭ по математике (профильный уровень) и физике (по постановлению Правительства Кировской области от 09.12.2023 № 657-П);</w:t>
      </w:r>
    </w:p>
    <w:p w:rsidR="00FF19B8" w:rsidRDefault="00FF19B8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объеме 9657,7 тыс. руб. на обеспечение мероприятий  по переселению граждан из аварийного жилищного фонда.</w:t>
      </w:r>
    </w:p>
    <w:p w:rsidR="005C3181" w:rsidRPr="00BE4AE0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AE0">
        <w:rPr>
          <w:rFonts w:ascii="Times New Roman" w:hAnsi="Times New Roman" w:cs="Times New Roman"/>
          <w:sz w:val="28"/>
          <w:szCs w:val="28"/>
        </w:rPr>
        <w:t xml:space="preserve">Всего безвозмездные поступления составят </w:t>
      </w:r>
      <w:r w:rsidR="004400F2" w:rsidRPr="004400F2">
        <w:rPr>
          <w:rFonts w:ascii="Times New Roman" w:hAnsi="Times New Roman" w:cs="Times New Roman"/>
          <w:b/>
          <w:sz w:val="28"/>
          <w:szCs w:val="28"/>
        </w:rPr>
        <w:t>810215,1</w:t>
      </w:r>
      <w:r w:rsidRPr="002125F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93B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1C38" w:rsidRDefault="005C3181" w:rsidP="005C3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3181" w:rsidRPr="00BE4AE0" w:rsidRDefault="005C3181" w:rsidP="009B1C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E0">
        <w:rPr>
          <w:rFonts w:ascii="Times New Roman" w:hAnsi="Times New Roman" w:cs="Times New Roman"/>
          <w:sz w:val="28"/>
          <w:szCs w:val="28"/>
        </w:rPr>
        <w:t>В результате вносимых изменений 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00F2">
        <w:rPr>
          <w:rFonts w:ascii="Times New Roman" w:hAnsi="Times New Roman" w:cs="Times New Roman"/>
          <w:sz w:val="28"/>
          <w:szCs w:val="28"/>
        </w:rPr>
        <w:t>3</w:t>
      </w:r>
      <w:r w:rsidRPr="00BE4AE0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4400F2">
        <w:rPr>
          <w:rFonts w:ascii="Times New Roman" w:hAnsi="Times New Roman" w:cs="Times New Roman"/>
          <w:b/>
          <w:sz w:val="28"/>
          <w:szCs w:val="28"/>
        </w:rPr>
        <w:t>1154</w:t>
      </w:r>
      <w:r w:rsidR="006C4D80">
        <w:rPr>
          <w:rFonts w:ascii="Times New Roman" w:hAnsi="Times New Roman" w:cs="Times New Roman"/>
          <w:b/>
          <w:sz w:val="28"/>
          <w:szCs w:val="28"/>
        </w:rPr>
        <w:t>651,5</w:t>
      </w:r>
      <w:r w:rsidRPr="00BE4AE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9F3B60" w:rsidRDefault="005C3181" w:rsidP="009F3B60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9F3B60">
        <w:rPr>
          <w:rFonts w:ascii="Times New Roman" w:hAnsi="Times New Roman" w:cs="Times New Roman"/>
          <w:sz w:val="28"/>
          <w:szCs w:val="28"/>
        </w:rPr>
        <w:t>Доходы</w:t>
      </w:r>
      <w:r w:rsidR="009F3B60" w:rsidRPr="0065029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3B60">
        <w:rPr>
          <w:rFonts w:ascii="Times New Roman" w:hAnsi="Times New Roman" w:cs="Times New Roman"/>
          <w:sz w:val="28"/>
          <w:szCs w:val="28"/>
        </w:rPr>
        <w:t xml:space="preserve">4 год увеличены на 47748,2 тыс. руб. – средства субсидии из областного бюджета на строительство и реконструкцию (модернизацию) объектов питьевого водоснабжения. Соответственно, расходы 2024 года увеличены на 47748,2 тыс. руб. </w:t>
      </w:r>
    </w:p>
    <w:p w:rsidR="005C3181" w:rsidRPr="009F3B60" w:rsidRDefault="005C3181" w:rsidP="005C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60">
        <w:rPr>
          <w:rFonts w:ascii="Times New Roman" w:hAnsi="Times New Roman" w:cs="Times New Roman"/>
          <w:sz w:val="28"/>
          <w:szCs w:val="28"/>
        </w:rPr>
        <w:t>Доходы городского бюджета на 202</w:t>
      </w:r>
      <w:r w:rsidR="009F3B60" w:rsidRPr="009F3B60">
        <w:rPr>
          <w:rFonts w:ascii="Times New Roman" w:hAnsi="Times New Roman" w:cs="Times New Roman"/>
          <w:sz w:val="28"/>
          <w:szCs w:val="28"/>
        </w:rPr>
        <w:t>5</w:t>
      </w:r>
      <w:r w:rsidRPr="009F3B60">
        <w:rPr>
          <w:rFonts w:ascii="Times New Roman" w:hAnsi="Times New Roman" w:cs="Times New Roman"/>
          <w:sz w:val="28"/>
          <w:szCs w:val="28"/>
        </w:rPr>
        <w:t xml:space="preserve"> год остаются без изменений.</w:t>
      </w:r>
    </w:p>
    <w:p w:rsidR="005C3181" w:rsidRDefault="005C3181" w:rsidP="00C30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EC" w:rsidRDefault="00151785" w:rsidP="009827E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Расходы бюджета</w:t>
      </w:r>
    </w:p>
    <w:p w:rsidR="006A0A9D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C93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городского бюджета на 202</w:t>
      </w:r>
      <w:r w:rsidR="00440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проектом решения предлагается у</w:t>
      </w:r>
      <w:r w:rsidR="0043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0F2">
        <w:rPr>
          <w:rFonts w:ascii="Times New Roman" w:eastAsia="Times New Roman" w:hAnsi="Times New Roman" w:cs="Times New Roman"/>
          <w:sz w:val="28"/>
          <w:szCs w:val="28"/>
          <w:lang w:eastAsia="ru-RU"/>
        </w:rPr>
        <w:t>1581,5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руб. и утвердить в сумме </w:t>
      </w:r>
      <w:r w:rsidR="004400F2" w:rsidRPr="0044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1164332,6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</w:p>
    <w:p w:rsidR="006A0A9D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ассигнований в сторону у</w:t>
      </w:r>
      <w:r w:rsidR="0043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за счет </w:t>
      </w:r>
      <w:r w:rsidR="0043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</w:t>
      </w:r>
      <w:r w:rsidR="008B5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</w:t>
      </w:r>
      <w:r w:rsidR="0043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основном </w:t>
      </w:r>
      <w:r w:rsid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сокращения средств</w:t>
      </w:r>
      <w:r w:rsidR="0043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объектов питьевого водоснабжения и </w:t>
      </w:r>
      <w:r w:rsidR="00440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4400F2">
        <w:rPr>
          <w:rFonts w:ascii="Times New Roman" w:hAnsi="Times New Roman"/>
          <w:sz w:val="28"/>
          <w:szCs w:val="28"/>
        </w:rPr>
        <w:t xml:space="preserve"> подготовке объектов коммунальной инфраструктуры к работе в осенне-зимний период</w:t>
      </w:r>
      <w:r w:rsidR="00D076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3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собственных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C93BCF" w:rsidRDefault="00C93BCF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9D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увеличить ассигнования по </w:t>
      </w:r>
      <w:r w:rsidR="00440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</w:p>
    <w:p w:rsidR="006A0A9D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28A">
        <w:rPr>
          <w:rFonts w:ascii="Times New Roman" w:eastAsia="Times New Roman" w:hAnsi="Times New Roman" w:cs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400F2">
        <w:rPr>
          <w:rFonts w:ascii="Times New Roman" w:eastAsia="Times New Roman" w:hAnsi="Times New Roman" w:cs="Times New Roman"/>
          <w:sz w:val="28"/>
          <w:szCs w:val="28"/>
        </w:rPr>
        <w:t>826</w:t>
      </w:r>
      <w:r w:rsidR="00784371">
        <w:rPr>
          <w:rFonts w:ascii="Times New Roman" w:eastAsia="Times New Roman" w:hAnsi="Times New Roman" w:cs="Times New Roman"/>
          <w:sz w:val="28"/>
          <w:szCs w:val="28"/>
        </w:rPr>
        <w:t>3,2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</w:p>
    <w:p w:rsidR="006A0A9D" w:rsidRPr="003C455C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55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F2E9A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C674D6" w:rsidRPr="002F2E9A">
        <w:rPr>
          <w:rFonts w:ascii="Times New Roman" w:eastAsia="Times New Roman" w:hAnsi="Times New Roman" w:cs="Times New Roman"/>
          <w:sz w:val="28"/>
          <w:szCs w:val="28"/>
        </w:rPr>
        <w:t>средств городского бюджета</w:t>
      </w:r>
      <w:r w:rsidRPr="002F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B1">
        <w:rPr>
          <w:rFonts w:ascii="Times New Roman" w:eastAsia="Times New Roman" w:hAnsi="Times New Roman" w:cs="Times New Roman"/>
          <w:sz w:val="28"/>
          <w:szCs w:val="28"/>
        </w:rPr>
        <w:t xml:space="preserve">и субсидии из областного бюджета на выполнение расходных обязательств </w:t>
      </w:r>
      <w:r w:rsidR="006558CA" w:rsidRPr="002F2E9A">
        <w:rPr>
          <w:rFonts w:ascii="Times New Roman" w:eastAsia="Times New Roman" w:hAnsi="Times New Roman" w:cs="Times New Roman"/>
          <w:sz w:val="28"/>
          <w:szCs w:val="28"/>
        </w:rPr>
        <w:t xml:space="preserve">увеличены расходы </w:t>
      </w:r>
      <w:r w:rsidRPr="002F2E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органов местного самоуправления</w:t>
      </w:r>
      <w:r w:rsidR="00A832B1" w:rsidRPr="002F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909B1">
        <w:rPr>
          <w:rFonts w:ascii="Times New Roman" w:eastAsia="Times New Roman" w:hAnsi="Times New Roman" w:cs="Times New Roman"/>
          <w:sz w:val="28"/>
          <w:szCs w:val="28"/>
          <w:lang w:eastAsia="ru-RU"/>
        </w:rPr>
        <w:t>4551,3</w:t>
      </w:r>
      <w:r w:rsidRPr="002F2E9A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8B5FFB" w:rsidRPr="006C4D80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210B">
        <w:rPr>
          <w:rFonts w:ascii="Times New Roman" w:eastAsia="Times New Roman" w:hAnsi="Times New Roman" w:cs="Times New Roman"/>
          <w:sz w:val="28"/>
          <w:szCs w:val="28"/>
        </w:rPr>
        <w:t>- другие общегосударственные вопросы</w:t>
      </w:r>
      <w:r w:rsidR="0065210B">
        <w:rPr>
          <w:rFonts w:ascii="Times New Roman" w:eastAsia="Times New Roman" w:hAnsi="Times New Roman" w:cs="Times New Roman"/>
          <w:sz w:val="28"/>
          <w:szCs w:val="28"/>
        </w:rPr>
        <w:t xml:space="preserve"> (0113)</w:t>
      </w:r>
      <w:r w:rsidRPr="0065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8CA" w:rsidRPr="006521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1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71E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09B1">
        <w:rPr>
          <w:rFonts w:ascii="Times New Roman" w:eastAsia="Times New Roman" w:hAnsi="Times New Roman" w:cs="Times New Roman"/>
          <w:sz w:val="28"/>
          <w:szCs w:val="28"/>
        </w:rPr>
        <w:t>71</w:t>
      </w:r>
      <w:r w:rsidR="00784371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79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10B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</w:t>
      </w:r>
      <w:r w:rsidR="0065210B" w:rsidRPr="0065210B">
        <w:rPr>
          <w:rFonts w:ascii="Times New Roman" w:eastAsia="Times New Roman" w:hAnsi="Times New Roman" w:cs="Times New Roman"/>
          <w:sz w:val="28"/>
          <w:szCs w:val="28"/>
        </w:rPr>
        <w:t xml:space="preserve">увеличены ассигнования </w:t>
      </w:r>
      <w:r w:rsidRPr="006521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52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деятельности МКУ «Центр комплексной поддержки учреждений, подведомственных УСП», Управления по делам муниципальной собственности, М</w:t>
      </w:r>
      <w:r w:rsidR="0097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52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«ОКС», МКУ по обеспечению деятельности ОМС, </w:t>
      </w:r>
      <w:r w:rsidR="00BF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сокращены расходы </w:t>
      </w:r>
      <w:r w:rsidR="0097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5210B" w:rsidRPr="00652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="00BF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недвижимости, составляющих </w:t>
      </w:r>
      <w:r w:rsidR="0065210B" w:rsidRPr="00652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</w:t>
      </w:r>
      <w:r w:rsidR="00BF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города, </w:t>
      </w:r>
      <w:r w:rsidR="0097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F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234,9 </w:t>
      </w:r>
      <w:r w:rsidR="0097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  <w:r w:rsidR="0065210B" w:rsidRPr="00652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71E64" w:rsidRPr="006C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F25A9" w:rsidRPr="006C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судебных актов -</w:t>
      </w:r>
      <w:r w:rsidR="00971E64" w:rsidRPr="006C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D0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50,3</w:t>
      </w:r>
      <w:r w:rsidR="00971E64" w:rsidRPr="006C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="00363EF0" w:rsidRPr="006C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971E64" w:rsidRDefault="00971E64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5C" w:rsidRDefault="006A0A9D" w:rsidP="006A0A9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55C" w:rsidRPr="003C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84371">
        <w:rPr>
          <w:rFonts w:ascii="Times New Roman" w:eastAsia="Times New Roman" w:hAnsi="Times New Roman" w:cs="Times New Roman"/>
          <w:sz w:val="28"/>
          <w:szCs w:val="28"/>
          <w:lang w:eastAsia="ru-RU"/>
        </w:rPr>
        <w:t>511,9</w:t>
      </w:r>
      <w:r w:rsidR="003C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DE2" w:rsidRDefault="005C0E46" w:rsidP="00B26FE8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B26FE8"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0408 «транспорт»</w:t>
      </w:r>
      <w:r w:rsidR="0026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  <w:r w:rsidR="0026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на возмещение части затрат юридическим лицам, осуществляющим регулярные перевозки пассажиров и багажа по регулируемым тарифам по муниципальным автобусным маршрутам (средств</w:t>
      </w:r>
      <w:r w:rsid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бюджета) </w:t>
      </w:r>
      <w:r w:rsidR="00AA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267813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руб.;</w:t>
      </w:r>
    </w:p>
    <w:p w:rsidR="00B26FE8" w:rsidRPr="00185727" w:rsidRDefault="00B26FE8" w:rsidP="00B26FE8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0409 «дорожное хозяйство» </w:t>
      </w:r>
      <w:r w:rsidR="0026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увеличены 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679A">
        <w:rPr>
          <w:rFonts w:ascii="Times New Roman" w:eastAsia="Times New Roman" w:hAnsi="Times New Roman" w:cs="Times New Roman"/>
          <w:sz w:val="28"/>
          <w:szCs w:val="28"/>
          <w:lang w:eastAsia="ru-RU"/>
        </w:rPr>
        <w:t>777,5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C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в сфере дорожной деятельности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(содержание дорог).</w:t>
      </w:r>
      <w:r w:rsidR="005C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999" w:rsidRPr="00BE224B" w:rsidRDefault="000C7999" w:rsidP="000C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формирования и использования бюджетных ассигнований муниципального дорожного фонда города Вятские Поляны, утвержденный решением </w:t>
      </w:r>
      <w:proofErr w:type="spellStart"/>
      <w:r w:rsidRPr="0023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Вятскополянской</w:t>
      </w:r>
      <w:proofErr w:type="spellEnd"/>
      <w:r w:rsidRPr="0023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05.12.2013 № 81, вносятся изменения. </w:t>
      </w:r>
      <w:r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056C6"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источниках формирования дорожного фонда увеличена часть доходов от продажи земельных участков, государственная </w:t>
      </w:r>
      <w:r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на которые не разграничена и которые расположены в границах городских округов, с </w:t>
      </w:r>
      <w:r w:rsidR="00BE224B"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15F2"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</w:t>
      </w:r>
      <w:r w:rsidRPr="00BE2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11" w:rsidRPr="00677198" w:rsidRDefault="001F4011" w:rsidP="001F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источники формирования дорожного фонда включен</w:t>
      </w:r>
      <w:r w:rsidR="00363EF0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BE224B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взимаемого в связи с применением патентной системы налогообложения</w:t>
      </w:r>
      <w:r w:rsidR="00D07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24B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6771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7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C0E46" w:rsidRPr="00185727" w:rsidRDefault="005C0E46" w:rsidP="000C799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дорожного фонда на 202</w:t>
      </w:r>
      <w:r w:rsidR="009C3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вносимых поправок предлагается утвердить в сумме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340743,7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направить на реализацию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местных инициатив в рамках МП «Содействие развитию институтов гражданского общества» в сумме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10053,7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МП «Развитие транспортной системы» в сумме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324243,9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мероприятия в сфере дорожной деятельности, в том числе в виде бюджетных инвестиций</w:t>
      </w:r>
      <w:proofErr w:type="gramEnd"/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 муниципальной собственности –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261976,6</w:t>
      </w:r>
      <w:r w:rsidRPr="001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C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МП «Формирование современной городской </w:t>
      </w:r>
      <w:r w:rsid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среды» в сумме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6446,1</w:t>
      </w:r>
      <w:r w:rsid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26FE8" w:rsidRPr="00B26FE8" w:rsidRDefault="002D1ADC" w:rsidP="00B26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6FE8" w:rsidRPr="00B2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0412 «другие вопросы в области национальной экономики» расходы </w:t>
      </w:r>
      <w:r w:rsidR="0069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сокращены</w:t>
      </w:r>
      <w:r w:rsidR="0047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E8" w:rsidRPr="00B2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4371">
        <w:rPr>
          <w:rFonts w:ascii="Times New Roman" w:eastAsia="Times New Roman" w:hAnsi="Times New Roman" w:cs="Times New Roman"/>
          <w:sz w:val="28"/>
          <w:szCs w:val="28"/>
          <w:lang w:eastAsia="ru-RU"/>
        </w:rPr>
        <w:t>285,6</w:t>
      </w:r>
      <w:r w:rsidR="00B26FE8" w:rsidRPr="00B2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8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мероприятия в сфере жилищного строительства на 303,0 тыс. руб.,</w:t>
      </w:r>
      <w:r w:rsidR="00B26FE8" w:rsidRPr="00B2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8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78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сведений о границах населенных пунктов и о </w:t>
      </w:r>
      <w:r w:rsidR="002D05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раницах </w:t>
      </w:r>
      <w:r w:rsidR="002D0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зон на 14,4 тыс. руб.</w:t>
      </w:r>
      <w:r w:rsidR="00D07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расходы на мероприятия по землеустройству и землепользованию на 31,8 тыс. руб.</w:t>
      </w:r>
      <w:proofErr w:type="gramEnd"/>
    </w:p>
    <w:p w:rsidR="008B5FFB" w:rsidRDefault="008B5FFB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A9D" w:rsidRPr="00220EA6" w:rsidRDefault="006A0A9D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«Образование»</w:t>
      </w:r>
      <w:r w:rsidRPr="0082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E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52E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2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2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</w:t>
      </w:r>
      <w:r w:rsidR="003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0701 «дошкольное образование» на 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16186,1</w:t>
      </w:r>
      <w:r w:rsidRPr="002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содержание детских дошкольных учреждений), 0702 «общее образование» на 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E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268,6 </w:t>
      </w:r>
      <w:r w:rsidRPr="002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(содержание общеобразовательных организаций), 0703 «дополнительное образование детей» на 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844,1</w:t>
      </w:r>
      <w:r w:rsidRPr="0022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8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0709 «другие вопросы в области образования» на 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6D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58C0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 w:rsidR="0016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(содержание муниципальных казенных учреждений, обеспечивающих деятельность </w:t>
      </w:r>
      <w:r w:rsidR="00D85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организаций)</w:t>
      </w:r>
      <w:r w:rsidR="00D07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19CA" w:rsidRPr="005819CA" w:rsidRDefault="005819CA" w:rsidP="006A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A9D" w:rsidRPr="00F13F6E" w:rsidRDefault="006A0A9D" w:rsidP="006A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696">
        <w:rPr>
          <w:rFonts w:ascii="Times New Roman" w:eastAsia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 w:rsidRPr="002256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C3F25">
        <w:rPr>
          <w:rFonts w:ascii="Times New Roman" w:eastAsia="Times New Roman" w:hAnsi="Times New Roman" w:cs="Times New Roman"/>
          <w:sz w:val="28"/>
          <w:szCs w:val="28"/>
        </w:rPr>
        <w:t>299</w:t>
      </w:r>
      <w:r w:rsidR="003C45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3F25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22569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F13F6E">
        <w:rPr>
          <w:rFonts w:ascii="Times New Roman" w:eastAsia="Times New Roman" w:hAnsi="Times New Roman" w:cs="Times New Roman"/>
          <w:sz w:val="28"/>
          <w:szCs w:val="28"/>
        </w:rPr>
        <w:t>увеличены ассигнования на финансовое обеспечение деятельности учреждений культуры</w:t>
      </w:r>
      <w:r w:rsidR="00793D45">
        <w:rPr>
          <w:rFonts w:ascii="Times New Roman" w:eastAsia="Times New Roman" w:hAnsi="Times New Roman" w:cs="Times New Roman"/>
          <w:sz w:val="28"/>
          <w:szCs w:val="28"/>
        </w:rPr>
        <w:t xml:space="preserve">: музея на </w:t>
      </w:r>
      <w:r w:rsidR="009C3F25">
        <w:rPr>
          <w:rFonts w:ascii="Times New Roman" w:eastAsia="Times New Roman" w:hAnsi="Times New Roman" w:cs="Times New Roman"/>
          <w:sz w:val="28"/>
          <w:szCs w:val="28"/>
        </w:rPr>
        <w:t>437,2</w:t>
      </w:r>
      <w:r w:rsidR="00793D45">
        <w:rPr>
          <w:rFonts w:ascii="Times New Roman" w:eastAsia="Times New Roman" w:hAnsi="Times New Roman" w:cs="Times New Roman"/>
          <w:sz w:val="28"/>
          <w:szCs w:val="28"/>
        </w:rPr>
        <w:t xml:space="preserve"> тыс. руб., библиотек на 45</w:t>
      </w:r>
      <w:r w:rsidR="009C3F25">
        <w:rPr>
          <w:rFonts w:ascii="Times New Roman" w:eastAsia="Times New Roman" w:hAnsi="Times New Roman" w:cs="Times New Roman"/>
          <w:sz w:val="28"/>
          <w:szCs w:val="28"/>
        </w:rPr>
        <w:t>9,0</w:t>
      </w:r>
      <w:r w:rsidR="00793D45">
        <w:rPr>
          <w:rFonts w:ascii="Times New Roman" w:eastAsia="Times New Roman" w:hAnsi="Times New Roman" w:cs="Times New Roman"/>
          <w:sz w:val="28"/>
          <w:szCs w:val="28"/>
        </w:rPr>
        <w:t xml:space="preserve"> тыс. руб., МБУК ДК «Победа» на </w:t>
      </w:r>
      <w:r w:rsidR="009C3F25">
        <w:rPr>
          <w:rFonts w:ascii="Times New Roman" w:eastAsia="Times New Roman" w:hAnsi="Times New Roman" w:cs="Times New Roman"/>
          <w:sz w:val="28"/>
          <w:szCs w:val="28"/>
        </w:rPr>
        <w:t>1198,9</w:t>
      </w:r>
      <w:r w:rsidR="00793D4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F13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общегородских мероприятий дополнительно выделены средства в сумме </w:t>
      </w:r>
      <w:r w:rsidR="009C3F25">
        <w:rPr>
          <w:rFonts w:ascii="Times New Roman" w:eastAsia="Times New Roman" w:hAnsi="Times New Roman" w:cs="Times New Roman"/>
          <w:sz w:val="28"/>
          <w:szCs w:val="28"/>
          <w:lang w:eastAsia="ru-RU"/>
        </w:rPr>
        <w:t>1096,9</w:t>
      </w:r>
      <w:r w:rsidR="007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666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сокращены</w:t>
      </w:r>
      <w:r w:rsidR="0037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сумме 199,0 тыс. руб., предусмотренные на </w:t>
      </w:r>
      <w:proofErr w:type="spellStart"/>
      <w:r w:rsidR="0037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7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поддержке отрасли культуры.</w:t>
      </w:r>
      <w:proofErr w:type="gramEnd"/>
    </w:p>
    <w:p w:rsidR="00793D45" w:rsidRDefault="00793D45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E1" w:rsidRDefault="00377AE1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E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кращены расходы по следующим разделам:</w:t>
      </w:r>
    </w:p>
    <w:p w:rsidR="00377AE1" w:rsidRDefault="00377AE1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AE1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«Национальная оборона</w:t>
      </w:r>
      <w:r w:rsidRPr="00377A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- в сумме 200,0 тыс. руб., предусмотренные для перевозки мобилизованных;</w:t>
      </w:r>
      <w:proofErr w:type="gramEnd"/>
    </w:p>
    <w:p w:rsidR="00377AE1" w:rsidRDefault="00377AE1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E1" w:rsidRPr="00060D7F" w:rsidRDefault="00377AE1" w:rsidP="00377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«Национальная безопасность» </w:t>
      </w:r>
      <w:r w:rsidRPr="0006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182,2</w:t>
      </w:r>
      <w:r w:rsidRPr="0006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сокращены расходы по двум подпрограммам МП «Обеспечение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жизнедеятельности населения города Вятские Поляны» на 10,2 тыс. руб., на оборудование пляжей (мест отдыха у воды) на 234,0 тыс. руб., увеличены расходы на содержание Единой дежурно-диспетчерской службы на 62,0 тыс. руб.;</w:t>
      </w:r>
    </w:p>
    <w:p w:rsidR="00377AE1" w:rsidRDefault="00377AE1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46" w:rsidRPr="00281573" w:rsidRDefault="005C0E46" w:rsidP="005C0E46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 w:rsidRPr="0028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2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уменьшить ассигнования </w:t>
      </w:r>
      <w:r w:rsidRPr="0028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7AE1">
        <w:rPr>
          <w:rFonts w:ascii="Times New Roman" w:eastAsia="Times New Roman" w:hAnsi="Times New Roman" w:cs="Times New Roman"/>
          <w:sz w:val="28"/>
          <w:szCs w:val="28"/>
          <w:lang w:eastAsia="ru-RU"/>
        </w:rPr>
        <w:t>55556,6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FB7320" w:rsidRDefault="00FB7320" w:rsidP="005C0E46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0502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«коммунальное хозяйство» расходы сокращены на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63696,9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подпрограмме «Модернизация и реформирование жилищно-коммунального хозяйства города Вятские Поляны</w:t>
      </w:r>
      <w:r w:rsidR="00304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блочной котельной </w:t>
      </w:r>
      <w:r w:rsidR="00B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15466,4</w:t>
      </w:r>
      <w:r w:rsidR="00B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мероприятие по реконструкции объектов питьевого водоснабжения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48230,5 тыс. руб. (ассигнования перенесены на 2024 год);</w:t>
      </w:r>
    </w:p>
    <w:p w:rsidR="00E817F1" w:rsidRDefault="00E817F1" w:rsidP="00E817F1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0501 «жилищное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обеспечение мероприятий по переселению граждан из аварийного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4443,1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E46" w:rsidRPr="00EF0DC5" w:rsidRDefault="005C0E46" w:rsidP="00E8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0503 «благоустройство» </w:t>
      </w:r>
      <w:r w:rsidR="00FB7320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увеличены на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3697,2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</w:t>
      </w:r>
      <w:r w:rsidR="00CE5D9A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на организацию и содержание мест захоронения </w:t>
      </w:r>
      <w:r w:rsidR="00CE5D9A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170,9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CE5D9A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работ по озеленению –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550,0</w:t>
      </w:r>
      <w:r w:rsidR="00CE5D9A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прочим мероприятиям по благоустройству </w:t>
      </w:r>
      <w:r w:rsidR="00CE5D9A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>2270,3</w:t>
      </w:r>
      <w:r w:rsidR="00EF0DC5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  <w:r w:rsidR="00E8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F0DC5"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«Формирование современной городской среды»</w:t>
      </w:r>
      <w:r w:rsidR="0060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расходы</w:t>
      </w:r>
      <w:r w:rsidR="0065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67B0">
        <w:rPr>
          <w:rFonts w:ascii="Times New Roman" w:eastAsia="Times New Roman" w:hAnsi="Times New Roman" w:cs="Times New Roman"/>
          <w:sz w:val="28"/>
          <w:szCs w:val="28"/>
          <w:lang w:eastAsia="ru-RU"/>
        </w:rPr>
        <w:t>110,5</w:t>
      </w:r>
      <w:r w:rsidR="0065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A0A9D" w:rsidRDefault="006A0A9D" w:rsidP="006A0A9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0A9D" w:rsidRDefault="00A8058B" w:rsidP="006A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5FF">
        <w:rPr>
          <w:rFonts w:ascii="Times New Roman" w:eastAsia="Times New Roman" w:hAnsi="Times New Roman" w:cs="Times New Roman"/>
          <w:b/>
          <w:sz w:val="28"/>
          <w:szCs w:val="28"/>
        </w:rPr>
        <w:t>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8B">
        <w:rPr>
          <w:rFonts w:ascii="Times New Roman" w:eastAsia="Times New Roman" w:hAnsi="Times New Roman" w:cs="Times New Roman"/>
          <w:b/>
          <w:sz w:val="28"/>
          <w:szCs w:val="28"/>
        </w:rPr>
        <w:t>10 «Социальная политика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сокращены </w:t>
      </w:r>
      <w:r w:rsidR="00C72F51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67B0">
        <w:rPr>
          <w:rFonts w:ascii="Times New Roman" w:eastAsia="Times New Roman" w:hAnsi="Times New Roman" w:cs="Times New Roman"/>
          <w:sz w:val="28"/>
          <w:szCs w:val="28"/>
        </w:rPr>
        <w:t xml:space="preserve">2278,4 тыс. руб., в том числе </w:t>
      </w:r>
      <w:r w:rsidR="007E5202">
        <w:rPr>
          <w:rFonts w:ascii="Times New Roman" w:eastAsia="Times New Roman" w:hAnsi="Times New Roman" w:cs="Times New Roman"/>
          <w:sz w:val="28"/>
          <w:szCs w:val="28"/>
        </w:rPr>
        <w:t>698,8 тыс. руб. – на мероприятия по обеспечению жильем молодых семей</w:t>
      </w:r>
      <w:r w:rsidR="00A567FB">
        <w:rPr>
          <w:rFonts w:ascii="Times New Roman" w:eastAsia="Times New Roman" w:hAnsi="Times New Roman" w:cs="Times New Roman"/>
          <w:sz w:val="28"/>
          <w:szCs w:val="28"/>
        </w:rPr>
        <w:t xml:space="preserve">, на 159,4 тыс. руб. </w:t>
      </w:r>
      <w:r w:rsidR="00892D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6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D8">
        <w:rPr>
          <w:rFonts w:ascii="Times New Roman" w:eastAsia="Times New Roman" w:hAnsi="Times New Roman" w:cs="Times New Roman"/>
          <w:sz w:val="28"/>
          <w:szCs w:val="28"/>
        </w:rPr>
        <w:t>начисление и выплата компенсации платы, взимаемой с родителей за присмотр и уход за детьми в образовательных организациях, реализующих образовательную программу дошкольного образования, на 1097,5 тыс. руб. - об</w:t>
      </w:r>
      <w:r>
        <w:rPr>
          <w:rFonts w:ascii="Times New Roman" w:eastAsia="Times New Roman" w:hAnsi="Times New Roman" w:cs="Times New Roman"/>
          <w:sz w:val="28"/>
          <w:szCs w:val="28"/>
        </w:rPr>
        <w:t>еспечение прав детей</w:t>
      </w:r>
      <w:r w:rsidR="00363EF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сирот и детей, оставшихся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жилыми помещениями</w:t>
      </w:r>
      <w:r w:rsidR="00892DD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892DD8">
        <w:rPr>
          <w:rFonts w:ascii="Times New Roman" w:eastAsia="Times New Roman" w:hAnsi="Times New Roman" w:cs="Times New Roman"/>
          <w:sz w:val="28"/>
          <w:szCs w:val="28"/>
        </w:rPr>
        <w:t xml:space="preserve"> на 110,7 тыс. руб. – ИМБТ на оборудование мест проживания пожарными извещателями,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2DD8">
        <w:rPr>
          <w:rFonts w:ascii="Times New Roman" w:eastAsia="Times New Roman" w:hAnsi="Times New Roman" w:cs="Times New Roman"/>
          <w:sz w:val="28"/>
          <w:szCs w:val="28"/>
        </w:rPr>
        <w:t xml:space="preserve">239,0 тыс. руб. – ежемесячные денежные выплаты на детей-сирот. Увеличены ассигнования на </w:t>
      </w:r>
      <w:r w:rsidR="001253BD">
        <w:rPr>
          <w:rFonts w:ascii="Times New Roman" w:eastAsia="Times New Roman" w:hAnsi="Times New Roman" w:cs="Times New Roman"/>
          <w:sz w:val="28"/>
          <w:szCs w:val="28"/>
        </w:rPr>
        <w:t>пенсионное</w:t>
      </w:r>
      <w:r w:rsidR="00D0760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на 27,0 тыс. руб.</w:t>
      </w:r>
    </w:p>
    <w:p w:rsidR="00BF25A9" w:rsidRPr="00060D7F" w:rsidRDefault="006A0A9D" w:rsidP="00BF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0A9D" w:rsidRDefault="003042FC" w:rsidP="006A0A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0A9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A0A9D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proofErr w:type="spellStart"/>
      <w:r w:rsidR="006A0A9D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</w:t>
      </w:r>
      <w:r w:rsidR="00D07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proofErr w:type="spellEnd"/>
      <w:r w:rsidR="006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="006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A9D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A0A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0A9D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6A0A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0A9D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национальных проектов на 202</w:t>
      </w:r>
      <w:r w:rsidR="00FE34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A9D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34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130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E34AD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6A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0A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федеральному проекту «Чистая вода». </w:t>
      </w:r>
    </w:p>
    <w:p w:rsidR="000A1307" w:rsidRDefault="000A1307" w:rsidP="00FE34A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Всего с учетом вносимых поправок объем бюджетных ассигнований на реализацию национальных проектов состави</w:t>
      </w:r>
      <w:r w:rsidR="002125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4AD">
        <w:rPr>
          <w:rFonts w:ascii="Times New Roman" w:hAnsi="Times New Roman" w:cs="Times New Roman"/>
          <w:sz w:val="28"/>
          <w:szCs w:val="28"/>
        </w:rPr>
        <w:t>26712,0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FE34AD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125F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2125F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125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расходов городского бюджета. </w:t>
      </w:r>
    </w:p>
    <w:p w:rsidR="00AE19C9" w:rsidRDefault="00AE19C9" w:rsidP="007F190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04" w:rsidRDefault="00D07604" w:rsidP="007F190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04" w:rsidRDefault="00D07604" w:rsidP="007F190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06" w:rsidRPr="007F1906" w:rsidRDefault="007F1906" w:rsidP="007F190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06">
        <w:rPr>
          <w:rFonts w:ascii="Times New Roman" w:hAnsi="Times New Roman" w:cs="Times New Roman"/>
          <w:b/>
          <w:sz w:val="28"/>
          <w:szCs w:val="28"/>
        </w:rPr>
        <w:lastRenderedPageBreak/>
        <w:t>3. Дефицит</w:t>
      </w:r>
    </w:p>
    <w:p w:rsidR="007F1906" w:rsidRPr="007F1906" w:rsidRDefault="007F1906" w:rsidP="007F1906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вносимых изменений в доходную и расходную части </w:t>
      </w:r>
      <w:r w:rsidR="002F2E9A" w:rsidRPr="007F1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3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F2E9A" w:rsidRPr="007F1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E19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C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городского бюджета </w:t>
      </w:r>
      <w:r w:rsidR="00AE1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 на 1000,0 тыс. руб.</w:t>
      </w:r>
      <w:r w:rsidR="00FC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</w:t>
      </w:r>
      <w:r w:rsidR="00212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FC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C9">
        <w:rPr>
          <w:rFonts w:ascii="Times New Roman" w:eastAsia="Times New Roman" w:hAnsi="Times New Roman" w:cs="Times New Roman"/>
          <w:sz w:val="28"/>
          <w:szCs w:val="28"/>
          <w:lang w:eastAsia="ru-RU"/>
        </w:rPr>
        <w:t>9681,1</w:t>
      </w:r>
      <w:r w:rsidR="00FC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30589" w:rsidRPr="00B8593E" w:rsidRDefault="00B8593E" w:rsidP="00D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3E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C04FFF">
        <w:rPr>
          <w:rFonts w:ascii="Times New Roman" w:hAnsi="Times New Roman" w:cs="Times New Roman"/>
          <w:sz w:val="28"/>
          <w:szCs w:val="28"/>
        </w:rPr>
        <w:t xml:space="preserve">сокращены на 1180,0 тыс. руб. и </w:t>
      </w:r>
      <w:r w:rsidRPr="00B8593E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AE19C9">
        <w:rPr>
          <w:rFonts w:ascii="Times New Roman" w:hAnsi="Times New Roman" w:cs="Times New Roman"/>
          <w:sz w:val="28"/>
          <w:szCs w:val="28"/>
        </w:rPr>
        <w:t>2420,0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5FFB" w:rsidRDefault="00031C10" w:rsidP="00D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10">
        <w:rPr>
          <w:rFonts w:ascii="Times New Roman" w:hAnsi="Times New Roman" w:cs="Times New Roman"/>
          <w:sz w:val="28"/>
          <w:szCs w:val="28"/>
        </w:rPr>
        <w:t>Внесе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1C10">
        <w:rPr>
          <w:rFonts w:ascii="Times New Roman" w:hAnsi="Times New Roman" w:cs="Times New Roman"/>
          <w:sz w:val="28"/>
          <w:szCs w:val="28"/>
        </w:rPr>
        <w:t>ы изменения в Программу муниципальных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на 2023 год, объем привлеченных заимствований сокращен на 1000,0 </w:t>
      </w:r>
      <w:r w:rsidR="00C7503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75037">
        <w:rPr>
          <w:rFonts w:ascii="Times New Roman" w:hAnsi="Times New Roman" w:cs="Times New Roman"/>
          <w:sz w:val="28"/>
          <w:szCs w:val="28"/>
        </w:rPr>
        <w:t xml:space="preserve"> Соответственно, изменится верхний предел муниципального долга, который на 01.01.2024 составит 160783,9 тыс. руб., на 01.01.2025 – 156735,6 тыс. руб., на 01.01.2026 – 152687,3 тыс. руб.</w:t>
      </w:r>
    </w:p>
    <w:p w:rsidR="00031C10" w:rsidRPr="00031C10" w:rsidRDefault="00031C10" w:rsidP="00D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EC" w:rsidRDefault="009827EC" w:rsidP="0098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основным параметрам проекта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9F3B60">
        <w:rPr>
          <w:rFonts w:ascii="Times New Roman" w:hAnsi="Times New Roman" w:cs="Times New Roman"/>
          <w:sz w:val="28"/>
          <w:szCs w:val="28"/>
        </w:rPr>
        <w:t>20</w:t>
      </w:r>
      <w:r w:rsidR="006214D6">
        <w:rPr>
          <w:rFonts w:ascii="Times New Roman" w:hAnsi="Times New Roman" w:cs="Times New Roman"/>
          <w:sz w:val="28"/>
          <w:szCs w:val="28"/>
        </w:rPr>
        <w:t>.12.202</w:t>
      </w:r>
      <w:r w:rsidR="009F3B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3B60">
        <w:rPr>
          <w:rFonts w:ascii="Times New Roman" w:hAnsi="Times New Roman" w:cs="Times New Roman"/>
          <w:sz w:val="28"/>
          <w:szCs w:val="28"/>
        </w:rPr>
        <w:t>1</w:t>
      </w:r>
      <w:r w:rsidR="00621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3B60">
        <w:rPr>
          <w:rFonts w:ascii="Times New Roman" w:hAnsi="Times New Roman" w:cs="Times New Roman"/>
          <w:sz w:val="28"/>
          <w:szCs w:val="28"/>
        </w:rPr>
        <w:t>1</w:t>
      </w:r>
      <w:r w:rsidR="00B8593E">
        <w:rPr>
          <w:rFonts w:ascii="Times New Roman" w:hAnsi="Times New Roman" w:cs="Times New Roman"/>
          <w:sz w:val="28"/>
          <w:szCs w:val="28"/>
        </w:rPr>
        <w:t>3</w:t>
      </w:r>
      <w:r w:rsidR="009F3B60">
        <w:rPr>
          <w:rFonts w:ascii="Times New Roman" w:hAnsi="Times New Roman" w:cs="Times New Roman"/>
          <w:sz w:val="28"/>
          <w:szCs w:val="28"/>
        </w:rPr>
        <w:t>7</w:t>
      </w:r>
      <w:r w:rsidR="0062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городского округа город Вятские Поляны Кировской области на 202</w:t>
      </w:r>
      <w:r w:rsidR="009F3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3B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F3B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замечаний нет.</w:t>
      </w:r>
    </w:p>
    <w:p w:rsidR="00D203AD" w:rsidRDefault="00D203AD" w:rsidP="00D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FFB" w:rsidRDefault="008B5FFB" w:rsidP="00D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3AD" w:rsidRDefault="00D203AD" w:rsidP="00D2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3AD" w:rsidRDefault="00D203AD" w:rsidP="00D2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560EE9" w:rsidRDefault="00D203AD" w:rsidP="009054E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счетной комиссии города Вятские Поляны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Партола</w:t>
      </w:r>
      <w:proofErr w:type="spellEnd"/>
    </w:p>
    <w:sectPr w:rsidR="00560EE9" w:rsidSect="00C21EE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32" w:rsidRDefault="00241132" w:rsidP="00FE6040">
      <w:pPr>
        <w:spacing w:after="0" w:line="240" w:lineRule="auto"/>
      </w:pPr>
      <w:r>
        <w:separator/>
      </w:r>
    </w:p>
  </w:endnote>
  <w:endnote w:type="continuationSeparator" w:id="0">
    <w:p w:rsidR="00241132" w:rsidRDefault="00241132" w:rsidP="00FE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32" w:rsidRDefault="00241132" w:rsidP="00FE6040">
      <w:pPr>
        <w:spacing w:after="0" w:line="240" w:lineRule="auto"/>
      </w:pPr>
      <w:r>
        <w:separator/>
      </w:r>
    </w:p>
  </w:footnote>
  <w:footnote w:type="continuationSeparator" w:id="0">
    <w:p w:rsidR="00241132" w:rsidRDefault="00241132" w:rsidP="00FE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3703"/>
      <w:docPartObj>
        <w:docPartGallery w:val="Page Numbers (Top of Page)"/>
        <w:docPartUnique/>
      </w:docPartObj>
    </w:sdtPr>
    <w:sdtContent>
      <w:p w:rsidR="006067B0" w:rsidRDefault="002471DC">
        <w:pPr>
          <w:pStyle w:val="a7"/>
          <w:jc w:val="center"/>
        </w:pPr>
        <w:fldSimple w:instr=" PAGE   \* MERGEFORMAT ">
          <w:r w:rsidR="0039740E">
            <w:rPr>
              <w:noProof/>
            </w:rPr>
            <w:t>2</w:t>
          </w:r>
        </w:fldSimple>
      </w:p>
    </w:sdtContent>
  </w:sdt>
  <w:p w:rsidR="006067B0" w:rsidRDefault="00606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B0" w:rsidRDefault="006067B0">
    <w:pPr>
      <w:pStyle w:val="a7"/>
      <w:jc w:val="center"/>
    </w:pPr>
  </w:p>
  <w:p w:rsidR="006067B0" w:rsidRDefault="006067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64"/>
    <w:multiLevelType w:val="hybridMultilevel"/>
    <w:tmpl w:val="DB7EFCEC"/>
    <w:lvl w:ilvl="0" w:tplc="616E1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AF"/>
    <w:rsid w:val="00000FDE"/>
    <w:rsid w:val="00015455"/>
    <w:rsid w:val="00030534"/>
    <w:rsid w:val="00030589"/>
    <w:rsid w:val="00031C10"/>
    <w:rsid w:val="00094D09"/>
    <w:rsid w:val="000A1307"/>
    <w:rsid w:val="000B1F9D"/>
    <w:rsid w:val="000C7999"/>
    <w:rsid w:val="000F22DA"/>
    <w:rsid w:val="00106E15"/>
    <w:rsid w:val="001253BD"/>
    <w:rsid w:val="00127575"/>
    <w:rsid w:val="00146149"/>
    <w:rsid w:val="00151785"/>
    <w:rsid w:val="00166DC9"/>
    <w:rsid w:val="00174430"/>
    <w:rsid w:val="00184D2E"/>
    <w:rsid w:val="00185727"/>
    <w:rsid w:val="00197F7F"/>
    <w:rsid w:val="001A0CC4"/>
    <w:rsid w:val="001E662B"/>
    <w:rsid w:val="001F4011"/>
    <w:rsid w:val="002125FF"/>
    <w:rsid w:val="00220EA6"/>
    <w:rsid w:val="002315F2"/>
    <w:rsid w:val="00241132"/>
    <w:rsid w:val="00245CC3"/>
    <w:rsid w:val="002471DC"/>
    <w:rsid w:val="00250E89"/>
    <w:rsid w:val="00267813"/>
    <w:rsid w:val="0027006A"/>
    <w:rsid w:val="0027106D"/>
    <w:rsid w:val="00284F55"/>
    <w:rsid w:val="00290FCD"/>
    <w:rsid w:val="00292CC7"/>
    <w:rsid w:val="00294F4C"/>
    <w:rsid w:val="002A5E0A"/>
    <w:rsid w:val="002D050B"/>
    <w:rsid w:val="002D06E7"/>
    <w:rsid w:val="002D1ADC"/>
    <w:rsid w:val="002E3FDF"/>
    <w:rsid w:val="002F01B1"/>
    <w:rsid w:val="002F1521"/>
    <w:rsid w:val="002F2E9A"/>
    <w:rsid w:val="003042FC"/>
    <w:rsid w:val="0031235F"/>
    <w:rsid w:val="003212B1"/>
    <w:rsid w:val="00326A88"/>
    <w:rsid w:val="003270C0"/>
    <w:rsid w:val="00340556"/>
    <w:rsid w:val="00340BAD"/>
    <w:rsid w:val="00363EF0"/>
    <w:rsid w:val="00365BED"/>
    <w:rsid w:val="00377AE1"/>
    <w:rsid w:val="003864EE"/>
    <w:rsid w:val="00395B98"/>
    <w:rsid w:val="0039740E"/>
    <w:rsid w:val="003B7788"/>
    <w:rsid w:val="003C455C"/>
    <w:rsid w:val="00421DA6"/>
    <w:rsid w:val="004241BE"/>
    <w:rsid w:val="004247A5"/>
    <w:rsid w:val="00431EB1"/>
    <w:rsid w:val="0043332A"/>
    <w:rsid w:val="004400F2"/>
    <w:rsid w:val="00463F4C"/>
    <w:rsid w:val="00477E05"/>
    <w:rsid w:val="00482F43"/>
    <w:rsid w:val="004B0540"/>
    <w:rsid w:val="004B21ED"/>
    <w:rsid w:val="004E43FA"/>
    <w:rsid w:val="004E5914"/>
    <w:rsid w:val="004F2B0E"/>
    <w:rsid w:val="004F5B79"/>
    <w:rsid w:val="00503B8C"/>
    <w:rsid w:val="00523A62"/>
    <w:rsid w:val="00540A6F"/>
    <w:rsid w:val="0054228B"/>
    <w:rsid w:val="00560EE9"/>
    <w:rsid w:val="0057242A"/>
    <w:rsid w:val="005819CA"/>
    <w:rsid w:val="005838E8"/>
    <w:rsid w:val="005842BE"/>
    <w:rsid w:val="005A2BDB"/>
    <w:rsid w:val="005A7FDE"/>
    <w:rsid w:val="005B7DF9"/>
    <w:rsid w:val="005C0E46"/>
    <w:rsid w:val="005C26B5"/>
    <w:rsid w:val="005C3181"/>
    <w:rsid w:val="005D2DE2"/>
    <w:rsid w:val="005E2B2F"/>
    <w:rsid w:val="005F78A4"/>
    <w:rsid w:val="006067B0"/>
    <w:rsid w:val="00611AA6"/>
    <w:rsid w:val="0061734D"/>
    <w:rsid w:val="006214D6"/>
    <w:rsid w:val="00623BA6"/>
    <w:rsid w:val="0062406A"/>
    <w:rsid w:val="00642966"/>
    <w:rsid w:val="00650290"/>
    <w:rsid w:val="0065210B"/>
    <w:rsid w:val="00652E6C"/>
    <w:rsid w:val="00653B63"/>
    <w:rsid w:val="0065412E"/>
    <w:rsid w:val="006558CA"/>
    <w:rsid w:val="00674A29"/>
    <w:rsid w:val="00677198"/>
    <w:rsid w:val="00695A19"/>
    <w:rsid w:val="006973F6"/>
    <w:rsid w:val="006A0A9D"/>
    <w:rsid w:val="006B47E5"/>
    <w:rsid w:val="006C4D80"/>
    <w:rsid w:val="006C63C8"/>
    <w:rsid w:val="006C7887"/>
    <w:rsid w:val="006E3F8D"/>
    <w:rsid w:val="00713780"/>
    <w:rsid w:val="007273FA"/>
    <w:rsid w:val="0073301F"/>
    <w:rsid w:val="00735660"/>
    <w:rsid w:val="007362D2"/>
    <w:rsid w:val="007374B2"/>
    <w:rsid w:val="00766639"/>
    <w:rsid w:val="00784371"/>
    <w:rsid w:val="007909B1"/>
    <w:rsid w:val="00793D45"/>
    <w:rsid w:val="007B6808"/>
    <w:rsid w:val="007C722B"/>
    <w:rsid w:val="007D7AD6"/>
    <w:rsid w:val="007E0E1A"/>
    <w:rsid w:val="007E5202"/>
    <w:rsid w:val="007E66D2"/>
    <w:rsid w:val="007F1906"/>
    <w:rsid w:val="0082000F"/>
    <w:rsid w:val="0083692E"/>
    <w:rsid w:val="00892DD8"/>
    <w:rsid w:val="008A2783"/>
    <w:rsid w:val="008A58BE"/>
    <w:rsid w:val="008A5AA8"/>
    <w:rsid w:val="008B5FFB"/>
    <w:rsid w:val="008B73CD"/>
    <w:rsid w:val="008C259F"/>
    <w:rsid w:val="008D2F2E"/>
    <w:rsid w:val="008D638F"/>
    <w:rsid w:val="009054E3"/>
    <w:rsid w:val="00912A37"/>
    <w:rsid w:val="00926F36"/>
    <w:rsid w:val="00935AB0"/>
    <w:rsid w:val="00945811"/>
    <w:rsid w:val="009675FC"/>
    <w:rsid w:val="00971E64"/>
    <w:rsid w:val="009827EC"/>
    <w:rsid w:val="00984087"/>
    <w:rsid w:val="009973ED"/>
    <w:rsid w:val="009A3922"/>
    <w:rsid w:val="009B13B1"/>
    <w:rsid w:val="009B1C38"/>
    <w:rsid w:val="009B3F40"/>
    <w:rsid w:val="009B58C0"/>
    <w:rsid w:val="009C3F25"/>
    <w:rsid w:val="009C5FF9"/>
    <w:rsid w:val="009D3802"/>
    <w:rsid w:val="009F3B60"/>
    <w:rsid w:val="00A30778"/>
    <w:rsid w:val="00A567FB"/>
    <w:rsid w:val="00A74BAF"/>
    <w:rsid w:val="00A8058B"/>
    <w:rsid w:val="00A832B1"/>
    <w:rsid w:val="00A956CB"/>
    <w:rsid w:val="00AA679A"/>
    <w:rsid w:val="00AB1007"/>
    <w:rsid w:val="00AC2BF9"/>
    <w:rsid w:val="00AE19C9"/>
    <w:rsid w:val="00AF5BB9"/>
    <w:rsid w:val="00B17E2E"/>
    <w:rsid w:val="00B26FE8"/>
    <w:rsid w:val="00B45818"/>
    <w:rsid w:val="00B46719"/>
    <w:rsid w:val="00B4748B"/>
    <w:rsid w:val="00B50606"/>
    <w:rsid w:val="00B67468"/>
    <w:rsid w:val="00B71523"/>
    <w:rsid w:val="00B8593E"/>
    <w:rsid w:val="00BA440B"/>
    <w:rsid w:val="00BC6DED"/>
    <w:rsid w:val="00BE224B"/>
    <w:rsid w:val="00BF25A9"/>
    <w:rsid w:val="00C04FFF"/>
    <w:rsid w:val="00C115D6"/>
    <w:rsid w:val="00C21EE4"/>
    <w:rsid w:val="00C30D23"/>
    <w:rsid w:val="00C55214"/>
    <w:rsid w:val="00C6215D"/>
    <w:rsid w:val="00C63611"/>
    <w:rsid w:val="00C674D6"/>
    <w:rsid w:val="00C72F51"/>
    <w:rsid w:val="00C7382B"/>
    <w:rsid w:val="00C75037"/>
    <w:rsid w:val="00C86CEE"/>
    <w:rsid w:val="00C93BCF"/>
    <w:rsid w:val="00CB042E"/>
    <w:rsid w:val="00CE47BF"/>
    <w:rsid w:val="00CE5D9A"/>
    <w:rsid w:val="00CF4B0D"/>
    <w:rsid w:val="00D05B6D"/>
    <w:rsid w:val="00D07604"/>
    <w:rsid w:val="00D203AD"/>
    <w:rsid w:val="00D27F0C"/>
    <w:rsid w:val="00D34B6F"/>
    <w:rsid w:val="00D837E3"/>
    <w:rsid w:val="00D85C11"/>
    <w:rsid w:val="00D86A00"/>
    <w:rsid w:val="00DA05FC"/>
    <w:rsid w:val="00DC1C02"/>
    <w:rsid w:val="00DE131F"/>
    <w:rsid w:val="00E17789"/>
    <w:rsid w:val="00E50D29"/>
    <w:rsid w:val="00E817F1"/>
    <w:rsid w:val="00E83B9A"/>
    <w:rsid w:val="00E9331A"/>
    <w:rsid w:val="00EA0928"/>
    <w:rsid w:val="00EA2913"/>
    <w:rsid w:val="00EA2A49"/>
    <w:rsid w:val="00ED4B35"/>
    <w:rsid w:val="00EF0DC5"/>
    <w:rsid w:val="00F002CF"/>
    <w:rsid w:val="00F056C6"/>
    <w:rsid w:val="00F13F6E"/>
    <w:rsid w:val="00F14E6F"/>
    <w:rsid w:val="00F1520F"/>
    <w:rsid w:val="00F2287E"/>
    <w:rsid w:val="00F50A41"/>
    <w:rsid w:val="00F70CA1"/>
    <w:rsid w:val="00F72856"/>
    <w:rsid w:val="00F754D6"/>
    <w:rsid w:val="00F83421"/>
    <w:rsid w:val="00FA3677"/>
    <w:rsid w:val="00FA6784"/>
    <w:rsid w:val="00FB0052"/>
    <w:rsid w:val="00FB7320"/>
    <w:rsid w:val="00FC2954"/>
    <w:rsid w:val="00FC29F6"/>
    <w:rsid w:val="00FE3324"/>
    <w:rsid w:val="00FE34AD"/>
    <w:rsid w:val="00FE51A0"/>
    <w:rsid w:val="00FE6040"/>
    <w:rsid w:val="00FF19B8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1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2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040"/>
  </w:style>
  <w:style w:type="paragraph" w:styleId="a9">
    <w:name w:val="footer"/>
    <w:basedOn w:val="a"/>
    <w:link w:val="aa"/>
    <w:uiPriority w:val="99"/>
    <w:unhideWhenUsed/>
    <w:rsid w:val="00FE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1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2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040"/>
  </w:style>
  <w:style w:type="paragraph" w:styleId="a9">
    <w:name w:val="footer"/>
    <w:basedOn w:val="a"/>
    <w:link w:val="aa"/>
    <w:uiPriority w:val="99"/>
    <w:unhideWhenUsed/>
    <w:rsid w:val="00FE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8179-D427-4131-96D7-50288565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62</cp:revision>
  <cp:lastPrinted>2023-12-19T12:43:00Z</cp:lastPrinted>
  <dcterms:created xsi:type="dcterms:W3CDTF">2021-12-21T06:49:00Z</dcterms:created>
  <dcterms:modified xsi:type="dcterms:W3CDTF">2023-12-19T13:09:00Z</dcterms:modified>
</cp:coreProperties>
</file>