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52" w:rsidRPr="00456C14" w:rsidRDefault="00620752" w:rsidP="00620752">
      <w:pPr>
        <w:spacing w:after="200" w:line="276" w:lineRule="auto"/>
      </w:pPr>
      <w:r w:rsidRPr="00456C14">
        <w:rPr>
          <w:noProof/>
          <w:sz w:val="24"/>
          <w:szCs w:val="24"/>
          <w:lang w:eastAsia="ru-RU"/>
        </w:rPr>
        <w:drawing>
          <wp:inline distT="0" distB="0" distL="0" distR="0">
            <wp:extent cx="491490" cy="577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 cy="577850"/>
                    </a:xfrm>
                    <a:prstGeom prst="rect">
                      <a:avLst/>
                    </a:prstGeom>
                    <a:noFill/>
                    <a:ln>
                      <a:noFill/>
                    </a:ln>
                  </pic:spPr>
                </pic:pic>
              </a:graphicData>
            </a:graphic>
          </wp:inline>
        </w:drawing>
      </w:r>
    </w:p>
    <w:p w:rsidR="00620752" w:rsidRPr="00620752" w:rsidRDefault="00620752" w:rsidP="00620752">
      <w:pPr>
        <w:ind w:left="-1134" w:firstLine="1134"/>
        <w:rPr>
          <w:rFonts w:ascii="Times New Roman" w:hAnsi="Times New Roman"/>
          <w:b/>
          <w:sz w:val="28"/>
          <w:szCs w:val="28"/>
        </w:rPr>
      </w:pPr>
      <w:r w:rsidRPr="00620752">
        <w:rPr>
          <w:rFonts w:ascii="Times New Roman" w:hAnsi="Times New Roman"/>
          <w:b/>
          <w:sz w:val="28"/>
          <w:szCs w:val="28"/>
        </w:rPr>
        <w:t>КОНТРОЛЬНО-СЧЕТНАЯ КОМИССИЯ</w:t>
      </w:r>
    </w:p>
    <w:p w:rsidR="00620752" w:rsidRPr="00620752" w:rsidRDefault="00620752" w:rsidP="00620752">
      <w:pPr>
        <w:ind w:left="-1134" w:firstLine="1134"/>
        <w:rPr>
          <w:rFonts w:ascii="Times New Roman" w:hAnsi="Times New Roman"/>
          <w:b/>
          <w:sz w:val="28"/>
          <w:szCs w:val="28"/>
        </w:rPr>
      </w:pPr>
      <w:r w:rsidRPr="00620752">
        <w:rPr>
          <w:rFonts w:ascii="Times New Roman" w:hAnsi="Times New Roman"/>
          <w:b/>
          <w:sz w:val="28"/>
          <w:szCs w:val="28"/>
        </w:rPr>
        <w:t>ГОРОДА ВЯТСКИЕ ПОЛЯНЫ КИРОВСКОЙ ОБЛАСТИ</w:t>
      </w:r>
    </w:p>
    <w:p w:rsidR="00620752" w:rsidRPr="00620752" w:rsidRDefault="00620752" w:rsidP="00620752">
      <w:pPr>
        <w:ind w:left="708" w:firstLine="708"/>
        <w:jc w:val="both"/>
        <w:rPr>
          <w:rFonts w:ascii="Times New Roman" w:hAnsi="Times New Roman"/>
        </w:rPr>
      </w:pPr>
      <w:r w:rsidRPr="00620752">
        <w:rPr>
          <w:rFonts w:ascii="Times New Roman" w:hAnsi="Times New Roman"/>
        </w:rPr>
        <w:t>ул. Гагарина, 28 «а», г. Вятские Поляны, Кировская область, 612964,</w:t>
      </w:r>
    </w:p>
    <w:p w:rsidR="00620752" w:rsidRPr="00620752" w:rsidRDefault="00620752" w:rsidP="00620752">
      <w:pPr>
        <w:ind w:left="708" w:firstLine="708"/>
        <w:jc w:val="both"/>
        <w:rPr>
          <w:rFonts w:ascii="Times New Roman" w:hAnsi="Times New Roman"/>
        </w:rPr>
      </w:pPr>
      <w:r w:rsidRPr="00620752">
        <w:rPr>
          <w:rFonts w:ascii="Times New Roman" w:hAnsi="Times New Roman"/>
        </w:rPr>
        <w:t xml:space="preserve">тел.: (83334) 7-67-47, факс (83334) 6-25-36, </w:t>
      </w:r>
      <w:r w:rsidRPr="00620752">
        <w:rPr>
          <w:rFonts w:ascii="Times New Roman" w:hAnsi="Times New Roman"/>
          <w:lang w:val="en-US"/>
        </w:rPr>
        <w:t>E</w:t>
      </w:r>
      <w:r w:rsidRPr="00620752">
        <w:rPr>
          <w:rFonts w:ascii="Times New Roman" w:hAnsi="Times New Roman"/>
        </w:rPr>
        <w:t>-</w:t>
      </w:r>
      <w:r w:rsidRPr="00620752">
        <w:rPr>
          <w:rFonts w:ascii="Times New Roman" w:hAnsi="Times New Roman"/>
          <w:lang w:val="en-US"/>
        </w:rPr>
        <w:t>mail</w:t>
      </w:r>
      <w:r w:rsidRPr="00031122">
        <w:rPr>
          <w:rFonts w:ascii="Times New Roman" w:hAnsi="Times New Roman"/>
        </w:rPr>
        <w:t xml:space="preserve">: </w:t>
      </w:r>
      <w:bookmarkStart w:id="0" w:name="clb790259"/>
      <w:r w:rsidR="007F122B" w:rsidRPr="00031122">
        <w:rPr>
          <w:rFonts w:ascii="Times New Roman" w:hAnsi="Times New Roman"/>
          <w:color w:val="0000FF"/>
        </w:rPr>
        <w:fldChar w:fldCharType="begin"/>
      </w:r>
      <w:r w:rsidR="00031122" w:rsidRPr="00031122">
        <w:rPr>
          <w:rFonts w:ascii="Times New Roman" w:hAnsi="Times New Roman"/>
          <w:color w:val="0000FF"/>
        </w:rPr>
        <w:instrText xml:space="preserve"> HYPERLINK "mailto:ksk_vp@mail.ru" </w:instrText>
      </w:r>
      <w:r w:rsidR="007F122B" w:rsidRPr="00031122">
        <w:rPr>
          <w:rFonts w:ascii="Times New Roman" w:hAnsi="Times New Roman"/>
          <w:color w:val="0000FF"/>
        </w:rPr>
        <w:fldChar w:fldCharType="separate"/>
      </w:r>
      <w:r w:rsidR="00031122" w:rsidRPr="00031122">
        <w:rPr>
          <w:rStyle w:val="ab"/>
          <w:rFonts w:ascii="Times New Roman" w:hAnsi="Times New Roman"/>
          <w:u w:val="none"/>
        </w:rPr>
        <w:t>ksk_vp@mail.ru</w:t>
      </w:r>
      <w:bookmarkEnd w:id="0"/>
      <w:r w:rsidR="007F122B" w:rsidRPr="00031122">
        <w:rPr>
          <w:rFonts w:ascii="Times New Roman" w:hAnsi="Times New Roman"/>
          <w:color w:val="0000FF"/>
        </w:rPr>
        <w:fldChar w:fldCharType="end"/>
      </w:r>
    </w:p>
    <w:p w:rsidR="00620752" w:rsidRPr="00620752" w:rsidRDefault="00620752" w:rsidP="00620752">
      <w:pPr>
        <w:ind w:firstLine="709"/>
        <w:rPr>
          <w:rFonts w:ascii="Times New Roman" w:hAnsi="Times New Roman"/>
          <w:i/>
          <w:sz w:val="28"/>
          <w:szCs w:val="28"/>
        </w:rPr>
      </w:pPr>
      <w:r w:rsidRPr="00620752">
        <w:rPr>
          <w:rFonts w:ascii="Times New Roman" w:hAnsi="Times New Roman"/>
          <w:i/>
        </w:rPr>
        <w:t>_________________________________________________________________________</w:t>
      </w:r>
    </w:p>
    <w:p w:rsidR="00620752" w:rsidRDefault="00620752" w:rsidP="00620752">
      <w:pPr>
        <w:ind w:firstLine="709"/>
        <w:rPr>
          <w:rFonts w:ascii="Times New Roman" w:hAnsi="Times New Roman"/>
          <w:b/>
          <w:i/>
          <w:sz w:val="28"/>
          <w:szCs w:val="28"/>
        </w:rPr>
      </w:pPr>
    </w:p>
    <w:p w:rsidR="00B9177E" w:rsidRPr="00620752" w:rsidRDefault="00B9177E" w:rsidP="00620752">
      <w:pPr>
        <w:ind w:firstLine="709"/>
        <w:rPr>
          <w:rFonts w:ascii="Times New Roman" w:hAnsi="Times New Roman"/>
          <w:b/>
          <w:i/>
          <w:sz w:val="28"/>
          <w:szCs w:val="28"/>
        </w:rPr>
      </w:pPr>
    </w:p>
    <w:p w:rsidR="00620752" w:rsidRPr="00620752" w:rsidRDefault="00620752" w:rsidP="00620752">
      <w:pPr>
        <w:shd w:val="clear" w:color="auto" w:fill="FFFFFF"/>
        <w:spacing w:before="10" w:after="10"/>
        <w:ind w:left="163"/>
        <w:rPr>
          <w:rFonts w:ascii="Times New Roman" w:hAnsi="Times New Roman"/>
          <w:b/>
          <w:sz w:val="28"/>
          <w:szCs w:val="28"/>
        </w:rPr>
      </w:pPr>
      <w:r w:rsidRPr="00620752">
        <w:rPr>
          <w:rFonts w:ascii="Times New Roman" w:hAnsi="Times New Roman"/>
          <w:b/>
          <w:sz w:val="28"/>
          <w:szCs w:val="28"/>
        </w:rPr>
        <w:t>ЗАКЛЮЧЕНИЕ</w:t>
      </w:r>
      <w:r w:rsidR="00202636">
        <w:rPr>
          <w:rFonts w:ascii="Times New Roman" w:hAnsi="Times New Roman"/>
          <w:b/>
          <w:sz w:val="28"/>
          <w:szCs w:val="28"/>
        </w:rPr>
        <w:t xml:space="preserve"> №</w:t>
      </w:r>
      <w:r w:rsidR="00BA73ED">
        <w:rPr>
          <w:rFonts w:ascii="Times New Roman" w:hAnsi="Times New Roman"/>
          <w:b/>
          <w:sz w:val="28"/>
          <w:szCs w:val="28"/>
        </w:rPr>
        <w:t xml:space="preserve"> 12</w:t>
      </w:r>
    </w:p>
    <w:p w:rsidR="00620752" w:rsidRPr="006F378B" w:rsidRDefault="00620752" w:rsidP="00620752">
      <w:pPr>
        <w:shd w:val="clear" w:color="auto" w:fill="FFFFFF"/>
        <w:spacing w:before="10" w:after="10"/>
        <w:rPr>
          <w:rFonts w:ascii="Times New Roman" w:hAnsi="Times New Roman"/>
          <w:b/>
          <w:sz w:val="28"/>
          <w:szCs w:val="28"/>
        </w:rPr>
      </w:pPr>
      <w:r w:rsidRPr="00620752">
        <w:rPr>
          <w:rFonts w:ascii="Times New Roman" w:hAnsi="Times New Roman"/>
          <w:b/>
          <w:sz w:val="28"/>
          <w:szCs w:val="28"/>
        </w:rPr>
        <w:t xml:space="preserve">на отчет об исполнении бюджета муниципального образования городского округа город Вятские Поляны Кировской области </w:t>
      </w:r>
      <w:r w:rsidRPr="006F378B">
        <w:rPr>
          <w:rFonts w:ascii="Times New Roman" w:hAnsi="Times New Roman"/>
          <w:b/>
          <w:sz w:val="28"/>
          <w:szCs w:val="28"/>
        </w:rPr>
        <w:t>за 20</w:t>
      </w:r>
      <w:r w:rsidR="004F5F48">
        <w:rPr>
          <w:rFonts w:ascii="Times New Roman" w:hAnsi="Times New Roman"/>
          <w:b/>
          <w:sz w:val="28"/>
          <w:szCs w:val="28"/>
        </w:rPr>
        <w:t>2</w:t>
      </w:r>
      <w:r w:rsidR="00685DA4">
        <w:rPr>
          <w:rFonts w:ascii="Times New Roman" w:hAnsi="Times New Roman"/>
          <w:b/>
          <w:sz w:val="28"/>
          <w:szCs w:val="28"/>
        </w:rPr>
        <w:t>3</w:t>
      </w:r>
      <w:r w:rsidRPr="006F378B">
        <w:rPr>
          <w:rFonts w:ascii="Times New Roman" w:hAnsi="Times New Roman"/>
          <w:b/>
          <w:sz w:val="28"/>
          <w:szCs w:val="28"/>
        </w:rPr>
        <w:t xml:space="preserve"> год</w:t>
      </w:r>
    </w:p>
    <w:p w:rsidR="00620752" w:rsidRDefault="00620752" w:rsidP="00620752">
      <w:pPr>
        <w:shd w:val="clear" w:color="auto" w:fill="FFFFFF"/>
        <w:spacing w:before="10" w:after="10"/>
        <w:rPr>
          <w:b/>
          <w:sz w:val="28"/>
          <w:szCs w:val="28"/>
        </w:rPr>
      </w:pPr>
    </w:p>
    <w:p w:rsidR="00525380" w:rsidRDefault="00525380" w:rsidP="00620752">
      <w:pPr>
        <w:shd w:val="clear" w:color="auto" w:fill="FFFFFF"/>
        <w:spacing w:before="10" w:after="10"/>
        <w:rPr>
          <w:b/>
          <w:sz w:val="28"/>
          <w:szCs w:val="28"/>
        </w:rPr>
      </w:pPr>
    </w:p>
    <w:p w:rsidR="00620752" w:rsidRPr="00620752" w:rsidRDefault="00620752" w:rsidP="00620752">
      <w:pPr>
        <w:shd w:val="clear" w:color="auto" w:fill="FFFFFF"/>
        <w:spacing w:before="10" w:after="10"/>
        <w:ind w:left="1685" w:hanging="1685"/>
        <w:rPr>
          <w:rFonts w:ascii="Times New Roman" w:hAnsi="Times New Roman"/>
          <w:sz w:val="28"/>
          <w:szCs w:val="28"/>
        </w:rPr>
      </w:pPr>
      <w:r w:rsidRPr="00620752">
        <w:rPr>
          <w:rFonts w:ascii="Times New Roman" w:hAnsi="Times New Roman"/>
          <w:sz w:val="28"/>
          <w:szCs w:val="28"/>
        </w:rPr>
        <w:t xml:space="preserve">г. Вятские </w:t>
      </w:r>
      <w:r w:rsidRPr="00AF5848">
        <w:rPr>
          <w:rFonts w:ascii="Times New Roman" w:hAnsi="Times New Roman"/>
          <w:sz w:val="28"/>
          <w:szCs w:val="28"/>
        </w:rPr>
        <w:t>Поляны</w:t>
      </w:r>
      <w:r w:rsidRPr="004F5F48">
        <w:rPr>
          <w:rFonts w:ascii="Times New Roman" w:hAnsi="Times New Roman"/>
          <w:b/>
          <w:sz w:val="28"/>
          <w:szCs w:val="28"/>
        </w:rPr>
        <w:t xml:space="preserve">     </w:t>
      </w:r>
      <w:r w:rsidR="00AF5848">
        <w:rPr>
          <w:rFonts w:ascii="Times New Roman" w:hAnsi="Times New Roman"/>
          <w:b/>
          <w:sz w:val="28"/>
          <w:szCs w:val="28"/>
        </w:rPr>
        <w:t xml:space="preserve">      </w:t>
      </w:r>
      <w:r w:rsidRPr="004F5F48">
        <w:rPr>
          <w:rFonts w:ascii="Times New Roman" w:hAnsi="Times New Roman"/>
          <w:b/>
          <w:sz w:val="28"/>
          <w:szCs w:val="28"/>
        </w:rPr>
        <w:t xml:space="preserve">                                                    </w:t>
      </w:r>
      <w:r w:rsidR="00031122">
        <w:rPr>
          <w:rFonts w:ascii="Times New Roman" w:hAnsi="Times New Roman"/>
          <w:b/>
          <w:sz w:val="28"/>
          <w:szCs w:val="28"/>
        </w:rPr>
        <w:t xml:space="preserve">       </w:t>
      </w:r>
      <w:r w:rsidRPr="004F5F48">
        <w:rPr>
          <w:rFonts w:ascii="Times New Roman" w:hAnsi="Times New Roman"/>
          <w:b/>
          <w:sz w:val="28"/>
          <w:szCs w:val="28"/>
        </w:rPr>
        <w:t xml:space="preserve">     </w:t>
      </w:r>
      <w:r w:rsidR="00031122" w:rsidRPr="00031122">
        <w:rPr>
          <w:rFonts w:ascii="Times New Roman" w:hAnsi="Times New Roman"/>
          <w:sz w:val="28"/>
          <w:szCs w:val="28"/>
        </w:rPr>
        <w:t>2</w:t>
      </w:r>
      <w:r w:rsidR="00C02EEF">
        <w:rPr>
          <w:rFonts w:ascii="Times New Roman" w:hAnsi="Times New Roman"/>
          <w:sz w:val="28"/>
          <w:szCs w:val="28"/>
        </w:rPr>
        <w:t>7</w:t>
      </w:r>
      <w:r w:rsidRPr="00620752">
        <w:rPr>
          <w:rFonts w:ascii="Times New Roman" w:hAnsi="Times New Roman"/>
          <w:sz w:val="28"/>
          <w:szCs w:val="28"/>
        </w:rPr>
        <w:t>.04.20</w:t>
      </w:r>
      <w:r w:rsidR="00385849">
        <w:rPr>
          <w:rFonts w:ascii="Times New Roman" w:hAnsi="Times New Roman"/>
          <w:sz w:val="28"/>
          <w:szCs w:val="28"/>
        </w:rPr>
        <w:t>2</w:t>
      </w:r>
      <w:r w:rsidR="00685DA4">
        <w:rPr>
          <w:rFonts w:ascii="Times New Roman" w:hAnsi="Times New Roman"/>
          <w:sz w:val="28"/>
          <w:szCs w:val="28"/>
        </w:rPr>
        <w:t>4</w:t>
      </w:r>
    </w:p>
    <w:p w:rsidR="00525380" w:rsidRDefault="00525380" w:rsidP="00525380">
      <w:pPr>
        <w:rPr>
          <w:lang w:eastAsia="ru-RU"/>
        </w:rPr>
      </w:pPr>
    </w:p>
    <w:p w:rsidR="00B9177E" w:rsidRPr="00525380" w:rsidRDefault="00B9177E" w:rsidP="00672471">
      <w:pPr>
        <w:tabs>
          <w:tab w:val="left" w:pos="709"/>
        </w:tabs>
        <w:rPr>
          <w:lang w:eastAsia="ru-RU"/>
        </w:rPr>
      </w:pPr>
    </w:p>
    <w:p w:rsidR="006F378B" w:rsidRPr="006F378B" w:rsidRDefault="006F378B" w:rsidP="00202636">
      <w:pPr>
        <w:pStyle w:val="8"/>
        <w:numPr>
          <w:ilvl w:val="0"/>
          <w:numId w:val="8"/>
        </w:numPr>
        <w:spacing w:before="0" w:after="0"/>
        <w:jc w:val="both"/>
        <w:rPr>
          <w:b/>
          <w:szCs w:val="28"/>
        </w:rPr>
      </w:pPr>
      <w:r w:rsidRPr="006F378B">
        <w:rPr>
          <w:b/>
          <w:szCs w:val="28"/>
        </w:rPr>
        <w:t>Общие сведения</w:t>
      </w:r>
    </w:p>
    <w:p w:rsidR="00620752" w:rsidRDefault="00620752" w:rsidP="007653C1">
      <w:pPr>
        <w:pStyle w:val="8"/>
        <w:spacing w:before="0" w:after="0"/>
        <w:ind w:left="0" w:firstLine="709"/>
        <w:jc w:val="both"/>
        <w:rPr>
          <w:szCs w:val="28"/>
        </w:rPr>
      </w:pPr>
      <w:proofErr w:type="gramStart"/>
      <w:r>
        <w:rPr>
          <w:szCs w:val="28"/>
        </w:rPr>
        <w:t xml:space="preserve">Заключение </w:t>
      </w:r>
      <w:r w:rsidR="00EF5300">
        <w:rPr>
          <w:szCs w:val="28"/>
        </w:rPr>
        <w:t xml:space="preserve">контрольно-счетной комиссии города Вятские Поляны </w:t>
      </w:r>
      <w:r>
        <w:rPr>
          <w:szCs w:val="28"/>
        </w:rPr>
        <w:t xml:space="preserve">на отчет </w:t>
      </w:r>
      <w:r w:rsidR="00CB1139">
        <w:rPr>
          <w:szCs w:val="28"/>
        </w:rPr>
        <w:t>о</w:t>
      </w:r>
      <w:r>
        <w:rPr>
          <w:szCs w:val="28"/>
        </w:rPr>
        <w:t>б исполнении бюджета муниципального образования городского округа город Вятские Поляны Кировской об</w:t>
      </w:r>
      <w:r w:rsidR="00A00103">
        <w:rPr>
          <w:szCs w:val="28"/>
        </w:rPr>
        <w:t>л</w:t>
      </w:r>
      <w:r>
        <w:rPr>
          <w:szCs w:val="28"/>
        </w:rPr>
        <w:t>асти</w:t>
      </w:r>
      <w:r w:rsidRPr="00C62C01">
        <w:rPr>
          <w:szCs w:val="28"/>
        </w:rPr>
        <w:t xml:space="preserve"> </w:t>
      </w:r>
      <w:r w:rsidR="00286332">
        <w:rPr>
          <w:szCs w:val="28"/>
        </w:rPr>
        <w:t xml:space="preserve">(далее – Заключение) </w:t>
      </w:r>
      <w:r w:rsidRPr="00C62C01">
        <w:rPr>
          <w:szCs w:val="28"/>
        </w:rPr>
        <w:t xml:space="preserve">подготовлено </w:t>
      </w:r>
      <w:r w:rsidR="00A00103">
        <w:rPr>
          <w:szCs w:val="28"/>
        </w:rPr>
        <w:t xml:space="preserve">в соответствии с требованиями статьи 264.4 </w:t>
      </w:r>
      <w:r w:rsidRPr="00C62C01">
        <w:rPr>
          <w:szCs w:val="28"/>
        </w:rPr>
        <w:t>Бюджетного кодекса Российской Федерации</w:t>
      </w:r>
      <w:r w:rsidR="002668E7">
        <w:rPr>
          <w:szCs w:val="28"/>
        </w:rPr>
        <w:t xml:space="preserve"> (далее – Бюджетный кодекс РФ)</w:t>
      </w:r>
      <w:r w:rsidRPr="00C62C01">
        <w:rPr>
          <w:szCs w:val="28"/>
        </w:rPr>
        <w:t xml:space="preserve">, </w:t>
      </w:r>
      <w:r w:rsidR="00A00103">
        <w:rPr>
          <w:szCs w:val="28"/>
        </w:rPr>
        <w:t xml:space="preserve">статьи </w:t>
      </w:r>
      <w:r w:rsidR="0096101D">
        <w:rPr>
          <w:szCs w:val="28"/>
        </w:rPr>
        <w:t xml:space="preserve">36 </w:t>
      </w:r>
      <w:r w:rsidRPr="00C62C01">
        <w:rPr>
          <w:szCs w:val="28"/>
        </w:rPr>
        <w:t xml:space="preserve">Положения о бюджетном процессе в </w:t>
      </w:r>
      <w:r>
        <w:rPr>
          <w:szCs w:val="28"/>
        </w:rPr>
        <w:t>муниципальном образовании городск</w:t>
      </w:r>
      <w:r w:rsidR="00CB1139">
        <w:rPr>
          <w:szCs w:val="28"/>
        </w:rPr>
        <w:t>ой</w:t>
      </w:r>
      <w:r>
        <w:rPr>
          <w:szCs w:val="28"/>
        </w:rPr>
        <w:t xml:space="preserve"> округ город Вятские Поляны Кировской области, утвержденного решением Вятскополянской городской Думы</w:t>
      </w:r>
      <w:r w:rsidRPr="00C62C01">
        <w:rPr>
          <w:szCs w:val="28"/>
        </w:rPr>
        <w:t xml:space="preserve"> от </w:t>
      </w:r>
      <w:r>
        <w:rPr>
          <w:szCs w:val="28"/>
        </w:rPr>
        <w:t>06</w:t>
      </w:r>
      <w:r w:rsidRPr="00C62C01">
        <w:rPr>
          <w:szCs w:val="28"/>
        </w:rPr>
        <w:t>.</w:t>
      </w:r>
      <w:r>
        <w:rPr>
          <w:szCs w:val="28"/>
        </w:rPr>
        <w:t>11</w:t>
      </w:r>
      <w:r w:rsidRPr="00C62C01">
        <w:rPr>
          <w:szCs w:val="28"/>
        </w:rPr>
        <w:t>.20</w:t>
      </w:r>
      <w:r>
        <w:rPr>
          <w:szCs w:val="28"/>
        </w:rPr>
        <w:t>13</w:t>
      </w:r>
      <w:proofErr w:type="gramEnd"/>
      <w:r>
        <w:rPr>
          <w:szCs w:val="28"/>
        </w:rPr>
        <w:t xml:space="preserve"> № 69</w:t>
      </w:r>
      <w:r w:rsidR="00031122">
        <w:rPr>
          <w:szCs w:val="28"/>
        </w:rPr>
        <w:t xml:space="preserve"> (далее – Положение о бюджетном процессе)</w:t>
      </w:r>
      <w:r w:rsidRPr="00C62C01">
        <w:rPr>
          <w:szCs w:val="28"/>
        </w:rPr>
        <w:t xml:space="preserve">, </w:t>
      </w:r>
      <w:r w:rsidR="00A00103">
        <w:rPr>
          <w:szCs w:val="28"/>
        </w:rPr>
        <w:t xml:space="preserve">статьи 8 Положения о </w:t>
      </w:r>
      <w:r w:rsidRPr="00C62C01">
        <w:rPr>
          <w:szCs w:val="28"/>
        </w:rPr>
        <w:t xml:space="preserve">контрольно-счетной комиссии </w:t>
      </w:r>
      <w:r w:rsidR="00A00103">
        <w:rPr>
          <w:szCs w:val="28"/>
        </w:rPr>
        <w:t>муниципального образования городского округа город</w:t>
      </w:r>
      <w:r w:rsidRPr="00C62C01">
        <w:rPr>
          <w:szCs w:val="28"/>
        </w:rPr>
        <w:t xml:space="preserve"> Вятские Поляны </w:t>
      </w:r>
      <w:r w:rsidR="00A00103">
        <w:rPr>
          <w:szCs w:val="28"/>
        </w:rPr>
        <w:t xml:space="preserve">Кировской области, утвержденного решением Вятскополянской городской Думы </w:t>
      </w:r>
      <w:proofErr w:type="gramStart"/>
      <w:r w:rsidR="00A00103">
        <w:rPr>
          <w:szCs w:val="28"/>
        </w:rPr>
        <w:t>от</w:t>
      </w:r>
      <w:proofErr w:type="gramEnd"/>
      <w:r w:rsidR="00A00103">
        <w:rPr>
          <w:szCs w:val="28"/>
        </w:rPr>
        <w:t xml:space="preserve"> 21.12.2011 № 129</w:t>
      </w:r>
      <w:r w:rsidR="00031122">
        <w:rPr>
          <w:szCs w:val="28"/>
        </w:rPr>
        <w:t>.</w:t>
      </w:r>
    </w:p>
    <w:p w:rsidR="0096101D" w:rsidRPr="006F378B" w:rsidRDefault="006F378B" w:rsidP="007653C1">
      <w:pPr>
        <w:tabs>
          <w:tab w:val="left" w:pos="709"/>
        </w:tabs>
        <w:jc w:val="both"/>
        <w:rPr>
          <w:rFonts w:ascii="Times New Roman" w:hAnsi="Times New Roman"/>
          <w:sz w:val="28"/>
          <w:szCs w:val="28"/>
          <w:lang w:eastAsia="ru-RU"/>
        </w:rPr>
      </w:pPr>
      <w:r>
        <w:rPr>
          <w:rFonts w:ascii="Times New Roman" w:hAnsi="Times New Roman"/>
          <w:sz w:val="28"/>
          <w:szCs w:val="28"/>
          <w:lang w:eastAsia="ru-RU"/>
        </w:rPr>
        <w:tab/>
        <w:t xml:space="preserve">Заключение подготовлено </w:t>
      </w:r>
      <w:r w:rsidR="00731144">
        <w:rPr>
          <w:rFonts w:ascii="Times New Roman" w:hAnsi="Times New Roman"/>
          <w:sz w:val="28"/>
          <w:szCs w:val="28"/>
          <w:lang w:eastAsia="ru-RU"/>
        </w:rPr>
        <w:t>по материалам годового</w:t>
      </w:r>
      <w:r>
        <w:rPr>
          <w:rFonts w:ascii="Times New Roman" w:hAnsi="Times New Roman"/>
          <w:sz w:val="28"/>
          <w:szCs w:val="28"/>
          <w:lang w:eastAsia="ru-RU"/>
        </w:rPr>
        <w:t xml:space="preserve"> </w:t>
      </w:r>
      <w:r w:rsidR="005C34F2">
        <w:rPr>
          <w:rFonts w:ascii="Times New Roman" w:hAnsi="Times New Roman"/>
          <w:sz w:val="28"/>
          <w:szCs w:val="28"/>
          <w:lang w:eastAsia="ru-RU"/>
        </w:rPr>
        <w:t>отчета об исполнении городского бюджета за 20</w:t>
      </w:r>
      <w:r w:rsidR="00286332">
        <w:rPr>
          <w:rFonts w:ascii="Times New Roman" w:hAnsi="Times New Roman"/>
          <w:sz w:val="28"/>
          <w:szCs w:val="28"/>
          <w:lang w:eastAsia="ru-RU"/>
        </w:rPr>
        <w:t>2</w:t>
      </w:r>
      <w:r w:rsidR="00685DA4">
        <w:rPr>
          <w:rFonts w:ascii="Times New Roman" w:hAnsi="Times New Roman"/>
          <w:sz w:val="28"/>
          <w:szCs w:val="28"/>
          <w:lang w:eastAsia="ru-RU"/>
        </w:rPr>
        <w:t>3</w:t>
      </w:r>
      <w:r w:rsidR="005C34F2">
        <w:rPr>
          <w:rFonts w:ascii="Times New Roman" w:hAnsi="Times New Roman"/>
          <w:sz w:val="28"/>
          <w:szCs w:val="28"/>
          <w:lang w:eastAsia="ru-RU"/>
        </w:rPr>
        <w:t xml:space="preserve"> год, </w:t>
      </w:r>
      <w:r w:rsidR="005C34F2" w:rsidRPr="001913C0">
        <w:rPr>
          <w:rFonts w:ascii="Times New Roman" w:hAnsi="Times New Roman"/>
          <w:sz w:val="28"/>
          <w:szCs w:val="28"/>
          <w:lang w:eastAsia="ru-RU"/>
        </w:rPr>
        <w:t>сводного годового доклада за 20</w:t>
      </w:r>
      <w:r w:rsidR="00286332" w:rsidRPr="001913C0">
        <w:rPr>
          <w:rFonts w:ascii="Times New Roman" w:hAnsi="Times New Roman"/>
          <w:sz w:val="28"/>
          <w:szCs w:val="28"/>
          <w:lang w:eastAsia="ru-RU"/>
        </w:rPr>
        <w:t>2</w:t>
      </w:r>
      <w:r w:rsidR="00685DA4" w:rsidRPr="001913C0">
        <w:rPr>
          <w:rFonts w:ascii="Times New Roman" w:hAnsi="Times New Roman"/>
          <w:sz w:val="28"/>
          <w:szCs w:val="28"/>
          <w:lang w:eastAsia="ru-RU"/>
        </w:rPr>
        <w:t>3</w:t>
      </w:r>
      <w:r w:rsidR="005C34F2" w:rsidRPr="001913C0">
        <w:rPr>
          <w:rFonts w:ascii="Times New Roman" w:hAnsi="Times New Roman"/>
          <w:sz w:val="28"/>
          <w:szCs w:val="28"/>
          <w:lang w:eastAsia="ru-RU"/>
        </w:rPr>
        <w:t xml:space="preserve"> год о ходе реализации и оценке эффективности реализации муниципальных программ</w:t>
      </w:r>
      <w:r w:rsidR="005C34F2" w:rsidRPr="001913C0">
        <w:rPr>
          <w:rFonts w:ascii="Times New Roman" w:hAnsi="Times New Roman"/>
          <w:i/>
          <w:sz w:val="28"/>
          <w:szCs w:val="28"/>
          <w:lang w:eastAsia="ru-RU"/>
        </w:rPr>
        <w:t>,</w:t>
      </w:r>
      <w:r w:rsidR="005C34F2" w:rsidRPr="002047AE">
        <w:rPr>
          <w:rFonts w:ascii="Times New Roman" w:hAnsi="Times New Roman"/>
          <w:i/>
          <w:sz w:val="28"/>
          <w:szCs w:val="28"/>
          <w:lang w:eastAsia="ru-RU"/>
        </w:rPr>
        <w:t xml:space="preserve"> </w:t>
      </w:r>
      <w:r w:rsidR="005C34F2" w:rsidRPr="002047AE">
        <w:rPr>
          <w:rFonts w:ascii="Times New Roman" w:hAnsi="Times New Roman"/>
          <w:sz w:val="28"/>
          <w:szCs w:val="28"/>
          <w:lang w:eastAsia="ru-RU"/>
        </w:rPr>
        <w:t>с учето</w:t>
      </w:r>
      <w:r w:rsidR="005C34F2">
        <w:rPr>
          <w:rFonts w:ascii="Times New Roman" w:hAnsi="Times New Roman"/>
          <w:sz w:val="28"/>
          <w:szCs w:val="28"/>
          <w:lang w:eastAsia="ru-RU"/>
        </w:rPr>
        <w:t xml:space="preserve">м </w:t>
      </w:r>
      <w:r>
        <w:rPr>
          <w:rFonts w:ascii="Times New Roman" w:hAnsi="Times New Roman"/>
          <w:sz w:val="28"/>
          <w:szCs w:val="28"/>
          <w:lang w:eastAsia="ru-RU"/>
        </w:rPr>
        <w:t xml:space="preserve">результатов внешней проверки годовой бюджетной отчетности главных администраторов бюджетных средств, </w:t>
      </w:r>
      <w:r w:rsidR="00286332">
        <w:rPr>
          <w:rFonts w:ascii="Times New Roman" w:hAnsi="Times New Roman"/>
          <w:sz w:val="28"/>
          <w:szCs w:val="28"/>
          <w:lang w:eastAsia="ru-RU"/>
        </w:rPr>
        <w:t xml:space="preserve">мониторинга реализации региональных (национальных) проектов, </w:t>
      </w:r>
      <w:r>
        <w:rPr>
          <w:rFonts w:ascii="Times New Roman" w:hAnsi="Times New Roman"/>
          <w:sz w:val="28"/>
          <w:szCs w:val="28"/>
          <w:lang w:eastAsia="ru-RU"/>
        </w:rPr>
        <w:t>результатов контрольных и экспертно-аналитических мероприятий контрольно-счетной комисси</w:t>
      </w:r>
      <w:r w:rsidR="00731144">
        <w:rPr>
          <w:rFonts w:ascii="Times New Roman" w:hAnsi="Times New Roman"/>
          <w:sz w:val="28"/>
          <w:szCs w:val="28"/>
          <w:lang w:eastAsia="ru-RU"/>
        </w:rPr>
        <w:t>и</w:t>
      </w:r>
      <w:r>
        <w:rPr>
          <w:rFonts w:ascii="Times New Roman" w:hAnsi="Times New Roman"/>
          <w:sz w:val="28"/>
          <w:szCs w:val="28"/>
          <w:lang w:eastAsia="ru-RU"/>
        </w:rPr>
        <w:t xml:space="preserve"> муниципального образования городского округа город Вятские Поляны Кировской области (далее – контрольно-счетная комиссия). </w:t>
      </w:r>
    </w:p>
    <w:p w:rsidR="00620752" w:rsidRDefault="00620752" w:rsidP="007653C1">
      <w:pPr>
        <w:tabs>
          <w:tab w:val="left" w:pos="709"/>
        </w:tabs>
        <w:ind w:firstLine="709"/>
        <w:jc w:val="both"/>
        <w:rPr>
          <w:rFonts w:ascii="Times New Roman" w:hAnsi="Times New Roman"/>
          <w:sz w:val="28"/>
          <w:szCs w:val="28"/>
        </w:rPr>
      </w:pPr>
      <w:r w:rsidRPr="00620752">
        <w:rPr>
          <w:rFonts w:ascii="Times New Roman" w:hAnsi="Times New Roman"/>
          <w:sz w:val="28"/>
          <w:szCs w:val="28"/>
        </w:rPr>
        <w:lastRenderedPageBreak/>
        <w:t xml:space="preserve">Отчет об исполнении </w:t>
      </w:r>
      <w:r w:rsidR="007653C1">
        <w:rPr>
          <w:rFonts w:ascii="Times New Roman" w:hAnsi="Times New Roman"/>
          <w:sz w:val="28"/>
          <w:szCs w:val="28"/>
        </w:rPr>
        <w:t xml:space="preserve">городского </w:t>
      </w:r>
      <w:r w:rsidRPr="00620752">
        <w:rPr>
          <w:rFonts w:ascii="Times New Roman" w:hAnsi="Times New Roman"/>
          <w:sz w:val="28"/>
          <w:szCs w:val="28"/>
        </w:rPr>
        <w:t>бюджета за 20</w:t>
      </w:r>
      <w:r w:rsidR="00286332">
        <w:rPr>
          <w:rFonts w:ascii="Times New Roman" w:hAnsi="Times New Roman"/>
          <w:sz w:val="28"/>
          <w:szCs w:val="28"/>
        </w:rPr>
        <w:t>2</w:t>
      </w:r>
      <w:r w:rsidR="00685DA4">
        <w:rPr>
          <w:rFonts w:ascii="Times New Roman" w:hAnsi="Times New Roman"/>
          <w:sz w:val="28"/>
          <w:szCs w:val="28"/>
        </w:rPr>
        <w:t>3</w:t>
      </w:r>
      <w:r w:rsidRPr="00620752">
        <w:rPr>
          <w:rFonts w:ascii="Times New Roman" w:hAnsi="Times New Roman"/>
          <w:sz w:val="28"/>
          <w:szCs w:val="28"/>
        </w:rPr>
        <w:t xml:space="preserve"> год </w:t>
      </w:r>
      <w:r w:rsidR="00D657E8">
        <w:rPr>
          <w:rFonts w:ascii="Times New Roman" w:hAnsi="Times New Roman"/>
          <w:sz w:val="28"/>
          <w:szCs w:val="28"/>
        </w:rPr>
        <w:t xml:space="preserve">представлен </w:t>
      </w:r>
      <w:r w:rsidRPr="00620752">
        <w:rPr>
          <w:rFonts w:ascii="Times New Roman" w:hAnsi="Times New Roman"/>
          <w:sz w:val="28"/>
          <w:szCs w:val="28"/>
        </w:rPr>
        <w:t xml:space="preserve">в контрольно-счетную комиссию в срок, </w:t>
      </w:r>
      <w:r w:rsidR="00731144">
        <w:rPr>
          <w:rFonts w:ascii="Times New Roman" w:hAnsi="Times New Roman"/>
          <w:sz w:val="28"/>
          <w:szCs w:val="28"/>
        </w:rPr>
        <w:t>установленный</w:t>
      </w:r>
      <w:r w:rsidRPr="00620752">
        <w:rPr>
          <w:rFonts w:ascii="Times New Roman" w:hAnsi="Times New Roman"/>
          <w:sz w:val="28"/>
          <w:szCs w:val="28"/>
        </w:rPr>
        <w:t xml:space="preserve"> ст</w:t>
      </w:r>
      <w:r w:rsidR="00581C67">
        <w:rPr>
          <w:rFonts w:ascii="Times New Roman" w:hAnsi="Times New Roman"/>
          <w:sz w:val="28"/>
          <w:szCs w:val="28"/>
        </w:rPr>
        <w:t>атьей</w:t>
      </w:r>
      <w:r w:rsidRPr="00620752">
        <w:rPr>
          <w:rFonts w:ascii="Times New Roman" w:hAnsi="Times New Roman"/>
          <w:sz w:val="28"/>
          <w:szCs w:val="28"/>
        </w:rPr>
        <w:t xml:space="preserve"> 35 Положения о бюджетном процессе.</w:t>
      </w:r>
    </w:p>
    <w:p w:rsidR="007653C1" w:rsidRDefault="007653C1" w:rsidP="007653C1">
      <w:pPr>
        <w:tabs>
          <w:tab w:val="left" w:pos="709"/>
        </w:tabs>
        <w:ind w:firstLine="709"/>
        <w:jc w:val="both"/>
        <w:rPr>
          <w:rFonts w:ascii="Times New Roman" w:hAnsi="Times New Roman"/>
          <w:sz w:val="28"/>
          <w:szCs w:val="28"/>
        </w:rPr>
      </w:pPr>
      <w:r>
        <w:rPr>
          <w:rFonts w:ascii="Times New Roman" w:hAnsi="Times New Roman"/>
          <w:sz w:val="28"/>
          <w:szCs w:val="28"/>
        </w:rPr>
        <w:t xml:space="preserve">Перечень документов и материалов, представленных одновременно с отчетом об исполнении городского бюджета, соответствует требованиям </w:t>
      </w:r>
      <w:r w:rsidR="008F294F">
        <w:rPr>
          <w:rFonts w:ascii="Times New Roman" w:hAnsi="Times New Roman"/>
          <w:sz w:val="28"/>
          <w:szCs w:val="28"/>
        </w:rPr>
        <w:t>ст</w:t>
      </w:r>
      <w:r w:rsidR="00581C67">
        <w:rPr>
          <w:rFonts w:ascii="Times New Roman" w:hAnsi="Times New Roman"/>
          <w:sz w:val="28"/>
          <w:szCs w:val="28"/>
        </w:rPr>
        <w:t>атьи</w:t>
      </w:r>
      <w:r w:rsidR="008F294F">
        <w:rPr>
          <w:rFonts w:ascii="Times New Roman" w:hAnsi="Times New Roman"/>
          <w:sz w:val="28"/>
          <w:szCs w:val="28"/>
        </w:rPr>
        <w:t xml:space="preserve"> 39 </w:t>
      </w:r>
      <w:r w:rsidR="005E0BD3" w:rsidRPr="005E0BD3">
        <w:rPr>
          <w:rFonts w:ascii="Times New Roman" w:hAnsi="Times New Roman"/>
          <w:sz w:val="28"/>
          <w:szCs w:val="28"/>
        </w:rPr>
        <w:t>Положени</w:t>
      </w:r>
      <w:r w:rsidR="005E0BD3">
        <w:rPr>
          <w:rFonts w:ascii="Times New Roman" w:hAnsi="Times New Roman"/>
          <w:sz w:val="28"/>
          <w:szCs w:val="28"/>
        </w:rPr>
        <w:t>я</w:t>
      </w:r>
      <w:r w:rsidR="005E0BD3" w:rsidRPr="005E0BD3">
        <w:rPr>
          <w:rFonts w:ascii="Times New Roman" w:hAnsi="Times New Roman"/>
          <w:sz w:val="28"/>
          <w:szCs w:val="28"/>
        </w:rPr>
        <w:t xml:space="preserve"> о бюджетном процессе</w:t>
      </w:r>
      <w:r w:rsidR="005A1B8F">
        <w:rPr>
          <w:rFonts w:ascii="Times New Roman" w:hAnsi="Times New Roman"/>
          <w:sz w:val="28"/>
          <w:szCs w:val="28"/>
        </w:rPr>
        <w:t>.</w:t>
      </w:r>
    </w:p>
    <w:p w:rsidR="00687DF4" w:rsidRPr="005E0BD3" w:rsidRDefault="00687DF4" w:rsidP="007653C1">
      <w:pPr>
        <w:tabs>
          <w:tab w:val="left" w:pos="709"/>
        </w:tabs>
        <w:ind w:firstLine="709"/>
        <w:jc w:val="both"/>
        <w:rPr>
          <w:rFonts w:ascii="Times New Roman" w:hAnsi="Times New Roman"/>
          <w:sz w:val="28"/>
          <w:szCs w:val="28"/>
        </w:rPr>
      </w:pPr>
    </w:p>
    <w:p w:rsidR="00620752" w:rsidRDefault="007E5F2D" w:rsidP="00E7046B">
      <w:pPr>
        <w:pStyle w:val="aa"/>
        <w:suppressAutoHyphens/>
        <w:spacing w:line="240" w:lineRule="auto"/>
        <w:ind w:left="0" w:firstLine="708"/>
        <w:jc w:val="both"/>
        <w:rPr>
          <w:rFonts w:ascii="Times New Roman" w:hAnsi="Times New Roman"/>
          <w:b/>
          <w:bCs/>
          <w:sz w:val="28"/>
          <w:szCs w:val="28"/>
        </w:rPr>
      </w:pPr>
      <w:r>
        <w:rPr>
          <w:rFonts w:ascii="Times New Roman" w:hAnsi="Times New Roman"/>
          <w:b/>
          <w:bCs/>
          <w:sz w:val="28"/>
          <w:szCs w:val="28"/>
        </w:rPr>
        <w:t>2.</w:t>
      </w:r>
      <w:r w:rsidR="005A1B8F">
        <w:rPr>
          <w:rFonts w:ascii="Times New Roman" w:hAnsi="Times New Roman"/>
          <w:b/>
          <w:bCs/>
          <w:sz w:val="28"/>
          <w:szCs w:val="28"/>
        </w:rPr>
        <w:t xml:space="preserve"> </w:t>
      </w:r>
      <w:r w:rsidR="00984777">
        <w:rPr>
          <w:rFonts w:ascii="Times New Roman" w:hAnsi="Times New Roman"/>
          <w:b/>
          <w:bCs/>
          <w:sz w:val="28"/>
          <w:szCs w:val="28"/>
        </w:rPr>
        <w:t>Общая характеристика исполнения городского бюджета</w:t>
      </w:r>
      <w:r w:rsidR="00E7046B">
        <w:rPr>
          <w:rFonts w:ascii="Times New Roman" w:hAnsi="Times New Roman"/>
          <w:b/>
          <w:bCs/>
          <w:sz w:val="28"/>
          <w:szCs w:val="28"/>
        </w:rPr>
        <w:t xml:space="preserve"> в 202</w:t>
      </w:r>
      <w:r w:rsidR="00685DA4">
        <w:rPr>
          <w:rFonts w:ascii="Times New Roman" w:hAnsi="Times New Roman"/>
          <w:b/>
          <w:bCs/>
          <w:sz w:val="28"/>
          <w:szCs w:val="28"/>
        </w:rPr>
        <w:t>3</w:t>
      </w:r>
      <w:r w:rsidR="00E7046B">
        <w:rPr>
          <w:rFonts w:ascii="Times New Roman" w:hAnsi="Times New Roman"/>
          <w:b/>
          <w:bCs/>
          <w:sz w:val="28"/>
          <w:szCs w:val="28"/>
        </w:rPr>
        <w:t xml:space="preserve"> году</w:t>
      </w:r>
    </w:p>
    <w:p w:rsidR="00620752" w:rsidRDefault="00535686" w:rsidP="00EF7E3B">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984777" w:rsidRPr="00984777">
        <w:rPr>
          <w:rFonts w:ascii="Times New Roman" w:hAnsi="Times New Roman"/>
          <w:bCs/>
          <w:sz w:val="28"/>
          <w:szCs w:val="28"/>
        </w:rPr>
        <w:t>Ре</w:t>
      </w:r>
      <w:r w:rsidR="005D42A8">
        <w:rPr>
          <w:rFonts w:ascii="Times New Roman" w:hAnsi="Times New Roman"/>
          <w:bCs/>
          <w:sz w:val="28"/>
          <w:szCs w:val="28"/>
        </w:rPr>
        <w:t xml:space="preserve">шением Вятскополянской городской Думы от </w:t>
      </w:r>
      <w:r w:rsidR="00ED1AFC">
        <w:rPr>
          <w:rFonts w:ascii="Times New Roman" w:hAnsi="Times New Roman"/>
          <w:bCs/>
          <w:sz w:val="28"/>
          <w:szCs w:val="28"/>
        </w:rPr>
        <w:t>20</w:t>
      </w:r>
      <w:r w:rsidR="005D42A8">
        <w:rPr>
          <w:rFonts w:ascii="Times New Roman" w:hAnsi="Times New Roman"/>
          <w:bCs/>
          <w:sz w:val="28"/>
          <w:szCs w:val="28"/>
        </w:rPr>
        <w:t>.12.20</w:t>
      </w:r>
      <w:r w:rsidR="00E7046B">
        <w:rPr>
          <w:rFonts w:ascii="Times New Roman" w:hAnsi="Times New Roman"/>
          <w:bCs/>
          <w:sz w:val="28"/>
          <w:szCs w:val="28"/>
        </w:rPr>
        <w:t>2</w:t>
      </w:r>
      <w:r w:rsidR="00ED1AFC">
        <w:rPr>
          <w:rFonts w:ascii="Times New Roman" w:hAnsi="Times New Roman"/>
          <w:bCs/>
          <w:sz w:val="28"/>
          <w:szCs w:val="28"/>
        </w:rPr>
        <w:t>2</w:t>
      </w:r>
      <w:r w:rsidR="005D42A8">
        <w:rPr>
          <w:rFonts w:ascii="Times New Roman" w:hAnsi="Times New Roman"/>
          <w:bCs/>
          <w:sz w:val="28"/>
          <w:szCs w:val="28"/>
        </w:rPr>
        <w:t xml:space="preserve"> </w:t>
      </w:r>
      <w:r w:rsidR="00ED1AFC">
        <w:rPr>
          <w:rFonts w:ascii="Times New Roman" w:hAnsi="Times New Roman"/>
          <w:bCs/>
          <w:sz w:val="28"/>
          <w:szCs w:val="28"/>
        </w:rPr>
        <w:t xml:space="preserve">         </w:t>
      </w:r>
      <w:r w:rsidR="005D42A8">
        <w:rPr>
          <w:rFonts w:ascii="Times New Roman" w:hAnsi="Times New Roman"/>
          <w:bCs/>
          <w:sz w:val="28"/>
          <w:szCs w:val="28"/>
        </w:rPr>
        <w:t xml:space="preserve">№ </w:t>
      </w:r>
      <w:r w:rsidR="00ED1AFC">
        <w:rPr>
          <w:rFonts w:ascii="Times New Roman" w:hAnsi="Times New Roman"/>
          <w:bCs/>
          <w:sz w:val="28"/>
          <w:szCs w:val="28"/>
        </w:rPr>
        <w:t>1</w:t>
      </w:r>
      <w:r w:rsidR="00D657E8">
        <w:rPr>
          <w:rFonts w:ascii="Times New Roman" w:hAnsi="Times New Roman"/>
          <w:bCs/>
          <w:sz w:val="28"/>
          <w:szCs w:val="28"/>
        </w:rPr>
        <w:t>4/</w:t>
      </w:r>
      <w:r w:rsidR="00ED1AFC">
        <w:rPr>
          <w:rFonts w:ascii="Times New Roman" w:hAnsi="Times New Roman"/>
          <w:bCs/>
          <w:sz w:val="28"/>
          <w:szCs w:val="28"/>
        </w:rPr>
        <w:t>1</w:t>
      </w:r>
      <w:r w:rsidR="00731144">
        <w:rPr>
          <w:rFonts w:ascii="Times New Roman" w:hAnsi="Times New Roman"/>
          <w:bCs/>
          <w:sz w:val="28"/>
          <w:szCs w:val="28"/>
        </w:rPr>
        <w:t>3</w:t>
      </w:r>
      <w:r w:rsidR="00ED1AFC">
        <w:rPr>
          <w:rFonts w:ascii="Times New Roman" w:hAnsi="Times New Roman"/>
          <w:bCs/>
          <w:sz w:val="28"/>
          <w:szCs w:val="28"/>
        </w:rPr>
        <w:t xml:space="preserve">7 </w:t>
      </w:r>
      <w:r>
        <w:rPr>
          <w:rFonts w:ascii="Times New Roman" w:hAnsi="Times New Roman"/>
          <w:bCs/>
          <w:sz w:val="28"/>
          <w:szCs w:val="28"/>
        </w:rPr>
        <w:t>«О бюджете муниципального образования городского округа город Вятские Поляны Кировской области на 20</w:t>
      </w:r>
      <w:r w:rsidR="00E67829">
        <w:rPr>
          <w:rFonts w:ascii="Times New Roman" w:hAnsi="Times New Roman"/>
          <w:bCs/>
          <w:sz w:val="28"/>
          <w:szCs w:val="28"/>
        </w:rPr>
        <w:t>2</w:t>
      </w:r>
      <w:r w:rsidR="00ED1AFC">
        <w:rPr>
          <w:rFonts w:ascii="Times New Roman" w:hAnsi="Times New Roman"/>
          <w:bCs/>
          <w:sz w:val="28"/>
          <w:szCs w:val="28"/>
        </w:rPr>
        <w:t>3</w:t>
      </w:r>
      <w:r>
        <w:rPr>
          <w:rFonts w:ascii="Times New Roman" w:hAnsi="Times New Roman"/>
          <w:bCs/>
          <w:sz w:val="28"/>
          <w:szCs w:val="28"/>
        </w:rPr>
        <w:t xml:space="preserve"> год</w:t>
      </w:r>
      <w:r w:rsidR="00C070BA">
        <w:rPr>
          <w:rFonts w:ascii="Times New Roman" w:hAnsi="Times New Roman"/>
          <w:bCs/>
          <w:sz w:val="28"/>
          <w:szCs w:val="28"/>
        </w:rPr>
        <w:t xml:space="preserve"> и на плановый период 20</w:t>
      </w:r>
      <w:r w:rsidR="00D657E8">
        <w:rPr>
          <w:rFonts w:ascii="Times New Roman" w:hAnsi="Times New Roman"/>
          <w:bCs/>
          <w:sz w:val="28"/>
          <w:szCs w:val="28"/>
        </w:rPr>
        <w:t>2</w:t>
      </w:r>
      <w:r w:rsidR="00ED1AFC">
        <w:rPr>
          <w:rFonts w:ascii="Times New Roman" w:hAnsi="Times New Roman"/>
          <w:bCs/>
          <w:sz w:val="28"/>
          <w:szCs w:val="28"/>
        </w:rPr>
        <w:t>4</w:t>
      </w:r>
      <w:r w:rsidR="00C070BA">
        <w:rPr>
          <w:rFonts w:ascii="Times New Roman" w:hAnsi="Times New Roman"/>
          <w:bCs/>
          <w:sz w:val="28"/>
          <w:szCs w:val="28"/>
        </w:rPr>
        <w:t xml:space="preserve"> и 20</w:t>
      </w:r>
      <w:r w:rsidR="00EF7E3B">
        <w:rPr>
          <w:rFonts w:ascii="Times New Roman" w:hAnsi="Times New Roman"/>
          <w:bCs/>
          <w:sz w:val="28"/>
          <w:szCs w:val="28"/>
        </w:rPr>
        <w:t>2</w:t>
      </w:r>
      <w:r w:rsidR="00ED1AFC">
        <w:rPr>
          <w:rFonts w:ascii="Times New Roman" w:hAnsi="Times New Roman"/>
          <w:bCs/>
          <w:sz w:val="28"/>
          <w:szCs w:val="28"/>
        </w:rPr>
        <w:t>5</w:t>
      </w:r>
      <w:r w:rsidR="00C070BA">
        <w:rPr>
          <w:rFonts w:ascii="Times New Roman" w:hAnsi="Times New Roman"/>
          <w:bCs/>
          <w:sz w:val="28"/>
          <w:szCs w:val="28"/>
        </w:rPr>
        <w:t xml:space="preserve"> годов</w:t>
      </w:r>
      <w:r>
        <w:rPr>
          <w:rFonts w:ascii="Times New Roman" w:hAnsi="Times New Roman"/>
          <w:bCs/>
          <w:sz w:val="28"/>
          <w:szCs w:val="28"/>
        </w:rPr>
        <w:t xml:space="preserve">» (далее – Решение № </w:t>
      </w:r>
      <w:r w:rsidR="00ED1AFC">
        <w:rPr>
          <w:rFonts w:ascii="Times New Roman" w:hAnsi="Times New Roman"/>
          <w:bCs/>
          <w:sz w:val="28"/>
          <w:szCs w:val="28"/>
        </w:rPr>
        <w:t>1</w:t>
      </w:r>
      <w:r w:rsidR="00D657E8">
        <w:rPr>
          <w:rFonts w:ascii="Times New Roman" w:hAnsi="Times New Roman"/>
          <w:bCs/>
          <w:sz w:val="28"/>
          <w:szCs w:val="28"/>
        </w:rPr>
        <w:t>4</w:t>
      </w:r>
      <w:r w:rsidR="00C070BA">
        <w:rPr>
          <w:rFonts w:ascii="Times New Roman" w:hAnsi="Times New Roman"/>
          <w:bCs/>
          <w:sz w:val="28"/>
          <w:szCs w:val="28"/>
        </w:rPr>
        <w:t>/</w:t>
      </w:r>
      <w:r w:rsidR="00ED1AFC">
        <w:rPr>
          <w:rFonts w:ascii="Times New Roman" w:hAnsi="Times New Roman"/>
          <w:bCs/>
          <w:sz w:val="28"/>
          <w:szCs w:val="28"/>
        </w:rPr>
        <w:t>1</w:t>
      </w:r>
      <w:r w:rsidR="00731144">
        <w:rPr>
          <w:rFonts w:ascii="Times New Roman" w:hAnsi="Times New Roman"/>
          <w:bCs/>
          <w:sz w:val="28"/>
          <w:szCs w:val="28"/>
        </w:rPr>
        <w:t>3</w:t>
      </w:r>
      <w:r w:rsidR="00ED1AFC">
        <w:rPr>
          <w:rFonts w:ascii="Times New Roman" w:hAnsi="Times New Roman"/>
          <w:bCs/>
          <w:sz w:val="28"/>
          <w:szCs w:val="28"/>
        </w:rPr>
        <w:t>7</w:t>
      </w:r>
      <w:r w:rsidR="001913C0">
        <w:rPr>
          <w:rFonts w:ascii="Times New Roman" w:hAnsi="Times New Roman"/>
          <w:bCs/>
          <w:sz w:val="28"/>
          <w:szCs w:val="28"/>
        </w:rPr>
        <w:t>)</w:t>
      </w:r>
      <w:r w:rsidR="00D657E8">
        <w:rPr>
          <w:rFonts w:ascii="Times New Roman" w:hAnsi="Times New Roman"/>
          <w:bCs/>
          <w:sz w:val="28"/>
          <w:szCs w:val="28"/>
        </w:rPr>
        <w:t xml:space="preserve"> на 20</w:t>
      </w:r>
      <w:r w:rsidR="00E67829">
        <w:rPr>
          <w:rFonts w:ascii="Times New Roman" w:hAnsi="Times New Roman"/>
          <w:bCs/>
          <w:sz w:val="28"/>
          <w:szCs w:val="28"/>
        </w:rPr>
        <w:t>2</w:t>
      </w:r>
      <w:r w:rsidR="00ED1AFC">
        <w:rPr>
          <w:rFonts w:ascii="Times New Roman" w:hAnsi="Times New Roman"/>
          <w:bCs/>
          <w:sz w:val="28"/>
          <w:szCs w:val="28"/>
        </w:rPr>
        <w:t>3</w:t>
      </w:r>
      <w:r w:rsidR="00D657E8">
        <w:rPr>
          <w:rFonts w:ascii="Times New Roman" w:hAnsi="Times New Roman"/>
          <w:bCs/>
          <w:sz w:val="28"/>
          <w:szCs w:val="28"/>
        </w:rPr>
        <w:t xml:space="preserve"> год </w:t>
      </w:r>
      <w:r w:rsidR="00E67829">
        <w:rPr>
          <w:rFonts w:ascii="Times New Roman" w:hAnsi="Times New Roman"/>
          <w:bCs/>
          <w:sz w:val="28"/>
          <w:szCs w:val="28"/>
        </w:rPr>
        <w:t xml:space="preserve">прогнозируемый объем доходов </w:t>
      </w:r>
      <w:r w:rsidR="00731144">
        <w:rPr>
          <w:rFonts w:ascii="Times New Roman" w:hAnsi="Times New Roman"/>
          <w:bCs/>
          <w:sz w:val="28"/>
          <w:szCs w:val="28"/>
        </w:rPr>
        <w:t xml:space="preserve">и расходов </w:t>
      </w:r>
      <w:r w:rsidR="00D657E8">
        <w:rPr>
          <w:rFonts w:ascii="Times New Roman" w:hAnsi="Times New Roman"/>
          <w:bCs/>
          <w:sz w:val="28"/>
          <w:szCs w:val="28"/>
        </w:rPr>
        <w:t>был утвержден</w:t>
      </w:r>
      <w:r>
        <w:rPr>
          <w:rFonts w:ascii="Times New Roman" w:hAnsi="Times New Roman"/>
          <w:bCs/>
          <w:sz w:val="28"/>
          <w:szCs w:val="28"/>
        </w:rPr>
        <w:t xml:space="preserve"> в сумме </w:t>
      </w:r>
      <w:r w:rsidR="00ED1AFC">
        <w:rPr>
          <w:rFonts w:ascii="Times New Roman" w:hAnsi="Times New Roman"/>
          <w:bCs/>
          <w:sz w:val="28"/>
          <w:szCs w:val="28"/>
        </w:rPr>
        <w:t>1003419</w:t>
      </w:r>
      <w:r w:rsidR="00731144">
        <w:rPr>
          <w:rFonts w:ascii="Times New Roman" w:hAnsi="Times New Roman"/>
          <w:bCs/>
          <w:sz w:val="28"/>
          <w:szCs w:val="28"/>
        </w:rPr>
        <w:t>,</w:t>
      </w:r>
      <w:r w:rsidR="00ED1AFC">
        <w:rPr>
          <w:rFonts w:ascii="Times New Roman" w:hAnsi="Times New Roman"/>
          <w:bCs/>
          <w:sz w:val="28"/>
          <w:szCs w:val="28"/>
        </w:rPr>
        <w:t>0</w:t>
      </w:r>
      <w:r>
        <w:rPr>
          <w:rFonts w:ascii="Times New Roman" w:hAnsi="Times New Roman"/>
          <w:bCs/>
          <w:sz w:val="28"/>
          <w:szCs w:val="28"/>
        </w:rPr>
        <w:t xml:space="preserve"> тыс. руб. </w:t>
      </w:r>
    </w:p>
    <w:p w:rsidR="009C29AB" w:rsidRPr="001913C0" w:rsidRDefault="00535686" w:rsidP="00FD13C5">
      <w:pPr>
        <w:pStyle w:val="aa"/>
        <w:tabs>
          <w:tab w:val="left" w:pos="709"/>
        </w:tabs>
        <w:suppressAutoHyphens/>
        <w:spacing w:line="240" w:lineRule="auto"/>
        <w:ind w:left="0"/>
        <w:jc w:val="both"/>
        <w:rPr>
          <w:rFonts w:ascii="Times New Roman" w:hAnsi="Times New Roman"/>
          <w:b/>
          <w:bCs/>
          <w:sz w:val="28"/>
          <w:szCs w:val="28"/>
        </w:rPr>
      </w:pPr>
      <w:r>
        <w:rPr>
          <w:rFonts w:ascii="Times New Roman" w:hAnsi="Times New Roman"/>
          <w:bCs/>
          <w:sz w:val="28"/>
          <w:szCs w:val="28"/>
        </w:rPr>
        <w:tab/>
      </w:r>
      <w:r w:rsidR="00CE0F5E">
        <w:rPr>
          <w:rFonts w:ascii="Times New Roman" w:hAnsi="Times New Roman"/>
          <w:bCs/>
          <w:sz w:val="28"/>
          <w:szCs w:val="28"/>
        </w:rPr>
        <w:t>Основные характеристики городского бюджета в</w:t>
      </w:r>
      <w:r w:rsidR="008A463A">
        <w:rPr>
          <w:rFonts w:ascii="Times New Roman" w:hAnsi="Times New Roman"/>
          <w:bCs/>
          <w:sz w:val="28"/>
          <w:szCs w:val="28"/>
        </w:rPr>
        <w:t xml:space="preserve"> течение </w:t>
      </w:r>
      <w:r w:rsidR="00C37D05">
        <w:rPr>
          <w:rFonts w:ascii="Times New Roman" w:hAnsi="Times New Roman"/>
          <w:bCs/>
          <w:sz w:val="28"/>
          <w:szCs w:val="28"/>
        </w:rPr>
        <w:t>20</w:t>
      </w:r>
      <w:r w:rsidR="00CE0F5E">
        <w:rPr>
          <w:rFonts w:ascii="Times New Roman" w:hAnsi="Times New Roman"/>
          <w:bCs/>
          <w:sz w:val="28"/>
          <w:szCs w:val="28"/>
        </w:rPr>
        <w:t>2</w:t>
      </w:r>
      <w:r w:rsidR="00ED1AFC">
        <w:rPr>
          <w:rFonts w:ascii="Times New Roman" w:hAnsi="Times New Roman"/>
          <w:bCs/>
          <w:sz w:val="28"/>
          <w:szCs w:val="28"/>
        </w:rPr>
        <w:t>3</w:t>
      </w:r>
      <w:r w:rsidR="00C37D05">
        <w:rPr>
          <w:rFonts w:ascii="Times New Roman" w:hAnsi="Times New Roman"/>
          <w:bCs/>
          <w:sz w:val="28"/>
          <w:szCs w:val="28"/>
        </w:rPr>
        <w:t xml:space="preserve"> год</w:t>
      </w:r>
      <w:r w:rsidR="00CE0F5E">
        <w:rPr>
          <w:rFonts w:ascii="Times New Roman" w:hAnsi="Times New Roman"/>
          <w:bCs/>
          <w:sz w:val="28"/>
          <w:szCs w:val="28"/>
        </w:rPr>
        <w:t>а</w:t>
      </w:r>
      <w:r w:rsidR="00C37D05">
        <w:rPr>
          <w:rFonts w:ascii="Times New Roman" w:hAnsi="Times New Roman"/>
          <w:bCs/>
          <w:sz w:val="28"/>
          <w:szCs w:val="28"/>
        </w:rPr>
        <w:t xml:space="preserve"> корректировались </w:t>
      </w:r>
      <w:r w:rsidR="00ED1AFC">
        <w:rPr>
          <w:rFonts w:ascii="Times New Roman" w:hAnsi="Times New Roman"/>
          <w:bCs/>
          <w:sz w:val="28"/>
          <w:szCs w:val="28"/>
        </w:rPr>
        <w:t>четыре</w:t>
      </w:r>
      <w:r w:rsidR="009C29AB">
        <w:rPr>
          <w:rFonts w:ascii="Times New Roman" w:hAnsi="Times New Roman"/>
          <w:bCs/>
          <w:sz w:val="28"/>
          <w:szCs w:val="28"/>
        </w:rPr>
        <w:t xml:space="preserve"> </w:t>
      </w:r>
      <w:r w:rsidR="003A0133">
        <w:rPr>
          <w:rFonts w:ascii="Times New Roman" w:hAnsi="Times New Roman"/>
          <w:bCs/>
          <w:sz w:val="28"/>
          <w:szCs w:val="28"/>
        </w:rPr>
        <w:t>раз</w:t>
      </w:r>
      <w:r w:rsidR="00ED1AFC">
        <w:rPr>
          <w:rFonts w:ascii="Times New Roman" w:hAnsi="Times New Roman"/>
          <w:bCs/>
          <w:sz w:val="28"/>
          <w:szCs w:val="28"/>
        </w:rPr>
        <w:t>а</w:t>
      </w:r>
      <w:r w:rsidR="00FD13C5">
        <w:rPr>
          <w:rFonts w:ascii="Times New Roman" w:hAnsi="Times New Roman"/>
          <w:bCs/>
          <w:sz w:val="28"/>
          <w:szCs w:val="28"/>
        </w:rPr>
        <w:t>.</w:t>
      </w:r>
      <w:r w:rsidR="00646263">
        <w:rPr>
          <w:rFonts w:ascii="Times New Roman" w:hAnsi="Times New Roman"/>
          <w:bCs/>
          <w:sz w:val="28"/>
          <w:szCs w:val="28"/>
        </w:rPr>
        <w:t xml:space="preserve"> </w:t>
      </w:r>
      <w:r w:rsidR="009C29AB">
        <w:rPr>
          <w:rFonts w:ascii="Times New Roman" w:hAnsi="Times New Roman"/>
          <w:bCs/>
          <w:sz w:val="28"/>
          <w:szCs w:val="28"/>
        </w:rPr>
        <w:t>В результате уточненные плановые назначения доходов городского бюджета по сравнению с первоначально у</w:t>
      </w:r>
      <w:r w:rsidR="00FD13C5">
        <w:rPr>
          <w:rFonts w:ascii="Times New Roman" w:hAnsi="Times New Roman"/>
          <w:bCs/>
          <w:sz w:val="28"/>
          <w:szCs w:val="28"/>
        </w:rPr>
        <w:t>становленными</w:t>
      </w:r>
      <w:r w:rsidR="009C29AB">
        <w:rPr>
          <w:rFonts w:ascii="Times New Roman" w:hAnsi="Times New Roman"/>
          <w:bCs/>
          <w:sz w:val="28"/>
          <w:szCs w:val="28"/>
        </w:rPr>
        <w:t xml:space="preserve"> показателями </w:t>
      </w:r>
      <w:r w:rsidR="008A463A">
        <w:rPr>
          <w:rFonts w:ascii="Times New Roman" w:hAnsi="Times New Roman"/>
          <w:bCs/>
          <w:sz w:val="28"/>
          <w:szCs w:val="28"/>
        </w:rPr>
        <w:t xml:space="preserve">были </w:t>
      </w:r>
      <w:r w:rsidR="009C29AB">
        <w:rPr>
          <w:rFonts w:ascii="Times New Roman" w:hAnsi="Times New Roman"/>
          <w:bCs/>
          <w:sz w:val="28"/>
          <w:szCs w:val="28"/>
        </w:rPr>
        <w:t xml:space="preserve">увеличены на </w:t>
      </w:r>
      <w:r w:rsidR="00646263">
        <w:rPr>
          <w:rFonts w:ascii="Times New Roman" w:hAnsi="Times New Roman"/>
          <w:bCs/>
          <w:sz w:val="28"/>
          <w:szCs w:val="28"/>
        </w:rPr>
        <w:t>1</w:t>
      </w:r>
      <w:r w:rsidR="00ED1AFC">
        <w:rPr>
          <w:rFonts w:ascii="Times New Roman" w:hAnsi="Times New Roman"/>
          <w:bCs/>
          <w:sz w:val="28"/>
          <w:szCs w:val="28"/>
        </w:rPr>
        <w:t>5</w:t>
      </w:r>
      <w:r w:rsidR="00355D78">
        <w:rPr>
          <w:rFonts w:ascii="Times New Roman" w:hAnsi="Times New Roman"/>
          <w:bCs/>
          <w:sz w:val="28"/>
          <w:szCs w:val="28"/>
        </w:rPr>
        <w:t>0210,4</w:t>
      </w:r>
      <w:r w:rsidR="00FD13C5">
        <w:rPr>
          <w:rFonts w:ascii="Times New Roman" w:hAnsi="Times New Roman"/>
          <w:bCs/>
          <w:sz w:val="28"/>
          <w:szCs w:val="28"/>
        </w:rPr>
        <w:t xml:space="preserve"> тыс.</w:t>
      </w:r>
      <w:r w:rsidR="009C29AB">
        <w:rPr>
          <w:rFonts w:ascii="Times New Roman" w:hAnsi="Times New Roman"/>
          <w:bCs/>
          <w:sz w:val="28"/>
          <w:szCs w:val="28"/>
        </w:rPr>
        <w:t xml:space="preserve"> руб., или </w:t>
      </w:r>
      <w:r w:rsidR="006F4003">
        <w:rPr>
          <w:rFonts w:ascii="Times New Roman" w:hAnsi="Times New Roman"/>
          <w:bCs/>
          <w:sz w:val="28"/>
          <w:szCs w:val="28"/>
        </w:rPr>
        <w:t xml:space="preserve">на </w:t>
      </w:r>
      <w:r w:rsidR="00ED1AFC">
        <w:rPr>
          <w:rFonts w:ascii="Times New Roman" w:hAnsi="Times New Roman"/>
          <w:bCs/>
          <w:sz w:val="28"/>
          <w:szCs w:val="28"/>
        </w:rPr>
        <w:t>15</w:t>
      </w:r>
      <w:r w:rsidR="009C29AB">
        <w:rPr>
          <w:rFonts w:ascii="Times New Roman" w:hAnsi="Times New Roman"/>
          <w:bCs/>
          <w:sz w:val="28"/>
          <w:szCs w:val="28"/>
        </w:rPr>
        <w:t>%; расход</w:t>
      </w:r>
      <w:r w:rsidR="00CE0F5E">
        <w:rPr>
          <w:rFonts w:ascii="Times New Roman" w:hAnsi="Times New Roman"/>
          <w:bCs/>
          <w:sz w:val="28"/>
          <w:szCs w:val="28"/>
        </w:rPr>
        <w:t>ов</w:t>
      </w:r>
      <w:r w:rsidR="009C29AB">
        <w:rPr>
          <w:rFonts w:ascii="Times New Roman" w:hAnsi="Times New Roman"/>
          <w:bCs/>
          <w:sz w:val="28"/>
          <w:szCs w:val="28"/>
        </w:rPr>
        <w:t xml:space="preserve"> </w:t>
      </w:r>
      <w:r w:rsidR="009C29AB" w:rsidRPr="00F36F29">
        <w:rPr>
          <w:rFonts w:ascii="Times New Roman" w:hAnsi="Times New Roman"/>
          <w:b/>
          <w:bCs/>
          <w:sz w:val="28"/>
          <w:szCs w:val="28"/>
        </w:rPr>
        <w:t xml:space="preserve">– </w:t>
      </w:r>
      <w:r w:rsidR="009C29AB" w:rsidRPr="00355D78">
        <w:rPr>
          <w:rFonts w:ascii="Times New Roman" w:hAnsi="Times New Roman"/>
          <w:bCs/>
          <w:sz w:val="28"/>
          <w:szCs w:val="28"/>
        </w:rPr>
        <w:t xml:space="preserve">на </w:t>
      </w:r>
      <w:r w:rsidR="00646263" w:rsidRPr="00355D78">
        <w:rPr>
          <w:rFonts w:ascii="Times New Roman" w:hAnsi="Times New Roman"/>
          <w:bCs/>
          <w:sz w:val="28"/>
          <w:szCs w:val="28"/>
        </w:rPr>
        <w:t>1</w:t>
      </w:r>
      <w:r w:rsidR="00355D78" w:rsidRPr="00355D78">
        <w:rPr>
          <w:rFonts w:ascii="Times New Roman" w:hAnsi="Times New Roman"/>
          <w:bCs/>
          <w:sz w:val="28"/>
          <w:szCs w:val="28"/>
        </w:rPr>
        <w:t>59891,5</w:t>
      </w:r>
      <w:r w:rsidR="009C29AB" w:rsidRPr="00355D78">
        <w:rPr>
          <w:rFonts w:ascii="Times New Roman" w:hAnsi="Times New Roman"/>
          <w:bCs/>
          <w:sz w:val="28"/>
          <w:szCs w:val="28"/>
        </w:rPr>
        <w:t xml:space="preserve"> тыс. руб., или </w:t>
      </w:r>
      <w:r w:rsidR="009C29AB">
        <w:rPr>
          <w:rFonts w:ascii="Times New Roman" w:hAnsi="Times New Roman"/>
          <w:bCs/>
          <w:sz w:val="28"/>
          <w:szCs w:val="28"/>
        </w:rPr>
        <w:t xml:space="preserve">на </w:t>
      </w:r>
      <w:r w:rsidR="00646263">
        <w:rPr>
          <w:rFonts w:ascii="Times New Roman" w:hAnsi="Times New Roman"/>
          <w:bCs/>
          <w:sz w:val="28"/>
          <w:szCs w:val="28"/>
        </w:rPr>
        <w:t>1</w:t>
      </w:r>
      <w:r w:rsidR="00355D78">
        <w:rPr>
          <w:rFonts w:ascii="Times New Roman" w:hAnsi="Times New Roman"/>
          <w:bCs/>
          <w:sz w:val="28"/>
          <w:szCs w:val="28"/>
        </w:rPr>
        <w:t>5,9</w:t>
      </w:r>
      <w:r w:rsidR="009C29AB">
        <w:rPr>
          <w:rFonts w:ascii="Times New Roman" w:hAnsi="Times New Roman"/>
          <w:bCs/>
          <w:sz w:val="28"/>
          <w:szCs w:val="28"/>
        </w:rPr>
        <w:t xml:space="preserve">%; </w:t>
      </w:r>
      <w:r w:rsidR="00376EFD">
        <w:rPr>
          <w:rFonts w:ascii="Times New Roman" w:hAnsi="Times New Roman"/>
          <w:bCs/>
          <w:sz w:val="28"/>
          <w:szCs w:val="28"/>
        </w:rPr>
        <w:t>де</w:t>
      </w:r>
      <w:r w:rsidR="00B55D79" w:rsidRPr="00DA0DFB">
        <w:rPr>
          <w:rFonts w:ascii="Times New Roman" w:hAnsi="Times New Roman"/>
          <w:bCs/>
          <w:sz w:val="28"/>
          <w:szCs w:val="28"/>
        </w:rPr>
        <w:t xml:space="preserve">фицит городского бюджета </w:t>
      </w:r>
      <w:r w:rsidR="00376EFD" w:rsidRPr="00355D78">
        <w:rPr>
          <w:rFonts w:ascii="Times New Roman" w:hAnsi="Times New Roman"/>
          <w:bCs/>
          <w:sz w:val="28"/>
          <w:szCs w:val="28"/>
        </w:rPr>
        <w:t xml:space="preserve">спланирован </w:t>
      </w:r>
      <w:r w:rsidR="00B55D79" w:rsidRPr="00355D78">
        <w:rPr>
          <w:rFonts w:ascii="Times New Roman" w:hAnsi="Times New Roman"/>
          <w:bCs/>
          <w:sz w:val="28"/>
          <w:szCs w:val="28"/>
        </w:rPr>
        <w:t>в</w:t>
      </w:r>
      <w:r w:rsidR="00376EFD" w:rsidRPr="00355D78">
        <w:rPr>
          <w:rFonts w:ascii="Times New Roman" w:hAnsi="Times New Roman"/>
          <w:bCs/>
          <w:sz w:val="28"/>
          <w:szCs w:val="28"/>
        </w:rPr>
        <w:t xml:space="preserve"> объеме</w:t>
      </w:r>
      <w:r w:rsidR="00FD13C5" w:rsidRPr="00355D78">
        <w:rPr>
          <w:rFonts w:ascii="Times New Roman" w:hAnsi="Times New Roman"/>
          <w:bCs/>
          <w:sz w:val="28"/>
          <w:szCs w:val="28"/>
        </w:rPr>
        <w:t xml:space="preserve"> </w:t>
      </w:r>
      <w:r w:rsidR="00355D78" w:rsidRPr="00355D78">
        <w:rPr>
          <w:rFonts w:ascii="Times New Roman" w:hAnsi="Times New Roman"/>
          <w:bCs/>
          <w:sz w:val="28"/>
          <w:szCs w:val="28"/>
        </w:rPr>
        <w:t>9681,1</w:t>
      </w:r>
      <w:r w:rsidR="00FD13C5" w:rsidRPr="00355D78">
        <w:rPr>
          <w:rFonts w:ascii="Times New Roman" w:hAnsi="Times New Roman"/>
          <w:bCs/>
          <w:sz w:val="28"/>
          <w:szCs w:val="28"/>
        </w:rPr>
        <w:t xml:space="preserve"> тыс. руб.</w:t>
      </w:r>
      <w:r w:rsidR="00F36F29">
        <w:rPr>
          <w:rFonts w:ascii="Times New Roman" w:hAnsi="Times New Roman"/>
          <w:b/>
          <w:bCs/>
          <w:sz w:val="28"/>
          <w:szCs w:val="28"/>
        </w:rPr>
        <w:t xml:space="preserve"> </w:t>
      </w:r>
    </w:p>
    <w:p w:rsidR="00506924" w:rsidRDefault="00506924" w:rsidP="00FD13C5">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t>Основные характеристики городского бюджета на 20</w:t>
      </w:r>
      <w:r w:rsidR="0060373A">
        <w:rPr>
          <w:rFonts w:ascii="Times New Roman" w:hAnsi="Times New Roman"/>
          <w:bCs/>
          <w:sz w:val="28"/>
          <w:szCs w:val="28"/>
        </w:rPr>
        <w:t>2</w:t>
      </w:r>
      <w:r w:rsidR="009F4924">
        <w:rPr>
          <w:rFonts w:ascii="Times New Roman" w:hAnsi="Times New Roman"/>
          <w:bCs/>
          <w:sz w:val="28"/>
          <w:szCs w:val="28"/>
        </w:rPr>
        <w:t>3</w:t>
      </w:r>
      <w:r>
        <w:rPr>
          <w:rFonts w:ascii="Times New Roman" w:hAnsi="Times New Roman"/>
          <w:bCs/>
          <w:sz w:val="28"/>
          <w:szCs w:val="28"/>
        </w:rPr>
        <w:t xml:space="preserve"> год представлены в таблице:</w:t>
      </w:r>
      <w:r w:rsidR="00204926">
        <w:rPr>
          <w:rFonts w:ascii="Times New Roman" w:hAnsi="Times New Roman"/>
          <w:bCs/>
          <w:sz w:val="28"/>
          <w:szCs w:val="28"/>
        </w:rPr>
        <w:t xml:space="preserve"> </w:t>
      </w:r>
    </w:p>
    <w:p w:rsidR="00B23649" w:rsidRDefault="00C4263F" w:rsidP="003A1521">
      <w:pPr>
        <w:pStyle w:val="aa"/>
        <w:tabs>
          <w:tab w:val="left" w:pos="567"/>
        </w:tabs>
        <w:suppressAutoHyphens/>
        <w:spacing w:line="240" w:lineRule="auto"/>
        <w:ind w:left="0" w:right="425"/>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204926">
        <w:rPr>
          <w:rFonts w:ascii="Times New Roman" w:hAnsi="Times New Roman"/>
          <w:bCs/>
          <w:sz w:val="28"/>
          <w:szCs w:val="28"/>
        </w:rPr>
        <w:t xml:space="preserve">     </w:t>
      </w:r>
      <w:r w:rsidRPr="00C4263F">
        <w:rPr>
          <w:rFonts w:ascii="Times New Roman" w:hAnsi="Times New Roman"/>
          <w:bCs/>
          <w:sz w:val="24"/>
          <w:szCs w:val="24"/>
        </w:rPr>
        <w:t>тыс.</w:t>
      </w:r>
      <w:r w:rsidR="00204926">
        <w:rPr>
          <w:rFonts w:ascii="Times New Roman" w:hAnsi="Times New Roman"/>
          <w:bCs/>
          <w:sz w:val="24"/>
          <w:szCs w:val="24"/>
        </w:rPr>
        <w:t xml:space="preserve"> </w:t>
      </w:r>
      <w:r w:rsidR="003A1521">
        <w:rPr>
          <w:rFonts w:ascii="Times New Roman" w:hAnsi="Times New Roman"/>
          <w:bCs/>
          <w:sz w:val="24"/>
          <w:szCs w:val="24"/>
        </w:rPr>
        <w:t>ру</w:t>
      </w:r>
      <w:r w:rsidR="003A1521" w:rsidRPr="00204926">
        <w:rPr>
          <w:rFonts w:ascii="Times New Roman" w:hAnsi="Times New Roman"/>
          <w:bCs/>
          <w:sz w:val="24"/>
          <w:szCs w:val="24"/>
        </w:rPr>
        <w:t>б</w:t>
      </w:r>
      <w:r w:rsidR="003A1521">
        <w:rPr>
          <w:rFonts w:ascii="Times New Roman" w:hAnsi="Times New Roman"/>
          <w:bCs/>
          <w:sz w:val="28"/>
          <w:szCs w:val="28"/>
        </w:rPr>
        <w:t>.</w:t>
      </w:r>
    </w:p>
    <w:tbl>
      <w:tblPr>
        <w:tblStyle w:val="a3"/>
        <w:tblW w:w="0" w:type="auto"/>
        <w:tblInd w:w="108" w:type="dxa"/>
        <w:tblLayout w:type="fixed"/>
        <w:tblLook w:val="04A0"/>
      </w:tblPr>
      <w:tblGrid>
        <w:gridCol w:w="1985"/>
        <w:gridCol w:w="2410"/>
        <w:gridCol w:w="2551"/>
        <w:gridCol w:w="1843"/>
      </w:tblGrid>
      <w:tr w:rsidR="002F5763" w:rsidTr="002F5763">
        <w:tc>
          <w:tcPr>
            <w:tcW w:w="1985" w:type="dxa"/>
            <w:vMerge w:val="restart"/>
          </w:tcPr>
          <w:p w:rsidR="002F5763" w:rsidRPr="00687724" w:rsidRDefault="002F5763" w:rsidP="00370262">
            <w:pPr>
              <w:pStyle w:val="aa"/>
              <w:suppressAutoHyphens/>
              <w:spacing w:line="240" w:lineRule="auto"/>
              <w:ind w:left="0"/>
              <w:jc w:val="both"/>
              <w:rPr>
                <w:rFonts w:ascii="Times New Roman" w:hAnsi="Times New Roman"/>
                <w:bCs/>
                <w:sz w:val="24"/>
                <w:szCs w:val="24"/>
              </w:rPr>
            </w:pPr>
            <w:r w:rsidRPr="00687724">
              <w:rPr>
                <w:rFonts w:ascii="Times New Roman" w:hAnsi="Times New Roman"/>
                <w:bCs/>
                <w:sz w:val="24"/>
                <w:szCs w:val="24"/>
              </w:rPr>
              <w:t>Показатели</w:t>
            </w:r>
          </w:p>
          <w:p w:rsidR="002F5763" w:rsidRPr="00687724" w:rsidRDefault="002F5763" w:rsidP="003A1521">
            <w:pPr>
              <w:pStyle w:val="aa"/>
              <w:tabs>
                <w:tab w:val="left" w:pos="567"/>
              </w:tabs>
              <w:suppressAutoHyphens/>
              <w:spacing w:line="240" w:lineRule="auto"/>
              <w:ind w:left="0" w:right="425"/>
              <w:jc w:val="both"/>
              <w:rPr>
                <w:rFonts w:ascii="Times New Roman" w:hAnsi="Times New Roman"/>
                <w:bCs/>
                <w:sz w:val="24"/>
                <w:szCs w:val="24"/>
              </w:rPr>
            </w:pPr>
          </w:p>
        </w:tc>
        <w:tc>
          <w:tcPr>
            <w:tcW w:w="4961" w:type="dxa"/>
            <w:gridSpan w:val="2"/>
          </w:tcPr>
          <w:p w:rsidR="002F5763" w:rsidRPr="00687724" w:rsidRDefault="002F5763" w:rsidP="009F4924">
            <w:pPr>
              <w:pStyle w:val="aa"/>
              <w:tabs>
                <w:tab w:val="left" w:pos="567"/>
              </w:tabs>
              <w:suppressAutoHyphens/>
              <w:spacing w:line="240" w:lineRule="auto"/>
              <w:ind w:left="0"/>
              <w:jc w:val="both"/>
              <w:rPr>
                <w:rFonts w:ascii="Times New Roman" w:hAnsi="Times New Roman"/>
                <w:bCs/>
                <w:sz w:val="24"/>
                <w:szCs w:val="24"/>
              </w:rPr>
            </w:pPr>
            <w:r w:rsidRPr="00687724">
              <w:rPr>
                <w:rFonts w:ascii="Times New Roman" w:hAnsi="Times New Roman"/>
                <w:bCs/>
                <w:sz w:val="24"/>
                <w:szCs w:val="24"/>
              </w:rPr>
              <w:t>Городской бюджет на 202</w:t>
            </w:r>
            <w:r w:rsidR="009F4924">
              <w:rPr>
                <w:rFonts w:ascii="Times New Roman" w:hAnsi="Times New Roman"/>
                <w:bCs/>
                <w:sz w:val="24"/>
                <w:szCs w:val="24"/>
              </w:rPr>
              <w:t>3</w:t>
            </w:r>
            <w:r w:rsidRPr="00687724">
              <w:rPr>
                <w:rFonts w:ascii="Times New Roman" w:hAnsi="Times New Roman"/>
                <w:bCs/>
                <w:sz w:val="24"/>
                <w:szCs w:val="24"/>
              </w:rPr>
              <w:t xml:space="preserve"> год, утвержденный решением Вятскополянской городской Думы, в том числе в редакции решений</w:t>
            </w:r>
          </w:p>
        </w:tc>
        <w:tc>
          <w:tcPr>
            <w:tcW w:w="1843" w:type="dxa"/>
            <w:vMerge w:val="restart"/>
          </w:tcPr>
          <w:p w:rsidR="002F5763" w:rsidRPr="00687724" w:rsidRDefault="002F5763" w:rsidP="009F4924">
            <w:pPr>
              <w:pStyle w:val="aa"/>
              <w:tabs>
                <w:tab w:val="left" w:pos="567"/>
              </w:tabs>
              <w:suppressAutoHyphens/>
              <w:spacing w:line="240" w:lineRule="auto"/>
              <w:ind w:left="0"/>
              <w:jc w:val="both"/>
              <w:rPr>
                <w:rFonts w:ascii="Times New Roman" w:hAnsi="Times New Roman"/>
                <w:bCs/>
                <w:sz w:val="24"/>
                <w:szCs w:val="24"/>
              </w:rPr>
            </w:pPr>
            <w:r w:rsidRPr="00687724">
              <w:rPr>
                <w:rFonts w:ascii="Times New Roman" w:hAnsi="Times New Roman"/>
                <w:bCs/>
                <w:sz w:val="24"/>
                <w:szCs w:val="24"/>
              </w:rPr>
              <w:t>Исполнено за январь-декабрь 202</w:t>
            </w:r>
            <w:r w:rsidR="009F4924">
              <w:rPr>
                <w:rFonts w:ascii="Times New Roman" w:hAnsi="Times New Roman"/>
                <w:bCs/>
                <w:sz w:val="24"/>
                <w:szCs w:val="24"/>
              </w:rPr>
              <w:t>3</w:t>
            </w:r>
            <w:r w:rsidRPr="00687724">
              <w:rPr>
                <w:rFonts w:ascii="Times New Roman" w:hAnsi="Times New Roman"/>
                <w:bCs/>
                <w:sz w:val="24"/>
                <w:szCs w:val="24"/>
              </w:rPr>
              <w:t xml:space="preserve"> года</w:t>
            </w:r>
          </w:p>
        </w:tc>
      </w:tr>
      <w:tr w:rsidR="002F5763" w:rsidTr="002F5763">
        <w:tc>
          <w:tcPr>
            <w:tcW w:w="1985" w:type="dxa"/>
            <w:vMerge/>
          </w:tcPr>
          <w:p w:rsidR="002F5763" w:rsidRPr="00370262" w:rsidRDefault="002F5763" w:rsidP="003A1521">
            <w:pPr>
              <w:pStyle w:val="aa"/>
              <w:tabs>
                <w:tab w:val="left" w:pos="567"/>
              </w:tabs>
              <w:suppressAutoHyphens/>
              <w:spacing w:line="240" w:lineRule="auto"/>
              <w:ind w:left="0" w:right="425"/>
              <w:jc w:val="both"/>
              <w:rPr>
                <w:rFonts w:ascii="Times New Roman" w:hAnsi="Times New Roman"/>
                <w:bCs/>
                <w:sz w:val="24"/>
                <w:szCs w:val="24"/>
              </w:rPr>
            </w:pPr>
          </w:p>
        </w:tc>
        <w:tc>
          <w:tcPr>
            <w:tcW w:w="2410" w:type="dxa"/>
          </w:tcPr>
          <w:p w:rsidR="002F5763" w:rsidRPr="00370262" w:rsidRDefault="002668E7" w:rsidP="009F4924">
            <w:pPr>
              <w:pStyle w:val="aa"/>
              <w:tabs>
                <w:tab w:val="left" w:pos="567"/>
              </w:tabs>
              <w:suppressAutoHyphens/>
              <w:spacing w:line="240" w:lineRule="auto"/>
              <w:ind w:left="0" w:right="33"/>
              <w:jc w:val="both"/>
              <w:rPr>
                <w:rFonts w:ascii="Times New Roman" w:hAnsi="Times New Roman"/>
                <w:bCs/>
                <w:sz w:val="24"/>
                <w:szCs w:val="24"/>
              </w:rPr>
            </w:pPr>
            <w:r>
              <w:rPr>
                <w:rFonts w:ascii="Times New Roman" w:hAnsi="Times New Roman"/>
                <w:bCs/>
                <w:sz w:val="20"/>
                <w:szCs w:val="20"/>
              </w:rPr>
              <w:t xml:space="preserve">от </w:t>
            </w:r>
            <w:r w:rsidR="009F4924">
              <w:rPr>
                <w:rFonts w:ascii="Times New Roman" w:hAnsi="Times New Roman"/>
                <w:bCs/>
                <w:sz w:val="20"/>
                <w:szCs w:val="20"/>
              </w:rPr>
              <w:t>20</w:t>
            </w:r>
            <w:r w:rsidR="002F5763" w:rsidRPr="00687724">
              <w:rPr>
                <w:rFonts w:ascii="Times New Roman" w:hAnsi="Times New Roman"/>
                <w:bCs/>
                <w:sz w:val="20"/>
                <w:szCs w:val="20"/>
              </w:rPr>
              <w:t>.12.20</w:t>
            </w:r>
            <w:r w:rsidR="002F5763">
              <w:rPr>
                <w:rFonts w:ascii="Times New Roman" w:hAnsi="Times New Roman"/>
                <w:bCs/>
                <w:sz w:val="20"/>
                <w:szCs w:val="20"/>
              </w:rPr>
              <w:t>2</w:t>
            </w:r>
            <w:r w:rsidR="009F4924">
              <w:rPr>
                <w:rFonts w:ascii="Times New Roman" w:hAnsi="Times New Roman"/>
                <w:bCs/>
                <w:sz w:val="20"/>
                <w:szCs w:val="20"/>
              </w:rPr>
              <w:t>2</w:t>
            </w:r>
            <w:r w:rsidR="002F5763" w:rsidRPr="00687724">
              <w:rPr>
                <w:rFonts w:ascii="Times New Roman" w:hAnsi="Times New Roman"/>
                <w:bCs/>
                <w:sz w:val="20"/>
                <w:szCs w:val="20"/>
              </w:rPr>
              <w:t xml:space="preserve"> № </w:t>
            </w:r>
            <w:r w:rsidR="009F4924">
              <w:rPr>
                <w:rFonts w:ascii="Times New Roman" w:hAnsi="Times New Roman"/>
                <w:bCs/>
                <w:sz w:val="20"/>
                <w:szCs w:val="20"/>
              </w:rPr>
              <w:t>1</w:t>
            </w:r>
            <w:r w:rsidR="002F5763" w:rsidRPr="00687724">
              <w:rPr>
                <w:rFonts w:ascii="Times New Roman" w:hAnsi="Times New Roman"/>
                <w:bCs/>
                <w:sz w:val="20"/>
                <w:szCs w:val="20"/>
              </w:rPr>
              <w:t>4/</w:t>
            </w:r>
            <w:r w:rsidR="009F4924">
              <w:rPr>
                <w:rFonts w:ascii="Times New Roman" w:hAnsi="Times New Roman"/>
                <w:bCs/>
                <w:sz w:val="20"/>
                <w:szCs w:val="20"/>
              </w:rPr>
              <w:t>1</w:t>
            </w:r>
            <w:r w:rsidR="002F5763">
              <w:rPr>
                <w:rFonts w:ascii="Times New Roman" w:hAnsi="Times New Roman"/>
                <w:bCs/>
                <w:sz w:val="20"/>
                <w:szCs w:val="20"/>
              </w:rPr>
              <w:t>3</w:t>
            </w:r>
            <w:r w:rsidR="009F4924">
              <w:rPr>
                <w:rFonts w:ascii="Times New Roman" w:hAnsi="Times New Roman"/>
                <w:bCs/>
                <w:sz w:val="20"/>
                <w:szCs w:val="20"/>
              </w:rPr>
              <w:t>7</w:t>
            </w:r>
            <w:r w:rsidR="002F5763" w:rsidRPr="00687724">
              <w:rPr>
                <w:rFonts w:ascii="Times New Roman" w:hAnsi="Times New Roman"/>
                <w:bCs/>
                <w:sz w:val="20"/>
                <w:szCs w:val="20"/>
              </w:rPr>
              <w:t xml:space="preserve"> (первоначальный план</w:t>
            </w:r>
            <w:r w:rsidR="002F5763">
              <w:rPr>
                <w:rFonts w:ascii="Times New Roman" w:hAnsi="Times New Roman"/>
                <w:bCs/>
                <w:sz w:val="24"/>
                <w:szCs w:val="24"/>
              </w:rPr>
              <w:t>)</w:t>
            </w:r>
          </w:p>
        </w:tc>
        <w:tc>
          <w:tcPr>
            <w:tcW w:w="2551" w:type="dxa"/>
          </w:tcPr>
          <w:p w:rsidR="002F5763" w:rsidRPr="00370262" w:rsidRDefault="002668E7" w:rsidP="009F4924">
            <w:pPr>
              <w:pStyle w:val="aa"/>
              <w:tabs>
                <w:tab w:val="left" w:pos="567"/>
              </w:tabs>
              <w:suppressAutoHyphens/>
              <w:spacing w:line="240" w:lineRule="auto"/>
              <w:ind w:left="0" w:right="34"/>
              <w:jc w:val="both"/>
              <w:rPr>
                <w:rFonts w:ascii="Times New Roman" w:hAnsi="Times New Roman"/>
                <w:bCs/>
                <w:sz w:val="24"/>
                <w:szCs w:val="24"/>
              </w:rPr>
            </w:pPr>
            <w:r>
              <w:rPr>
                <w:rFonts w:ascii="Times New Roman" w:hAnsi="Times New Roman"/>
                <w:bCs/>
                <w:sz w:val="20"/>
                <w:szCs w:val="20"/>
              </w:rPr>
              <w:t xml:space="preserve">от </w:t>
            </w:r>
            <w:r w:rsidR="002F5763">
              <w:rPr>
                <w:rFonts w:ascii="Times New Roman" w:hAnsi="Times New Roman"/>
                <w:bCs/>
                <w:sz w:val="20"/>
                <w:szCs w:val="20"/>
              </w:rPr>
              <w:t>20</w:t>
            </w:r>
            <w:r w:rsidR="002F5763" w:rsidRPr="00687724">
              <w:rPr>
                <w:rFonts w:ascii="Times New Roman" w:hAnsi="Times New Roman"/>
                <w:bCs/>
                <w:sz w:val="20"/>
                <w:szCs w:val="20"/>
              </w:rPr>
              <w:t>.12.20</w:t>
            </w:r>
            <w:r w:rsidR="002F5763">
              <w:rPr>
                <w:rFonts w:ascii="Times New Roman" w:hAnsi="Times New Roman"/>
                <w:bCs/>
                <w:sz w:val="20"/>
                <w:szCs w:val="20"/>
              </w:rPr>
              <w:t>2</w:t>
            </w:r>
            <w:r w:rsidR="009F4924">
              <w:rPr>
                <w:rFonts w:ascii="Times New Roman" w:hAnsi="Times New Roman"/>
                <w:bCs/>
                <w:sz w:val="20"/>
                <w:szCs w:val="20"/>
              </w:rPr>
              <w:t>3</w:t>
            </w:r>
            <w:r w:rsidR="002F5763" w:rsidRPr="00687724">
              <w:rPr>
                <w:rFonts w:ascii="Times New Roman" w:hAnsi="Times New Roman"/>
                <w:bCs/>
                <w:sz w:val="20"/>
                <w:szCs w:val="20"/>
              </w:rPr>
              <w:t xml:space="preserve"> № </w:t>
            </w:r>
            <w:r w:rsidR="009F4924">
              <w:rPr>
                <w:rFonts w:ascii="Times New Roman" w:hAnsi="Times New Roman"/>
                <w:bCs/>
                <w:sz w:val="20"/>
                <w:szCs w:val="20"/>
              </w:rPr>
              <w:t>27</w:t>
            </w:r>
            <w:r w:rsidR="002F5763">
              <w:rPr>
                <w:rFonts w:ascii="Times New Roman" w:hAnsi="Times New Roman"/>
                <w:bCs/>
                <w:sz w:val="20"/>
                <w:szCs w:val="20"/>
              </w:rPr>
              <w:t>/</w:t>
            </w:r>
            <w:r w:rsidR="009F4924">
              <w:rPr>
                <w:rFonts w:ascii="Times New Roman" w:hAnsi="Times New Roman"/>
                <w:bCs/>
                <w:sz w:val="20"/>
                <w:szCs w:val="20"/>
              </w:rPr>
              <w:t>2</w:t>
            </w:r>
            <w:r w:rsidR="002F5763">
              <w:rPr>
                <w:rFonts w:ascii="Times New Roman" w:hAnsi="Times New Roman"/>
                <w:bCs/>
                <w:sz w:val="20"/>
                <w:szCs w:val="20"/>
              </w:rPr>
              <w:t>3</w:t>
            </w:r>
            <w:r w:rsidR="009F4924">
              <w:rPr>
                <w:rFonts w:ascii="Times New Roman" w:hAnsi="Times New Roman"/>
                <w:bCs/>
                <w:sz w:val="20"/>
                <w:szCs w:val="20"/>
              </w:rPr>
              <w:t>6</w:t>
            </w:r>
            <w:r w:rsidR="002F5763" w:rsidRPr="00687724">
              <w:rPr>
                <w:rFonts w:ascii="Times New Roman" w:hAnsi="Times New Roman"/>
                <w:bCs/>
                <w:sz w:val="20"/>
                <w:szCs w:val="20"/>
              </w:rPr>
              <w:t xml:space="preserve"> (</w:t>
            </w:r>
            <w:r w:rsidR="002F5763">
              <w:rPr>
                <w:rFonts w:ascii="Times New Roman" w:hAnsi="Times New Roman"/>
                <w:bCs/>
                <w:sz w:val="20"/>
                <w:szCs w:val="20"/>
              </w:rPr>
              <w:t xml:space="preserve">уточненный </w:t>
            </w:r>
            <w:r w:rsidR="002F5763" w:rsidRPr="00687724">
              <w:rPr>
                <w:rFonts w:ascii="Times New Roman" w:hAnsi="Times New Roman"/>
                <w:bCs/>
                <w:sz w:val="20"/>
                <w:szCs w:val="20"/>
              </w:rPr>
              <w:t>план</w:t>
            </w:r>
            <w:r w:rsidR="002F5763">
              <w:rPr>
                <w:rFonts w:ascii="Times New Roman" w:hAnsi="Times New Roman"/>
                <w:bCs/>
                <w:sz w:val="24"/>
                <w:szCs w:val="24"/>
              </w:rPr>
              <w:t>)</w:t>
            </w:r>
          </w:p>
        </w:tc>
        <w:tc>
          <w:tcPr>
            <w:tcW w:w="1843" w:type="dxa"/>
            <w:vMerge/>
          </w:tcPr>
          <w:p w:rsidR="002F5763" w:rsidRPr="00370262" w:rsidRDefault="002F5763" w:rsidP="003A1521">
            <w:pPr>
              <w:pStyle w:val="aa"/>
              <w:tabs>
                <w:tab w:val="left" w:pos="567"/>
              </w:tabs>
              <w:suppressAutoHyphens/>
              <w:spacing w:line="240" w:lineRule="auto"/>
              <w:ind w:left="0" w:right="425"/>
              <w:jc w:val="both"/>
              <w:rPr>
                <w:rFonts w:ascii="Times New Roman" w:hAnsi="Times New Roman"/>
                <w:bCs/>
                <w:sz w:val="24"/>
                <w:szCs w:val="24"/>
              </w:rPr>
            </w:pPr>
          </w:p>
        </w:tc>
      </w:tr>
      <w:tr w:rsidR="002F5763" w:rsidTr="002F5763">
        <w:tc>
          <w:tcPr>
            <w:tcW w:w="1985" w:type="dxa"/>
          </w:tcPr>
          <w:p w:rsidR="002F5763" w:rsidRPr="00370262" w:rsidRDefault="002F5763" w:rsidP="005A0B82">
            <w:pPr>
              <w:pStyle w:val="aa"/>
              <w:suppressAutoHyphens/>
              <w:spacing w:line="240" w:lineRule="auto"/>
              <w:ind w:left="0"/>
              <w:jc w:val="both"/>
              <w:rPr>
                <w:rFonts w:ascii="Times New Roman" w:hAnsi="Times New Roman"/>
                <w:bCs/>
                <w:sz w:val="24"/>
                <w:szCs w:val="24"/>
              </w:rPr>
            </w:pPr>
            <w:r>
              <w:rPr>
                <w:rFonts w:ascii="Times New Roman" w:hAnsi="Times New Roman"/>
                <w:bCs/>
                <w:sz w:val="24"/>
                <w:szCs w:val="24"/>
              </w:rPr>
              <w:t>Д</w:t>
            </w:r>
            <w:r w:rsidRPr="00370262">
              <w:rPr>
                <w:rFonts w:ascii="Times New Roman" w:hAnsi="Times New Roman"/>
                <w:bCs/>
                <w:sz w:val="24"/>
                <w:szCs w:val="24"/>
              </w:rPr>
              <w:t>оходы</w:t>
            </w:r>
          </w:p>
        </w:tc>
        <w:tc>
          <w:tcPr>
            <w:tcW w:w="2410" w:type="dxa"/>
          </w:tcPr>
          <w:p w:rsidR="002F5763" w:rsidRPr="00370262" w:rsidRDefault="009F4924" w:rsidP="009F4924">
            <w:pPr>
              <w:pStyle w:val="aa"/>
              <w:tabs>
                <w:tab w:val="left" w:pos="567"/>
              </w:tabs>
              <w:suppressAutoHyphens/>
              <w:spacing w:line="240" w:lineRule="auto"/>
              <w:ind w:left="0" w:right="425"/>
              <w:jc w:val="both"/>
              <w:rPr>
                <w:rFonts w:ascii="Times New Roman" w:hAnsi="Times New Roman"/>
                <w:bCs/>
                <w:sz w:val="24"/>
                <w:szCs w:val="24"/>
              </w:rPr>
            </w:pPr>
            <w:r>
              <w:rPr>
                <w:rFonts w:ascii="Times New Roman" w:hAnsi="Times New Roman"/>
                <w:bCs/>
                <w:sz w:val="24"/>
                <w:szCs w:val="24"/>
              </w:rPr>
              <w:t>1003419</w:t>
            </w:r>
            <w:r w:rsidR="002F5763">
              <w:rPr>
                <w:rFonts w:ascii="Times New Roman" w:hAnsi="Times New Roman"/>
                <w:bCs/>
                <w:sz w:val="24"/>
                <w:szCs w:val="24"/>
              </w:rPr>
              <w:t>,</w:t>
            </w:r>
            <w:r>
              <w:rPr>
                <w:rFonts w:ascii="Times New Roman" w:hAnsi="Times New Roman"/>
                <w:bCs/>
                <w:sz w:val="24"/>
                <w:szCs w:val="24"/>
              </w:rPr>
              <w:t>0</w:t>
            </w:r>
          </w:p>
        </w:tc>
        <w:tc>
          <w:tcPr>
            <w:tcW w:w="2551" w:type="dxa"/>
          </w:tcPr>
          <w:p w:rsidR="002F5763" w:rsidRPr="00355D78" w:rsidRDefault="009F4924" w:rsidP="005477DD">
            <w:pPr>
              <w:pStyle w:val="aa"/>
              <w:tabs>
                <w:tab w:val="left" w:pos="567"/>
              </w:tabs>
              <w:suppressAutoHyphens/>
              <w:spacing w:line="240" w:lineRule="auto"/>
              <w:ind w:left="0" w:right="425"/>
              <w:jc w:val="both"/>
              <w:rPr>
                <w:rFonts w:ascii="Times New Roman" w:hAnsi="Times New Roman"/>
                <w:bCs/>
                <w:sz w:val="24"/>
                <w:szCs w:val="24"/>
              </w:rPr>
            </w:pPr>
            <w:r w:rsidRPr="00355D78">
              <w:rPr>
                <w:rFonts w:ascii="Times New Roman" w:hAnsi="Times New Roman"/>
                <w:bCs/>
                <w:sz w:val="24"/>
                <w:szCs w:val="24"/>
              </w:rPr>
              <w:t>115</w:t>
            </w:r>
            <w:r w:rsidR="005477DD" w:rsidRPr="00355D78">
              <w:rPr>
                <w:rFonts w:ascii="Times New Roman" w:hAnsi="Times New Roman"/>
                <w:bCs/>
                <w:sz w:val="24"/>
                <w:szCs w:val="24"/>
              </w:rPr>
              <w:t>3629,4</w:t>
            </w:r>
          </w:p>
        </w:tc>
        <w:tc>
          <w:tcPr>
            <w:tcW w:w="1843" w:type="dxa"/>
          </w:tcPr>
          <w:p w:rsidR="002F5763" w:rsidRPr="00F36F29" w:rsidRDefault="00F36F29" w:rsidP="00F36F29">
            <w:pPr>
              <w:pStyle w:val="aa"/>
              <w:tabs>
                <w:tab w:val="left" w:pos="567"/>
              </w:tabs>
              <w:suppressAutoHyphens/>
              <w:spacing w:line="240" w:lineRule="auto"/>
              <w:ind w:left="176" w:right="142" w:hanging="108"/>
              <w:jc w:val="both"/>
              <w:rPr>
                <w:rFonts w:ascii="Times New Roman" w:hAnsi="Times New Roman"/>
                <w:bCs/>
                <w:sz w:val="24"/>
                <w:szCs w:val="24"/>
              </w:rPr>
            </w:pPr>
            <w:r w:rsidRPr="00F36F29">
              <w:rPr>
                <w:rFonts w:ascii="Times New Roman" w:hAnsi="Times New Roman"/>
                <w:bCs/>
                <w:sz w:val="24"/>
                <w:szCs w:val="24"/>
              </w:rPr>
              <w:t>1167922,4</w:t>
            </w:r>
          </w:p>
        </w:tc>
      </w:tr>
      <w:tr w:rsidR="002F5763" w:rsidTr="002F5763">
        <w:tc>
          <w:tcPr>
            <w:tcW w:w="1985" w:type="dxa"/>
          </w:tcPr>
          <w:p w:rsidR="002F5763" w:rsidRPr="00370262" w:rsidRDefault="002F5763" w:rsidP="005A0B82">
            <w:pPr>
              <w:pStyle w:val="aa"/>
              <w:suppressAutoHyphens/>
              <w:spacing w:line="240" w:lineRule="auto"/>
              <w:ind w:left="0"/>
              <w:jc w:val="left"/>
              <w:rPr>
                <w:rFonts w:ascii="Times New Roman" w:hAnsi="Times New Roman"/>
                <w:bCs/>
                <w:sz w:val="24"/>
                <w:szCs w:val="24"/>
              </w:rPr>
            </w:pPr>
            <w:r>
              <w:rPr>
                <w:rFonts w:ascii="Times New Roman" w:hAnsi="Times New Roman"/>
                <w:bCs/>
                <w:sz w:val="24"/>
                <w:szCs w:val="24"/>
              </w:rPr>
              <w:t>Р</w:t>
            </w:r>
            <w:r w:rsidRPr="00370262">
              <w:rPr>
                <w:rFonts w:ascii="Times New Roman" w:hAnsi="Times New Roman"/>
                <w:bCs/>
                <w:sz w:val="24"/>
                <w:szCs w:val="24"/>
              </w:rPr>
              <w:t>асходы</w:t>
            </w:r>
          </w:p>
        </w:tc>
        <w:tc>
          <w:tcPr>
            <w:tcW w:w="2410" w:type="dxa"/>
          </w:tcPr>
          <w:p w:rsidR="002F5763" w:rsidRPr="00370262" w:rsidRDefault="009F4924" w:rsidP="00B55D79">
            <w:pPr>
              <w:pStyle w:val="aa"/>
              <w:tabs>
                <w:tab w:val="left" w:pos="567"/>
              </w:tabs>
              <w:suppressAutoHyphens/>
              <w:spacing w:line="240" w:lineRule="auto"/>
              <w:ind w:left="0" w:right="425"/>
              <w:jc w:val="both"/>
              <w:rPr>
                <w:rFonts w:ascii="Times New Roman" w:hAnsi="Times New Roman"/>
                <w:bCs/>
                <w:sz w:val="24"/>
                <w:szCs w:val="24"/>
              </w:rPr>
            </w:pPr>
            <w:r>
              <w:rPr>
                <w:rFonts w:ascii="Times New Roman" w:hAnsi="Times New Roman"/>
                <w:bCs/>
                <w:sz w:val="24"/>
                <w:szCs w:val="24"/>
              </w:rPr>
              <w:t>1003419,0</w:t>
            </w:r>
          </w:p>
        </w:tc>
        <w:tc>
          <w:tcPr>
            <w:tcW w:w="2551" w:type="dxa"/>
          </w:tcPr>
          <w:p w:rsidR="002F5763" w:rsidRPr="00355D78" w:rsidRDefault="009F4924" w:rsidP="00355D78">
            <w:pPr>
              <w:pStyle w:val="aa"/>
              <w:tabs>
                <w:tab w:val="left" w:pos="567"/>
              </w:tabs>
              <w:suppressAutoHyphens/>
              <w:spacing w:line="240" w:lineRule="auto"/>
              <w:ind w:left="0" w:right="425"/>
              <w:jc w:val="both"/>
              <w:rPr>
                <w:rFonts w:ascii="Times New Roman" w:hAnsi="Times New Roman"/>
                <w:bCs/>
                <w:sz w:val="24"/>
                <w:szCs w:val="24"/>
              </w:rPr>
            </w:pPr>
            <w:r w:rsidRPr="00355D78">
              <w:rPr>
                <w:rFonts w:ascii="Times New Roman" w:hAnsi="Times New Roman"/>
                <w:bCs/>
                <w:sz w:val="24"/>
                <w:szCs w:val="24"/>
              </w:rPr>
              <w:t>116</w:t>
            </w:r>
            <w:r w:rsidR="00355D78" w:rsidRPr="00355D78">
              <w:rPr>
                <w:rFonts w:ascii="Times New Roman" w:hAnsi="Times New Roman"/>
                <w:bCs/>
                <w:sz w:val="24"/>
                <w:szCs w:val="24"/>
              </w:rPr>
              <w:t>3310,5</w:t>
            </w:r>
          </w:p>
        </w:tc>
        <w:tc>
          <w:tcPr>
            <w:tcW w:w="1843" w:type="dxa"/>
          </w:tcPr>
          <w:p w:rsidR="002F5763" w:rsidRPr="00F36F29" w:rsidRDefault="00F36F29" w:rsidP="002F5763">
            <w:pPr>
              <w:pStyle w:val="aa"/>
              <w:tabs>
                <w:tab w:val="left" w:pos="567"/>
              </w:tabs>
              <w:suppressAutoHyphens/>
              <w:spacing w:line="240" w:lineRule="auto"/>
              <w:ind w:left="176" w:hanging="108"/>
              <w:jc w:val="both"/>
              <w:rPr>
                <w:rFonts w:ascii="Times New Roman" w:hAnsi="Times New Roman"/>
                <w:bCs/>
                <w:sz w:val="24"/>
                <w:szCs w:val="24"/>
              </w:rPr>
            </w:pPr>
            <w:r w:rsidRPr="00F36F29">
              <w:rPr>
                <w:rFonts w:ascii="Times New Roman" w:hAnsi="Times New Roman"/>
                <w:bCs/>
                <w:sz w:val="24"/>
                <w:szCs w:val="24"/>
              </w:rPr>
              <w:t>1143428,1</w:t>
            </w:r>
          </w:p>
        </w:tc>
      </w:tr>
      <w:tr w:rsidR="002F5763" w:rsidTr="002F5763">
        <w:tc>
          <w:tcPr>
            <w:tcW w:w="1985" w:type="dxa"/>
          </w:tcPr>
          <w:p w:rsidR="002F5763" w:rsidRPr="00370262" w:rsidRDefault="002F5763" w:rsidP="009F028B">
            <w:pPr>
              <w:pStyle w:val="aa"/>
              <w:suppressAutoHyphens/>
              <w:spacing w:line="240" w:lineRule="auto"/>
              <w:ind w:left="0"/>
              <w:jc w:val="both"/>
              <w:rPr>
                <w:rFonts w:ascii="Times New Roman" w:hAnsi="Times New Roman"/>
                <w:bCs/>
                <w:sz w:val="24"/>
                <w:szCs w:val="24"/>
              </w:rPr>
            </w:pPr>
            <w:r>
              <w:rPr>
                <w:rFonts w:ascii="Times New Roman" w:hAnsi="Times New Roman"/>
                <w:bCs/>
                <w:sz w:val="24"/>
                <w:szCs w:val="24"/>
              </w:rPr>
              <w:t>Д</w:t>
            </w:r>
            <w:r w:rsidRPr="00370262">
              <w:rPr>
                <w:rFonts w:ascii="Times New Roman" w:hAnsi="Times New Roman"/>
                <w:bCs/>
                <w:sz w:val="24"/>
                <w:szCs w:val="24"/>
              </w:rPr>
              <w:t>ефицит</w:t>
            </w:r>
            <w:proofErr w:type="gramStart"/>
            <w:r>
              <w:rPr>
                <w:rFonts w:ascii="Times New Roman" w:hAnsi="Times New Roman"/>
                <w:bCs/>
                <w:sz w:val="24"/>
                <w:szCs w:val="24"/>
              </w:rPr>
              <w:t xml:space="preserve"> (-)/ </w:t>
            </w:r>
            <w:proofErr w:type="gramEnd"/>
            <w:r>
              <w:rPr>
                <w:rFonts w:ascii="Times New Roman" w:hAnsi="Times New Roman"/>
                <w:bCs/>
                <w:sz w:val="24"/>
                <w:szCs w:val="24"/>
              </w:rPr>
              <w:t>профицит (+)</w:t>
            </w:r>
          </w:p>
        </w:tc>
        <w:tc>
          <w:tcPr>
            <w:tcW w:w="2410" w:type="dxa"/>
          </w:tcPr>
          <w:p w:rsidR="002F5763" w:rsidRPr="00370262" w:rsidRDefault="002F5763" w:rsidP="003A1521">
            <w:pPr>
              <w:pStyle w:val="aa"/>
              <w:tabs>
                <w:tab w:val="left" w:pos="567"/>
              </w:tabs>
              <w:suppressAutoHyphens/>
              <w:spacing w:line="240" w:lineRule="auto"/>
              <w:ind w:left="0" w:right="425"/>
              <w:jc w:val="both"/>
              <w:rPr>
                <w:rFonts w:ascii="Times New Roman" w:hAnsi="Times New Roman"/>
                <w:bCs/>
                <w:sz w:val="24"/>
                <w:szCs w:val="24"/>
              </w:rPr>
            </w:pPr>
          </w:p>
        </w:tc>
        <w:tc>
          <w:tcPr>
            <w:tcW w:w="2551" w:type="dxa"/>
          </w:tcPr>
          <w:p w:rsidR="002F5763" w:rsidRPr="00355D78" w:rsidRDefault="00C668FE" w:rsidP="00355D78">
            <w:pPr>
              <w:pStyle w:val="aa"/>
              <w:tabs>
                <w:tab w:val="left" w:pos="567"/>
              </w:tabs>
              <w:suppressAutoHyphens/>
              <w:spacing w:line="240" w:lineRule="auto"/>
              <w:ind w:left="0" w:right="425"/>
              <w:jc w:val="both"/>
              <w:rPr>
                <w:rFonts w:ascii="Times New Roman" w:hAnsi="Times New Roman"/>
                <w:bCs/>
                <w:sz w:val="24"/>
                <w:szCs w:val="24"/>
              </w:rPr>
            </w:pPr>
            <w:r w:rsidRPr="00355D78">
              <w:rPr>
                <w:rFonts w:ascii="Times New Roman" w:hAnsi="Times New Roman"/>
                <w:bCs/>
                <w:sz w:val="24"/>
                <w:szCs w:val="24"/>
              </w:rPr>
              <w:t xml:space="preserve">- </w:t>
            </w:r>
            <w:r w:rsidR="009F4924" w:rsidRPr="00355D78">
              <w:rPr>
                <w:rFonts w:ascii="Times New Roman" w:hAnsi="Times New Roman"/>
                <w:bCs/>
                <w:sz w:val="24"/>
                <w:szCs w:val="24"/>
              </w:rPr>
              <w:t>9681,</w:t>
            </w:r>
            <w:r w:rsidR="00355D78" w:rsidRPr="00355D78">
              <w:rPr>
                <w:rFonts w:ascii="Times New Roman" w:hAnsi="Times New Roman"/>
                <w:bCs/>
                <w:sz w:val="24"/>
                <w:szCs w:val="24"/>
              </w:rPr>
              <w:t>1</w:t>
            </w:r>
          </w:p>
        </w:tc>
        <w:tc>
          <w:tcPr>
            <w:tcW w:w="1843" w:type="dxa"/>
          </w:tcPr>
          <w:p w:rsidR="002F5763" w:rsidRPr="00F36F29" w:rsidRDefault="00C668FE" w:rsidP="00F36F29">
            <w:pPr>
              <w:pStyle w:val="aa"/>
              <w:tabs>
                <w:tab w:val="left" w:pos="567"/>
              </w:tabs>
              <w:suppressAutoHyphens/>
              <w:spacing w:line="240" w:lineRule="auto"/>
              <w:ind w:left="176" w:right="425" w:hanging="108"/>
              <w:jc w:val="both"/>
              <w:rPr>
                <w:rFonts w:ascii="Times New Roman" w:hAnsi="Times New Roman"/>
                <w:bCs/>
                <w:sz w:val="24"/>
                <w:szCs w:val="24"/>
              </w:rPr>
            </w:pPr>
            <w:r w:rsidRPr="00F36F29">
              <w:rPr>
                <w:rFonts w:ascii="Times New Roman" w:hAnsi="Times New Roman"/>
                <w:bCs/>
                <w:sz w:val="24"/>
                <w:szCs w:val="24"/>
              </w:rPr>
              <w:t xml:space="preserve">+ </w:t>
            </w:r>
            <w:r w:rsidR="00F36F29" w:rsidRPr="00F36F29">
              <w:rPr>
                <w:rFonts w:ascii="Times New Roman" w:hAnsi="Times New Roman"/>
                <w:bCs/>
                <w:sz w:val="24"/>
                <w:szCs w:val="24"/>
              </w:rPr>
              <w:t>24494,3</w:t>
            </w:r>
          </w:p>
        </w:tc>
      </w:tr>
    </w:tbl>
    <w:p w:rsidR="003A1521" w:rsidRDefault="003A1521" w:rsidP="003A1521">
      <w:pPr>
        <w:pStyle w:val="aa"/>
        <w:tabs>
          <w:tab w:val="left" w:pos="567"/>
        </w:tabs>
        <w:suppressAutoHyphens/>
        <w:spacing w:line="240" w:lineRule="auto"/>
        <w:ind w:left="0" w:right="425"/>
        <w:jc w:val="both"/>
        <w:rPr>
          <w:rFonts w:ascii="Times New Roman" w:hAnsi="Times New Roman"/>
          <w:bCs/>
          <w:sz w:val="28"/>
          <w:szCs w:val="28"/>
        </w:rPr>
      </w:pPr>
    </w:p>
    <w:p w:rsidR="00BF359A" w:rsidRPr="00B223C4" w:rsidRDefault="00BF359A" w:rsidP="00C02EEF">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proofErr w:type="gramStart"/>
      <w:r w:rsidRPr="00355D78">
        <w:rPr>
          <w:rFonts w:ascii="Times New Roman" w:hAnsi="Times New Roman"/>
          <w:bCs/>
          <w:sz w:val="28"/>
          <w:szCs w:val="28"/>
        </w:rPr>
        <w:t>Фактическ</w:t>
      </w:r>
      <w:r w:rsidR="009F028B" w:rsidRPr="00355D78">
        <w:rPr>
          <w:rFonts w:ascii="Times New Roman" w:hAnsi="Times New Roman"/>
          <w:bCs/>
          <w:sz w:val="28"/>
          <w:szCs w:val="28"/>
        </w:rPr>
        <w:t>ое</w:t>
      </w:r>
      <w:r w:rsidRPr="00355D78">
        <w:rPr>
          <w:rFonts w:ascii="Times New Roman" w:hAnsi="Times New Roman"/>
          <w:bCs/>
          <w:sz w:val="28"/>
          <w:szCs w:val="28"/>
        </w:rPr>
        <w:t xml:space="preserve"> исполнение городского бюджета в январе-декабре 20</w:t>
      </w:r>
      <w:r w:rsidR="002B64E2" w:rsidRPr="00355D78">
        <w:rPr>
          <w:rFonts w:ascii="Times New Roman" w:hAnsi="Times New Roman"/>
          <w:bCs/>
          <w:sz w:val="28"/>
          <w:szCs w:val="28"/>
        </w:rPr>
        <w:t>2</w:t>
      </w:r>
      <w:r w:rsidR="00355D78" w:rsidRPr="00355D78">
        <w:rPr>
          <w:rFonts w:ascii="Times New Roman" w:hAnsi="Times New Roman"/>
          <w:bCs/>
          <w:sz w:val="28"/>
          <w:szCs w:val="28"/>
        </w:rPr>
        <w:t>3</w:t>
      </w:r>
      <w:r w:rsidRPr="00355D78">
        <w:rPr>
          <w:rFonts w:ascii="Times New Roman" w:hAnsi="Times New Roman"/>
          <w:bCs/>
          <w:sz w:val="28"/>
          <w:szCs w:val="28"/>
        </w:rPr>
        <w:t xml:space="preserve"> года по доходам составило </w:t>
      </w:r>
      <w:r w:rsidR="00355D78" w:rsidRPr="00355D78">
        <w:rPr>
          <w:rFonts w:ascii="Times New Roman" w:hAnsi="Times New Roman"/>
          <w:bCs/>
          <w:sz w:val="28"/>
          <w:szCs w:val="28"/>
        </w:rPr>
        <w:t>1167922,4</w:t>
      </w:r>
      <w:r w:rsidRPr="00355D78">
        <w:rPr>
          <w:rFonts w:ascii="Times New Roman" w:hAnsi="Times New Roman"/>
          <w:bCs/>
          <w:sz w:val="28"/>
          <w:szCs w:val="28"/>
        </w:rPr>
        <w:t xml:space="preserve"> тыс. руб., или </w:t>
      </w:r>
      <w:r w:rsidR="00C668FE" w:rsidRPr="00355D78">
        <w:rPr>
          <w:rFonts w:ascii="Times New Roman" w:hAnsi="Times New Roman"/>
          <w:bCs/>
          <w:sz w:val="28"/>
          <w:szCs w:val="28"/>
        </w:rPr>
        <w:t>10</w:t>
      </w:r>
      <w:r w:rsidR="00202636">
        <w:rPr>
          <w:rFonts w:ascii="Times New Roman" w:hAnsi="Times New Roman"/>
          <w:bCs/>
          <w:sz w:val="28"/>
          <w:szCs w:val="28"/>
        </w:rPr>
        <w:t>1</w:t>
      </w:r>
      <w:r w:rsidR="00C668FE" w:rsidRPr="00355D78">
        <w:rPr>
          <w:rFonts w:ascii="Times New Roman" w:hAnsi="Times New Roman"/>
          <w:bCs/>
          <w:sz w:val="28"/>
          <w:szCs w:val="28"/>
        </w:rPr>
        <w:t>,</w:t>
      </w:r>
      <w:r w:rsidR="00355D78">
        <w:rPr>
          <w:rFonts w:ascii="Times New Roman" w:hAnsi="Times New Roman"/>
          <w:bCs/>
          <w:sz w:val="28"/>
          <w:szCs w:val="28"/>
        </w:rPr>
        <w:t>2</w:t>
      </w:r>
      <w:r w:rsidRPr="00355D78">
        <w:rPr>
          <w:rFonts w:ascii="Times New Roman" w:hAnsi="Times New Roman"/>
          <w:bCs/>
          <w:sz w:val="28"/>
          <w:szCs w:val="28"/>
        </w:rPr>
        <w:t xml:space="preserve">% </w:t>
      </w:r>
      <w:r w:rsidR="00C668FE" w:rsidRPr="00355D78">
        <w:rPr>
          <w:rFonts w:ascii="Times New Roman" w:hAnsi="Times New Roman"/>
          <w:bCs/>
          <w:sz w:val="28"/>
          <w:szCs w:val="28"/>
        </w:rPr>
        <w:t xml:space="preserve">от </w:t>
      </w:r>
      <w:r w:rsidRPr="00355D78">
        <w:rPr>
          <w:rFonts w:ascii="Times New Roman" w:hAnsi="Times New Roman"/>
          <w:bCs/>
          <w:sz w:val="28"/>
          <w:szCs w:val="28"/>
        </w:rPr>
        <w:t>уточненного и 1</w:t>
      </w:r>
      <w:r w:rsidR="004747C6" w:rsidRPr="00355D78">
        <w:rPr>
          <w:rFonts w:ascii="Times New Roman" w:hAnsi="Times New Roman"/>
          <w:bCs/>
          <w:sz w:val="28"/>
          <w:szCs w:val="28"/>
        </w:rPr>
        <w:t>1</w:t>
      </w:r>
      <w:r w:rsidR="00355D78">
        <w:rPr>
          <w:rFonts w:ascii="Times New Roman" w:hAnsi="Times New Roman"/>
          <w:bCs/>
          <w:sz w:val="28"/>
          <w:szCs w:val="28"/>
        </w:rPr>
        <w:t>6,4</w:t>
      </w:r>
      <w:r w:rsidRPr="00355D78">
        <w:rPr>
          <w:rFonts w:ascii="Times New Roman" w:hAnsi="Times New Roman"/>
          <w:bCs/>
          <w:sz w:val="28"/>
          <w:szCs w:val="28"/>
        </w:rPr>
        <w:t xml:space="preserve">% </w:t>
      </w:r>
      <w:r w:rsidR="00C668FE" w:rsidRPr="00355D78">
        <w:rPr>
          <w:rFonts w:ascii="Times New Roman" w:hAnsi="Times New Roman"/>
          <w:bCs/>
          <w:sz w:val="28"/>
          <w:szCs w:val="28"/>
        </w:rPr>
        <w:t xml:space="preserve">от </w:t>
      </w:r>
      <w:r w:rsidRPr="00355D78">
        <w:rPr>
          <w:rFonts w:ascii="Times New Roman" w:hAnsi="Times New Roman"/>
          <w:bCs/>
          <w:sz w:val="28"/>
          <w:szCs w:val="28"/>
        </w:rPr>
        <w:t>перв</w:t>
      </w:r>
      <w:r w:rsidR="00C668FE" w:rsidRPr="00355D78">
        <w:rPr>
          <w:rFonts w:ascii="Times New Roman" w:hAnsi="Times New Roman"/>
          <w:bCs/>
          <w:sz w:val="28"/>
          <w:szCs w:val="28"/>
        </w:rPr>
        <w:t>оначального планов</w:t>
      </w:r>
      <w:r w:rsidRPr="00355D78">
        <w:rPr>
          <w:rFonts w:ascii="Times New Roman" w:hAnsi="Times New Roman"/>
          <w:bCs/>
          <w:sz w:val="28"/>
          <w:szCs w:val="28"/>
        </w:rPr>
        <w:t>;</w:t>
      </w:r>
      <w:r w:rsidR="00652C73" w:rsidRPr="00355D78">
        <w:rPr>
          <w:rFonts w:ascii="Times New Roman" w:hAnsi="Times New Roman"/>
          <w:bCs/>
          <w:sz w:val="28"/>
          <w:szCs w:val="28"/>
        </w:rPr>
        <w:t xml:space="preserve"> </w:t>
      </w:r>
      <w:r w:rsidRPr="00355D78">
        <w:rPr>
          <w:rFonts w:ascii="Times New Roman" w:hAnsi="Times New Roman"/>
          <w:bCs/>
          <w:sz w:val="28"/>
          <w:szCs w:val="28"/>
        </w:rPr>
        <w:t xml:space="preserve">по расходам – </w:t>
      </w:r>
      <w:r w:rsidR="00355D78">
        <w:rPr>
          <w:rFonts w:ascii="Times New Roman" w:hAnsi="Times New Roman"/>
          <w:bCs/>
          <w:sz w:val="28"/>
          <w:szCs w:val="28"/>
        </w:rPr>
        <w:t>1143428,1</w:t>
      </w:r>
      <w:r w:rsidRPr="00355D78">
        <w:rPr>
          <w:rFonts w:ascii="Times New Roman" w:hAnsi="Times New Roman"/>
          <w:bCs/>
          <w:sz w:val="28"/>
          <w:szCs w:val="28"/>
        </w:rPr>
        <w:t xml:space="preserve"> тыс. руб., </w:t>
      </w:r>
      <w:r w:rsidRPr="00B223C4">
        <w:rPr>
          <w:rFonts w:ascii="Times New Roman" w:hAnsi="Times New Roman"/>
          <w:bCs/>
          <w:sz w:val="28"/>
          <w:szCs w:val="28"/>
        </w:rPr>
        <w:t>или 9</w:t>
      </w:r>
      <w:r w:rsidR="00C668FE" w:rsidRPr="00B223C4">
        <w:rPr>
          <w:rFonts w:ascii="Times New Roman" w:hAnsi="Times New Roman"/>
          <w:bCs/>
          <w:sz w:val="28"/>
          <w:szCs w:val="28"/>
        </w:rPr>
        <w:t>8,</w:t>
      </w:r>
      <w:r w:rsidR="00202636">
        <w:rPr>
          <w:rFonts w:ascii="Times New Roman" w:hAnsi="Times New Roman"/>
          <w:bCs/>
          <w:sz w:val="28"/>
          <w:szCs w:val="28"/>
        </w:rPr>
        <w:t>2</w:t>
      </w:r>
      <w:r w:rsidRPr="00B223C4">
        <w:rPr>
          <w:rFonts w:ascii="Times New Roman" w:hAnsi="Times New Roman"/>
          <w:bCs/>
          <w:sz w:val="28"/>
          <w:szCs w:val="28"/>
        </w:rPr>
        <w:t>% уточненного</w:t>
      </w:r>
      <w:r w:rsidR="005D252B" w:rsidRPr="00B223C4">
        <w:rPr>
          <w:rFonts w:ascii="Times New Roman" w:hAnsi="Times New Roman"/>
          <w:bCs/>
          <w:sz w:val="28"/>
          <w:szCs w:val="28"/>
        </w:rPr>
        <w:t xml:space="preserve"> (в соответствии со сводной бюджетной росписью</w:t>
      </w:r>
      <w:r w:rsidR="005D252B" w:rsidRPr="006B79E2">
        <w:rPr>
          <w:rFonts w:ascii="Times New Roman" w:hAnsi="Times New Roman"/>
          <w:bCs/>
          <w:sz w:val="28"/>
          <w:szCs w:val="28"/>
        </w:rPr>
        <w:t>)</w:t>
      </w:r>
      <w:r w:rsidRPr="006B79E2">
        <w:rPr>
          <w:rFonts w:ascii="Times New Roman" w:hAnsi="Times New Roman"/>
          <w:bCs/>
          <w:sz w:val="28"/>
          <w:szCs w:val="28"/>
        </w:rPr>
        <w:t xml:space="preserve"> и</w:t>
      </w:r>
      <w:r w:rsidRPr="009F4924">
        <w:rPr>
          <w:rFonts w:ascii="Times New Roman" w:hAnsi="Times New Roman"/>
          <w:bCs/>
          <w:i/>
          <w:sz w:val="28"/>
          <w:szCs w:val="28"/>
        </w:rPr>
        <w:t xml:space="preserve"> </w:t>
      </w:r>
      <w:r w:rsidR="00652C73" w:rsidRPr="00B223C4">
        <w:rPr>
          <w:rFonts w:ascii="Times New Roman" w:hAnsi="Times New Roman"/>
          <w:bCs/>
          <w:sz w:val="28"/>
          <w:szCs w:val="28"/>
        </w:rPr>
        <w:t>11</w:t>
      </w:r>
      <w:r w:rsidR="00C668FE" w:rsidRPr="00B223C4">
        <w:rPr>
          <w:rFonts w:ascii="Times New Roman" w:hAnsi="Times New Roman"/>
          <w:bCs/>
          <w:sz w:val="28"/>
          <w:szCs w:val="28"/>
        </w:rPr>
        <w:t>4</w:t>
      </w:r>
      <w:r w:rsidRPr="00B223C4">
        <w:rPr>
          <w:rFonts w:ascii="Times New Roman" w:hAnsi="Times New Roman"/>
          <w:bCs/>
          <w:sz w:val="28"/>
          <w:szCs w:val="28"/>
        </w:rPr>
        <w:t>% первоначального п</w:t>
      </w:r>
      <w:r w:rsidR="00C668FE" w:rsidRPr="00B223C4">
        <w:rPr>
          <w:rFonts w:ascii="Times New Roman" w:hAnsi="Times New Roman"/>
          <w:bCs/>
          <w:sz w:val="28"/>
          <w:szCs w:val="28"/>
        </w:rPr>
        <w:t>ланов</w:t>
      </w:r>
      <w:r w:rsidRPr="009F4924">
        <w:rPr>
          <w:rFonts w:ascii="Times New Roman" w:hAnsi="Times New Roman"/>
          <w:bCs/>
          <w:i/>
          <w:sz w:val="28"/>
          <w:szCs w:val="28"/>
        </w:rPr>
        <w:t>.</w:t>
      </w:r>
      <w:proofErr w:type="gramEnd"/>
      <w:r w:rsidRPr="009F4924">
        <w:rPr>
          <w:rFonts w:ascii="Times New Roman" w:hAnsi="Times New Roman"/>
          <w:bCs/>
          <w:i/>
          <w:sz w:val="28"/>
          <w:szCs w:val="28"/>
        </w:rPr>
        <w:t xml:space="preserve"> </w:t>
      </w:r>
      <w:r w:rsidR="002B64E2" w:rsidRPr="00B223C4">
        <w:rPr>
          <w:rFonts w:ascii="Times New Roman" w:hAnsi="Times New Roman"/>
          <w:bCs/>
          <w:sz w:val="28"/>
          <w:szCs w:val="28"/>
        </w:rPr>
        <w:t>По итогам 202</w:t>
      </w:r>
      <w:r w:rsidR="00202636">
        <w:rPr>
          <w:rFonts w:ascii="Times New Roman" w:hAnsi="Times New Roman"/>
          <w:bCs/>
          <w:sz w:val="28"/>
          <w:szCs w:val="28"/>
        </w:rPr>
        <w:t>3</w:t>
      </w:r>
      <w:r w:rsidR="002B64E2" w:rsidRPr="00B223C4">
        <w:rPr>
          <w:rFonts w:ascii="Times New Roman" w:hAnsi="Times New Roman"/>
          <w:bCs/>
          <w:sz w:val="28"/>
          <w:szCs w:val="28"/>
        </w:rPr>
        <w:t xml:space="preserve"> года </w:t>
      </w:r>
      <w:r w:rsidR="00652C73" w:rsidRPr="00B223C4">
        <w:rPr>
          <w:rFonts w:ascii="Times New Roman" w:hAnsi="Times New Roman"/>
          <w:bCs/>
          <w:sz w:val="28"/>
          <w:szCs w:val="28"/>
        </w:rPr>
        <w:t>сложился проф</w:t>
      </w:r>
      <w:r w:rsidRPr="00B223C4">
        <w:rPr>
          <w:rFonts w:ascii="Times New Roman" w:hAnsi="Times New Roman"/>
          <w:bCs/>
          <w:sz w:val="28"/>
          <w:szCs w:val="28"/>
        </w:rPr>
        <w:t xml:space="preserve">ицит городского бюджета </w:t>
      </w:r>
      <w:r w:rsidR="00652C73" w:rsidRPr="00B223C4">
        <w:rPr>
          <w:rFonts w:ascii="Times New Roman" w:hAnsi="Times New Roman"/>
          <w:bCs/>
          <w:sz w:val="28"/>
          <w:szCs w:val="28"/>
        </w:rPr>
        <w:t>в объеме</w:t>
      </w:r>
      <w:r w:rsidRPr="00B223C4">
        <w:rPr>
          <w:rFonts w:ascii="Times New Roman" w:hAnsi="Times New Roman"/>
          <w:bCs/>
          <w:sz w:val="28"/>
          <w:szCs w:val="28"/>
        </w:rPr>
        <w:t xml:space="preserve"> </w:t>
      </w:r>
      <w:r w:rsidR="00B223C4">
        <w:rPr>
          <w:rFonts w:ascii="Times New Roman" w:hAnsi="Times New Roman"/>
          <w:bCs/>
          <w:sz w:val="28"/>
          <w:szCs w:val="28"/>
        </w:rPr>
        <w:t>24494,3</w:t>
      </w:r>
      <w:r w:rsidR="00C02EEF" w:rsidRPr="00B223C4">
        <w:rPr>
          <w:rFonts w:ascii="Times New Roman" w:hAnsi="Times New Roman"/>
          <w:bCs/>
          <w:sz w:val="28"/>
          <w:szCs w:val="28"/>
        </w:rPr>
        <w:t xml:space="preserve"> тыс. руб.</w:t>
      </w:r>
    </w:p>
    <w:p w:rsidR="009776DA" w:rsidRPr="00023843" w:rsidRDefault="009776DA" w:rsidP="005D252B">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AE53E0">
        <w:rPr>
          <w:rFonts w:ascii="Times New Roman" w:hAnsi="Times New Roman"/>
          <w:bCs/>
          <w:sz w:val="28"/>
          <w:szCs w:val="28"/>
        </w:rPr>
        <w:t>Внесение изменений в городской бюджет</w:t>
      </w:r>
      <w:r w:rsidR="004D0BBB">
        <w:rPr>
          <w:rFonts w:ascii="Times New Roman" w:hAnsi="Times New Roman"/>
          <w:bCs/>
          <w:sz w:val="28"/>
          <w:szCs w:val="28"/>
        </w:rPr>
        <w:t xml:space="preserve"> в 202</w:t>
      </w:r>
      <w:r w:rsidR="00B223C4">
        <w:rPr>
          <w:rFonts w:ascii="Times New Roman" w:hAnsi="Times New Roman"/>
          <w:bCs/>
          <w:sz w:val="28"/>
          <w:szCs w:val="28"/>
        </w:rPr>
        <w:t>3</w:t>
      </w:r>
      <w:r w:rsidR="004D0BBB">
        <w:rPr>
          <w:rFonts w:ascii="Times New Roman" w:hAnsi="Times New Roman"/>
          <w:bCs/>
          <w:sz w:val="28"/>
          <w:szCs w:val="28"/>
        </w:rPr>
        <w:t xml:space="preserve"> году</w:t>
      </w:r>
      <w:r w:rsidR="00AE53E0">
        <w:rPr>
          <w:rFonts w:ascii="Times New Roman" w:hAnsi="Times New Roman"/>
          <w:bCs/>
          <w:sz w:val="28"/>
          <w:szCs w:val="28"/>
        </w:rPr>
        <w:t xml:space="preserve">, в основном, было обусловлено корректировкой </w:t>
      </w:r>
      <w:r w:rsidR="00B173BA">
        <w:rPr>
          <w:rFonts w:ascii="Times New Roman" w:hAnsi="Times New Roman"/>
          <w:bCs/>
          <w:sz w:val="28"/>
          <w:szCs w:val="28"/>
        </w:rPr>
        <w:t xml:space="preserve">доходов </w:t>
      </w:r>
      <w:r w:rsidR="004D0BBB">
        <w:rPr>
          <w:rFonts w:ascii="Times New Roman" w:hAnsi="Times New Roman"/>
          <w:bCs/>
          <w:sz w:val="28"/>
          <w:szCs w:val="28"/>
        </w:rPr>
        <w:t xml:space="preserve">в связи с </w:t>
      </w:r>
      <w:r w:rsidR="006B79E2">
        <w:rPr>
          <w:rFonts w:ascii="Times New Roman" w:hAnsi="Times New Roman"/>
          <w:bCs/>
          <w:sz w:val="28"/>
          <w:szCs w:val="28"/>
        </w:rPr>
        <w:t>б</w:t>
      </w:r>
      <w:r w:rsidR="00023843">
        <w:rPr>
          <w:rFonts w:ascii="Times New Roman" w:hAnsi="Times New Roman"/>
          <w:bCs/>
          <w:sz w:val="28"/>
          <w:szCs w:val="28"/>
        </w:rPr>
        <w:t>олее высоким</w:t>
      </w:r>
      <w:r w:rsidR="006B79E2">
        <w:rPr>
          <w:rFonts w:ascii="Times New Roman" w:hAnsi="Times New Roman"/>
          <w:bCs/>
          <w:sz w:val="28"/>
          <w:szCs w:val="28"/>
        </w:rPr>
        <w:t xml:space="preserve">и </w:t>
      </w:r>
      <w:r w:rsidR="00023843">
        <w:rPr>
          <w:rFonts w:ascii="Times New Roman" w:hAnsi="Times New Roman"/>
          <w:bCs/>
          <w:sz w:val="28"/>
          <w:szCs w:val="28"/>
        </w:rPr>
        <w:t>темп</w:t>
      </w:r>
      <w:r w:rsidR="006B79E2">
        <w:rPr>
          <w:rFonts w:ascii="Times New Roman" w:hAnsi="Times New Roman"/>
          <w:bCs/>
          <w:sz w:val="28"/>
          <w:szCs w:val="28"/>
        </w:rPr>
        <w:t>ами</w:t>
      </w:r>
      <w:r w:rsidR="00023843">
        <w:rPr>
          <w:rFonts w:ascii="Times New Roman" w:hAnsi="Times New Roman"/>
          <w:bCs/>
          <w:sz w:val="28"/>
          <w:szCs w:val="28"/>
        </w:rPr>
        <w:t xml:space="preserve"> </w:t>
      </w:r>
      <w:r w:rsidR="006B79E2">
        <w:rPr>
          <w:rFonts w:ascii="Times New Roman" w:hAnsi="Times New Roman"/>
          <w:bCs/>
          <w:sz w:val="28"/>
          <w:szCs w:val="28"/>
        </w:rPr>
        <w:t>поступления налогов</w:t>
      </w:r>
      <w:r w:rsidR="005932FC">
        <w:rPr>
          <w:rFonts w:ascii="Times New Roman" w:hAnsi="Times New Roman"/>
          <w:bCs/>
          <w:sz w:val="28"/>
          <w:szCs w:val="28"/>
        </w:rPr>
        <w:t xml:space="preserve"> по сравнению с плановыми назначениями</w:t>
      </w:r>
      <w:r w:rsidR="00023843">
        <w:rPr>
          <w:rFonts w:ascii="Times New Roman" w:hAnsi="Times New Roman"/>
          <w:bCs/>
          <w:sz w:val="28"/>
          <w:szCs w:val="28"/>
        </w:rPr>
        <w:t xml:space="preserve">, </w:t>
      </w:r>
      <w:r w:rsidR="00B173BA" w:rsidRPr="00023843">
        <w:rPr>
          <w:rFonts w:ascii="Times New Roman" w:hAnsi="Times New Roman"/>
          <w:bCs/>
          <w:sz w:val="28"/>
          <w:szCs w:val="28"/>
        </w:rPr>
        <w:t>у</w:t>
      </w:r>
      <w:r w:rsidR="005439BE" w:rsidRPr="00023843">
        <w:rPr>
          <w:rFonts w:ascii="Times New Roman" w:hAnsi="Times New Roman"/>
          <w:bCs/>
          <w:sz w:val="28"/>
          <w:szCs w:val="28"/>
        </w:rPr>
        <w:t xml:space="preserve">величением </w:t>
      </w:r>
      <w:r w:rsidR="00AE53E0" w:rsidRPr="00023843">
        <w:rPr>
          <w:rFonts w:ascii="Times New Roman" w:hAnsi="Times New Roman"/>
          <w:bCs/>
          <w:sz w:val="28"/>
          <w:szCs w:val="28"/>
        </w:rPr>
        <w:t>объем</w:t>
      </w:r>
      <w:r w:rsidR="005439BE" w:rsidRPr="00023843">
        <w:rPr>
          <w:rFonts w:ascii="Times New Roman" w:hAnsi="Times New Roman"/>
          <w:bCs/>
          <w:sz w:val="28"/>
          <w:szCs w:val="28"/>
        </w:rPr>
        <w:t>а безвозмездных поступлений,</w:t>
      </w:r>
      <w:r w:rsidR="00AE53E0" w:rsidRPr="00023843">
        <w:rPr>
          <w:rFonts w:ascii="Times New Roman" w:hAnsi="Times New Roman"/>
          <w:bCs/>
          <w:sz w:val="28"/>
          <w:szCs w:val="28"/>
        </w:rPr>
        <w:t xml:space="preserve"> </w:t>
      </w:r>
      <w:r w:rsidR="005439BE" w:rsidRPr="00023843">
        <w:rPr>
          <w:rFonts w:ascii="Times New Roman" w:hAnsi="Times New Roman"/>
          <w:bCs/>
          <w:sz w:val="28"/>
          <w:szCs w:val="28"/>
        </w:rPr>
        <w:t xml:space="preserve">а </w:t>
      </w:r>
      <w:r w:rsidR="005439BE" w:rsidRPr="00023843">
        <w:rPr>
          <w:rFonts w:ascii="Times New Roman" w:hAnsi="Times New Roman"/>
          <w:bCs/>
          <w:sz w:val="28"/>
          <w:szCs w:val="28"/>
        </w:rPr>
        <w:lastRenderedPageBreak/>
        <w:t xml:space="preserve">также </w:t>
      </w:r>
      <w:r w:rsidR="00AE53E0" w:rsidRPr="00023843">
        <w:rPr>
          <w:rFonts w:ascii="Times New Roman" w:hAnsi="Times New Roman"/>
          <w:bCs/>
          <w:sz w:val="28"/>
          <w:szCs w:val="28"/>
        </w:rPr>
        <w:t>перераспределением ассигнований между главными расп</w:t>
      </w:r>
      <w:r w:rsidR="009A2C6C" w:rsidRPr="00023843">
        <w:rPr>
          <w:rFonts w:ascii="Times New Roman" w:hAnsi="Times New Roman"/>
          <w:bCs/>
          <w:sz w:val="28"/>
          <w:szCs w:val="28"/>
        </w:rPr>
        <w:t>орядителями</w:t>
      </w:r>
      <w:r w:rsidR="00AE53E0" w:rsidRPr="00023843">
        <w:rPr>
          <w:rFonts w:ascii="Times New Roman" w:hAnsi="Times New Roman"/>
          <w:bCs/>
          <w:sz w:val="28"/>
          <w:szCs w:val="28"/>
        </w:rPr>
        <w:t xml:space="preserve"> средств городского бюджета. </w:t>
      </w:r>
    </w:p>
    <w:p w:rsidR="00535686" w:rsidRPr="00023843" w:rsidRDefault="008572F1" w:rsidP="008572F1">
      <w:pPr>
        <w:pStyle w:val="aa"/>
        <w:suppressAutoHyphens/>
        <w:spacing w:line="240" w:lineRule="auto"/>
        <w:ind w:left="0" w:firstLine="709"/>
        <w:jc w:val="both"/>
        <w:rPr>
          <w:rFonts w:ascii="Times New Roman" w:hAnsi="Times New Roman"/>
          <w:bCs/>
          <w:sz w:val="28"/>
          <w:szCs w:val="28"/>
        </w:rPr>
      </w:pPr>
      <w:r w:rsidRPr="00023843">
        <w:rPr>
          <w:rFonts w:ascii="Times New Roman" w:hAnsi="Times New Roman"/>
          <w:bCs/>
          <w:sz w:val="28"/>
          <w:szCs w:val="28"/>
        </w:rPr>
        <w:t>Общие сведения об исполнении городского бюджета в 202</w:t>
      </w:r>
      <w:r w:rsidR="00023843" w:rsidRPr="00023843">
        <w:rPr>
          <w:rFonts w:ascii="Times New Roman" w:hAnsi="Times New Roman"/>
          <w:bCs/>
          <w:sz w:val="28"/>
          <w:szCs w:val="28"/>
        </w:rPr>
        <w:t>3</w:t>
      </w:r>
      <w:r w:rsidRPr="00023843">
        <w:rPr>
          <w:rFonts w:ascii="Times New Roman" w:hAnsi="Times New Roman"/>
          <w:bCs/>
          <w:sz w:val="28"/>
          <w:szCs w:val="28"/>
        </w:rPr>
        <w:t xml:space="preserve"> году представлены в Приложениях № 1</w:t>
      </w:r>
      <w:r w:rsidR="00623FE6" w:rsidRPr="00023843">
        <w:rPr>
          <w:rFonts w:ascii="Times New Roman" w:hAnsi="Times New Roman"/>
          <w:bCs/>
          <w:sz w:val="28"/>
          <w:szCs w:val="28"/>
        </w:rPr>
        <w:t>-</w:t>
      </w:r>
      <w:r w:rsidR="00202636">
        <w:rPr>
          <w:rFonts w:ascii="Times New Roman" w:hAnsi="Times New Roman"/>
          <w:bCs/>
          <w:sz w:val="28"/>
          <w:szCs w:val="28"/>
        </w:rPr>
        <w:t>3</w:t>
      </w:r>
      <w:r w:rsidR="00BD6095" w:rsidRPr="00023843">
        <w:rPr>
          <w:rFonts w:ascii="Times New Roman" w:hAnsi="Times New Roman"/>
          <w:bCs/>
          <w:sz w:val="28"/>
          <w:szCs w:val="28"/>
        </w:rPr>
        <w:t>.</w:t>
      </w:r>
    </w:p>
    <w:p w:rsidR="00B9177E" w:rsidRPr="00202636" w:rsidRDefault="00B9177E" w:rsidP="00535686">
      <w:pPr>
        <w:pStyle w:val="aa"/>
        <w:suppressAutoHyphens/>
        <w:spacing w:line="240" w:lineRule="auto"/>
        <w:ind w:left="567"/>
        <w:jc w:val="both"/>
        <w:rPr>
          <w:rFonts w:ascii="Times New Roman" w:hAnsi="Times New Roman"/>
          <w:b/>
          <w:bCs/>
          <w:sz w:val="24"/>
          <w:szCs w:val="24"/>
        </w:rPr>
      </w:pPr>
    </w:p>
    <w:p w:rsidR="00535686" w:rsidRDefault="00AE53E0" w:rsidP="00EF062C">
      <w:pPr>
        <w:pStyle w:val="aa"/>
        <w:suppressAutoHyphens/>
        <w:spacing w:line="240" w:lineRule="auto"/>
        <w:ind w:left="567" w:firstLine="142"/>
        <w:jc w:val="both"/>
        <w:rPr>
          <w:rFonts w:ascii="Times New Roman" w:hAnsi="Times New Roman"/>
          <w:b/>
          <w:bCs/>
          <w:sz w:val="28"/>
          <w:szCs w:val="28"/>
        </w:rPr>
      </w:pPr>
      <w:r w:rsidRPr="00AE53E0">
        <w:rPr>
          <w:rFonts w:ascii="Times New Roman" w:hAnsi="Times New Roman"/>
          <w:b/>
          <w:bCs/>
          <w:sz w:val="28"/>
          <w:szCs w:val="28"/>
        </w:rPr>
        <w:t>3.</w:t>
      </w:r>
      <w:r w:rsidR="005A1B8F">
        <w:rPr>
          <w:rFonts w:ascii="Times New Roman" w:hAnsi="Times New Roman"/>
          <w:b/>
          <w:bCs/>
          <w:sz w:val="28"/>
          <w:szCs w:val="28"/>
        </w:rPr>
        <w:t xml:space="preserve"> </w:t>
      </w:r>
      <w:r w:rsidRPr="00AE53E0">
        <w:rPr>
          <w:rFonts w:ascii="Times New Roman" w:hAnsi="Times New Roman"/>
          <w:b/>
          <w:bCs/>
          <w:sz w:val="28"/>
          <w:szCs w:val="28"/>
        </w:rPr>
        <w:t>Исполнение доходной части городского бюджета</w:t>
      </w:r>
      <w:r w:rsidR="00BD6095">
        <w:rPr>
          <w:rFonts w:ascii="Times New Roman" w:hAnsi="Times New Roman"/>
          <w:b/>
          <w:bCs/>
          <w:sz w:val="28"/>
          <w:szCs w:val="28"/>
        </w:rPr>
        <w:t xml:space="preserve"> в 202</w:t>
      </w:r>
      <w:r w:rsidR="009F4924">
        <w:rPr>
          <w:rFonts w:ascii="Times New Roman" w:hAnsi="Times New Roman"/>
          <w:b/>
          <w:bCs/>
          <w:sz w:val="28"/>
          <w:szCs w:val="28"/>
        </w:rPr>
        <w:t>3</w:t>
      </w:r>
      <w:r w:rsidR="00BD6095">
        <w:rPr>
          <w:rFonts w:ascii="Times New Roman" w:hAnsi="Times New Roman"/>
          <w:b/>
          <w:bCs/>
          <w:sz w:val="28"/>
          <w:szCs w:val="28"/>
        </w:rPr>
        <w:t xml:space="preserve"> году</w:t>
      </w:r>
    </w:p>
    <w:p w:rsidR="008A111D" w:rsidRDefault="00BD6095" w:rsidP="00BD6095">
      <w:pPr>
        <w:pStyle w:val="aa"/>
        <w:tabs>
          <w:tab w:val="left" w:pos="709"/>
        </w:tabs>
        <w:suppressAutoHyphens/>
        <w:spacing w:line="240" w:lineRule="auto"/>
        <w:ind w:left="0" w:firstLine="142"/>
        <w:jc w:val="both"/>
        <w:rPr>
          <w:rFonts w:ascii="Times New Roman" w:hAnsi="Times New Roman"/>
          <w:bCs/>
          <w:sz w:val="28"/>
          <w:szCs w:val="28"/>
        </w:rPr>
      </w:pPr>
      <w:r>
        <w:rPr>
          <w:rFonts w:ascii="Times New Roman" w:hAnsi="Times New Roman"/>
          <w:b/>
          <w:bCs/>
          <w:sz w:val="28"/>
          <w:szCs w:val="28"/>
        </w:rPr>
        <w:tab/>
      </w:r>
      <w:r w:rsidR="00AE53E0" w:rsidRPr="00DD2D0A">
        <w:rPr>
          <w:rFonts w:ascii="Times New Roman" w:hAnsi="Times New Roman"/>
          <w:b/>
          <w:bCs/>
          <w:sz w:val="28"/>
          <w:szCs w:val="28"/>
        </w:rPr>
        <w:t>3.1</w:t>
      </w:r>
      <w:r w:rsidR="00AE53E0">
        <w:rPr>
          <w:rFonts w:ascii="Times New Roman" w:hAnsi="Times New Roman"/>
          <w:bCs/>
          <w:sz w:val="28"/>
          <w:szCs w:val="28"/>
        </w:rPr>
        <w:t>.</w:t>
      </w:r>
      <w:r w:rsidR="00947654">
        <w:rPr>
          <w:rFonts w:ascii="Times New Roman" w:hAnsi="Times New Roman"/>
          <w:bCs/>
          <w:sz w:val="28"/>
          <w:szCs w:val="28"/>
        </w:rPr>
        <w:t xml:space="preserve"> </w:t>
      </w:r>
      <w:r w:rsidR="00AE53E0">
        <w:rPr>
          <w:rFonts w:ascii="Times New Roman" w:hAnsi="Times New Roman"/>
          <w:bCs/>
          <w:sz w:val="28"/>
          <w:szCs w:val="28"/>
        </w:rPr>
        <w:t>Поступлени</w:t>
      </w:r>
      <w:r w:rsidR="00EF062C">
        <w:rPr>
          <w:rFonts w:ascii="Times New Roman" w:hAnsi="Times New Roman"/>
          <w:bCs/>
          <w:sz w:val="28"/>
          <w:szCs w:val="28"/>
        </w:rPr>
        <w:t>я</w:t>
      </w:r>
      <w:r w:rsidR="00AE53E0">
        <w:rPr>
          <w:rFonts w:ascii="Times New Roman" w:hAnsi="Times New Roman"/>
          <w:bCs/>
          <w:sz w:val="28"/>
          <w:szCs w:val="28"/>
        </w:rPr>
        <w:t xml:space="preserve"> доходов городско</w:t>
      </w:r>
      <w:r w:rsidR="00EF062C">
        <w:rPr>
          <w:rFonts w:ascii="Times New Roman" w:hAnsi="Times New Roman"/>
          <w:bCs/>
          <w:sz w:val="28"/>
          <w:szCs w:val="28"/>
        </w:rPr>
        <w:t>го</w:t>
      </w:r>
      <w:r w:rsidR="00AE53E0">
        <w:rPr>
          <w:rFonts w:ascii="Times New Roman" w:hAnsi="Times New Roman"/>
          <w:bCs/>
          <w:sz w:val="28"/>
          <w:szCs w:val="28"/>
        </w:rPr>
        <w:t xml:space="preserve"> бюджет</w:t>
      </w:r>
      <w:r w:rsidR="00EF062C">
        <w:rPr>
          <w:rFonts w:ascii="Times New Roman" w:hAnsi="Times New Roman"/>
          <w:bCs/>
          <w:sz w:val="28"/>
          <w:szCs w:val="28"/>
        </w:rPr>
        <w:t>а за</w:t>
      </w:r>
      <w:r w:rsidR="00AE53E0">
        <w:rPr>
          <w:rFonts w:ascii="Times New Roman" w:hAnsi="Times New Roman"/>
          <w:bCs/>
          <w:sz w:val="28"/>
          <w:szCs w:val="28"/>
        </w:rPr>
        <w:t xml:space="preserve"> 20</w:t>
      </w:r>
      <w:r w:rsidR="00FC72B2">
        <w:rPr>
          <w:rFonts w:ascii="Times New Roman" w:hAnsi="Times New Roman"/>
          <w:bCs/>
          <w:sz w:val="28"/>
          <w:szCs w:val="28"/>
        </w:rPr>
        <w:t>2</w:t>
      </w:r>
      <w:r w:rsidR="009F4924">
        <w:rPr>
          <w:rFonts w:ascii="Times New Roman" w:hAnsi="Times New Roman"/>
          <w:bCs/>
          <w:sz w:val="28"/>
          <w:szCs w:val="28"/>
        </w:rPr>
        <w:t>3</w:t>
      </w:r>
      <w:r w:rsidR="00AE53E0">
        <w:rPr>
          <w:rFonts w:ascii="Times New Roman" w:hAnsi="Times New Roman"/>
          <w:bCs/>
          <w:sz w:val="28"/>
          <w:szCs w:val="28"/>
        </w:rPr>
        <w:t xml:space="preserve"> год </w:t>
      </w:r>
      <w:r w:rsidR="00EF062C">
        <w:rPr>
          <w:rFonts w:ascii="Times New Roman" w:hAnsi="Times New Roman"/>
          <w:bCs/>
          <w:sz w:val="28"/>
          <w:szCs w:val="28"/>
        </w:rPr>
        <w:t xml:space="preserve">приведены </w:t>
      </w:r>
      <w:r w:rsidR="001D57F3">
        <w:rPr>
          <w:rFonts w:ascii="Times New Roman" w:hAnsi="Times New Roman"/>
          <w:bCs/>
          <w:sz w:val="28"/>
          <w:szCs w:val="28"/>
        </w:rPr>
        <w:t>в таблице</w:t>
      </w:r>
      <w:r w:rsidR="00DD2D0A">
        <w:rPr>
          <w:rFonts w:ascii="Times New Roman" w:hAnsi="Times New Roman"/>
          <w:bCs/>
          <w:sz w:val="28"/>
          <w:szCs w:val="28"/>
        </w:rPr>
        <w:t>:</w:t>
      </w:r>
    </w:p>
    <w:p w:rsidR="003B1723" w:rsidRDefault="003B1723" w:rsidP="00EF062C">
      <w:pPr>
        <w:pStyle w:val="aa"/>
        <w:tabs>
          <w:tab w:val="left" w:pos="567"/>
        </w:tabs>
        <w:suppressAutoHyphens/>
        <w:spacing w:line="240" w:lineRule="auto"/>
        <w:ind w:left="0" w:firstLine="142"/>
        <w:jc w:val="both"/>
        <w:rPr>
          <w:rFonts w:ascii="Times New Roman" w:hAnsi="Times New Roman"/>
          <w:bCs/>
          <w:sz w:val="28"/>
          <w:szCs w:val="28"/>
        </w:rPr>
      </w:pPr>
    </w:p>
    <w:tbl>
      <w:tblPr>
        <w:tblStyle w:val="a3"/>
        <w:tblW w:w="8931" w:type="dxa"/>
        <w:tblInd w:w="108" w:type="dxa"/>
        <w:tblLayout w:type="fixed"/>
        <w:tblLook w:val="04A0"/>
      </w:tblPr>
      <w:tblGrid>
        <w:gridCol w:w="1418"/>
        <w:gridCol w:w="1134"/>
        <w:gridCol w:w="1134"/>
        <w:gridCol w:w="1134"/>
        <w:gridCol w:w="709"/>
        <w:gridCol w:w="708"/>
        <w:gridCol w:w="993"/>
        <w:gridCol w:w="992"/>
        <w:gridCol w:w="709"/>
      </w:tblGrid>
      <w:tr w:rsidR="00A84493" w:rsidTr="00A46A16">
        <w:tc>
          <w:tcPr>
            <w:tcW w:w="1418" w:type="dxa"/>
            <w:vMerge w:val="restart"/>
          </w:tcPr>
          <w:p w:rsidR="00A84493" w:rsidRPr="003C1E37" w:rsidRDefault="00A84493" w:rsidP="00535686">
            <w:pPr>
              <w:pStyle w:val="aa"/>
              <w:suppressAutoHyphens/>
              <w:spacing w:line="240" w:lineRule="auto"/>
              <w:ind w:left="0"/>
              <w:jc w:val="both"/>
              <w:rPr>
                <w:rFonts w:ascii="Times New Roman" w:hAnsi="Times New Roman"/>
                <w:bCs/>
                <w:sz w:val="20"/>
                <w:szCs w:val="20"/>
              </w:rPr>
            </w:pPr>
            <w:r w:rsidRPr="003C1E37">
              <w:rPr>
                <w:rFonts w:ascii="Times New Roman" w:hAnsi="Times New Roman"/>
                <w:bCs/>
                <w:sz w:val="20"/>
                <w:szCs w:val="20"/>
              </w:rPr>
              <w:t>Показатели</w:t>
            </w:r>
          </w:p>
        </w:tc>
        <w:tc>
          <w:tcPr>
            <w:tcW w:w="1134" w:type="dxa"/>
            <w:vMerge w:val="restart"/>
          </w:tcPr>
          <w:p w:rsidR="00A84493" w:rsidRPr="003C1E37" w:rsidRDefault="005847D5" w:rsidP="00672B8B">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Первона</w:t>
            </w:r>
            <w:r w:rsidR="00EF062C">
              <w:rPr>
                <w:rFonts w:ascii="Times New Roman" w:hAnsi="Times New Roman"/>
                <w:bCs/>
                <w:sz w:val="20"/>
                <w:szCs w:val="20"/>
              </w:rPr>
              <w:t>ча</w:t>
            </w:r>
            <w:r w:rsidR="00A84493" w:rsidRPr="003C1E37">
              <w:rPr>
                <w:rFonts w:ascii="Times New Roman" w:hAnsi="Times New Roman"/>
                <w:bCs/>
                <w:sz w:val="20"/>
                <w:szCs w:val="20"/>
              </w:rPr>
              <w:t>льный прогноз доходов</w:t>
            </w:r>
            <w:r w:rsidR="00EF062C">
              <w:rPr>
                <w:rFonts w:ascii="Times New Roman" w:hAnsi="Times New Roman"/>
                <w:bCs/>
                <w:sz w:val="20"/>
                <w:szCs w:val="20"/>
              </w:rPr>
              <w:t xml:space="preserve"> гор</w:t>
            </w:r>
            <w:proofErr w:type="gramStart"/>
            <w:r w:rsidR="009F74D5">
              <w:rPr>
                <w:rFonts w:ascii="Times New Roman" w:hAnsi="Times New Roman"/>
                <w:bCs/>
                <w:sz w:val="20"/>
                <w:szCs w:val="20"/>
              </w:rPr>
              <w:t>.</w:t>
            </w:r>
            <w:proofErr w:type="gramEnd"/>
            <w:r w:rsidR="00EF062C">
              <w:rPr>
                <w:rFonts w:ascii="Times New Roman" w:hAnsi="Times New Roman"/>
                <w:bCs/>
                <w:sz w:val="20"/>
                <w:szCs w:val="20"/>
              </w:rPr>
              <w:t xml:space="preserve"> </w:t>
            </w:r>
            <w:proofErr w:type="spellStart"/>
            <w:proofErr w:type="gramStart"/>
            <w:r w:rsidR="009F74D5">
              <w:rPr>
                <w:rFonts w:ascii="Times New Roman" w:hAnsi="Times New Roman"/>
                <w:bCs/>
                <w:sz w:val="20"/>
                <w:szCs w:val="20"/>
              </w:rPr>
              <w:t>б</w:t>
            </w:r>
            <w:proofErr w:type="gramEnd"/>
            <w:r w:rsidR="00EF062C">
              <w:rPr>
                <w:rFonts w:ascii="Times New Roman" w:hAnsi="Times New Roman"/>
                <w:bCs/>
                <w:sz w:val="20"/>
                <w:szCs w:val="20"/>
              </w:rPr>
              <w:t>юд</w:t>
            </w:r>
            <w:r w:rsidR="009F74D5">
              <w:rPr>
                <w:rFonts w:ascii="Times New Roman" w:hAnsi="Times New Roman"/>
                <w:bCs/>
                <w:sz w:val="20"/>
                <w:szCs w:val="20"/>
              </w:rPr>
              <w:t>-</w:t>
            </w:r>
            <w:r w:rsidR="00EF062C">
              <w:rPr>
                <w:rFonts w:ascii="Times New Roman" w:hAnsi="Times New Roman"/>
                <w:bCs/>
                <w:sz w:val="20"/>
                <w:szCs w:val="20"/>
              </w:rPr>
              <w:t>жета</w:t>
            </w:r>
            <w:proofErr w:type="spellEnd"/>
            <w:r w:rsidR="00EF062C">
              <w:rPr>
                <w:rFonts w:ascii="Times New Roman" w:hAnsi="Times New Roman"/>
                <w:bCs/>
                <w:sz w:val="20"/>
                <w:szCs w:val="20"/>
              </w:rPr>
              <w:t xml:space="preserve"> на 20</w:t>
            </w:r>
            <w:r w:rsidR="008572F1">
              <w:rPr>
                <w:rFonts w:ascii="Times New Roman" w:hAnsi="Times New Roman"/>
                <w:bCs/>
                <w:sz w:val="20"/>
                <w:szCs w:val="20"/>
              </w:rPr>
              <w:t>2</w:t>
            </w:r>
            <w:r w:rsidR="00672B8B">
              <w:rPr>
                <w:rFonts w:ascii="Times New Roman" w:hAnsi="Times New Roman"/>
                <w:bCs/>
                <w:sz w:val="20"/>
                <w:szCs w:val="20"/>
              </w:rPr>
              <w:t>3</w:t>
            </w:r>
            <w:r w:rsidR="00EF062C">
              <w:rPr>
                <w:rFonts w:ascii="Times New Roman" w:hAnsi="Times New Roman"/>
                <w:bCs/>
                <w:sz w:val="20"/>
                <w:szCs w:val="20"/>
              </w:rPr>
              <w:t xml:space="preserve"> год</w:t>
            </w:r>
          </w:p>
        </w:tc>
        <w:tc>
          <w:tcPr>
            <w:tcW w:w="1134" w:type="dxa"/>
            <w:vMerge w:val="restart"/>
          </w:tcPr>
          <w:p w:rsidR="00A84493" w:rsidRPr="003C1E37" w:rsidRDefault="005847D5" w:rsidP="00535686">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Уточнен</w:t>
            </w:r>
          </w:p>
          <w:p w:rsidR="00A84493" w:rsidRPr="003C1E37" w:rsidRDefault="008C7AC6" w:rsidP="00672B8B">
            <w:pPr>
              <w:pStyle w:val="aa"/>
              <w:suppressAutoHyphens/>
              <w:spacing w:line="240" w:lineRule="auto"/>
              <w:ind w:left="0"/>
              <w:jc w:val="both"/>
              <w:rPr>
                <w:rFonts w:ascii="Times New Roman" w:hAnsi="Times New Roman"/>
                <w:bCs/>
                <w:sz w:val="20"/>
                <w:szCs w:val="20"/>
              </w:rPr>
            </w:pPr>
            <w:proofErr w:type="spellStart"/>
            <w:r>
              <w:rPr>
                <w:rFonts w:ascii="Times New Roman" w:hAnsi="Times New Roman"/>
                <w:bCs/>
                <w:sz w:val="20"/>
                <w:szCs w:val="20"/>
              </w:rPr>
              <w:t>ный</w:t>
            </w:r>
            <w:proofErr w:type="spellEnd"/>
            <w:r>
              <w:rPr>
                <w:rFonts w:ascii="Times New Roman" w:hAnsi="Times New Roman"/>
                <w:bCs/>
                <w:sz w:val="20"/>
                <w:szCs w:val="20"/>
              </w:rPr>
              <w:t xml:space="preserve"> прогноз </w:t>
            </w:r>
            <w:r w:rsidR="00A84493" w:rsidRPr="003C1E37">
              <w:rPr>
                <w:rFonts w:ascii="Times New Roman" w:hAnsi="Times New Roman"/>
                <w:bCs/>
                <w:sz w:val="20"/>
                <w:szCs w:val="20"/>
              </w:rPr>
              <w:t>доходов</w:t>
            </w:r>
            <w:r w:rsidR="00EF062C">
              <w:rPr>
                <w:rFonts w:ascii="Times New Roman" w:hAnsi="Times New Roman"/>
                <w:bCs/>
                <w:sz w:val="20"/>
                <w:szCs w:val="20"/>
              </w:rPr>
              <w:t xml:space="preserve"> гор</w:t>
            </w:r>
            <w:proofErr w:type="gramStart"/>
            <w:r w:rsidR="009F74D5">
              <w:rPr>
                <w:rFonts w:ascii="Times New Roman" w:hAnsi="Times New Roman"/>
                <w:bCs/>
                <w:sz w:val="20"/>
                <w:szCs w:val="20"/>
              </w:rPr>
              <w:t>.</w:t>
            </w:r>
            <w:proofErr w:type="gramEnd"/>
            <w:r w:rsidR="00EF062C">
              <w:rPr>
                <w:rFonts w:ascii="Times New Roman" w:hAnsi="Times New Roman"/>
                <w:bCs/>
                <w:sz w:val="20"/>
                <w:szCs w:val="20"/>
              </w:rPr>
              <w:t xml:space="preserve"> </w:t>
            </w:r>
            <w:proofErr w:type="gramStart"/>
            <w:r w:rsidR="00EF062C">
              <w:rPr>
                <w:rFonts w:ascii="Times New Roman" w:hAnsi="Times New Roman"/>
                <w:bCs/>
                <w:sz w:val="20"/>
                <w:szCs w:val="20"/>
              </w:rPr>
              <w:t>б</w:t>
            </w:r>
            <w:proofErr w:type="gramEnd"/>
            <w:r w:rsidR="00EF062C">
              <w:rPr>
                <w:rFonts w:ascii="Times New Roman" w:hAnsi="Times New Roman"/>
                <w:bCs/>
                <w:sz w:val="20"/>
                <w:szCs w:val="20"/>
              </w:rPr>
              <w:t>юджета на 20</w:t>
            </w:r>
            <w:r w:rsidR="008572F1">
              <w:rPr>
                <w:rFonts w:ascii="Times New Roman" w:hAnsi="Times New Roman"/>
                <w:bCs/>
                <w:sz w:val="20"/>
                <w:szCs w:val="20"/>
              </w:rPr>
              <w:t>2</w:t>
            </w:r>
            <w:r w:rsidR="00672B8B">
              <w:rPr>
                <w:rFonts w:ascii="Times New Roman" w:hAnsi="Times New Roman"/>
                <w:bCs/>
                <w:sz w:val="20"/>
                <w:szCs w:val="20"/>
              </w:rPr>
              <w:t>3</w:t>
            </w:r>
            <w:r w:rsidR="00EF062C">
              <w:rPr>
                <w:rFonts w:ascii="Times New Roman" w:hAnsi="Times New Roman"/>
                <w:bCs/>
                <w:sz w:val="20"/>
                <w:szCs w:val="20"/>
              </w:rPr>
              <w:t xml:space="preserve"> год</w:t>
            </w:r>
          </w:p>
        </w:tc>
        <w:tc>
          <w:tcPr>
            <w:tcW w:w="3544" w:type="dxa"/>
            <w:gridSpan w:val="4"/>
          </w:tcPr>
          <w:p w:rsidR="00A84493" w:rsidRPr="003C1E37" w:rsidRDefault="00A84493" w:rsidP="00A84493">
            <w:pPr>
              <w:pStyle w:val="aa"/>
              <w:suppressAutoHyphens/>
              <w:spacing w:line="240" w:lineRule="auto"/>
              <w:ind w:left="0"/>
              <w:rPr>
                <w:rFonts w:ascii="Times New Roman" w:hAnsi="Times New Roman"/>
                <w:bCs/>
                <w:sz w:val="20"/>
                <w:szCs w:val="20"/>
              </w:rPr>
            </w:pPr>
            <w:r w:rsidRPr="003C1E37">
              <w:rPr>
                <w:rFonts w:ascii="Times New Roman" w:hAnsi="Times New Roman"/>
                <w:bCs/>
                <w:sz w:val="20"/>
                <w:szCs w:val="20"/>
              </w:rPr>
              <w:t>Исполнение</w:t>
            </w:r>
          </w:p>
        </w:tc>
        <w:tc>
          <w:tcPr>
            <w:tcW w:w="1701" w:type="dxa"/>
            <w:gridSpan w:val="2"/>
          </w:tcPr>
          <w:p w:rsidR="00A84493" w:rsidRPr="003C1E37" w:rsidRDefault="00A84493" w:rsidP="00A84493">
            <w:pPr>
              <w:pStyle w:val="aa"/>
              <w:suppressAutoHyphens/>
              <w:spacing w:line="240" w:lineRule="auto"/>
              <w:ind w:left="0"/>
              <w:rPr>
                <w:rFonts w:ascii="Times New Roman" w:hAnsi="Times New Roman"/>
                <w:bCs/>
                <w:sz w:val="20"/>
                <w:szCs w:val="20"/>
              </w:rPr>
            </w:pPr>
            <w:r w:rsidRPr="003C1E37">
              <w:rPr>
                <w:rFonts w:ascii="Times New Roman" w:hAnsi="Times New Roman"/>
                <w:bCs/>
                <w:sz w:val="20"/>
                <w:szCs w:val="20"/>
              </w:rPr>
              <w:t>Отклонение</w:t>
            </w:r>
          </w:p>
        </w:tc>
      </w:tr>
      <w:tr w:rsidR="003C1E37" w:rsidTr="00A46A16">
        <w:tc>
          <w:tcPr>
            <w:tcW w:w="1418" w:type="dxa"/>
            <w:vMerge/>
          </w:tcPr>
          <w:p w:rsidR="00A84493" w:rsidRPr="003C1E37" w:rsidRDefault="00A84493" w:rsidP="00535686">
            <w:pPr>
              <w:pStyle w:val="aa"/>
              <w:suppressAutoHyphens/>
              <w:spacing w:line="240" w:lineRule="auto"/>
              <w:ind w:left="0"/>
              <w:jc w:val="both"/>
              <w:rPr>
                <w:rFonts w:ascii="Times New Roman" w:hAnsi="Times New Roman"/>
                <w:bCs/>
                <w:sz w:val="20"/>
                <w:szCs w:val="20"/>
              </w:rPr>
            </w:pPr>
          </w:p>
        </w:tc>
        <w:tc>
          <w:tcPr>
            <w:tcW w:w="1134" w:type="dxa"/>
            <w:vMerge/>
          </w:tcPr>
          <w:p w:rsidR="00A84493" w:rsidRPr="003C1E37" w:rsidRDefault="00A84493" w:rsidP="00535686">
            <w:pPr>
              <w:pStyle w:val="aa"/>
              <w:suppressAutoHyphens/>
              <w:spacing w:line="240" w:lineRule="auto"/>
              <w:ind w:left="0"/>
              <w:jc w:val="both"/>
              <w:rPr>
                <w:rFonts w:ascii="Times New Roman" w:hAnsi="Times New Roman"/>
                <w:bCs/>
                <w:sz w:val="20"/>
                <w:szCs w:val="20"/>
              </w:rPr>
            </w:pPr>
          </w:p>
        </w:tc>
        <w:tc>
          <w:tcPr>
            <w:tcW w:w="1134" w:type="dxa"/>
            <w:vMerge/>
          </w:tcPr>
          <w:p w:rsidR="00A84493" w:rsidRPr="003C1E37" w:rsidRDefault="00A84493" w:rsidP="00535686">
            <w:pPr>
              <w:pStyle w:val="aa"/>
              <w:suppressAutoHyphens/>
              <w:spacing w:line="240" w:lineRule="auto"/>
              <w:ind w:left="0"/>
              <w:jc w:val="both"/>
              <w:rPr>
                <w:rFonts w:ascii="Times New Roman" w:hAnsi="Times New Roman"/>
                <w:bCs/>
                <w:sz w:val="20"/>
                <w:szCs w:val="20"/>
              </w:rPr>
            </w:pPr>
          </w:p>
        </w:tc>
        <w:tc>
          <w:tcPr>
            <w:tcW w:w="2551" w:type="dxa"/>
            <w:gridSpan w:val="3"/>
          </w:tcPr>
          <w:p w:rsidR="00A84493" w:rsidRPr="003C1E37" w:rsidRDefault="00A84493" w:rsidP="009F4924">
            <w:pPr>
              <w:pStyle w:val="aa"/>
              <w:suppressAutoHyphens/>
              <w:spacing w:line="240" w:lineRule="auto"/>
              <w:ind w:left="0"/>
              <w:rPr>
                <w:rFonts w:ascii="Times New Roman" w:hAnsi="Times New Roman"/>
                <w:bCs/>
                <w:sz w:val="20"/>
                <w:szCs w:val="20"/>
              </w:rPr>
            </w:pPr>
            <w:r w:rsidRPr="003C1E37">
              <w:rPr>
                <w:rFonts w:ascii="Times New Roman" w:hAnsi="Times New Roman"/>
                <w:bCs/>
                <w:sz w:val="20"/>
                <w:szCs w:val="20"/>
              </w:rPr>
              <w:t>20</w:t>
            </w:r>
            <w:r w:rsidR="00EA523E">
              <w:rPr>
                <w:rFonts w:ascii="Times New Roman" w:hAnsi="Times New Roman"/>
                <w:bCs/>
                <w:sz w:val="20"/>
                <w:szCs w:val="20"/>
              </w:rPr>
              <w:t>2</w:t>
            </w:r>
            <w:r w:rsidR="009F4924">
              <w:rPr>
                <w:rFonts w:ascii="Times New Roman" w:hAnsi="Times New Roman"/>
                <w:bCs/>
                <w:sz w:val="20"/>
                <w:szCs w:val="20"/>
              </w:rPr>
              <w:t>3</w:t>
            </w:r>
            <w:r w:rsidRPr="003C1E37">
              <w:rPr>
                <w:rFonts w:ascii="Times New Roman" w:hAnsi="Times New Roman"/>
                <w:bCs/>
                <w:sz w:val="20"/>
                <w:szCs w:val="20"/>
              </w:rPr>
              <w:t xml:space="preserve"> год</w:t>
            </w:r>
          </w:p>
        </w:tc>
        <w:tc>
          <w:tcPr>
            <w:tcW w:w="993" w:type="dxa"/>
          </w:tcPr>
          <w:p w:rsidR="00A84493" w:rsidRPr="003C1E37" w:rsidRDefault="00A84493" w:rsidP="009F4924">
            <w:pPr>
              <w:pStyle w:val="aa"/>
              <w:suppressAutoHyphens/>
              <w:spacing w:line="240" w:lineRule="auto"/>
              <w:ind w:left="0"/>
              <w:jc w:val="both"/>
              <w:rPr>
                <w:rFonts w:ascii="Times New Roman" w:hAnsi="Times New Roman"/>
                <w:bCs/>
                <w:sz w:val="20"/>
                <w:szCs w:val="20"/>
              </w:rPr>
            </w:pPr>
            <w:r w:rsidRPr="003C1E37">
              <w:rPr>
                <w:rFonts w:ascii="Times New Roman" w:hAnsi="Times New Roman"/>
                <w:bCs/>
                <w:sz w:val="20"/>
                <w:szCs w:val="20"/>
              </w:rPr>
              <w:t>20</w:t>
            </w:r>
            <w:r w:rsidR="001E33EB">
              <w:rPr>
                <w:rFonts w:ascii="Times New Roman" w:hAnsi="Times New Roman"/>
                <w:bCs/>
                <w:sz w:val="20"/>
                <w:szCs w:val="20"/>
              </w:rPr>
              <w:t>2</w:t>
            </w:r>
            <w:r w:rsidR="009F4924">
              <w:rPr>
                <w:rFonts w:ascii="Times New Roman" w:hAnsi="Times New Roman"/>
                <w:bCs/>
                <w:sz w:val="20"/>
                <w:szCs w:val="20"/>
              </w:rPr>
              <w:t>2</w:t>
            </w:r>
            <w:r w:rsidRPr="003C1E37">
              <w:rPr>
                <w:rFonts w:ascii="Times New Roman" w:hAnsi="Times New Roman"/>
                <w:bCs/>
                <w:sz w:val="20"/>
                <w:szCs w:val="20"/>
              </w:rPr>
              <w:t xml:space="preserve"> год</w:t>
            </w:r>
          </w:p>
        </w:tc>
        <w:tc>
          <w:tcPr>
            <w:tcW w:w="1701" w:type="dxa"/>
            <w:gridSpan w:val="2"/>
          </w:tcPr>
          <w:p w:rsidR="00A84493" w:rsidRPr="003C1E37" w:rsidRDefault="00A84493" w:rsidP="009F4924">
            <w:pPr>
              <w:pStyle w:val="aa"/>
              <w:suppressAutoHyphens/>
              <w:spacing w:line="240" w:lineRule="auto"/>
              <w:ind w:left="0"/>
              <w:rPr>
                <w:rFonts w:ascii="Times New Roman" w:hAnsi="Times New Roman"/>
                <w:bCs/>
                <w:sz w:val="20"/>
                <w:szCs w:val="20"/>
              </w:rPr>
            </w:pPr>
            <w:r w:rsidRPr="003C1E37">
              <w:rPr>
                <w:rFonts w:ascii="Times New Roman" w:hAnsi="Times New Roman"/>
                <w:bCs/>
                <w:sz w:val="20"/>
                <w:szCs w:val="20"/>
              </w:rPr>
              <w:t>20</w:t>
            </w:r>
            <w:r w:rsidR="00EA523E">
              <w:rPr>
                <w:rFonts w:ascii="Times New Roman" w:hAnsi="Times New Roman"/>
                <w:bCs/>
                <w:sz w:val="20"/>
                <w:szCs w:val="20"/>
              </w:rPr>
              <w:t>2</w:t>
            </w:r>
            <w:r w:rsidR="009F4924">
              <w:rPr>
                <w:rFonts w:ascii="Times New Roman" w:hAnsi="Times New Roman"/>
                <w:bCs/>
                <w:sz w:val="20"/>
                <w:szCs w:val="20"/>
              </w:rPr>
              <w:t>3</w:t>
            </w:r>
            <w:r w:rsidRPr="003C1E37">
              <w:rPr>
                <w:rFonts w:ascii="Times New Roman" w:hAnsi="Times New Roman"/>
                <w:bCs/>
                <w:sz w:val="20"/>
                <w:szCs w:val="20"/>
              </w:rPr>
              <w:t>/20</w:t>
            </w:r>
            <w:r w:rsidR="00652C73">
              <w:rPr>
                <w:rFonts w:ascii="Times New Roman" w:hAnsi="Times New Roman"/>
                <w:bCs/>
                <w:sz w:val="20"/>
                <w:szCs w:val="20"/>
              </w:rPr>
              <w:t>2</w:t>
            </w:r>
            <w:r w:rsidR="009F4924">
              <w:rPr>
                <w:rFonts w:ascii="Times New Roman" w:hAnsi="Times New Roman"/>
                <w:bCs/>
                <w:sz w:val="20"/>
                <w:szCs w:val="20"/>
              </w:rPr>
              <w:t>2</w:t>
            </w:r>
          </w:p>
        </w:tc>
      </w:tr>
      <w:tr w:rsidR="00FC72B2" w:rsidTr="00A46A16">
        <w:tc>
          <w:tcPr>
            <w:tcW w:w="1418" w:type="dxa"/>
            <w:vMerge/>
          </w:tcPr>
          <w:p w:rsidR="003C1E37" w:rsidRPr="003C1E37" w:rsidRDefault="003C1E37" w:rsidP="00535686">
            <w:pPr>
              <w:pStyle w:val="aa"/>
              <w:suppressAutoHyphens/>
              <w:spacing w:line="240" w:lineRule="auto"/>
              <w:ind w:left="0"/>
              <w:jc w:val="both"/>
              <w:rPr>
                <w:rFonts w:ascii="Times New Roman" w:hAnsi="Times New Roman"/>
                <w:bCs/>
                <w:sz w:val="20"/>
                <w:szCs w:val="20"/>
              </w:rPr>
            </w:pPr>
          </w:p>
        </w:tc>
        <w:tc>
          <w:tcPr>
            <w:tcW w:w="1134" w:type="dxa"/>
            <w:vMerge/>
          </w:tcPr>
          <w:p w:rsidR="003C1E37" w:rsidRPr="003C1E37" w:rsidRDefault="003C1E37" w:rsidP="00535686">
            <w:pPr>
              <w:pStyle w:val="aa"/>
              <w:suppressAutoHyphens/>
              <w:spacing w:line="240" w:lineRule="auto"/>
              <w:ind w:left="0"/>
              <w:jc w:val="both"/>
              <w:rPr>
                <w:rFonts w:ascii="Times New Roman" w:hAnsi="Times New Roman"/>
                <w:bCs/>
                <w:sz w:val="20"/>
                <w:szCs w:val="20"/>
              </w:rPr>
            </w:pPr>
          </w:p>
        </w:tc>
        <w:tc>
          <w:tcPr>
            <w:tcW w:w="1134" w:type="dxa"/>
            <w:vMerge/>
          </w:tcPr>
          <w:p w:rsidR="003C1E37" w:rsidRPr="003C1E37" w:rsidRDefault="003C1E37" w:rsidP="00535686">
            <w:pPr>
              <w:pStyle w:val="aa"/>
              <w:suppressAutoHyphens/>
              <w:spacing w:line="240" w:lineRule="auto"/>
              <w:ind w:left="0"/>
              <w:jc w:val="both"/>
              <w:rPr>
                <w:rFonts w:ascii="Times New Roman" w:hAnsi="Times New Roman"/>
                <w:bCs/>
                <w:sz w:val="20"/>
                <w:szCs w:val="20"/>
              </w:rPr>
            </w:pPr>
          </w:p>
        </w:tc>
        <w:tc>
          <w:tcPr>
            <w:tcW w:w="1134" w:type="dxa"/>
          </w:tcPr>
          <w:p w:rsidR="003C1E37" w:rsidRPr="003C1E37" w:rsidRDefault="00EA523E" w:rsidP="00EA523E">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ты</w:t>
            </w:r>
            <w:r w:rsidR="003C1E37" w:rsidRPr="003C1E37">
              <w:rPr>
                <w:rFonts w:ascii="Times New Roman" w:hAnsi="Times New Roman"/>
                <w:bCs/>
                <w:sz w:val="20"/>
                <w:szCs w:val="20"/>
              </w:rPr>
              <w:t>с. руб.</w:t>
            </w:r>
          </w:p>
        </w:tc>
        <w:tc>
          <w:tcPr>
            <w:tcW w:w="709" w:type="dxa"/>
          </w:tcPr>
          <w:p w:rsidR="003C1E37" w:rsidRPr="003C1E37" w:rsidRDefault="00EA523E" w:rsidP="00535686">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в</w:t>
            </w:r>
            <w:r w:rsidR="003C1E37" w:rsidRPr="003C1E37">
              <w:rPr>
                <w:rFonts w:ascii="Times New Roman" w:hAnsi="Times New Roman"/>
                <w:bCs/>
                <w:sz w:val="20"/>
                <w:szCs w:val="20"/>
              </w:rPr>
              <w:t xml:space="preserve"> % к уточненному </w:t>
            </w:r>
          </w:p>
          <w:p w:rsidR="003C1E37" w:rsidRPr="003C1E37" w:rsidRDefault="003C1E37" w:rsidP="00535686">
            <w:pPr>
              <w:pStyle w:val="aa"/>
              <w:suppressAutoHyphens/>
              <w:spacing w:line="240" w:lineRule="auto"/>
              <w:ind w:left="0"/>
              <w:jc w:val="both"/>
              <w:rPr>
                <w:rFonts w:ascii="Times New Roman" w:hAnsi="Times New Roman"/>
                <w:bCs/>
                <w:sz w:val="20"/>
                <w:szCs w:val="20"/>
              </w:rPr>
            </w:pPr>
            <w:r w:rsidRPr="003C1E37">
              <w:rPr>
                <w:rFonts w:ascii="Times New Roman" w:hAnsi="Times New Roman"/>
                <w:bCs/>
                <w:sz w:val="20"/>
                <w:szCs w:val="20"/>
              </w:rPr>
              <w:t>прогнозу</w:t>
            </w:r>
          </w:p>
        </w:tc>
        <w:tc>
          <w:tcPr>
            <w:tcW w:w="708" w:type="dxa"/>
          </w:tcPr>
          <w:p w:rsidR="00FC72B2" w:rsidRDefault="00EA523E" w:rsidP="00FC72B2">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в</w:t>
            </w:r>
            <w:r w:rsidR="003C1E37" w:rsidRPr="003C1E37">
              <w:rPr>
                <w:rFonts w:ascii="Times New Roman" w:hAnsi="Times New Roman"/>
                <w:bCs/>
                <w:sz w:val="20"/>
                <w:szCs w:val="20"/>
              </w:rPr>
              <w:t xml:space="preserve"> % к </w:t>
            </w:r>
            <w:proofErr w:type="spellStart"/>
            <w:r w:rsidR="003C1E37" w:rsidRPr="003C1E37">
              <w:rPr>
                <w:rFonts w:ascii="Times New Roman" w:hAnsi="Times New Roman"/>
                <w:bCs/>
                <w:sz w:val="20"/>
                <w:szCs w:val="20"/>
              </w:rPr>
              <w:t>перво</w:t>
            </w:r>
            <w:proofErr w:type="spellEnd"/>
          </w:p>
          <w:p w:rsidR="003C1E37" w:rsidRPr="003C1E37" w:rsidRDefault="003C1E37" w:rsidP="00FC72B2">
            <w:pPr>
              <w:pStyle w:val="aa"/>
              <w:suppressAutoHyphens/>
              <w:spacing w:line="240" w:lineRule="auto"/>
              <w:ind w:left="0"/>
              <w:jc w:val="both"/>
              <w:rPr>
                <w:rFonts w:ascii="Times New Roman" w:hAnsi="Times New Roman"/>
                <w:bCs/>
                <w:sz w:val="20"/>
                <w:szCs w:val="20"/>
              </w:rPr>
            </w:pPr>
            <w:proofErr w:type="spellStart"/>
            <w:proofErr w:type="gramStart"/>
            <w:r w:rsidRPr="003C1E37">
              <w:rPr>
                <w:rFonts w:ascii="Times New Roman" w:hAnsi="Times New Roman"/>
                <w:bCs/>
                <w:sz w:val="20"/>
                <w:szCs w:val="20"/>
              </w:rPr>
              <w:t>нача</w:t>
            </w:r>
            <w:r w:rsidR="0005618D">
              <w:rPr>
                <w:rFonts w:ascii="Times New Roman" w:hAnsi="Times New Roman"/>
                <w:bCs/>
                <w:sz w:val="20"/>
                <w:szCs w:val="20"/>
              </w:rPr>
              <w:t>-</w:t>
            </w:r>
            <w:r w:rsidRPr="003C1E37">
              <w:rPr>
                <w:rFonts w:ascii="Times New Roman" w:hAnsi="Times New Roman"/>
                <w:bCs/>
                <w:sz w:val="20"/>
                <w:szCs w:val="20"/>
              </w:rPr>
              <w:t>льному</w:t>
            </w:r>
            <w:proofErr w:type="spellEnd"/>
            <w:proofErr w:type="gramEnd"/>
            <w:r w:rsidRPr="003C1E37">
              <w:rPr>
                <w:rFonts w:ascii="Times New Roman" w:hAnsi="Times New Roman"/>
                <w:bCs/>
                <w:sz w:val="20"/>
                <w:szCs w:val="20"/>
              </w:rPr>
              <w:t xml:space="preserve"> прогнозу</w:t>
            </w:r>
          </w:p>
        </w:tc>
        <w:tc>
          <w:tcPr>
            <w:tcW w:w="993" w:type="dxa"/>
          </w:tcPr>
          <w:p w:rsidR="003C1E37" w:rsidRPr="003C1E37" w:rsidRDefault="00EA523E" w:rsidP="00EA523E">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т</w:t>
            </w:r>
            <w:r w:rsidR="003C1E37" w:rsidRPr="003C1E37">
              <w:rPr>
                <w:rFonts w:ascii="Times New Roman" w:hAnsi="Times New Roman"/>
                <w:bCs/>
                <w:sz w:val="20"/>
                <w:szCs w:val="20"/>
              </w:rPr>
              <w:t>ыс. руб.</w:t>
            </w:r>
          </w:p>
        </w:tc>
        <w:tc>
          <w:tcPr>
            <w:tcW w:w="992" w:type="dxa"/>
          </w:tcPr>
          <w:p w:rsidR="003C1E37" w:rsidRPr="003C1E37" w:rsidRDefault="00EA523E" w:rsidP="00EA523E">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г</w:t>
            </w:r>
            <w:r w:rsidR="003C1E37" w:rsidRPr="003C1E37">
              <w:rPr>
                <w:rFonts w:ascii="Times New Roman" w:hAnsi="Times New Roman"/>
                <w:bCs/>
                <w:sz w:val="20"/>
                <w:szCs w:val="20"/>
              </w:rPr>
              <w:t>р.4 – гр.7</w:t>
            </w:r>
            <w:r w:rsidR="00ED32DD">
              <w:rPr>
                <w:rFonts w:ascii="Times New Roman" w:hAnsi="Times New Roman"/>
                <w:bCs/>
                <w:sz w:val="20"/>
                <w:szCs w:val="20"/>
              </w:rPr>
              <w:t xml:space="preserve"> (тыс. руб.)</w:t>
            </w:r>
          </w:p>
        </w:tc>
        <w:tc>
          <w:tcPr>
            <w:tcW w:w="709" w:type="dxa"/>
          </w:tcPr>
          <w:p w:rsidR="00ED32DD" w:rsidRDefault="00EA523E" w:rsidP="00031122">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г</w:t>
            </w:r>
            <w:r w:rsidR="001D57F3">
              <w:rPr>
                <w:rFonts w:ascii="Times New Roman" w:hAnsi="Times New Roman"/>
                <w:bCs/>
                <w:sz w:val="20"/>
                <w:szCs w:val="20"/>
              </w:rPr>
              <w:t>р.</w:t>
            </w:r>
            <w:r w:rsidR="00202636">
              <w:rPr>
                <w:rFonts w:ascii="Times New Roman" w:hAnsi="Times New Roman"/>
                <w:bCs/>
                <w:sz w:val="20"/>
                <w:szCs w:val="20"/>
              </w:rPr>
              <w:t>4</w:t>
            </w:r>
            <w:r w:rsidR="001D57F3">
              <w:rPr>
                <w:rFonts w:ascii="Times New Roman" w:hAnsi="Times New Roman"/>
                <w:bCs/>
                <w:sz w:val="20"/>
                <w:szCs w:val="20"/>
              </w:rPr>
              <w:t>/</w:t>
            </w:r>
          </w:p>
          <w:p w:rsidR="003C1E37" w:rsidRPr="003C1E37" w:rsidRDefault="003C1E37" w:rsidP="00031122">
            <w:pPr>
              <w:pStyle w:val="aa"/>
              <w:suppressAutoHyphens/>
              <w:spacing w:line="240" w:lineRule="auto"/>
              <w:ind w:left="0"/>
              <w:jc w:val="both"/>
              <w:rPr>
                <w:rFonts w:ascii="Times New Roman" w:hAnsi="Times New Roman"/>
                <w:bCs/>
                <w:sz w:val="20"/>
                <w:szCs w:val="20"/>
              </w:rPr>
            </w:pPr>
            <w:r w:rsidRPr="003C1E37">
              <w:rPr>
                <w:rFonts w:ascii="Times New Roman" w:hAnsi="Times New Roman"/>
                <w:bCs/>
                <w:sz w:val="20"/>
                <w:szCs w:val="20"/>
              </w:rPr>
              <w:t>гр.7</w:t>
            </w:r>
            <w:r w:rsidR="00031122">
              <w:rPr>
                <w:rFonts w:ascii="Times New Roman" w:hAnsi="Times New Roman"/>
                <w:bCs/>
                <w:sz w:val="20"/>
                <w:szCs w:val="20"/>
              </w:rPr>
              <w:t xml:space="preserve"> *100 </w:t>
            </w:r>
            <w:r w:rsidRPr="003C1E37">
              <w:rPr>
                <w:rFonts w:ascii="Times New Roman" w:hAnsi="Times New Roman"/>
                <w:bCs/>
                <w:sz w:val="20"/>
                <w:szCs w:val="20"/>
              </w:rPr>
              <w:t>(в %)</w:t>
            </w:r>
          </w:p>
        </w:tc>
      </w:tr>
      <w:tr w:rsidR="00FC72B2" w:rsidTr="00A46A16">
        <w:tc>
          <w:tcPr>
            <w:tcW w:w="1418" w:type="dxa"/>
          </w:tcPr>
          <w:p w:rsidR="003C1E37" w:rsidRPr="00A84493" w:rsidRDefault="003C1E37" w:rsidP="00751798">
            <w:pPr>
              <w:pStyle w:val="aa"/>
              <w:suppressAutoHyphens/>
              <w:spacing w:line="240" w:lineRule="auto"/>
              <w:ind w:left="0"/>
              <w:rPr>
                <w:rFonts w:ascii="Times New Roman" w:hAnsi="Times New Roman"/>
                <w:bCs/>
                <w:sz w:val="20"/>
                <w:szCs w:val="20"/>
              </w:rPr>
            </w:pPr>
            <w:r>
              <w:rPr>
                <w:rFonts w:ascii="Times New Roman" w:hAnsi="Times New Roman"/>
                <w:bCs/>
                <w:sz w:val="20"/>
                <w:szCs w:val="20"/>
              </w:rPr>
              <w:t>1</w:t>
            </w:r>
          </w:p>
        </w:tc>
        <w:tc>
          <w:tcPr>
            <w:tcW w:w="1134" w:type="dxa"/>
          </w:tcPr>
          <w:p w:rsidR="003C1E37" w:rsidRPr="00A84493" w:rsidRDefault="003C1E37" w:rsidP="00751798">
            <w:pPr>
              <w:pStyle w:val="aa"/>
              <w:suppressAutoHyphens/>
              <w:spacing w:line="240" w:lineRule="auto"/>
              <w:ind w:left="0"/>
              <w:rPr>
                <w:rFonts w:ascii="Times New Roman" w:hAnsi="Times New Roman"/>
                <w:bCs/>
                <w:sz w:val="20"/>
                <w:szCs w:val="20"/>
              </w:rPr>
            </w:pPr>
            <w:r>
              <w:rPr>
                <w:rFonts w:ascii="Times New Roman" w:hAnsi="Times New Roman"/>
                <w:bCs/>
                <w:sz w:val="20"/>
                <w:szCs w:val="20"/>
              </w:rPr>
              <w:t>2</w:t>
            </w:r>
          </w:p>
        </w:tc>
        <w:tc>
          <w:tcPr>
            <w:tcW w:w="1134" w:type="dxa"/>
          </w:tcPr>
          <w:p w:rsidR="003C1E37" w:rsidRPr="00A84493" w:rsidRDefault="003C1E37" w:rsidP="00751798">
            <w:pPr>
              <w:pStyle w:val="aa"/>
              <w:suppressAutoHyphens/>
              <w:spacing w:line="240" w:lineRule="auto"/>
              <w:ind w:left="0"/>
              <w:rPr>
                <w:rFonts w:ascii="Times New Roman" w:hAnsi="Times New Roman"/>
                <w:bCs/>
                <w:sz w:val="20"/>
                <w:szCs w:val="20"/>
              </w:rPr>
            </w:pPr>
            <w:r>
              <w:rPr>
                <w:rFonts w:ascii="Times New Roman" w:hAnsi="Times New Roman"/>
                <w:bCs/>
                <w:sz w:val="20"/>
                <w:szCs w:val="20"/>
              </w:rPr>
              <w:t>3</w:t>
            </w:r>
          </w:p>
        </w:tc>
        <w:tc>
          <w:tcPr>
            <w:tcW w:w="1134" w:type="dxa"/>
          </w:tcPr>
          <w:p w:rsidR="003C1E37" w:rsidRPr="00A84493" w:rsidRDefault="003C1E37" w:rsidP="00751798">
            <w:pPr>
              <w:pStyle w:val="aa"/>
              <w:suppressAutoHyphens/>
              <w:spacing w:line="240" w:lineRule="auto"/>
              <w:ind w:left="0"/>
              <w:rPr>
                <w:rFonts w:ascii="Times New Roman" w:hAnsi="Times New Roman"/>
                <w:bCs/>
                <w:sz w:val="20"/>
                <w:szCs w:val="20"/>
              </w:rPr>
            </w:pPr>
            <w:r>
              <w:rPr>
                <w:rFonts w:ascii="Times New Roman" w:hAnsi="Times New Roman"/>
                <w:bCs/>
                <w:sz w:val="20"/>
                <w:szCs w:val="20"/>
              </w:rPr>
              <w:t>4</w:t>
            </w:r>
          </w:p>
        </w:tc>
        <w:tc>
          <w:tcPr>
            <w:tcW w:w="709" w:type="dxa"/>
          </w:tcPr>
          <w:p w:rsidR="003C1E37" w:rsidRPr="00A84493" w:rsidRDefault="003C1E37" w:rsidP="00751798">
            <w:pPr>
              <w:pStyle w:val="aa"/>
              <w:suppressAutoHyphens/>
              <w:spacing w:line="240" w:lineRule="auto"/>
              <w:ind w:left="0"/>
              <w:rPr>
                <w:rFonts w:ascii="Times New Roman" w:hAnsi="Times New Roman"/>
                <w:bCs/>
                <w:sz w:val="20"/>
                <w:szCs w:val="20"/>
              </w:rPr>
            </w:pPr>
            <w:r>
              <w:rPr>
                <w:rFonts w:ascii="Times New Roman" w:hAnsi="Times New Roman"/>
                <w:bCs/>
                <w:sz w:val="20"/>
                <w:szCs w:val="20"/>
              </w:rPr>
              <w:t>5</w:t>
            </w:r>
          </w:p>
        </w:tc>
        <w:tc>
          <w:tcPr>
            <w:tcW w:w="708" w:type="dxa"/>
          </w:tcPr>
          <w:p w:rsidR="003C1E37" w:rsidRPr="00A84493" w:rsidRDefault="003C1E37" w:rsidP="00751798">
            <w:pPr>
              <w:pStyle w:val="aa"/>
              <w:suppressAutoHyphens/>
              <w:spacing w:line="240" w:lineRule="auto"/>
              <w:ind w:left="0"/>
              <w:rPr>
                <w:rFonts w:ascii="Times New Roman" w:hAnsi="Times New Roman"/>
                <w:bCs/>
                <w:sz w:val="20"/>
                <w:szCs w:val="20"/>
              </w:rPr>
            </w:pPr>
            <w:r>
              <w:rPr>
                <w:rFonts w:ascii="Times New Roman" w:hAnsi="Times New Roman"/>
                <w:bCs/>
                <w:sz w:val="20"/>
                <w:szCs w:val="20"/>
              </w:rPr>
              <w:t>6</w:t>
            </w:r>
          </w:p>
        </w:tc>
        <w:tc>
          <w:tcPr>
            <w:tcW w:w="993" w:type="dxa"/>
          </w:tcPr>
          <w:p w:rsidR="003C1E37" w:rsidRPr="00A84493" w:rsidRDefault="003C1E37" w:rsidP="00751798">
            <w:pPr>
              <w:pStyle w:val="aa"/>
              <w:suppressAutoHyphens/>
              <w:spacing w:line="240" w:lineRule="auto"/>
              <w:ind w:left="0"/>
              <w:rPr>
                <w:rFonts w:ascii="Times New Roman" w:hAnsi="Times New Roman"/>
                <w:bCs/>
                <w:sz w:val="20"/>
                <w:szCs w:val="20"/>
              </w:rPr>
            </w:pPr>
            <w:r>
              <w:rPr>
                <w:rFonts w:ascii="Times New Roman" w:hAnsi="Times New Roman"/>
                <w:bCs/>
                <w:sz w:val="20"/>
                <w:szCs w:val="20"/>
              </w:rPr>
              <w:t>7</w:t>
            </w:r>
          </w:p>
        </w:tc>
        <w:tc>
          <w:tcPr>
            <w:tcW w:w="992" w:type="dxa"/>
          </w:tcPr>
          <w:p w:rsidR="003C1E37" w:rsidRPr="00A84493" w:rsidRDefault="003C1E37" w:rsidP="00751798">
            <w:pPr>
              <w:pStyle w:val="aa"/>
              <w:suppressAutoHyphens/>
              <w:spacing w:line="240" w:lineRule="auto"/>
              <w:ind w:left="0"/>
              <w:rPr>
                <w:rFonts w:ascii="Times New Roman" w:hAnsi="Times New Roman"/>
                <w:bCs/>
                <w:sz w:val="20"/>
                <w:szCs w:val="20"/>
              </w:rPr>
            </w:pPr>
            <w:r>
              <w:rPr>
                <w:rFonts w:ascii="Times New Roman" w:hAnsi="Times New Roman"/>
                <w:bCs/>
                <w:sz w:val="20"/>
                <w:szCs w:val="20"/>
              </w:rPr>
              <w:t>8</w:t>
            </w:r>
          </w:p>
        </w:tc>
        <w:tc>
          <w:tcPr>
            <w:tcW w:w="709" w:type="dxa"/>
          </w:tcPr>
          <w:p w:rsidR="003C1E37" w:rsidRPr="00A84493" w:rsidRDefault="003C1E37" w:rsidP="00751798">
            <w:pPr>
              <w:pStyle w:val="aa"/>
              <w:suppressAutoHyphens/>
              <w:spacing w:line="240" w:lineRule="auto"/>
              <w:ind w:left="0"/>
              <w:rPr>
                <w:rFonts w:ascii="Times New Roman" w:hAnsi="Times New Roman"/>
                <w:bCs/>
                <w:sz w:val="20"/>
                <w:szCs w:val="20"/>
              </w:rPr>
            </w:pPr>
            <w:r>
              <w:rPr>
                <w:rFonts w:ascii="Times New Roman" w:hAnsi="Times New Roman"/>
                <w:bCs/>
                <w:sz w:val="20"/>
                <w:szCs w:val="20"/>
              </w:rPr>
              <w:t>9</w:t>
            </w:r>
          </w:p>
        </w:tc>
      </w:tr>
      <w:tr w:rsidR="009F4924" w:rsidTr="00A46A16">
        <w:tc>
          <w:tcPr>
            <w:tcW w:w="1418" w:type="dxa"/>
          </w:tcPr>
          <w:p w:rsidR="009F4924" w:rsidRDefault="009F4924" w:rsidP="00535686">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 xml:space="preserve">Налоговые </w:t>
            </w:r>
          </w:p>
          <w:p w:rsidR="009F4924" w:rsidRPr="00A84493" w:rsidRDefault="009F4924" w:rsidP="003C1E37">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доходы</w:t>
            </w:r>
          </w:p>
        </w:tc>
        <w:tc>
          <w:tcPr>
            <w:tcW w:w="1134" w:type="dxa"/>
          </w:tcPr>
          <w:p w:rsidR="009F4924" w:rsidRPr="00A84493" w:rsidRDefault="009F4924"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219309,0</w:t>
            </w:r>
          </w:p>
        </w:tc>
        <w:tc>
          <w:tcPr>
            <w:tcW w:w="1134" w:type="dxa"/>
          </w:tcPr>
          <w:p w:rsidR="009F4924" w:rsidRPr="00A84493" w:rsidRDefault="009F4924" w:rsidP="009F4924">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271929,1</w:t>
            </w:r>
          </w:p>
        </w:tc>
        <w:tc>
          <w:tcPr>
            <w:tcW w:w="1134" w:type="dxa"/>
          </w:tcPr>
          <w:p w:rsidR="009F4924" w:rsidRPr="00A84493" w:rsidRDefault="008A15B6" w:rsidP="0052653F">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287181,5</w:t>
            </w:r>
          </w:p>
        </w:tc>
        <w:tc>
          <w:tcPr>
            <w:tcW w:w="709" w:type="dxa"/>
          </w:tcPr>
          <w:p w:rsidR="009F4924" w:rsidRPr="00A84493" w:rsidRDefault="008A15B6"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105,6</w:t>
            </w:r>
          </w:p>
        </w:tc>
        <w:tc>
          <w:tcPr>
            <w:tcW w:w="708" w:type="dxa"/>
          </w:tcPr>
          <w:p w:rsidR="009F4924" w:rsidRPr="00A84493" w:rsidRDefault="008A15B6"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13</w:t>
            </w:r>
            <w:r w:rsidR="00A46A16">
              <w:rPr>
                <w:rFonts w:ascii="Times New Roman" w:hAnsi="Times New Roman"/>
                <w:bCs/>
                <w:sz w:val="20"/>
                <w:szCs w:val="20"/>
              </w:rPr>
              <w:t>0,9</w:t>
            </w:r>
          </w:p>
        </w:tc>
        <w:tc>
          <w:tcPr>
            <w:tcW w:w="993" w:type="dxa"/>
          </w:tcPr>
          <w:p w:rsidR="009F4924" w:rsidRPr="00A84493" w:rsidRDefault="009F4924" w:rsidP="0032558D">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247328,5</w:t>
            </w:r>
          </w:p>
        </w:tc>
        <w:tc>
          <w:tcPr>
            <w:tcW w:w="992" w:type="dxa"/>
          </w:tcPr>
          <w:p w:rsidR="009F4924" w:rsidRPr="00A84493" w:rsidRDefault="00A46A16"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39853,0</w:t>
            </w:r>
          </w:p>
        </w:tc>
        <w:tc>
          <w:tcPr>
            <w:tcW w:w="709" w:type="dxa"/>
          </w:tcPr>
          <w:p w:rsidR="009F4924" w:rsidRPr="00A84493" w:rsidRDefault="00A46A16"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116,1</w:t>
            </w:r>
          </w:p>
        </w:tc>
      </w:tr>
      <w:tr w:rsidR="009F4924" w:rsidTr="00A46A16">
        <w:tc>
          <w:tcPr>
            <w:tcW w:w="1418" w:type="dxa"/>
          </w:tcPr>
          <w:p w:rsidR="009F4924" w:rsidRPr="00A84493" w:rsidRDefault="009F4924" w:rsidP="005847D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Неналоговые доходы</w:t>
            </w:r>
          </w:p>
        </w:tc>
        <w:tc>
          <w:tcPr>
            <w:tcW w:w="1134" w:type="dxa"/>
          </w:tcPr>
          <w:p w:rsidR="009F4924" w:rsidRPr="00A84493" w:rsidRDefault="009F4924" w:rsidP="009F4924">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59382,7</w:t>
            </w:r>
          </w:p>
        </w:tc>
        <w:tc>
          <w:tcPr>
            <w:tcW w:w="1134" w:type="dxa"/>
          </w:tcPr>
          <w:p w:rsidR="009F4924" w:rsidRPr="00A84493" w:rsidRDefault="009F4924" w:rsidP="008A15B6">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7250</w:t>
            </w:r>
            <w:r w:rsidR="008A15B6">
              <w:rPr>
                <w:rFonts w:ascii="Times New Roman" w:hAnsi="Times New Roman"/>
                <w:bCs/>
                <w:sz w:val="20"/>
                <w:szCs w:val="20"/>
              </w:rPr>
              <w:t>7,3</w:t>
            </w:r>
          </w:p>
        </w:tc>
        <w:tc>
          <w:tcPr>
            <w:tcW w:w="1134" w:type="dxa"/>
          </w:tcPr>
          <w:p w:rsidR="009F4924" w:rsidRPr="00A84493" w:rsidRDefault="008A15B6" w:rsidP="0052653F">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73149,3</w:t>
            </w:r>
          </w:p>
        </w:tc>
        <w:tc>
          <w:tcPr>
            <w:tcW w:w="709" w:type="dxa"/>
          </w:tcPr>
          <w:p w:rsidR="009F4924" w:rsidRPr="00A84493" w:rsidRDefault="00A46A16"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100,9</w:t>
            </w:r>
          </w:p>
        </w:tc>
        <w:tc>
          <w:tcPr>
            <w:tcW w:w="708" w:type="dxa"/>
          </w:tcPr>
          <w:p w:rsidR="009F4924" w:rsidRPr="00A84493" w:rsidRDefault="00A46A16"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123,2</w:t>
            </w:r>
          </w:p>
        </w:tc>
        <w:tc>
          <w:tcPr>
            <w:tcW w:w="993" w:type="dxa"/>
          </w:tcPr>
          <w:p w:rsidR="009F4924" w:rsidRPr="00A84493" w:rsidRDefault="009F4924" w:rsidP="0032558D">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65578,4</w:t>
            </w:r>
          </w:p>
        </w:tc>
        <w:tc>
          <w:tcPr>
            <w:tcW w:w="992" w:type="dxa"/>
          </w:tcPr>
          <w:p w:rsidR="009F4924" w:rsidRPr="00A84493" w:rsidRDefault="00A46A16" w:rsidP="00B1267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7570,9</w:t>
            </w:r>
          </w:p>
        </w:tc>
        <w:tc>
          <w:tcPr>
            <w:tcW w:w="709" w:type="dxa"/>
          </w:tcPr>
          <w:p w:rsidR="009F4924" w:rsidRPr="00A84493" w:rsidRDefault="00A46A16" w:rsidP="00751259">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111,5</w:t>
            </w:r>
          </w:p>
        </w:tc>
      </w:tr>
      <w:tr w:rsidR="009F4924" w:rsidTr="00A46A16">
        <w:tc>
          <w:tcPr>
            <w:tcW w:w="1418" w:type="dxa"/>
          </w:tcPr>
          <w:p w:rsidR="009F4924" w:rsidRPr="00A84493" w:rsidRDefault="009F4924" w:rsidP="00E85A4D">
            <w:pPr>
              <w:pStyle w:val="aa"/>
              <w:suppressAutoHyphens/>
              <w:spacing w:line="240" w:lineRule="auto"/>
              <w:ind w:left="0"/>
              <w:jc w:val="both"/>
              <w:rPr>
                <w:rFonts w:ascii="Times New Roman" w:hAnsi="Times New Roman"/>
                <w:bCs/>
                <w:sz w:val="20"/>
                <w:szCs w:val="20"/>
              </w:rPr>
            </w:pPr>
            <w:proofErr w:type="spellStart"/>
            <w:proofErr w:type="gramStart"/>
            <w:r>
              <w:rPr>
                <w:rFonts w:ascii="Times New Roman" w:hAnsi="Times New Roman"/>
                <w:bCs/>
                <w:sz w:val="20"/>
                <w:szCs w:val="20"/>
              </w:rPr>
              <w:t>Безвозмезд-ные</w:t>
            </w:r>
            <w:proofErr w:type="spellEnd"/>
            <w:proofErr w:type="gramEnd"/>
            <w:r>
              <w:rPr>
                <w:rFonts w:ascii="Times New Roman" w:hAnsi="Times New Roman"/>
                <w:bCs/>
                <w:sz w:val="20"/>
                <w:szCs w:val="20"/>
              </w:rPr>
              <w:t xml:space="preserve"> поступления</w:t>
            </w:r>
          </w:p>
        </w:tc>
        <w:tc>
          <w:tcPr>
            <w:tcW w:w="1134" w:type="dxa"/>
          </w:tcPr>
          <w:p w:rsidR="009F4924" w:rsidRPr="00A84493" w:rsidRDefault="009F4924" w:rsidP="001E33EB">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724727,3</w:t>
            </w:r>
          </w:p>
        </w:tc>
        <w:tc>
          <w:tcPr>
            <w:tcW w:w="1134" w:type="dxa"/>
          </w:tcPr>
          <w:p w:rsidR="009F4924" w:rsidRPr="00A84493" w:rsidRDefault="009F4924" w:rsidP="008A15B6">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80</w:t>
            </w:r>
            <w:r w:rsidR="008A15B6">
              <w:rPr>
                <w:rFonts w:ascii="Times New Roman" w:hAnsi="Times New Roman"/>
                <w:bCs/>
                <w:sz w:val="20"/>
                <w:szCs w:val="20"/>
              </w:rPr>
              <w:t>9193,0</w:t>
            </w:r>
          </w:p>
        </w:tc>
        <w:tc>
          <w:tcPr>
            <w:tcW w:w="1134" w:type="dxa"/>
          </w:tcPr>
          <w:p w:rsidR="009F4924" w:rsidRPr="00A84493" w:rsidRDefault="008A15B6" w:rsidP="0052653F">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807591,6</w:t>
            </w:r>
          </w:p>
        </w:tc>
        <w:tc>
          <w:tcPr>
            <w:tcW w:w="709" w:type="dxa"/>
          </w:tcPr>
          <w:p w:rsidR="009F4924" w:rsidRPr="00A84493" w:rsidRDefault="00A46A16"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99,8</w:t>
            </w:r>
          </w:p>
        </w:tc>
        <w:tc>
          <w:tcPr>
            <w:tcW w:w="708" w:type="dxa"/>
          </w:tcPr>
          <w:p w:rsidR="009F4924" w:rsidRPr="00A84493" w:rsidRDefault="00A46A16"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111,4</w:t>
            </w:r>
          </w:p>
        </w:tc>
        <w:tc>
          <w:tcPr>
            <w:tcW w:w="993" w:type="dxa"/>
          </w:tcPr>
          <w:p w:rsidR="009F4924" w:rsidRPr="00A84493" w:rsidRDefault="009F4924" w:rsidP="0032558D">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668699,0</w:t>
            </w:r>
          </w:p>
        </w:tc>
        <w:tc>
          <w:tcPr>
            <w:tcW w:w="992" w:type="dxa"/>
          </w:tcPr>
          <w:p w:rsidR="009F4924" w:rsidRPr="00A84493" w:rsidRDefault="00A46A16" w:rsidP="00751259">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138892,6</w:t>
            </w:r>
          </w:p>
        </w:tc>
        <w:tc>
          <w:tcPr>
            <w:tcW w:w="709" w:type="dxa"/>
          </w:tcPr>
          <w:p w:rsidR="009F4924" w:rsidRPr="00A84493" w:rsidRDefault="00A46A16" w:rsidP="006458FC">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120,8</w:t>
            </w:r>
          </w:p>
        </w:tc>
      </w:tr>
      <w:tr w:rsidR="009F4924" w:rsidTr="00A46A16">
        <w:tc>
          <w:tcPr>
            <w:tcW w:w="1418" w:type="dxa"/>
          </w:tcPr>
          <w:p w:rsidR="009F4924" w:rsidRPr="00A84493" w:rsidRDefault="009F4924" w:rsidP="0052653F">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Всего доходы</w:t>
            </w:r>
          </w:p>
        </w:tc>
        <w:tc>
          <w:tcPr>
            <w:tcW w:w="1134" w:type="dxa"/>
          </w:tcPr>
          <w:p w:rsidR="009F4924" w:rsidRPr="00A84493" w:rsidRDefault="009F4924"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1003419,0</w:t>
            </w:r>
          </w:p>
        </w:tc>
        <w:tc>
          <w:tcPr>
            <w:tcW w:w="1134" w:type="dxa"/>
          </w:tcPr>
          <w:p w:rsidR="009F4924" w:rsidRPr="00A84493" w:rsidRDefault="009F4924" w:rsidP="008A15B6">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115</w:t>
            </w:r>
            <w:r w:rsidR="008A15B6">
              <w:rPr>
                <w:rFonts w:ascii="Times New Roman" w:hAnsi="Times New Roman"/>
                <w:bCs/>
                <w:sz w:val="20"/>
                <w:szCs w:val="20"/>
              </w:rPr>
              <w:t>3629,4</w:t>
            </w:r>
          </w:p>
        </w:tc>
        <w:tc>
          <w:tcPr>
            <w:tcW w:w="1134" w:type="dxa"/>
          </w:tcPr>
          <w:p w:rsidR="009F4924" w:rsidRPr="00A84493" w:rsidRDefault="008A15B6" w:rsidP="0052653F">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1167922,4</w:t>
            </w:r>
          </w:p>
        </w:tc>
        <w:tc>
          <w:tcPr>
            <w:tcW w:w="709" w:type="dxa"/>
          </w:tcPr>
          <w:p w:rsidR="009F4924" w:rsidRPr="00A84493" w:rsidRDefault="00A46A16"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101,2</w:t>
            </w:r>
          </w:p>
        </w:tc>
        <w:tc>
          <w:tcPr>
            <w:tcW w:w="708" w:type="dxa"/>
          </w:tcPr>
          <w:p w:rsidR="009F4924" w:rsidRPr="00A84493" w:rsidRDefault="00A46A16" w:rsidP="00BD6095">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116,4</w:t>
            </w:r>
          </w:p>
        </w:tc>
        <w:tc>
          <w:tcPr>
            <w:tcW w:w="993" w:type="dxa"/>
          </w:tcPr>
          <w:p w:rsidR="009F4924" w:rsidRPr="00A84493" w:rsidRDefault="009F4924" w:rsidP="0032558D">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981605,9</w:t>
            </w:r>
          </w:p>
        </w:tc>
        <w:tc>
          <w:tcPr>
            <w:tcW w:w="992" w:type="dxa"/>
          </w:tcPr>
          <w:p w:rsidR="009F4924" w:rsidRPr="00A84493" w:rsidRDefault="00A46A16" w:rsidP="00751259">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186316,5</w:t>
            </w:r>
          </w:p>
        </w:tc>
        <w:tc>
          <w:tcPr>
            <w:tcW w:w="709" w:type="dxa"/>
          </w:tcPr>
          <w:p w:rsidR="009F4924" w:rsidRPr="00A84493" w:rsidRDefault="00A46A16" w:rsidP="006458FC">
            <w:pPr>
              <w:pStyle w:val="aa"/>
              <w:suppressAutoHyphens/>
              <w:spacing w:line="240" w:lineRule="auto"/>
              <w:ind w:left="0"/>
              <w:jc w:val="both"/>
              <w:rPr>
                <w:rFonts w:ascii="Times New Roman" w:hAnsi="Times New Roman"/>
                <w:bCs/>
                <w:sz w:val="20"/>
                <w:szCs w:val="20"/>
              </w:rPr>
            </w:pPr>
            <w:r>
              <w:rPr>
                <w:rFonts w:ascii="Times New Roman" w:hAnsi="Times New Roman"/>
                <w:bCs/>
                <w:sz w:val="20"/>
                <w:szCs w:val="20"/>
              </w:rPr>
              <w:t>119,0</w:t>
            </w:r>
          </w:p>
        </w:tc>
      </w:tr>
    </w:tbl>
    <w:p w:rsidR="00E12C4E" w:rsidRDefault="00F66205" w:rsidP="007E5F2D">
      <w:pPr>
        <w:pStyle w:val="aa"/>
        <w:tabs>
          <w:tab w:val="left" w:pos="567"/>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p>
    <w:p w:rsidR="003B797C" w:rsidRDefault="00E12C4E" w:rsidP="00F71626">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5154D5">
        <w:rPr>
          <w:rFonts w:ascii="Times New Roman" w:hAnsi="Times New Roman"/>
          <w:bCs/>
          <w:sz w:val="28"/>
          <w:szCs w:val="28"/>
        </w:rPr>
        <w:t xml:space="preserve">В течение </w:t>
      </w:r>
      <w:r w:rsidR="00676ADC">
        <w:rPr>
          <w:rFonts w:ascii="Times New Roman" w:hAnsi="Times New Roman"/>
          <w:bCs/>
          <w:sz w:val="28"/>
          <w:szCs w:val="28"/>
        </w:rPr>
        <w:t>202</w:t>
      </w:r>
      <w:r w:rsidR="00672B8B">
        <w:rPr>
          <w:rFonts w:ascii="Times New Roman" w:hAnsi="Times New Roman"/>
          <w:bCs/>
          <w:sz w:val="28"/>
          <w:szCs w:val="28"/>
        </w:rPr>
        <w:t>3</w:t>
      </w:r>
      <w:r w:rsidR="00676ADC">
        <w:rPr>
          <w:rFonts w:ascii="Times New Roman" w:hAnsi="Times New Roman"/>
          <w:bCs/>
          <w:sz w:val="28"/>
          <w:szCs w:val="28"/>
        </w:rPr>
        <w:t xml:space="preserve"> года</w:t>
      </w:r>
      <w:r w:rsidR="005154D5">
        <w:rPr>
          <w:rFonts w:ascii="Times New Roman" w:hAnsi="Times New Roman"/>
          <w:bCs/>
          <w:sz w:val="28"/>
          <w:szCs w:val="28"/>
        </w:rPr>
        <w:t xml:space="preserve"> </w:t>
      </w:r>
      <w:r w:rsidR="00F66205">
        <w:rPr>
          <w:rFonts w:ascii="Times New Roman" w:hAnsi="Times New Roman"/>
          <w:bCs/>
          <w:sz w:val="28"/>
          <w:szCs w:val="28"/>
        </w:rPr>
        <w:t>прогноз поступления доходов</w:t>
      </w:r>
      <w:r>
        <w:rPr>
          <w:rFonts w:ascii="Times New Roman" w:hAnsi="Times New Roman"/>
          <w:bCs/>
          <w:sz w:val="28"/>
          <w:szCs w:val="28"/>
        </w:rPr>
        <w:t xml:space="preserve"> городского бюджета </w:t>
      </w:r>
      <w:r w:rsidR="00F66205">
        <w:rPr>
          <w:rFonts w:ascii="Times New Roman" w:hAnsi="Times New Roman"/>
          <w:bCs/>
          <w:sz w:val="28"/>
          <w:szCs w:val="28"/>
        </w:rPr>
        <w:t>по сравнению с первоначально утвержденным объемом был у</w:t>
      </w:r>
      <w:r>
        <w:rPr>
          <w:rFonts w:ascii="Times New Roman" w:hAnsi="Times New Roman"/>
          <w:bCs/>
          <w:sz w:val="28"/>
          <w:szCs w:val="28"/>
        </w:rPr>
        <w:t>величен</w:t>
      </w:r>
      <w:r w:rsidR="00F66205">
        <w:rPr>
          <w:rFonts w:ascii="Times New Roman" w:hAnsi="Times New Roman"/>
          <w:bCs/>
          <w:sz w:val="28"/>
          <w:szCs w:val="28"/>
        </w:rPr>
        <w:t xml:space="preserve"> на </w:t>
      </w:r>
      <w:r w:rsidR="00672B8B">
        <w:rPr>
          <w:rFonts w:ascii="Times New Roman" w:hAnsi="Times New Roman"/>
          <w:bCs/>
          <w:sz w:val="28"/>
          <w:szCs w:val="28"/>
        </w:rPr>
        <w:t>15</w:t>
      </w:r>
      <w:r w:rsidR="004B67CE">
        <w:rPr>
          <w:rFonts w:ascii="Times New Roman" w:hAnsi="Times New Roman"/>
          <w:bCs/>
          <w:sz w:val="28"/>
          <w:szCs w:val="28"/>
        </w:rPr>
        <w:t>0210,4</w:t>
      </w:r>
      <w:r w:rsidR="00672B8B">
        <w:rPr>
          <w:rFonts w:ascii="Times New Roman" w:hAnsi="Times New Roman"/>
          <w:bCs/>
          <w:sz w:val="28"/>
          <w:szCs w:val="28"/>
        </w:rPr>
        <w:t xml:space="preserve"> </w:t>
      </w:r>
      <w:r w:rsidR="00F66205">
        <w:rPr>
          <w:rFonts w:ascii="Times New Roman" w:hAnsi="Times New Roman"/>
          <w:bCs/>
          <w:sz w:val="28"/>
          <w:szCs w:val="28"/>
        </w:rPr>
        <w:t>тыс. руб.</w:t>
      </w:r>
      <w:r>
        <w:rPr>
          <w:rFonts w:ascii="Times New Roman" w:hAnsi="Times New Roman"/>
          <w:bCs/>
          <w:sz w:val="28"/>
          <w:szCs w:val="28"/>
        </w:rPr>
        <w:t xml:space="preserve">, или на </w:t>
      </w:r>
      <w:r w:rsidR="00751259">
        <w:rPr>
          <w:rFonts w:ascii="Times New Roman" w:hAnsi="Times New Roman"/>
          <w:bCs/>
          <w:sz w:val="28"/>
          <w:szCs w:val="28"/>
        </w:rPr>
        <w:t>15</w:t>
      </w:r>
      <w:r>
        <w:rPr>
          <w:rFonts w:ascii="Times New Roman" w:hAnsi="Times New Roman"/>
          <w:bCs/>
          <w:sz w:val="28"/>
          <w:szCs w:val="28"/>
        </w:rPr>
        <w:t>% за счет увеличения</w:t>
      </w:r>
      <w:r w:rsidR="00F66205">
        <w:rPr>
          <w:rFonts w:ascii="Times New Roman" w:hAnsi="Times New Roman"/>
          <w:bCs/>
          <w:sz w:val="28"/>
          <w:szCs w:val="28"/>
        </w:rPr>
        <w:t xml:space="preserve"> </w:t>
      </w:r>
      <w:r w:rsidR="00751259">
        <w:rPr>
          <w:rFonts w:ascii="Times New Roman" w:hAnsi="Times New Roman"/>
          <w:bCs/>
          <w:sz w:val="28"/>
          <w:szCs w:val="28"/>
        </w:rPr>
        <w:t xml:space="preserve">налоговых и неналоговых доходов на </w:t>
      </w:r>
      <w:r w:rsidR="00672B8B">
        <w:rPr>
          <w:rFonts w:ascii="Times New Roman" w:hAnsi="Times New Roman"/>
          <w:bCs/>
          <w:sz w:val="28"/>
          <w:szCs w:val="28"/>
        </w:rPr>
        <w:t>65744,</w:t>
      </w:r>
      <w:r w:rsidR="004B67CE">
        <w:rPr>
          <w:rFonts w:ascii="Times New Roman" w:hAnsi="Times New Roman"/>
          <w:bCs/>
          <w:sz w:val="28"/>
          <w:szCs w:val="28"/>
        </w:rPr>
        <w:t>7</w:t>
      </w:r>
      <w:r w:rsidR="00751259">
        <w:rPr>
          <w:rFonts w:ascii="Times New Roman" w:hAnsi="Times New Roman"/>
          <w:bCs/>
          <w:sz w:val="28"/>
          <w:szCs w:val="28"/>
        </w:rPr>
        <w:t xml:space="preserve"> тыс. руб., </w:t>
      </w:r>
      <w:r w:rsidR="00F66205">
        <w:rPr>
          <w:rFonts w:ascii="Times New Roman" w:hAnsi="Times New Roman"/>
          <w:bCs/>
          <w:sz w:val="28"/>
          <w:szCs w:val="28"/>
        </w:rPr>
        <w:t xml:space="preserve">безвозмездных поступлений на </w:t>
      </w:r>
      <w:r w:rsidR="00BF5B93">
        <w:rPr>
          <w:rFonts w:ascii="Times New Roman" w:hAnsi="Times New Roman"/>
          <w:bCs/>
          <w:sz w:val="28"/>
          <w:szCs w:val="28"/>
        </w:rPr>
        <w:t>8</w:t>
      </w:r>
      <w:r w:rsidR="00672B8B">
        <w:rPr>
          <w:rFonts w:ascii="Times New Roman" w:hAnsi="Times New Roman"/>
          <w:bCs/>
          <w:sz w:val="28"/>
          <w:szCs w:val="28"/>
        </w:rPr>
        <w:t>4</w:t>
      </w:r>
      <w:r w:rsidR="004B67CE">
        <w:rPr>
          <w:rFonts w:ascii="Times New Roman" w:hAnsi="Times New Roman"/>
          <w:bCs/>
          <w:sz w:val="28"/>
          <w:szCs w:val="28"/>
        </w:rPr>
        <w:t>465,7</w:t>
      </w:r>
      <w:r w:rsidR="00F66205">
        <w:rPr>
          <w:rFonts w:ascii="Times New Roman" w:hAnsi="Times New Roman"/>
          <w:bCs/>
          <w:sz w:val="28"/>
          <w:szCs w:val="28"/>
        </w:rPr>
        <w:t xml:space="preserve"> тыс. руб. </w:t>
      </w:r>
    </w:p>
    <w:p w:rsidR="009A0623" w:rsidRPr="006A5CA1" w:rsidRDefault="008429CA" w:rsidP="00FC72B2">
      <w:pPr>
        <w:pStyle w:val="aa"/>
        <w:suppressAutoHyphens/>
        <w:spacing w:line="240" w:lineRule="auto"/>
        <w:ind w:left="0" w:firstLine="709"/>
        <w:jc w:val="both"/>
        <w:rPr>
          <w:rFonts w:ascii="Times New Roman" w:hAnsi="Times New Roman"/>
          <w:bCs/>
          <w:sz w:val="28"/>
          <w:szCs w:val="28"/>
        </w:rPr>
      </w:pPr>
      <w:r w:rsidRPr="006A5CA1">
        <w:rPr>
          <w:rFonts w:ascii="Times New Roman" w:hAnsi="Times New Roman"/>
          <w:bCs/>
          <w:sz w:val="28"/>
          <w:szCs w:val="28"/>
        </w:rPr>
        <w:t xml:space="preserve">Фактически доходы городского бюджета </w:t>
      </w:r>
      <w:r w:rsidR="00544D98" w:rsidRPr="006A5CA1">
        <w:rPr>
          <w:rFonts w:ascii="Times New Roman" w:hAnsi="Times New Roman"/>
          <w:bCs/>
          <w:sz w:val="28"/>
          <w:szCs w:val="28"/>
        </w:rPr>
        <w:t>по итогам 202</w:t>
      </w:r>
      <w:r w:rsidR="00B70464" w:rsidRPr="006A5CA1">
        <w:rPr>
          <w:rFonts w:ascii="Times New Roman" w:hAnsi="Times New Roman"/>
          <w:bCs/>
          <w:sz w:val="28"/>
          <w:szCs w:val="28"/>
        </w:rPr>
        <w:t>3</w:t>
      </w:r>
      <w:r w:rsidRPr="006A5CA1">
        <w:rPr>
          <w:rFonts w:ascii="Times New Roman" w:hAnsi="Times New Roman"/>
          <w:bCs/>
          <w:sz w:val="28"/>
          <w:szCs w:val="28"/>
        </w:rPr>
        <w:t xml:space="preserve"> год</w:t>
      </w:r>
      <w:r w:rsidR="00544D98" w:rsidRPr="006A5CA1">
        <w:rPr>
          <w:rFonts w:ascii="Times New Roman" w:hAnsi="Times New Roman"/>
          <w:bCs/>
          <w:sz w:val="28"/>
          <w:szCs w:val="28"/>
        </w:rPr>
        <w:t>а</w:t>
      </w:r>
      <w:r w:rsidRPr="006A5CA1">
        <w:rPr>
          <w:rFonts w:ascii="Times New Roman" w:hAnsi="Times New Roman"/>
          <w:bCs/>
          <w:sz w:val="28"/>
          <w:szCs w:val="28"/>
        </w:rPr>
        <w:t xml:space="preserve"> составили </w:t>
      </w:r>
      <w:r w:rsidR="004B67CE" w:rsidRPr="006A5CA1">
        <w:rPr>
          <w:rFonts w:ascii="Times New Roman" w:hAnsi="Times New Roman"/>
          <w:bCs/>
          <w:sz w:val="28"/>
          <w:szCs w:val="28"/>
        </w:rPr>
        <w:t>1167922,4</w:t>
      </w:r>
      <w:r w:rsidR="008C7AC6" w:rsidRPr="006A5CA1">
        <w:rPr>
          <w:rFonts w:ascii="Times New Roman" w:hAnsi="Times New Roman"/>
          <w:bCs/>
          <w:sz w:val="28"/>
          <w:szCs w:val="28"/>
        </w:rPr>
        <w:t xml:space="preserve"> тыс. руб., что на </w:t>
      </w:r>
      <w:r w:rsidR="004B67CE" w:rsidRPr="006A5CA1">
        <w:rPr>
          <w:rFonts w:ascii="Times New Roman" w:hAnsi="Times New Roman"/>
          <w:bCs/>
          <w:sz w:val="28"/>
          <w:szCs w:val="28"/>
        </w:rPr>
        <w:t>14293,0</w:t>
      </w:r>
      <w:r w:rsidRPr="006A5CA1">
        <w:rPr>
          <w:rFonts w:ascii="Times New Roman" w:hAnsi="Times New Roman"/>
          <w:bCs/>
          <w:sz w:val="28"/>
          <w:szCs w:val="28"/>
        </w:rPr>
        <w:t xml:space="preserve"> тыс. руб. (или на </w:t>
      </w:r>
      <w:r w:rsidR="004B67CE" w:rsidRPr="006A5CA1">
        <w:rPr>
          <w:rFonts w:ascii="Times New Roman" w:hAnsi="Times New Roman"/>
          <w:bCs/>
          <w:sz w:val="28"/>
          <w:szCs w:val="28"/>
        </w:rPr>
        <w:t>1,2</w:t>
      </w:r>
      <w:r w:rsidRPr="006A5CA1">
        <w:rPr>
          <w:rFonts w:ascii="Times New Roman" w:hAnsi="Times New Roman"/>
          <w:bCs/>
          <w:sz w:val="28"/>
          <w:szCs w:val="28"/>
        </w:rPr>
        <w:t>%)</w:t>
      </w:r>
      <w:r w:rsidR="00C83154" w:rsidRPr="006A5CA1">
        <w:rPr>
          <w:rFonts w:ascii="Times New Roman" w:hAnsi="Times New Roman"/>
          <w:bCs/>
          <w:sz w:val="28"/>
          <w:szCs w:val="28"/>
        </w:rPr>
        <w:t xml:space="preserve"> выше</w:t>
      </w:r>
      <w:r w:rsidRPr="006A5CA1">
        <w:rPr>
          <w:rFonts w:ascii="Times New Roman" w:hAnsi="Times New Roman"/>
          <w:bCs/>
          <w:sz w:val="28"/>
          <w:szCs w:val="28"/>
        </w:rPr>
        <w:t xml:space="preserve"> уточненного прогноза на </w:t>
      </w:r>
      <w:r w:rsidR="00C83154" w:rsidRPr="006A5CA1">
        <w:rPr>
          <w:rFonts w:ascii="Times New Roman" w:hAnsi="Times New Roman"/>
          <w:bCs/>
          <w:sz w:val="28"/>
          <w:szCs w:val="28"/>
        </w:rPr>
        <w:t>202</w:t>
      </w:r>
      <w:r w:rsidR="004B67CE" w:rsidRPr="006A5CA1">
        <w:rPr>
          <w:rFonts w:ascii="Times New Roman" w:hAnsi="Times New Roman"/>
          <w:bCs/>
          <w:sz w:val="28"/>
          <w:szCs w:val="28"/>
        </w:rPr>
        <w:t>3</w:t>
      </w:r>
      <w:r w:rsidR="00C83154" w:rsidRPr="006A5CA1">
        <w:rPr>
          <w:rFonts w:ascii="Times New Roman" w:hAnsi="Times New Roman"/>
          <w:bCs/>
          <w:sz w:val="28"/>
          <w:szCs w:val="28"/>
        </w:rPr>
        <w:t xml:space="preserve"> </w:t>
      </w:r>
      <w:r w:rsidRPr="006A5CA1">
        <w:rPr>
          <w:rFonts w:ascii="Times New Roman" w:hAnsi="Times New Roman"/>
          <w:bCs/>
          <w:sz w:val="28"/>
          <w:szCs w:val="28"/>
        </w:rPr>
        <w:t>год (</w:t>
      </w:r>
      <w:r w:rsidR="004B67CE" w:rsidRPr="006A5CA1">
        <w:rPr>
          <w:rFonts w:ascii="Times New Roman" w:hAnsi="Times New Roman"/>
          <w:bCs/>
          <w:sz w:val="28"/>
          <w:szCs w:val="28"/>
        </w:rPr>
        <w:t>1153629,4</w:t>
      </w:r>
      <w:r w:rsidRPr="006A5CA1">
        <w:rPr>
          <w:rFonts w:ascii="Times New Roman" w:hAnsi="Times New Roman"/>
          <w:bCs/>
          <w:sz w:val="28"/>
          <w:szCs w:val="28"/>
        </w:rPr>
        <w:t xml:space="preserve"> тыс. руб.).</w:t>
      </w:r>
    </w:p>
    <w:p w:rsidR="00DB7405" w:rsidRPr="006A5CA1" w:rsidRDefault="00F66205" w:rsidP="00FC72B2">
      <w:pPr>
        <w:pStyle w:val="aa"/>
        <w:suppressAutoHyphens/>
        <w:spacing w:line="240" w:lineRule="auto"/>
        <w:ind w:left="0" w:firstLine="709"/>
        <w:jc w:val="both"/>
        <w:rPr>
          <w:rFonts w:ascii="Times New Roman" w:hAnsi="Times New Roman"/>
          <w:bCs/>
          <w:sz w:val="28"/>
          <w:szCs w:val="28"/>
        </w:rPr>
      </w:pPr>
      <w:r w:rsidRPr="006A5CA1">
        <w:rPr>
          <w:rFonts w:ascii="Times New Roman" w:hAnsi="Times New Roman"/>
          <w:bCs/>
          <w:sz w:val="28"/>
          <w:szCs w:val="28"/>
        </w:rPr>
        <w:t xml:space="preserve">При </w:t>
      </w:r>
      <w:r w:rsidR="008429CA" w:rsidRPr="006A5CA1">
        <w:rPr>
          <w:rFonts w:ascii="Times New Roman" w:hAnsi="Times New Roman"/>
          <w:bCs/>
          <w:sz w:val="28"/>
          <w:szCs w:val="28"/>
        </w:rPr>
        <w:t xml:space="preserve">общем </w:t>
      </w:r>
      <w:r w:rsidRPr="006A5CA1">
        <w:rPr>
          <w:rFonts w:ascii="Times New Roman" w:hAnsi="Times New Roman"/>
          <w:bCs/>
          <w:sz w:val="28"/>
          <w:szCs w:val="28"/>
        </w:rPr>
        <w:t>исполнении</w:t>
      </w:r>
      <w:r w:rsidR="007C169E" w:rsidRPr="006A5CA1">
        <w:rPr>
          <w:rFonts w:ascii="Times New Roman" w:hAnsi="Times New Roman"/>
          <w:bCs/>
          <w:sz w:val="28"/>
          <w:szCs w:val="28"/>
        </w:rPr>
        <w:t xml:space="preserve"> доходов городского бюджета на уровне </w:t>
      </w:r>
      <w:r w:rsidR="00C83154" w:rsidRPr="006A5CA1">
        <w:rPr>
          <w:rFonts w:ascii="Times New Roman" w:hAnsi="Times New Roman"/>
          <w:bCs/>
          <w:sz w:val="28"/>
          <w:szCs w:val="28"/>
        </w:rPr>
        <w:t>10</w:t>
      </w:r>
      <w:r w:rsidR="00E7766B">
        <w:rPr>
          <w:rFonts w:ascii="Times New Roman" w:hAnsi="Times New Roman"/>
          <w:bCs/>
          <w:sz w:val="28"/>
          <w:szCs w:val="28"/>
        </w:rPr>
        <w:t>1</w:t>
      </w:r>
      <w:r w:rsidR="00C83154" w:rsidRPr="006A5CA1">
        <w:rPr>
          <w:rFonts w:ascii="Times New Roman" w:hAnsi="Times New Roman"/>
          <w:bCs/>
          <w:sz w:val="28"/>
          <w:szCs w:val="28"/>
        </w:rPr>
        <w:t>,</w:t>
      </w:r>
      <w:r w:rsidR="006A5CA1" w:rsidRPr="006A5CA1">
        <w:rPr>
          <w:rFonts w:ascii="Times New Roman" w:hAnsi="Times New Roman"/>
          <w:bCs/>
          <w:sz w:val="28"/>
          <w:szCs w:val="28"/>
        </w:rPr>
        <w:t>2</w:t>
      </w:r>
      <w:r w:rsidR="007C169E" w:rsidRPr="006A5CA1">
        <w:rPr>
          <w:rFonts w:ascii="Times New Roman" w:hAnsi="Times New Roman"/>
          <w:bCs/>
          <w:sz w:val="28"/>
          <w:szCs w:val="28"/>
        </w:rPr>
        <w:t xml:space="preserve">% </w:t>
      </w:r>
      <w:r w:rsidR="008429CA" w:rsidRPr="006A5CA1">
        <w:rPr>
          <w:rFonts w:ascii="Times New Roman" w:hAnsi="Times New Roman"/>
          <w:bCs/>
          <w:sz w:val="28"/>
          <w:szCs w:val="28"/>
        </w:rPr>
        <w:t>к уточненному прогнозу, налоговые и неналоговые дохо</w:t>
      </w:r>
      <w:r w:rsidR="008C7AC6" w:rsidRPr="006A5CA1">
        <w:rPr>
          <w:rFonts w:ascii="Times New Roman" w:hAnsi="Times New Roman"/>
          <w:bCs/>
          <w:sz w:val="28"/>
          <w:szCs w:val="28"/>
        </w:rPr>
        <w:t xml:space="preserve">ды </w:t>
      </w:r>
      <w:r w:rsidR="00544D98" w:rsidRPr="006A5CA1">
        <w:rPr>
          <w:rFonts w:ascii="Times New Roman" w:hAnsi="Times New Roman"/>
          <w:bCs/>
          <w:sz w:val="28"/>
          <w:szCs w:val="28"/>
        </w:rPr>
        <w:t>исполнены на уровне 10</w:t>
      </w:r>
      <w:r w:rsidR="00C83154" w:rsidRPr="006A5CA1">
        <w:rPr>
          <w:rFonts w:ascii="Times New Roman" w:hAnsi="Times New Roman"/>
          <w:bCs/>
          <w:sz w:val="28"/>
          <w:szCs w:val="28"/>
        </w:rPr>
        <w:t>4,</w:t>
      </w:r>
      <w:r w:rsidR="006A5CA1" w:rsidRPr="006A5CA1">
        <w:rPr>
          <w:rFonts w:ascii="Times New Roman" w:hAnsi="Times New Roman"/>
          <w:bCs/>
          <w:sz w:val="28"/>
          <w:szCs w:val="28"/>
        </w:rPr>
        <w:t>6</w:t>
      </w:r>
      <w:r w:rsidR="00745889" w:rsidRPr="006A5CA1">
        <w:rPr>
          <w:rFonts w:ascii="Times New Roman" w:hAnsi="Times New Roman"/>
          <w:bCs/>
          <w:sz w:val="28"/>
          <w:szCs w:val="28"/>
        </w:rPr>
        <w:t>%</w:t>
      </w:r>
      <w:r w:rsidR="00544D98" w:rsidRPr="006A5CA1">
        <w:rPr>
          <w:rFonts w:ascii="Times New Roman" w:hAnsi="Times New Roman"/>
          <w:bCs/>
          <w:sz w:val="28"/>
          <w:szCs w:val="28"/>
        </w:rPr>
        <w:t xml:space="preserve">, </w:t>
      </w:r>
      <w:r w:rsidR="008C7AC6" w:rsidRPr="006A5CA1">
        <w:rPr>
          <w:rFonts w:ascii="Times New Roman" w:hAnsi="Times New Roman"/>
          <w:bCs/>
          <w:sz w:val="28"/>
          <w:szCs w:val="28"/>
        </w:rPr>
        <w:t xml:space="preserve">безвозмездные поступления </w:t>
      </w:r>
      <w:r w:rsidR="00544D98" w:rsidRPr="006A5CA1">
        <w:rPr>
          <w:rFonts w:ascii="Times New Roman" w:hAnsi="Times New Roman"/>
          <w:bCs/>
          <w:sz w:val="28"/>
          <w:szCs w:val="28"/>
        </w:rPr>
        <w:t xml:space="preserve">- </w:t>
      </w:r>
      <w:r w:rsidR="008429CA" w:rsidRPr="006A5CA1">
        <w:rPr>
          <w:rFonts w:ascii="Times New Roman" w:hAnsi="Times New Roman"/>
          <w:bCs/>
          <w:sz w:val="28"/>
          <w:szCs w:val="28"/>
        </w:rPr>
        <w:t xml:space="preserve">на </w:t>
      </w:r>
      <w:r w:rsidR="008C7AC6" w:rsidRPr="006A5CA1">
        <w:rPr>
          <w:rFonts w:ascii="Times New Roman" w:hAnsi="Times New Roman"/>
          <w:bCs/>
          <w:sz w:val="28"/>
          <w:szCs w:val="28"/>
        </w:rPr>
        <w:t>9</w:t>
      </w:r>
      <w:r w:rsidR="006A5CA1" w:rsidRPr="006A5CA1">
        <w:rPr>
          <w:rFonts w:ascii="Times New Roman" w:hAnsi="Times New Roman"/>
          <w:bCs/>
          <w:sz w:val="28"/>
          <w:szCs w:val="28"/>
        </w:rPr>
        <w:t>9,8</w:t>
      </w:r>
      <w:r w:rsidR="008429CA" w:rsidRPr="006A5CA1">
        <w:rPr>
          <w:rFonts w:ascii="Times New Roman" w:hAnsi="Times New Roman"/>
          <w:bCs/>
          <w:sz w:val="28"/>
          <w:szCs w:val="28"/>
        </w:rPr>
        <w:t>%</w:t>
      </w:r>
      <w:r w:rsidR="00DF17FC" w:rsidRPr="006A5CA1">
        <w:rPr>
          <w:rFonts w:ascii="Times New Roman" w:hAnsi="Times New Roman"/>
          <w:bCs/>
          <w:sz w:val="28"/>
          <w:szCs w:val="28"/>
        </w:rPr>
        <w:t>.</w:t>
      </w:r>
      <w:r w:rsidR="00544D98" w:rsidRPr="006A5CA1">
        <w:rPr>
          <w:rFonts w:ascii="Times New Roman" w:hAnsi="Times New Roman"/>
          <w:bCs/>
          <w:sz w:val="28"/>
          <w:szCs w:val="28"/>
        </w:rPr>
        <w:t xml:space="preserve"> </w:t>
      </w:r>
    </w:p>
    <w:p w:rsidR="00C83154" w:rsidRPr="006A5CA1" w:rsidRDefault="00C83154" w:rsidP="00FC72B2">
      <w:pPr>
        <w:pStyle w:val="aa"/>
        <w:suppressAutoHyphens/>
        <w:spacing w:line="240" w:lineRule="auto"/>
        <w:ind w:left="0" w:firstLine="709"/>
        <w:jc w:val="both"/>
        <w:rPr>
          <w:rFonts w:ascii="Times New Roman" w:hAnsi="Times New Roman"/>
          <w:bCs/>
          <w:sz w:val="28"/>
          <w:szCs w:val="28"/>
        </w:rPr>
      </w:pPr>
      <w:r w:rsidRPr="006A5CA1">
        <w:rPr>
          <w:rFonts w:ascii="Times New Roman" w:hAnsi="Times New Roman"/>
          <w:bCs/>
          <w:sz w:val="28"/>
          <w:szCs w:val="28"/>
        </w:rPr>
        <w:t>По итогам 202</w:t>
      </w:r>
      <w:r w:rsidR="006A5CA1" w:rsidRPr="006A5CA1">
        <w:rPr>
          <w:rFonts w:ascii="Times New Roman" w:hAnsi="Times New Roman"/>
          <w:bCs/>
          <w:sz w:val="28"/>
          <w:szCs w:val="28"/>
        </w:rPr>
        <w:t>3</w:t>
      </w:r>
      <w:r w:rsidRPr="006A5CA1">
        <w:rPr>
          <w:rFonts w:ascii="Times New Roman" w:hAnsi="Times New Roman"/>
          <w:bCs/>
          <w:sz w:val="28"/>
          <w:szCs w:val="28"/>
        </w:rPr>
        <w:t xml:space="preserve"> года </w:t>
      </w:r>
      <w:r w:rsidR="00B97E77" w:rsidRPr="006A5CA1">
        <w:rPr>
          <w:rFonts w:ascii="Times New Roman" w:hAnsi="Times New Roman"/>
          <w:bCs/>
          <w:sz w:val="28"/>
          <w:szCs w:val="28"/>
        </w:rPr>
        <w:t>отмечается существенное превышение фактических поступлений налоговых доходов городского бюджета над первоначальным прогноз</w:t>
      </w:r>
      <w:r w:rsidR="004E2E85">
        <w:rPr>
          <w:rFonts w:ascii="Times New Roman" w:hAnsi="Times New Roman"/>
          <w:bCs/>
          <w:sz w:val="28"/>
          <w:szCs w:val="28"/>
        </w:rPr>
        <w:t>ом</w:t>
      </w:r>
      <w:r w:rsidR="00B97E77" w:rsidRPr="006A5CA1">
        <w:rPr>
          <w:rFonts w:ascii="Times New Roman" w:hAnsi="Times New Roman"/>
          <w:bCs/>
          <w:sz w:val="28"/>
          <w:szCs w:val="28"/>
        </w:rPr>
        <w:t>.</w:t>
      </w:r>
    </w:p>
    <w:p w:rsidR="00B97E77" w:rsidRPr="006A5CA1" w:rsidRDefault="00B97E77" w:rsidP="00FC72B2">
      <w:pPr>
        <w:pStyle w:val="aa"/>
        <w:suppressAutoHyphens/>
        <w:spacing w:line="240" w:lineRule="auto"/>
        <w:ind w:left="0" w:firstLine="709"/>
        <w:jc w:val="both"/>
        <w:rPr>
          <w:rFonts w:ascii="Times New Roman" w:hAnsi="Times New Roman"/>
          <w:bCs/>
          <w:sz w:val="28"/>
          <w:szCs w:val="28"/>
        </w:rPr>
      </w:pPr>
      <w:r w:rsidRPr="006A5CA1">
        <w:rPr>
          <w:rFonts w:ascii="Times New Roman" w:hAnsi="Times New Roman"/>
          <w:bCs/>
          <w:sz w:val="28"/>
          <w:szCs w:val="28"/>
        </w:rPr>
        <w:t xml:space="preserve">Так, поступления налоговых доходов по сравнению с первоначальным прогнозом увеличились на </w:t>
      </w:r>
      <w:r w:rsidR="006A5CA1" w:rsidRPr="006A5CA1">
        <w:rPr>
          <w:rFonts w:ascii="Times New Roman" w:hAnsi="Times New Roman"/>
          <w:bCs/>
          <w:sz w:val="28"/>
          <w:szCs w:val="28"/>
        </w:rPr>
        <w:t>30,9</w:t>
      </w:r>
      <w:r w:rsidRPr="006A5CA1">
        <w:rPr>
          <w:rFonts w:ascii="Times New Roman" w:hAnsi="Times New Roman"/>
          <w:bCs/>
          <w:sz w:val="28"/>
          <w:szCs w:val="28"/>
        </w:rPr>
        <w:t xml:space="preserve">%, по отношению к уточненному прогнозу – на </w:t>
      </w:r>
      <w:r w:rsidR="006A5CA1" w:rsidRPr="006A5CA1">
        <w:rPr>
          <w:rFonts w:ascii="Times New Roman" w:hAnsi="Times New Roman"/>
          <w:bCs/>
          <w:sz w:val="28"/>
          <w:szCs w:val="28"/>
        </w:rPr>
        <w:t>5,6</w:t>
      </w:r>
      <w:r w:rsidRPr="006A5CA1">
        <w:rPr>
          <w:rFonts w:ascii="Times New Roman" w:hAnsi="Times New Roman"/>
          <w:bCs/>
          <w:sz w:val="28"/>
          <w:szCs w:val="28"/>
        </w:rPr>
        <w:t>%.</w:t>
      </w:r>
    </w:p>
    <w:p w:rsidR="00B97E77" w:rsidRPr="006A5CA1" w:rsidRDefault="00B97E77" w:rsidP="00FC72B2">
      <w:pPr>
        <w:pStyle w:val="aa"/>
        <w:suppressAutoHyphens/>
        <w:spacing w:line="240" w:lineRule="auto"/>
        <w:ind w:left="0" w:firstLine="709"/>
        <w:jc w:val="both"/>
        <w:rPr>
          <w:rFonts w:ascii="Times New Roman" w:hAnsi="Times New Roman"/>
          <w:bCs/>
          <w:sz w:val="28"/>
          <w:szCs w:val="28"/>
        </w:rPr>
      </w:pPr>
      <w:r w:rsidRPr="006A5CA1">
        <w:rPr>
          <w:rFonts w:ascii="Times New Roman" w:hAnsi="Times New Roman"/>
          <w:bCs/>
          <w:sz w:val="28"/>
          <w:szCs w:val="28"/>
        </w:rPr>
        <w:t>По отношению к фактическим поступлениям 202</w:t>
      </w:r>
      <w:r w:rsidR="006A5CA1" w:rsidRPr="006A5CA1">
        <w:rPr>
          <w:rFonts w:ascii="Times New Roman" w:hAnsi="Times New Roman"/>
          <w:bCs/>
          <w:sz w:val="28"/>
          <w:szCs w:val="28"/>
        </w:rPr>
        <w:t>2</w:t>
      </w:r>
      <w:r w:rsidRPr="006A5CA1">
        <w:rPr>
          <w:rFonts w:ascii="Times New Roman" w:hAnsi="Times New Roman"/>
          <w:bCs/>
          <w:sz w:val="28"/>
          <w:szCs w:val="28"/>
        </w:rPr>
        <w:t xml:space="preserve"> </w:t>
      </w:r>
      <w:r w:rsidR="0079249B" w:rsidRPr="006A5CA1">
        <w:rPr>
          <w:rFonts w:ascii="Times New Roman" w:hAnsi="Times New Roman"/>
          <w:bCs/>
          <w:sz w:val="28"/>
          <w:szCs w:val="28"/>
        </w:rPr>
        <w:t>года налоговые доходы в 202</w:t>
      </w:r>
      <w:r w:rsidR="006A5CA1" w:rsidRPr="006A5CA1">
        <w:rPr>
          <w:rFonts w:ascii="Times New Roman" w:hAnsi="Times New Roman"/>
          <w:bCs/>
          <w:sz w:val="28"/>
          <w:szCs w:val="28"/>
        </w:rPr>
        <w:t>3</w:t>
      </w:r>
      <w:r w:rsidR="0079249B" w:rsidRPr="006A5CA1">
        <w:rPr>
          <w:rFonts w:ascii="Times New Roman" w:hAnsi="Times New Roman"/>
          <w:bCs/>
          <w:sz w:val="28"/>
          <w:szCs w:val="28"/>
        </w:rPr>
        <w:t xml:space="preserve"> году возросли на </w:t>
      </w:r>
      <w:r w:rsidR="006A5CA1" w:rsidRPr="006A5CA1">
        <w:rPr>
          <w:rFonts w:ascii="Times New Roman" w:hAnsi="Times New Roman"/>
          <w:bCs/>
          <w:sz w:val="28"/>
          <w:szCs w:val="28"/>
        </w:rPr>
        <w:t>16,1</w:t>
      </w:r>
      <w:r w:rsidR="0079249B" w:rsidRPr="006A5CA1">
        <w:rPr>
          <w:rFonts w:ascii="Times New Roman" w:hAnsi="Times New Roman"/>
          <w:bCs/>
          <w:sz w:val="28"/>
          <w:szCs w:val="28"/>
        </w:rPr>
        <w:t xml:space="preserve">% (или на </w:t>
      </w:r>
      <w:r w:rsidR="006A5CA1" w:rsidRPr="006A5CA1">
        <w:rPr>
          <w:rFonts w:ascii="Times New Roman" w:hAnsi="Times New Roman"/>
          <w:bCs/>
          <w:sz w:val="28"/>
          <w:szCs w:val="28"/>
        </w:rPr>
        <w:t>39853,0</w:t>
      </w:r>
      <w:r w:rsidR="0079249B" w:rsidRPr="006A5CA1">
        <w:rPr>
          <w:rFonts w:ascii="Times New Roman" w:hAnsi="Times New Roman"/>
          <w:bCs/>
          <w:sz w:val="28"/>
          <w:szCs w:val="28"/>
        </w:rPr>
        <w:t xml:space="preserve"> тыс. руб.).</w:t>
      </w:r>
    </w:p>
    <w:p w:rsidR="00C83154" w:rsidRPr="009433E4" w:rsidRDefault="0079249B" w:rsidP="00FC72B2">
      <w:pPr>
        <w:pStyle w:val="aa"/>
        <w:suppressAutoHyphens/>
        <w:spacing w:line="240" w:lineRule="auto"/>
        <w:ind w:left="0" w:firstLine="709"/>
        <w:jc w:val="both"/>
        <w:rPr>
          <w:rFonts w:ascii="Times New Roman" w:hAnsi="Times New Roman"/>
          <w:bCs/>
          <w:sz w:val="28"/>
          <w:szCs w:val="28"/>
        </w:rPr>
      </w:pPr>
      <w:r w:rsidRPr="009433E4">
        <w:rPr>
          <w:rFonts w:ascii="Times New Roman" w:hAnsi="Times New Roman"/>
          <w:bCs/>
          <w:sz w:val="28"/>
          <w:szCs w:val="28"/>
        </w:rPr>
        <w:lastRenderedPageBreak/>
        <w:t>Значительное превышение фактических налоговых доходов городского бюджета в 202</w:t>
      </w:r>
      <w:r w:rsidR="009433E4" w:rsidRPr="009433E4">
        <w:rPr>
          <w:rFonts w:ascii="Times New Roman" w:hAnsi="Times New Roman"/>
          <w:bCs/>
          <w:sz w:val="28"/>
          <w:szCs w:val="28"/>
        </w:rPr>
        <w:t>3</w:t>
      </w:r>
      <w:r w:rsidRPr="009433E4">
        <w:rPr>
          <w:rFonts w:ascii="Times New Roman" w:hAnsi="Times New Roman"/>
          <w:bCs/>
          <w:sz w:val="28"/>
          <w:szCs w:val="28"/>
        </w:rPr>
        <w:t xml:space="preserve"> году по сравнению с уточненным и первоначальным планом обусловлено:</w:t>
      </w:r>
    </w:p>
    <w:p w:rsidR="00344BE2" w:rsidRPr="004E2E85" w:rsidRDefault="00344BE2" w:rsidP="00FC72B2">
      <w:pPr>
        <w:pStyle w:val="aa"/>
        <w:suppressAutoHyphens/>
        <w:spacing w:line="240" w:lineRule="auto"/>
        <w:ind w:left="0" w:firstLine="709"/>
        <w:jc w:val="both"/>
        <w:rPr>
          <w:rFonts w:ascii="Times New Roman" w:hAnsi="Times New Roman"/>
          <w:bCs/>
          <w:sz w:val="28"/>
          <w:szCs w:val="28"/>
        </w:rPr>
      </w:pPr>
      <w:r w:rsidRPr="004E2E85">
        <w:rPr>
          <w:rFonts w:ascii="Times New Roman" w:hAnsi="Times New Roman"/>
          <w:bCs/>
          <w:sz w:val="28"/>
          <w:szCs w:val="28"/>
        </w:rPr>
        <w:t>- ростом</w:t>
      </w:r>
      <w:r w:rsidR="006B79E2" w:rsidRPr="004E2E85">
        <w:rPr>
          <w:rFonts w:ascii="Times New Roman" w:hAnsi="Times New Roman"/>
          <w:bCs/>
          <w:sz w:val="28"/>
          <w:szCs w:val="28"/>
        </w:rPr>
        <w:t xml:space="preserve"> среднемесячной заработной платы </w:t>
      </w:r>
      <w:r w:rsidR="009433E4" w:rsidRPr="004E2E85">
        <w:rPr>
          <w:rFonts w:ascii="Times New Roman" w:hAnsi="Times New Roman"/>
          <w:bCs/>
          <w:sz w:val="28"/>
          <w:szCs w:val="28"/>
        </w:rPr>
        <w:t xml:space="preserve">на предприятиях </w:t>
      </w:r>
      <w:r w:rsidR="00202636">
        <w:rPr>
          <w:rFonts w:ascii="Times New Roman" w:hAnsi="Times New Roman"/>
          <w:bCs/>
          <w:sz w:val="28"/>
          <w:szCs w:val="28"/>
        </w:rPr>
        <w:t xml:space="preserve">и организациях </w:t>
      </w:r>
      <w:r w:rsidR="009433E4" w:rsidRPr="004E2E85">
        <w:rPr>
          <w:rFonts w:ascii="Times New Roman" w:hAnsi="Times New Roman"/>
          <w:bCs/>
          <w:sz w:val="28"/>
          <w:szCs w:val="28"/>
        </w:rPr>
        <w:t xml:space="preserve">города по сравнению </w:t>
      </w:r>
      <w:proofErr w:type="gramStart"/>
      <w:r w:rsidR="009433E4" w:rsidRPr="004E2E85">
        <w:rPr>
          <w:rFonts w:ascii="Times New Roman" w:hAnsi="Times New Roman"/>
          <w:bCs/>
          <w:sz w:val="28"/>
          <w:szCs w:val="28"/>
        </w:rPr>
        <w:t>с</w:t>
      </w:r>
      <w:proofErr w:type="gramEnd"/>
      <w:r w:rsidR="009433E4" w:rsidRPr="004E2E85">
        <w:rPr>
          <w:rFonts w:ascii="Times New Roman" w:hAnsi="Times New Roman"/>
          <w:bCs/>
          <w:sz w:val="28"/>
          <w:szCs w:val="28"/>
        </w:rPr>
        <w:t xml:space="preserve"> плано</w:t>
      </w:r>
      <w:r w:rsidR="006B79E2" w:rsidRPr="004E2E85">
        <w:rPr>
          <w:rFonts w:ascii="Times New Roman" w:hAnsi="Times New Roman"/>
          <w:bCs/>
          <w:sz w:val="28"/>
          <w:szCs w:val="28"/>
        </w:rPr>
        <w:t>вым</w:t>
      </w:r>
      <w:r w:rsidRPr="004E2E85">
        <w:rPr>
          <w:rFonts w:ascii="Times New Roman" w:hAnsi="Times New Roman"/>
          <w:bCs/>
          <w:sz w:val="28"/>
          <w:szCs w:val="28"/>
        </w:rPr>
        <w:t>;</w:t>
      </w:r>
    </w:p>
    <w:p w:rsidR="004E2E85" w:rsidRPr="004E2E85" w:rsidRDefault="00344BE2" w:rsidP="00FC72B2">
      <w:pPr>
        <w:pStyle w:val="aa"/>
        <w:suppressAutoHyphens/>
        <w:spacing w:line="240" w:lineRule="auto"/>
        <w:ind w:left="0" w:firstLine="709"/>
        <w:jc w:val="both"/>
        <w:rPr>
          <w:rFonts w:ascii="Times New Roman" w:hAnsi="Times New Roman"/>
          <w:bCs/>
          <w:sz w:val="28"/>
          <w:szCs w:val="28"/>
        </w:rPr>
      </w:pPr>
      <w:r w:rsidRPr="004E2E85">
        <w:rPr>
          <w:rFonts w:ascii="Times New Roman" w:hAnsi="Times New Roman"/>
          <w:bCs/>
          <w:sz w:val="28"/>
          <w:szCs w:val="28"/>
        </w:rPr>
        <w:t xml:space="preserve">- </w:t>
      </w:r>
      <w:r w:rsidR="004E2E85" w:rsidRPr="004E2E85">
        <w:rPr>
          <w:rFonts w:ascii="Times New Roman" w:hAnsi="Times New Roman"/>
          <w:bCs/>
          <w:sz w:val="28"/>
          <w:szCs w:val="28"/>
        </w:rPr>
        <w:t xml:space="preserve">ростом </w:t>
      </w:r>
      <w:r w:rsidRPr="004E2E85">
        <w:rPr>
          <w:rFonts w:ascii="Times New Roman" w:hAnsi="Times New Roman"/>
          <w:bCs/>
          <w:sz w:val="28"/>
          <w:szCs w:val="28"/>
        </w:rPr>
        <w:t xml:space="preserve">налоговой базы </w:t>
      </w:r>
      <w:r w:rsidR="004E2E85" w:rsidRPr="004E2E85">
        <w:rPr>
          <w:rFonts w:ascii="Times New Roman" w:hAnsi="Times New Roman"/>
          <w:bCs/>
          <w:sz w:val="28"/>
          <w:szCs w:val="28"/>
        </w:rPr>
        <w:t>исходя из результатов деятельности налогоплательщиков.</w:t>
      </w:r>
    </w:p>
    <w:p w:rsidR="004E2E85" w:rsidRDefault="004E2E85" w:rsidP="00FC72B2">
      <w:pPr>
        <w:pStyle w:val="aa"/>
        <w:suppressAutoHyphens/>
        <w:spacing w:line="240" w:lineRule="auto"/>
        <w:ind w:left="0" w:firstLine="709"/>
        <w:jc w:val="both"/>
        <w:rPr>
          <w:rFonts w:ascii="Times New Roman" w:hAnsi="Times New Roman"/>
          <w:b/>
          <w:bCs/>
          <w:sz w:val="28"/>
          <w:szCs w:val="28"/>
        </w:rPr>
      </w:pPr>
    </w:p>
    <w:p w:rsidR="00DB7405" w:rsidRPr="0075439B" w:rsidRDefault="00822D70" w:rsidP="00FC72B2">
      <w:pPr>
        <w:pStyle w:val="aa"/>
        <w:suppressAutoHyphens/>
        <w:spacing w:line="240" w:lineRule="auto"/>
        <w:ind w:left="0" w:firstLine="709"/>
        <w:jc w:val="both"/>
        <w:rPr>
          <w:rFonts w:ascii="Times New Roman" w:hAnsi="Times New Roman"/>
          <w:bCs/>
          <w:sz w:val="16"/>
          <w:szCs w:val="16"/>
        </w:rPr>
      </w:pPr>
      <w:r>
        <w:rPr>
          <w:rFonts w:ascii="Times New Roman" w:hAnsi="Times New Roman"/>
          <w:b/>
          <w:bCs/>
          <w:sz w:val="28"/>
          <w:szCs w:val="28"/>
        </w:rPr>
        <w:t>3.</w:t>
      </w:r>
      <w:r w:rsidR="00DB7405" w:rsidRPr="00DD2D0A">
        <w:rPr>
          <w:rFonts w:ascii="Times New Roman" w:hAnsi="Times New Roman"/>
          <w:b/>
          <w:bCs/>
          <w:sz w:val="28"/>
          <w:szCs w:val="28"/>
        </w:rPr>
        <w:t>2.</w:t>
      </w:r>
      <w:r w:rsidR="00DB7405">
        <w:rPr>
          <w:rFonts w:ascii="Times New Roman" w:hAnsi="Times New Roman"/>
          <w:bCs/>
          <w:sz w:val="28"/>
          <w:szCs w:val="28"/>
        </w:rPr>
        <w:t xml:space="preserve"> Объем поступлений и структура </w:t>
      </w:r>
      <w:r w:rsidR="00DB7405" w:rsidRPr="005D282D">
        <w:rPr>
          <w:rFonts w:ascii="Times New Roman" w:hAnsi="Times New Roman"/>
          <w:b/>
          <w:bCs/>
          <w:sz w:val="28"/>
          <w:szCs w:val="28"/>
        </w:rPr>
        <w:t>налоговых доходов</w:t>
      </w:r>
      <w:r w:rsidR="00DB7405">
        <w:rPr>
          <w:rFonts w:ascii="Times New Roman" w:hAnsi="Times New Roman"/>
          <w:bCs/>
          <w:sz w:val="28"/>
          <w:szCs w:val="28"/>
        </w:rPr>
        <w:t xml:space="preserve"> в 20</w:t>
      </w:r>
      <w:r w:rsidR="00FC72B2">
        <w:rPr>
          <w:rFonts w:ascii="Times New Roman" w:hAnsi="Times New Roman"/>
          <w:bCs/>
          <w:sz w:val="28"/>
          <w:szCs w:val="28"/>
        </w:rPr>
        <w:t>2</w:t>
      </w:r>
      <w:r w:rsidR="00685DA4">
        <w:rPr>
          <w:rFonts w:ascii="Times New Roman" w:hAnsi="Times New Roman"/>
          <w:bCs/>
          <w:sz w:val="28"/>
          <w:szCs w:val="28"/>
        </w:rPr>
        <w:t>3</w:t>
      </w:r>
      <w:r w:rsidR="00FC72B2">
        <w:rPr>
          <w:rFonts w:ascii="Times New Roman" w:hAnsi="Times New Roman"/>
          <w:bCs/>
          <w:sz w:val="28"/>
          <w:szCs w:val="28"/>
        </w:rPr>
        <w:t xml:space="preserve"> году</w:t>
      </w:r>
      <w:r w:rsidR="000B61B3">
        <w:rPr>
          <w:rFonts w:ascii="Times New Roman" w:hAnsi="Times New Roman"/>
          <w:bCs/>
          <w:sz w:val="28"/>
          <w:szCs w:val="28"/>
        </w:rPr>
        <w:t xml:space="preserve"> </w:t>
      </w:r>
      <w:proofErr w:type="gramStart"/>
      <w:r w:rsidR="000B61B3">
        <w:rPr>
          <w:rFonts w:ascii="Times New Roman" w:hAnsi="Times New Roman"/>
          <w:bCs/>
          <w:sz w:val="28"/>
          <w:szCs w:val="28"/>
        </w:rPr>
        <w:t>представлены</w:t>
      </w:r>
      <w:proofErr w:type="gramEnd"/>
      <w:r w:rsidR="000B61B3">
        <w:rPr>
          <w:rFonts w:ascii="Times New Roman" w:hAnsi="Times New Roman"/>
          <w:bCs/>
          <w:sz w:val="28"/>
          <w:szCs w:val="28"/>
        </w:rPr>
        <w:t xml:space="preserve"> в таблице</w:t>
      </w:r>
      <w:r w:rsidR="00DB7405">
        <w:rPr>
          <w:rFonts w:ascii="Times New Roman" w:hAnsi="Times New Roman"/>
          <w:bCs/>
          <w:sz w:val="28"/>
          <w:szCs w:val="28"/>
        </w:rPr>
        <w:t>:</w:t>
      </w:r>
    </w:p>
    <w:tbl>
      <w:tblPr>
        <w:tblStyle w:val="a3"/>
        <w:tblW w:w="8931" w:type="dxa"/>
        <w:tblInd w:w="108" w:type="dxa"/>
        <w:tblLayout w:type="fixed"/>
        <w:tblLook w:val="04A0"/>
      </w:tblPr>
      <w:tblGrid>
        <w:gridCol w:w="1985"/>
        <w:gridCol w:w="850"/>
        <w:gridCol w:w="851"/>
        <w:gridCol w:w="850"/>
        <w:gridCol w:w="709"/>
        <w:gridCol w:w="709"/>
        <w:gridCol w:w="850"/>
        <w:gridCol w:w="567"/>
        <w:gridCol w:w="851"/>
        <w:gridCol w:w="709"/>
      </w:tblGrid>
      <w:tr w:rsidR="00DB7405" w:rsidRPr="0075439B" w:rsidTr="009A2AAA">
        <w:tc>
          <w:tcPr>
            <w:tcW w:w="1985" w:type="dxa"/>
            <w:vMerge w:val="restart"/>
          </w:tcPr>
          <w:p w:rsidR="00DB7405" w:rsidRDefault="00DB7405" w:rsidP="00DB7405">
            <w:pPr>
              <w:pStyle w:val="aa"/>
              <w:suppressAutoHyphens/>
              <w:spacing w:line="240" w:lineRule="auto"/>
              <w:ind w:left="0"/>
              <w:jc w:val="both"/>
              <w:rPr>
                <w:rFonts w:ascii="Times New Roman" w:hAnsi="Times New Roman"/>
                <w:bCs/>
                <w:sz w:val="16"/>
                <w:szCs w:val="16"/>
              </w:rPr>
            </w:pPr>
            <w:r w:rsidRPr="0075439B">
              <w:rPr>
                <w:rFonts w:ascii="Times New Roman" w:hAnsi="Times New Roman"/>
                <w:bCs/>
                <w:sz w:val="16"/>
                <w:szCs w:val="16"/>
              </w:rPr>
              <w:t>Наиме</w:t>
            </w:r>
            <w:r>
              <w:rPr>
                <w:rFonts w:ascii="Times New Roman" w:hAnsi="Times New Roman"/>
                <w:bCs/>
                <w:sz w:val="16"/>
                <w:szCs w:val="16"/>
              </w:rPr>
              <w:t>нование</w:t>
            </w:r>
          </w:p>
          <w:p w:rsidR="00DB7405" w:rsidRPr="0075439B" w:rsidRDefault="00DB7405"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 xml:space="preserve">показателей </w:t>
            </w:r>
          </w:p>
        </w:tc>
        <w:tc>
          <w:tcPr>
            <w:tcW w:w="850" w:type="dxa"/>
            <w:vMerge w:val="restart"/>
          </w:tcPr>
          <w:p w:rsidR="00DB7405" w:rsidRDefault="00DB7405"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Первоначальный</w:t>
            </w:r>
          </w:p>
          <w:p w:rsidR="00DB7405" w:rsidRPr="0075439B" w:rsidRDefault="00FC72B2" w:rsidP="00FC72B2">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прогноз</w:t>
            </w:r>
            <w:r w:rsidR="00DB7405">
              <w:rPr>
                <w:rFonts w:ascii="Times New Roman" w:hAnsi="Times New Roman"/>
                <w:bCs/>
                <w:sz w:val="16"/>
                <w:szCs w:val="16"/>
              </w:rPr>
              <w:t>, тыс. руб.</w:t>
            </w:r>
          </w:p>
        </w:tc>
        <w:tc>
          <w:tcPr>
            <w:tcW w:w="851" w:type="dxa"/>
            <w:vMerge w:val="restart"/>
          </w:tcPr>
          <w:p w:rsidR="00DB7405" w:rsidRPr="0075439B" w:rsidRDefault="00FC72B2" w:rsidP="00FC72B2">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Уточненный прогноз</w:t>
            </w:r>
            <w:r w:rsidR="00DB7405">
              <w:rPr>
                <w:rFonts w:ascii="Times New Roman" w:hAnsi="Times New Roman"/>
                <w:bCs/>
                <w:sz w:val="16"/>
                <w:szCs w:val="16"/>
              </w:rPr>
              <w:t>, тыс. руб.</w:t>
            </w:r>
          </w:p>
        </w:tc>
        <w:tc>
          <w:tcPr>
            <w:tcW w:w="3685" w:type="dxa"/>
            <w:gridSpan w:val="5"/>
          </w:tcPr>
          <w:p w:rsidR="00DB7405" w:rsidRPr="0075439B" w:rsidRDefault="00DB7405" w:rsidP="00DB7405">
            <w:pPr>
              <w:pStyle w:val="aa"/>
              <w:suppressAutoHyphens/>
              <w:spacing w:line="240" w:lineRule="auto"/>
              <w:ind w:left="0"/>
              <w:rPr>
                <w:rFonts w:ascii="Times New Roman" w:hAnsi="Times New Roman"/>
                <w:bCs/>
                <w:sz w:val="16"/>
                <w:szCs w:val="16"/>
              </w:rPr>
            </w:pPr>
            <w:r>
              <w:rPr>
                <w:rFonts w:ascii="Times New Roman" w:hAnsi="Times New Roman"/>
                <w:bCs/>
                <w:sz w:val="16"/>
                <w:szCs w:val="16"/>
              </w:rPr>
              <w:t>Исполнение</w:t>
            </w:r>
          </w:p>
        </w:tc>
        <w:tc>
          <w:tcPr>
            <w:tcW w:w="1560" w:type="dxa"/>
            <w:gridSpan w:val="2"/>
          </w:tcPr>
          <w:p w:rsidR="00DB7405" w:rsidRPr="0075439B" w:rsidRDefault="00DB7405" w:rsidP="00DB7405">
            <w:pPr>
              <w:pStyle w:val="aa"/>
              <w:suppressAutoHyphens/>
              <w:spacing w:line="240" w:lineRule="auto"/>
              <w:ind w:left="0"/>
              <w:rPr>
                <w:rFonts w:ascii="Times New Roman" w:hAnsi="Times New Roman"/>
                <w:bCs/>
                <w:sz w:val="16"/>
                <w:szCs w:val="16"/>
              </w:rPr>
            </w:pPr>
            <w:r>
              <w:rPr>
                <w:rFonts w:ascii="Times New Roman" w:hAnsi="Times New Roman"/>
                <w:bCs/>
                <w:sz w:val="16"/>
                <w:szCs w:val="16"/>
              </w:rPr>
              <w:t>Отклонение</w:t>
            </w:r>
          </w:p>
        </w:tc>
      </w:tr>
      <w:tr w:rsidR="00DB7405" w:rsidTr="009A2AAA">
        <w:tc>
          <w:tcPr>
            <w:tcW w:w="1985" w:type="dxa"/>
            <w:vMerge/>
          </w:tcPr>
          <w:p w:rsidR="00DB7405" w:rsidRPr="0075439B" w:rsidRDefault="00DB7405" w:rsidP="00DB7405">
            <w:pPr>
              <w:pStyle w:val="aa"/>
              <w:suppressAutoHyphens/>
              <w:spacing w:line="240" w:lineRule="auto"/>
              <w:ind w:left="0"/>
              <w:jc w:val="both"/>
              <w:rPr>
                <w:rFonts w:ascii="Times New Roman" w:hAnsi="Times New Roman"/>
                <w:bCs/>
                <w:sz w:val="16"/>
                <w:szCs w:val="16"/>
              </w:rPr>
            </w:pPr>
          </w:p>
        </w:tc>
        <w:tc>
          <w:tcPr>
            <w:tcW w:w="850" w:type="dxa"/>
            <w:vMerge/>
          </w:tcPr>
          <w:p w:rsidR="00DB7405" w:rsidRPr="0075439B" w:rsidRDefault="00DB7405" w:rsidP="00DB7405">
            <w:pPr>
              <w:pStyle w:val="aa"/>
              <w:suppressAutoHyphens/>
              <w:spacing w:line="240" w:lineRule="auto"/>
              <w:ind w:left="0"/>
              <w:jc w:val="both"/>
              <w:rPr>
                <w:rFonts w:ascii="Times New Roman" w:hAnsi="Times New Roman"/>
                <w:bCs/>
                <w:sz w:val="16"/>
                <w:szCs w:val="16"/>
              </w:rPr>
            </w:pPr>
          </w:p>
        </w:tc>
        <w:tc>
          <w:tcPr>
            <w:tcW w:w="851" w:type="dxa"/>
            <w:vMerge/>
          </w:tcPr>
          <w:p w:rsidR="00DB7405" w:rsidRPr="0075439B" w:rsidRDefault="00DB7405" w:rsidP="00DB7405">
            <w:pPr>
              <w:pStyle w:val="aa"/>
              <w:suppressAutoHyphens/>
              <w:spacing w:line="240" w:lineRule="auto"/>
              <w:ind w:left="0"/>
              <w:jc w:val="both"/>
              <w:rPr>
                <w:rFonts w:ascii="Times New Roman" w:hAnsi="Times New Roman"/>
                <w:bCs/>
                <w:sz w:val="16"/>
                <w:szCs w:val="16"/>
              </w:rPr>
            </w:pPr>
          </w:p>
        </w:tc>
        <w:tc>
          <w:tcPr>
            <w:tcW w:w="2268" w:type="dxa"/>
            <w:gridSpan w:val="3"/>
          </w:tcPr>
          <w:p w:rsidR="00DB7405" w:rsidRPr="0075439B" w:rsidRDefault="00DB7405" w:rsidP="00B70464">
            <w:pPr>
              <w:pStyle w:val="aa"/>
              <w:suppressAutoHyphens/>
              <w:spacing w:line="240" w:lineRule="auto"/>
              <w:ind w:left="0"/>
              <w:rPr>
                <w:rFonts w:ascii="Times New Roman" w:hAnsi="Times New Roman"/>
                <w:bCs/>
                <w:sz w:val="16"/>
                <w:szCs w:val="16"/>
              </w:rPr>
            </w:pPr>
            <w:r>
              <w:rPr>
                <w:rFonts w:ascii="Times New Roman" w:hAnsi="Times New Roman"/>
                <w:bCs/>
                <w:sz w:val="16"/>
                <w:szCs w:val="16"/>
              </w:rPr>
              <w:t>20</w:t>
            </w:r>
            <w:r w:rsidR="00FC72B2">
              <w:rPr>
                <w:rFonts w:ascii="Times New Roman" w:hAnsi="Times New Roman"/>
                <w:bCs/>
                <w:sz w:val="16"/>
                <w:szCs w:val="16"/>
              </w:rPr>
              <w:t>2</w:t>
            </w:r>
            <w:r w:rsidR="00B70464">
              <w:rPr>
                <w:rFonts w:ascii="Times New Roman" w:hAnsi="Times New Roman"/>
                <w:bCs/>
                <w:sz w:val="16"/>
                <w:szCs w:val="16"/>
              </w:rPr>
              <w:t>3</w:t>
            </w:r>
            <w:r>
              <w:rPr>
                <w:rFonts w:ascii="Times New Roman" w:hAnsi="Times New Roman"/>
                <w:bCs/>
                <w:sz w:val="16"/>
                <w:szCs w:val="16"/>
              </w:rPr>
              <w:t xml:space="preserve"> год</w:t>
            </w:r>
          </w:p>
        </w:tc>
        <w:tc>
          <w:tcPr>
            <w:tcW w:w="1417" w:type="dxa"/>
            <w:gridSpan w:val="2"/>
          </w:tcPr>
          <w:p w:rsidR="00DB7405" w:rsidRPr="0075439B" w:rsidRDefault="00DB7405" w:rsidP="00B70464">
            <w:pPr>
              <w:pStyle w:val="aa"/>
              <w:suppressAutoHyphens/>
              <w:spacing w:line="240" w:lineRule="auto"/>
              <w:ind w:left="0"/>
              <w:rPr>
                <w:rFonts w:ascii="Times New Roman" w:hAnsi="Times New Roman"/>
                <w:bCs/>
                <w:sz w:val="16"/>
                <w:szCs w:val="16"/>
              </w:rPr>
            </w:pPr>
            <w:r>
              <w:rPr>
                <w:rFonts w:ascii="Times New Roman" w:hAnsi="Times New Roman"/>
                <w:bCs/>
                <w:sz w:val="16"/>
                <w:szCs w:val="16"/>
              </w:rPr>
              <w:t>20</w:t>
            </w:r>
            <w:r w:rsidR="00E85A4D">
              <w:rPr>
                <w:rFonts w:ascii="Times New Roman" w:hAnsi="Times New Roman"/>
                <w:bCs/>
                <w:sz w:val="16"/>
                <w:szCs w:val="16"/>
              </w:rPr>
              <w:t>2</w:t>
            </w:r>
            <w:r w:rsidR="00B70464">
              <w:rPr>
                <w:rFonts w:ascii="Times New Roman" w:hAnsi="Times New Roman"/>
                <w:bCs/>
                <w:sz w:val="16"/>
                <w:szCs w:val="16"/>
              </w:rPr>
              <w:t>2</w:t>
            </w:r>
            <w:r>
              <w:rPr>
                <w:rFonts w:ascii="Times New Roman" w:hAnsi="Times New Roman"/>
                <w:bCs/>
                <w:sz w:val="16"/>
                <w:szCs w:val="16"/>
              </w:rPr>
              <w:t xml:space="preserve"> год</w:t>
            </w:r>
          </w:p>
        </w:tc>
        <w:tc>
          <w:tcPr>
            <w:tcW w:w="1560" w:type="dxa"/>
            <w:gridSpan w:val="2"/>
          </w:tcPr>
          <w:p w:rsidR="00DB7405" w:rsidRPr="0075439B" w:rsidRDefault="00DB7405" w:rsidP="00B70464">
            <w:pPr>
              <w:pStyle w:val="aa"/>
              <w:suppressAutoHyphens/>
              <w:spacing w:line="240" w:lineRule="auto"/>
              <w:ind w:left="0"/>
              <w:rPr>
                <w:rFonts w:ascii="Times New Roman" w:hAnsi="Times New Roman"/>
                <w:bCs/>
                <w:sz w:val="16"/>
                <w:szCs w:val="16"/>
              </w:rPr>
            </w:pPr>
            <w:r>
              <w:rPr>
                <w:rFonts w:ascii="Times New Roman" w:hAnsi="Times New Roman"/>
                <w:bCs/>
                <w:sz w:val="16"/>
                <w:szCs w:val="16"/>
              </w:rPr>
              <w:t>20</w:t>
            </w:r>
            <w:r w:rsidR="004D6A01">
              <w:rPr>
                <w:rFonts w:ascii="Times New Roman" w:hAnsi="Times New Roman"/>
                <w:bCs/>
                <w:sz w:val="16"/>
                <w:szCs w:val="16"/>
              </w:rPr>
              <w:t>2</w:t>
            </w:r>
            <w:r w:rsidR="00B70464">
              <w:rPr>
                <w:rFonts w:ascii="Times New Roman" w:hAnsi="Times New Roman"/>
                <w:bCs/>
                <w:sz w:val="16"/>
                <w:szCs w:val="16"/>
              </w:rPr>
              <w:t>3</w:t>
            </w:r>
            <w:r>
              <w:rPr>
                <w:rFonts w:ascii="Times New Roman" w:hAnsi="Times New Roman"/>
                <w:bCs/>
                <w:sz w:val="16"/>
                <w:szCs w:val="16"/>
              </w:rPr>
              <w:t>/20</w:t>
            </w:r>
            <w:r w:rsidR="00E85A4D">
              <w:rPr>
                <w:rFonts w:ascii="Times New Roman" w:hAnsi="Times New Roman"/>
                <w:bCs/>
                <w:sz w:val="16"/>
                <w:szCs w:val="16"/>
              </w:rPr>
              <w:t>2</w:t>
            </w:r>
            <w:r w:rsidR="00B70464">
              <w:rPr>
                <w:rFonts w:ascii="Times New Roman" w:hAnsi="Times New Roman"/>
                <w:bCs/>
                <w:sz w:val="16"/>
                <w:szCs w:val="16"/>
              </w:rPr>
              <w:t>2</w:t>
            </w:r>
          </w:p>
        </w:tc>
      </w:tr>
      <w:tr w:rsidR="00DB7405" w:rsidTr="009A2AAA">
        <w:tc>
          <w:tcPr>
            <w:tcW w:w="1985" w:type="dxa"/>
            <w:vMerge/>
          </w:tcPr>
          <w:p w:rsidR="00DB7405" w:rsidRPr="0075439B" w:rsidRDefault="00DB7405" w:rsidP="00DB7405">
            <w:pPr>
              <w:pStyle w:val="aa"/>
              <w:suppressAutoHyphens/>
              <w:spacing w:line="240" w:lineRule="auto"/>
              <w:ind w:left="0"/>
              <w:jc w:val="both"/>
              <w:rPr>
                <w:rFonts w:ascii="Times New Roman" w:hAnsi="Times New Roman"/>
                <w:bCs/>
                <w:sz w:val="16"/>
                <w:szCs w:val="16"/>
              </w:rPr>
            </w:pPr>
          </w:p>
        </w:tc>
        <w:tc>
          <w:tcPr>
            <w:tcW w:w="850" w:type="dxa"/>
            <w:vMerge/>
          </w:tcPr>
          <w:p w:rsidR="00DB7405" w:rsidRPr="0075439B" w:rsidRDefault="00DB7405" w:rsidP="00DB7405">
            <w:pPr>
              <w:pStyle w:val="aa"/>
              <w:suppressAutoHyphens/>
              <w:spacing w:line="240" w:lineRule="auto"/>
              <w:ind w:left="0"/>
              <w:jc w:val="both"/>
              <w:rPr>
                <w:rFonts w:ascii="Times New Roman" w:hAnsi="Times New Roman"/>
                <w:bCs/>
                <w:sz w:val="16"/>
                <w:szCs w:val="16"/>
              </w:rPr>
            </w:pPr>
          </w:p>
        </w:tc>
        <w:tc>
          <w:tcPr>
            <w:tcW w:w="851" w:type="dxa"/>
            <w:vMerge/>
          </w:tcPr>
          <w:p w:rsidR="00DB7405" w:rsidRPr="0075439B" w:rsidRDefault="00DB7405" w:rsidP="00DB7405">
            <w:pPr>
              <w:pStyle w:val="aa"/>
              <w:suppressAutoHyphens/>
              <w:spacing w:line="240" w:lineRule="auto"/>
              <w:ind w:left="0"/>
              <w:jc w:val="both"/>
              <w:rPr>
                <w:rFonts w:ascii="Times New Roman" w:hAnsi="Times New Roman"/>
                <w:bCs/>
                <w:sz w:val="16"/>
                <w:szCs w:val="16"/>
              </w:rPr>
            </w:pPr>
          </w:p>
        </w:tc>
        <w:tc>
          <w:tcPr>
            <w:tcW w:w="850" w:type="dxa"/>
          </w:tcPr>
          <w:p w:rsidR="00DB7405" w:rsidRPr="0075439B" w:rsidRDefault="00FC72B2"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т</w:t>
            </w:r>
            <w:r w:rsidR="00DB7405">
              <w:rPr>
                <w:rFonts w:ascii="Times New Roman" w:hAnsi="Times New Roman"/>
                <w:bCs/>
                <w:sz w:val="16"/>
                <w:szCs w:val="16"/>
              </w:rPr>
              <w:t>ыс. руб.</w:t>
            </w:r>
          </w:p>
        </w:tc>
        <w:tc>
          <w:tcPr>
            <w:tcW w:w="709" w:type="dxa"/>
          </w:tcPr>
          <w:p w:rsidR="00DB7405" w:rsidRPr="0075439B" w:rsidRDefault="00FC72B2" w:rsidP="00FC72B2">
            <w:pPr>
              <w:pStyle w:val="aa"/>
              <w:suppressAutoHyphens/>
              <w:spacing w:line="240" w:lineRule="auto"/>
              <w:ind w:left="0"/>
              <w:jc w:val="both"/>
              <w:rPr>
                <w:rFonts w:ascii="Times New Roman" w:hAnsi="Times New Roman"/>
                <w:bCs/>
                <w:sz w:val="16"/>
                <w:szCs w:val="16"/>
              </w:rPr>
            </w:pPr>
            <w:proofErr w:type="gramStart"/>
            <w:r>
              <w:rPr>
                <w:rFonts w:ascii="Times New Roman" w:hAnsi="Times New Roman"/>
                <w:bCs/>
                <w:sz w:val="16"/>
                <w:szCs w:val="16"/>
              </w:rPr>
              <w:t>в</w:t>
            </w:r>
            <w:proofErr w:type="gramEnd"/>
            <w:r w:rsidR="00DB7405">
              <w:rPr>
                <w:rFonts w:ascii="Times New Roman" w:hAnsi="Times New Roman"/>
                <w:bCs/>
                <w:sz w:val="16"/>
                <w:szCs w:val="16"/>
              </w:rPr>
              <w:t xml:space="preserve"> % к уточненному прогнозу</w:t>
            </w:r>
          </w:p>
        </w:tc>
        <w:tc>
          <w:tcPr>
            <w:tcW w:w="709" w:type="dxa"/>
          </w:tcPr>
          <w:p w:rsidR="00DB7405" w:rsidRPr="0075439B" w:rsidRDefault="004D6A01" w:rsidP="004D6A01">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уд</w:t>
            </w:r>
            <w:proofErr w:type="gramStart"/>
            <w:r>
              <w:rPr>
                <w:rFonts w:ascii="Times New Roman" w:hAnsi="Times New Roman"/>
                <w:bCs/>
                <w:sz w:val="16"/>
                <w:szCs w:val="16"/>
              </w:rPr>
              <w:t>.</w:t>
            </w:r>
            <w:proofErr w:type="gramEnd"/>
            <w:r>
              <w:rPr>
                <w:rFonts w:ascii="Times New Roman" w:hAnsi="Times New Roman"/>
                <w:bCs/>
                <w:sz w:val="16"/>
                <w:szCs w:val="16"/>
              </w:rPr>
              <w:t xml:space="preserve"> </w:t>
            </w:r>
            <w:proofErr w:type="gramStart"/>
            <w:r>
              <w:rPr>
                <w:rFonts w:ascii="Times New Roman" w:hAnsi="Times New Roman"/>
                <w:bCs/>
                <w:sz w:val="16"/>
                <w:szCs w:val="16"/>
              </w:rPr>
              <w:t>в</w:t>
            </w:r>
            <w:proofErr w:type="gramEnd"/>
            <w:r>
              <w:rPr>
                <w:rFonts w:ascii="Times New Roman" w:hAnsi="Times New Roman"/>
                <w:bCs/>
                <w:sz w:val="16"/>
                <w:szCs w:val="16"/>
              </w:rPr>
              <w:t>ес</w:t>
            </w:r>
            <w:r w:rsidR="00DB7405">
              <w:rPr>
                <w:rFonts w:ascii="Times New Roman" w:hAnsi="Times New Roman"/>
                <w:bCs/>
                <w:sz w:val="16"/>
                <w:szCs w:val="16"/>
              </w:rPr>
              <w:t>, %</w:t>
            </w:r>
          </w:p>
        </w:tc>
        <w:tc>
          <w:tcPr>
            <w:tcW w:w="850" w:type="dxa"/>
          </w:tcPr>
          <w:p w:rsidR="00DB7405" w:rsidRPr="0075439B" w:rsidRDefault="00031122" w:rsidP="00031122">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т</w:t>
            </w:r>
            <w:r w:rsidR="00DB7405">
              <w:rPr>
                <w:rFonts w:ascii="Times New Roman" w:hAnsi="Times New Roman"/>
                <w:bCs/>
                <w:sz w:val="16"/>
                <w:szCs w:val="16"/>
              </w:rPr>
              <w:t>ыс. руб.</w:t>
            </w:r>
          </w:p>
        </w:tc>
        <w:tc>
          <w:tcPr>
            <w:tcW w:w="567" w:type="dxa"/>
          </w:tcPr>
          <w:p w:rsidR="00DB7405" w:rsidRPr="0075439B" w:rsidRDefault="004D6A01"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уд</w:t>
            </w:r>
            <w:proofErr w:type="gramStart"/>
            <w:r>
              <w:rPr>
                <w:rFonts w:ascii="Times New Roman" w:hAnsi="Times New Roman"/>
                <w:bCs/>
                <w:sz w:val="16"/>
                <w:szCs w:val="16"/>
              </w:rPr>
              <w:t>.</w:t>
            </w:r>
            <w:proofErr w:type="gramEnd"/>
            <w:r>
              <w:rPr>
                <w:rFonts w:ascii="Times New Roman" w:hAnsi="Times New Roman"/>
                <w:bCs/>
                <w:sz w:val="16"/>
                <w:szCs w:val="16"/>
              </w:rPr>
              <w:t xml:space="preserve"> </w:t>
            </w:r>
            <w:proofErr w:type="gramStart"/>
            <w:r>
              <w:rPr>
                <w:rFonts w:ascii="Times New Roman" w:hAnsi="Times New Roman"/>
                <w:bCs/>
                <w:sz w:val="16"/>
                <w:szCs w:val="16"/>
              </w:rPr>
              <w:t>в</w:t>
            </w:r>
            <w:proofErr w:type="gramEnd"/>
            <w:r>
              <w:rPr>
                <w:rFonts w:ascii="Times New Roman" w:hAnsi="Times New Roman"/>
                <w:bCs/>
                <w:sz w:val="16"/>
                <w:szCs w:val="16"/>
              </w:rPr>
              <w:t>ес, %</w:t>
            </w:r>
          </w:p>
        </w:tc>
        <w:tc>
          <w:tcPr>
            <w:tcW w:w="851" w:type="dxa"/>
          </w:tcPr>
          <w:p w:rsidR="00DB7405" w:rsidRDefault="004D6A01"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г</w:t>
            </w:r>
            <w:r w:rsidR="00DB7405">
              <w:rPr>
                <w:rFonts w:ascii="Times New Roman" w:hAnsi="Times New Roman"/>
                <w:bCs/>
                <w:sz w:val="16"/>
                <w:szCs w:val="16"/>
              </w:rPr>
              <w:t>р.4-гр</w:t>
            </w:r>
            <w:r w:rsidR="00972CDB">
              <w:rPr>
                <w:rFonts w:ascii="Times New Roman" w:hAnsi="Times New Roman"/>
                <w:bCs/>
                <w:sz w:val="16"/>
                <w:szCs w:val="16"/>
              </w:rPr>
              <w:t>.</w:t>
            </w:r>
            <w:r w:rsidR="00DB7405">
              <w:rPr>
                <w:rFonts w:ascii="Times New Roman" w:hAnsi="Times New Roman"/>
                <w:bCs/>
                <w:sz w:val="16"/>
                <w:szCs w:val="16"/>
              </w:rPr>
              <w:t>7</w:t>
            </w:r>
          </w:p>
          <w:p w:rsidR="00DB7405" w:rsidRPr="0075439B" w:rsidRDefault="00DB7405"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(тыс. руб.)</w:t>
            </w:r>
          </w:p>
        </w:tc>
        <w:tc>
          <w:tcPr>
            <w:tcW w:w="709" w:type="dxa"/>
          </w:tcPr>
          <w:p w:rsidR="00972CDB" w:rsidRDefault="004D6A01"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г</w:t>
            </w:r>
            <w:r w:rsidR="00DB7405">
              <w:rPr>
                <w:rFonts w:ascii="Times New Roman" w:hAnsi="Times New Roman"/>
                <w:bCs/>
                <w:sz w:val="16"/>
                <w:szCs w:val="16"/>
              </w:rPr>
              <w:t>р.</w:t>
            </w:r>
            <w:r w:rsidR="00202636">
              <w:rPr>
                <w:rFonts w:ascii="Times New Roman" w:hAnsi="Times New Roman"/>
                <w:bCs/>
                <w:sz w:val="16"/>
                <w:szCs w:val="16"/>
              </w:rPr>
              <w:t>4</w:t>
            </w:r>
            <w:r w:rsidR="00DB7405">
              <w:rPr>
                <w:rFonts w:ascii="Times New Roman" w:hAnsi="Times New Roman"/>
                <w:bCs/>
                <w:sz w:val="16"/>
                <w:szCs w:val="16"/>
              </w:rPr>
              <w:t>/</w:t>
            </w:r>
          </w:p>
          <w:p w:rsidR="00972CDB" w:rsidRDefault="00DB7405"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гр.7</w:t>
            </w:r>
            <w:r w:rsidR="00031122">
              <w:rPr>
                <w:rFonts w:ascii="Times New Roman" w:hAnsi="Times New Roman"/>
                <w:bCs/>
                <w:sz w:val="16"/>
                <w:szCs w:val="16"/>
              </w:rPr>
              <w:t>*</w:t>
            </w:r>
          </w:p>
          <w:p w:rsidR="00DB7405" w:rsidRDefault="00031122"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100</w:t>
            </w:r>
          </w:p>
          <w:p w:rsidR="00DB7405" w:rsidRPr="0075439B" w:rsidRDefault="00DB7405"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w:t>
            </w:r>
          </w:p>
        </w:tc>
      </w:tr>
      <w:tr w:rsidR="00DB7405" w:rsidTr="009A2AAA">
        <w:tc>
          <w:tcPr>
            <w:tcW w:w="1985" w:type="dxa"/>
          </w:tcPr>
          <w:p w:rsidR="00DB7405" w:rsidRPr="0075439B" w:rsidRDefault="00DB7405" w:rsidP="00A03591">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1</w:t>
            </w:r>
          </w:p>
        </w:tc>
        <w:tc>
          <w:tcPr>
            <w:tcW w:w="850" w:type="dxa"/>
          </w:tcPr>
          <w:p w:rsidR="00DB7405" w:rsidRPr="0075439B" w:rsidRDefault="00DB7405" w:rsidP="00A03591">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2</w:t>
            </w:r>
          </w:p>
        </w:tc>
        <w:tc>
          <w:tcPr>
            <w:tcW w:w="851" w:type="dxa"/>
          </w:tcPr>
          <w:p w:rsidR="00DB7405" w:rsidRPr="0075439B" w:rsidRDefault="00DB7405" w:rsidP="00A03591">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3</w:t>
            </w:r>
          </w:p>
        </w:tc>
        <w:tc>
          <w:tcPr>
            <w:tcW w:w="850" w:type="dxa"/>
          </w:tcPr>
          <w:p w:rsidR="00DB7405" w:rsidRPr="0075439B" w:rsidRDefault="00DB7405" w:rsidP="00A03591">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4</w:t>
            </w:r>
          </w:p>
        </w:tc>
        <w:tc>
          <w:tcPr>
            <w:tcW w:w="709" w:type="dxa"/>
          </w:tcPr>
          <w:p w:rsidR="00DB7405" w:rsidRPr="0075439B" w:rsidRDefault="00DB7405" w:rsidP="00A03591">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5</w:t>
            </w:r>
          </w:p>
        </w:tc>
        <w:tc>
          <w:tcPr>
            <w:tcW w:w="709" w:type="dxa"/>
          </w:tcPr>
          <w:p w:rsidR="00DB7405" w:rsidRPr="0075439B" w:rsidRDefault="00DB7405" w:rsidP="00A03591">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6</w:t>
            </w:r>
          </w:p>
        </w:tc>
        <w:tc>
          <w:tcPr>
            <w:tcW w:w="850" w:type="dxa"/>
          </w:tcPr>
          <w:p w:rsidR="00DB7405" w:rsidRPr="0075439B" w:rsidRDefault="00DB7405" w:rsidP="00A03591">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7</w:t>
            </w:r>
          </w:p>
        </w:tc>
        <w:tc>
          <w:tcPr>
            <w:tcW w:w="567" w:type="dxa"/>
          </w:tcPr>
          <w:p w:rsidR="00DB7405" w:rsidRPr="0075439B" w:rsidRDefault="00DB7405" w:rsidP="00A03591">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8</w:t>
            </w:r>
          </w:p>
        </w:tc>
        <w:tc>
          <w:tcPr>
            <w:tcW w:w="851" w:type="dxa"/>
          </w:tcPr>
          <w:p w:rsidR="00DB7405" w:rsidRPr="0075439B" w:rsidRDefault="00DB7405" w:rsidP="00A03591">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9</w:t>
            </w:r>
          </w:p>
        </w:tc>
        <w:tc>
          <w:tcPr>
            <w:tcW w:w="709" w:type="dxa"/>
          </w:tcPr>
          <w:p w:rsidR="00DB7405" w:rsidRPr="0075439B" w:rsidRDefault="00DB7405" w:rsidP="00A03591">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10</w:t>
            </w:r>
          </w:p>
        </w:tc>
      </w:tr>
      <w:tr w:rsidR="00B70464" w:rsidTr="009A2AAA">
        <w:tc>
          <w:tcPr>
            <w:tcW w:w="1985" w:type="dxa"/>
          </w:tcPr>
          <w:p w:rsidR="00B70464" w:rsidRPr="00536D37" w:rsidRDefault="00B70464" w:rsidP="00DB7405">
            <w:pPr>
              <w:pStyle w:val="aa"/>
              <w:suppressAutoHyphens/>
              <w:spacing w:line="240" w:lineRule="auto"/>
              <w:ind w:left="0"/>
              <w:jc w:val="both"/>
              <w:rPr>
                <w:rFonts w:ascii="Times New Roman" w:hAnsi="Times New Roman"/>
                <w:bCs/>
                <w:sz w:val="16"/>
                <w:szCs w:val="16"/>
              </w:rPr>
            </w:pPr>
            <w:r w:rsidRPr="00536D37">
              <w:rPr>
                <w:rFonts w:ascii="Times New Roman" w:hAnsi="Times New Roman"/>
                <w:bCs/>
                <w:sz w:val="16"/>
                <w:szCs w:val="16"/>
              </w:rPr>
              <w:t>Налоговые дох</w:t>
            </w:r>
            <w:r>
              <w:rPr>
                <w:rFonts w:ascii="Times New Roman" w:hAnsi="Times New Roman"/>
                <w:bCs/>
                <w:sz w:val="16"/>
                <w:szCs w:val="16"/>
              </w:rPr>
              <w:t>оды, всего</w:t>
            </w:r>
          </w:p>
        </w:tc>
        <w:tc>
          <w:tcPr>
            <w:tcW w:w="850" w:type="dxa"/>
          </w:tcPr>
          <w:p w:rsidR="00B70464" w:rsidRPr="003352BE" w:rsidRDefault="00BF757D" w:rsidP="00BF757D">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2</w:t>
            </w:r>
            <w:r w:rsidR="00B70464">
              <w:rPr>
                <w:rFonts w:ascii="Times New Roman" w:hAnsi="Times New Roman"/>
                <w:b/>
                <w:bCs/>
                <w:sz w:val="16"/>
                <w:szCs w:val="16"/>
              </w:rPr>
              <w:t>193</w:t>
            </w:r>
            <w:r>
              <w:rPr>
                <w:rFonts w:ascii="Times New Roman" w:hAnsi="Times New Roman"/>
                <w:b/>
                <w:bCs/>
                <w:sz w:val="16"/>
                <w:szCs w:val="16"/>
              </w:rPr>
              <w:t>09</w:t>
            </w:r>
            <w:r w:rsidR="00B70464">
              <w:rPr>
                <w:rFonts w:ascii="Times New Roman" w:hAnsi="Times New Roman"/>
                <w:b/>
                <w:bCs/>
                <w:sz w:val="16"/>
                <w:szCs w:val="16"/>
              </w:rPr>
              <w:t>,0</w:t>
            </w:r>
          </w:p>
        </w:tc>
        <w:tc>
          <w:tcPr>
            <w:tcW w:w="851" w:type="dxa"/>
          </w:tcPr>
          <w:p w:rsidR="00B70464" w:rsidRPr="003352BE" w:rsidRDefault="00B70464" w:rsidP="00BF757D">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2</w:t>
            </w:r>
            <w:r w:rsidR="00BF757D">
              <w:rPr>
                <w:rFonts w:ascii="Times New Roman" w:hAnsi="Times New Roman"/>
                <w:b/>
                <w:bCs/>
                <w:sz w:val="16"/>
                <w:szCs w:val="16"/>
              </w:rPr>
              <w:t>71</w:t>
            </w:r>
            <w:r>
              <w:rPr>
                <w:rFonts w:ascii="Times New Roman" w:hAnsi="Times New Roman"/>
                <w:b/>
                <w:bCs/>
                <w:sz w:val="16"/>
                <w:szCs w:val="16"/>
              </w:rPr>
              <w:t>9</w:t>
            </w:r>
            <w:r w:rsidR="00BF757D">
              <w:rPr>
                <w:rFonts w:ascii="Times New Roman" w:hAnsi="Times New Roman"/>
                <w:b/>
                <w:bCs/>
                <w:sz w:val="16"/>
                <w:szCs w:val="16"/>
              </w:rPr>
              <w:t>29</w:t>
            </w:r>
            <w:r>
              <w:rPr>
                <w:rFonts w:ascii="Times New Roman" w:hAnsi="Times New Roman"/>
                <w:b/>
                <w:bCs/>
                <w:sz w:val="16"/>
                <w:szCs w:val="16"/>
              </w:rPr>
              <w:t>,</w:t>
            </w:r>
            <w:r w:rsidR="00BF757D">
              <w:rPr>
                <w:rFonts w:ascii="Times New Roman" w:hAnsi="Times New Roman"/>
                <w:b/>
                <w:bCs/>
                <w:sz w:val="16"/>
                <w:szCs w:val="16"/>
              </w:rPr>
              <w:t>1</w:t>
            </w:r>
          </w:p>
        </w:tc>
        <w:tc>
          <w:tcPr>
            <w:tcW w:w="850" w:type="dxa"/>
          </w:tcPr>
          <w:p w:rsidR="00B70464" w:rsidRPr="003352BE" w:rsidRDefault="006B79E2" w:rsidP="00DB7405">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287181,5</w:t>
            </w:r>
          </w:p>
        </w:tc>
        <w:tc>
          <w:tcPr>
            <w:tcW w:w="709" w:type="dxa"/>
          </w:tcPr>
          <w:p w:rsidR="00B70464" w:rsidRPr="003352BE" w:rsidRDefault="006B79E2" w:rsidP="006B79E2">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105,6</w:t>
            </w:r>
          </w:p>
        </w:tc>
        <w:tc>
          <w:tcPr>
            <w:tcW w:w="709" w:type="dxa"/>
          </w:tcPr>
          <w:p w:rsidR="00B70464" w:rsidRPr="003352BE" w:rsidRDefault="006B5AD1" w:rsidP="00DB7405">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100</w:t>
            </w:r>
            <w:r w:rsidR="009A2AAA">
              <w:rPr>
                <w:rFonts w:ascii="Times New Roman" w:hAnsi="Times New Roman"/>
                <w:b/>
                <w:bCs/>
                <w:sz w:val="16"/>
                <w:szCs w:val="16"/>
              </w:rPr>
              <w:t>,0</w:t>
            </w:r>
          </w:p>
        </w:tc>
        <w:tc>
          <w:tcPr>
            <w:tcW w:w="850" w:type="dxa"/>
          </w:tcPr>
          <w:p w:rsidR="00B70464" w:rsidRPr="003352BE" w:rsidRDefault="00B70464" w:rsidP="0032558D">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247328,5</w:t>
            </w:r>
          </w:p>
        </w:tc>
        <w:tc>
          <w:tcPr>
            <w:tcW w:w="567" w:type="dxa"/>
          </w:tcPr>
          <w:p w:rsidR="00B70464" w:rsidRPr="003352BE" w:rsidRDefault="00B70464" w:rsidP="0032558D">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100</w:t>
            </w:r>
          </w:p>
        </w:tc>
        <w:tc>
          <w:tcPr>
            <w:tcW w:w="851" w:type="dxa"/>
          </w:tcPr>
          <w:p w:rsidR="00B70464" w:rsidRPr="000C2076" w:rsidRDefault="00330DFD" w:rsidP="00991928">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39853,0</w:t>
            </w:r>
          </w:p>
        </w:tc>
        <w:tc>
          <w:tcPr>
            <w:tcW w:w="709" w:type="dxa"/>
          </w:tcPr>
          <w:p w:rsidR="00B70464" w:rsidRPr="000C2076" w:rsidRDefault="00330DFD" w:rsidP="00972CDB">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116,1</w:t>
            </w:r>
          </w:p>
        </w:tc>
      </w:tr>
      <w:tr w:rsidR="00B70464" w:rsidTr="009A2AAA">
        <w:trPr>
          <w:trHeight w:val="80"/>
        </w:trPr>
        <w:tc>
          <w:tcPr>
            <w:tcW w:w="1985" w:type="dxa"/>
          </w:tcPr>
          <w:p w:rsidR="00B70464" w:rsidRPr="00070B92" w:rsidRDefault="00B70464" w:rsidP="00DB7405">
            <w:pPr>
              <w:pStyle w:val="aa"/>
              <w:suppressAutoHyphens/>
              <w:spacing w:line="240" w:lineRule="auto"/>
              <w:ind w:left="0"/>
              <w:jc w:val="both"/>
              <w:rPr>
                <w:rFonts w:ascii="Times New Roman" w:hAnsi="Times New Roman"/>
                <w:bCs/>
                <w:sz w:val="16"/>
                <w:szCs w:val="16"/>
              </w:rPr>
            </w:pPr>
            <w:r w:rsidRPr="00070B92">
              <w:rPr>
                <w:rFonts w:ascii="Times New Roman" w:hAnsi="Times New Roman"/>
                <w:bCs/>
                <w:sz w:val="16"/>
                <w:szCs w:val="16"/>
              </w:rPr>
              <w:t xml:space="preserve"> в том числе:</w:t>
            </w:r>
          </w:p>
        </w:tc>
        <w:tc>
          <w:tcPr>
            <w:tcW w:w="850" w:type="dxa"/>
          </w:tcPr>
          <w:p w:rsidR="00B70464" w:rsidRPr="00536D37" w:rsidRDefault="00B70464" w:rsidP="00DB7405">
            <w:pPr>
              <w:pStyle w:val="aa"/>
              <w:suppressAutoHyphens/>
              <w:spacing w:line="240" w:lineRule="auto"/>
              <w:ind w:left="0"/>
              <w:jc w:val="both"/>
              <w:rPr>
                <w:rFonts w:ascii="Times New Roman" w:hAnsi="Times New Roman"/>
                <w:bCs/>
                <w:sz w:val="16"/>
                <w:szCs w:val="16"/>
              </w:rPr>
            </w:pPr>
          </w:p>
        </w:tc>
        <w:tc>
          <w:tcPr>
            <w:tcW w:w="851" w:type="dxa"/>
          </w:tcPr>
          <w:p w:rsidR="00B70464" w:rsidRPr="00536D37" w:rsidRDefault="00B70464" w:rsidP="00DB7405">
            <w:pPr>
              <w:pStyle w:val="aa"/>
              <w:suppressAutoHyphens/>
              <w:spacing w:line="240" w:lineRule="auto"/>
              <w:ind w:left="0"/>
              <w:jc w:val="both"/>
              <w:rPr>
                <w:rFonts w:ascii="Times New Roman" w:hAnsi="Times New Roman"/>
                <w:bCs/>
                <w:sz w:val="16"/>
                <w:szCs w:val="16"/>
              </w:rPr>
            </w:pPr>
          </w:p>
        </w:tc>
        <w:tc>
          <w:tcPr>
            <w:tcW w:w="850" w:type="dxa"/>
          </w:tcPr>
          <w:p w:rsidR="00B70464" w:rsidRPr="00536D37" w:rsidRDefault="00B70464" w:rsidP="00DB7405">
            <w:pPr>
              <w:pStyle w:val="aa"/>
              <w:suppressAutoHyphens/>
              <w:spacing w:line="240" w:lineRule="auto"/>
              <w:ind w:left="0"/>
              <w:jc w:val="both"/>
              <w:rPr>
                <w:rFonts w:ascii="Times New Roman" w:hAnsi="Times New Roman"/>
                <w:bCs/>
                <w:sz w:val="16"/>
                <w:szCs w:val="16"/>
              </w:rPr>
            </w:pPr>
          </w:p>
        </w:tc>
        <w:tc>
          <w:tcPr>
            <w:tcW w:w="709" w:type="dxa"/>
          </w:tcPr>
          <w:p w:rsidR="00B70464" w:rsidRPr="00536D37" w:rsidRDefault="00B70464" w:rsidP="00DB7405">
            <w:pPr>
              <w:pStyle w:val="aa"/>
              <w:suppressAutoHyphens/>
              <w:spacing w:line="240" w:lineRule="auto"/>
              <w:ind w:left="0"/>
              <w:jc w:val="both"/>
              <w:rPr>
                <w:rFonts w:ascii="Times New Roman" w:hAnsi="Times New Roman"/>
                <w:bCs/>
                <w:sz w:val="16"/>
                <w:szCs w:val="16"/>
              </w:rPr>
            </w:pPr>
          </w:p>
        </w:tc>
        <w:tc>
          <w:tcPr>
            <w:tcW w:w="709" w:type="dxa"/>
          </w:tcPr>
          <w:p w:rsidR="00B70464" w:rsidRPr="00536D37" w:rsidRDefault="00B70464" w:rsidP="00DB7405">
            <w:pPr>
              <w:pStyle w:val="aa"/>
              <w:suppressAutoHyphens/>
              <w:spacing w:line="240" w:lineRule="auto"/>
              <w:ind w:left="0"/>
              <w:jc w:val="both"/>
              <w:rPr>
                <w:rFonts w:ascii="Times New Roman" w:hAnsi="Times New Roman"/>
                <w:bCs/>
                <w:sz w:val="16"/>
                <w:szCs w:val="16"/>
              </w:rPr>
            </w:pP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p>
        </w:tc>
        <w:tc>
          <w:tcPr>
            <w:tcW w:w="851" w:type="dxa"/>
          </w:tcPr>
          <w:p w:rsidR="00B70464" w:rsidRPr="00536D37" w:rsidRDefault="00B70464" w:rsidP="00DB7405">
            <w:pPr>
              <w:pStyle w:val="aa"/>
              <w:suppressAutoHyphens/>
              <w:spacing w:line="240" w:lineRule="auto"/>
              <w:ind w:left="0"/>
              <w:jc w:val="both"/>
              <w:rPr>
                <w:rFonts w:ascii="Times New Roman" w:hAnsi="Times New Roman"/>
                <w:bCs/>
                <w:sz w:val="16"/>
                <w:szCs w:val="16"/>
              </w:rPr>
            </w:pPr>
          </w:p>
        </w:tc>
        <w:tc>
          <w:tcPr>
            <w:tcW w:w="709" w:type="dxa"/>
          </w:tcPr>
          <w:p w:rsidR="00B70464" w:rsidRPr="00536D37" w:rsidRDefault="00B70464" w:rsidP="00DB7405">
            <w:pPr>
              <w:pStyle w:val="aa"/>
              <w:suppressAutoHyphens/>
              <w:spacing w:line="240" w:lineRule="auto"/>
              <w:ind w:left="0"/>
              <w:jc w:val="both"/>
              <w:rPr>
                <w:rFonts w:ascii="Times New Roman" w:hAnsi="Times New Roman"/>
                <w:bCs/>
                <w:sz w:val="16"/>
                <w:szCs w:val="16"/>
              </w:rPr>
            </w:pPr>
          </w:p>
        </w:tc>
      </w:tr>
      <w:tr w:rsidR="00B70464" w:rsidTr="009A2AAA">
        <w:tc>
          <w:tcPr>
            <w:tcW w:w="1985" w:type="dxa"/>
          </w:tcPr>
          <w:p w:rsidR="00B70464" w:rsidRPr="00311408" w:rsidRDefault="00B70464" w:rsidP="00DB7405">
            <w:pPr>
              <w:pStyle w:val="aa"/>
              <w:suppressAutoHyphens/>
              <w:spacing w:line="240" w:lineRule="auto"/>
              <w:ind w:left="0"/>
              <w:jc w:val="both"/>
              <w:rPr>
                <w:rFonts w:ascii="Times New Roman" w:hAnsi="Times New Roman"/>
                <w:bCs/>
                <w:sz w:val="16"/>
                <w:szCs w:val="16"/>
              </w:rPr>
            </w:pPr>
            <w:r w:rsidRPr="00311408">
              <w:rPr>
                <w:rFonts w:ascii="Times New Roman" w:hAnsi="Times New Roman"/>
                <w:bCs/>
                <w:sz w:val="16"/>
                <w:szCs w:val="16"/>
              </w:rPr>
              <w:t>Налог на доходы физических лиц</w:t>
            </w:r>
          </w:p>
        </w:tc>
        <w:tc>
          <w:tcPr>
            <w:tcW w:w="850"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w:t>
            </w:r>
            <w:r w:rsidR="00BF757D">
              <w:rPr>
                <w:rFonts w:ascii="Times New Roman" w:hAnsi="Times New Roman"/>
                <w:bCs/>
                <w:sz w:val="16"/>
                <w:szCs w:val="16"/>
              </w:rPr>
              <w:t>34130,0</w:t>
            </w:r>
          </w:p>
        </w:tc>
        <w:tc>
          <w:tcPr>
            <w:tcW w:w="851"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w:t>
            </w:r>
            <w:r w:rsidR="00BF757D">
              <w:rPr>
                <w:rFonts w:ascii="Times New Roman" w:hAnsi="Times New Roman"/>
                <w:bCs/>
                <w:sz w:val="16"/>
                <w:szCs w:val="16"/>
              </w:rPr>
              <w:t>79741</w:t>
            </w:r>
            <w:r>
              <w:rPr>
                <w:rFonts w:ascii="Times New Roman" w:hAnsi="Times New Roman"/>
                <w:bCs/>
                <w:sz w:val="16"/>
                <w:szCs w:val="16"/>
              </w:rPr>
              <w:t>,0</w:t>
            </w:r>
          </w:p>
        </w:tc>
        <w:tc>
          <w:tcPr>
            <w:tcW w:w="850" w:type="dxa"/>
          </w:tcPr>
          <w:p w:rsidR="00B70464" w:rsidRPr="00536D37" w:rsidRDefault="006B79E2"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194014,1</w:t>
            </w:r>
          </w:p>
        </w:tc>
        <w:tc>
          <w:tcPr>
            <w:tcW w:w="709" w:type="dxa"/>
          </w:tcPr>
          <w:p w:rsidR="00B70464" w:rsidRPr="00536D37" w:rsidRDefault="006B79E2"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107,9</w:t>
            </w:r>
          </w:p>
        </w:tc>
        <w:tc>
          <w:tcPr>
            <w:tcW w:w="709" w:type="dxa"/>
          </w:tcPr>
          <w:p w:rsidR="00B70464" w:rsidRPr="00536D37" w:rsidRDefault="009A2AAA"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67,6</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152356,4</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61,6</w:t>
            </w:r>
          </w:p>
        </w:tc>
        <w:tc>
          <w:tcPr>
            <w:tcW w:w="851" w:type="dxa"/>
          </w:tcPr>
          <w:p w:rsidR="00B70464" w:rsidRPr="00536D37" w:rsidRDefault="00330DFD" w:rsidP="0099192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41657,7</w:t>
            </w:r>
          </w:p>
        </w:tc>
        <w:tc>
          <w:tcPr>
            <w:tcW w:w="709" w:type="dxa"/>
          </w:tcPr>
          <w:p w:rsidR="00B70464" w:rsidRPr="00536D37" w:rsidRDefault="00330DFD" w:rsidP="00B9577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127,3</w:t>
            </w:r>
          </w:p>
        </w:tc>
      </w:tr>
      <w:tr w:rsidR="00B70464" w:rsidTr="009A2AAA">
        <w:tc>
          <w:tcPr>
            <w:tcW w:w="1985" w:type="dxa"/>
          </w:tcPr>
          <w:p w:rsidR="00B70464" w:rsidRPr="00311408" w:rsidRDefault="00B70464" w:rsidP="00DB7405">
            <w:pPr>
              <w:pStyle w:val="aa"/>
              <w:suppressAutoHyphens/>
              <w:spacing w:line="240" w:lineRule="auto"/>
              <w:ind w:left="0"/>
              <w:jc w:val="both"/>
              <w:rPr>
                <w:rFonts w:ascii="Times New Roman" w:hAnsi="Times New Roman"/>
                <w:bCs/>
                <w:sz w:val="16"/>
                <w:szCs w:val="16"/>
              </w:rPr>
            </w:pPr>
            <w:r w:rsidRPr="00311408">
              <w:rPr>
                <w:rFonts w:ascii="Times New Roman" w:hAnsi="Times New Roman"/>
                <w:bCs/>
                <w:sz w:val="16"/>
                <w:szCs w:val="16"/>
              </w:rPr>
              <w:t>Акцизы по по</w:t>
            </w:r>
            <w:r>
              <w:rPr>
                <w:rFonts w:ascii="Times New Roman" w:hAnsi="Times New Roman"/>
                <w:bCs/>
                <w:sz w:val="16"/>
                <w:szCs w:val="16"/>
              </w:rPr>
              <w:t>дакцизным товарам</w:t>
            </w:r>
          </w:p>
        </w:tc>
        <w:tc>
          <w:tcPr>
            <w:tcW w:w="850"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w:t>
            </w:r>
            <w:r w:rsidR="00BF757D">
              <w:rPr>
                <w:rFonts w:ascii="Times New Roman" w:hAnsi="Times New Roman"/>
                <w:bCs/>
                <w:sz w:val="16"/>
                <w:szCs w:val="16"/>
              </w:rPr>
              <w:t>356</w:t>
            </w:r>
            <w:r>
              <w:rPr>
                <w:rFonts w:ascii="Times New Roman" w:hAnsi="Times New Roman"/>
                <w:bCs/>
                <w:sz w:val="16"/>
                <w:szCs w:val="16"/>
              </w:rPr>
              <w:t>,0</w:t>
            </w:r>
          </w:p>
        </w:tc>
        <w:tc>
          <w:tcPr>
            <w:tcW w:w="851"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26</w:t>
            </w:r>
            <w:r w:rsidR="00BF757D">
              <w:rPr>
                <w:rFonts w:ascii="Times New Roman" w:hAnsi="Times New Roman"/>
                <w:bCs/>
                <w:sz w:val="16"/>
                <w:szCs w:val="16"/>
              </w:rPr>
              <w:t>71,6</w:t>
            </w:r>
          </w:p>
        </w:tc>
        <w:tc>
          <w:tcPr>
            <w:tcW w:w="850" w:type="dxa"/>
          </w:tcPr>
          <w:p w:rsidR="00B70464" w:rsidRPr="00536D37" w:rsidRDefault="006B79E2"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2740,8</w:t>
            </w:r>
          </w:p>
        </w:tc>
        <w:tc>
          <w:tcPr>
            <w:tcW w:w="709" w:type="dxa"/>
          </w:tcPr>
          <w:p w:rsidR="00B70464" w:rsidRPr="00536D37" w:rsidRDefault="006B79E2"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102,6</w:t>
            </w:r>
          </w:p>
        </w:tc>
        <w:tc>
          <w:tcPr>
            <w:tcW w:w="709" w:type="dxa"/>
          </w:tcPr>
          <w:p w:rsidR="00B70464" w:rsidRPr="00536D37" w:rsidRDefault="009A2AAA"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2594,6</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w:t>
            </w:r>
          </w:p>
        </w:tc>
        <w:tc>
          <w:tcPr>
            <w:tcW w:w="851" w:type="dxa"/>
          </w:tcPr>
          <w:p w:rsidR="00B70464" w:rsidRPr="00536D37" w:rsidRDefault="00330DFD" w:rsidP="00B9577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146,2</w:t>
            </w:r>
          </w:p>
        </w:tc>
        <w:tc>
          <w:tcPr>
            <w:tcW w:w="709" w:type="dxa"/>
          </w:tcPr>
          <w:p w:rsidR="00B70464" w:rsidRPr="00536D37" w:rsidRDefault="00330DFD" w:rsidP="00972CD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105,6</w:t>
            </w:r>
          </w:p>
        </w:tc>
      </w:tr>
      <w:tr w:rsidR="00B70464" w:rsidTr="009A2AAA">
        <w:tc>
          <w:tcPr>
            <w:tcW w:w="1985" w:type="dxa"/>
          </w:tcPr>
          <w:p w:rsidR="00B70464" w:rsidRPr="00311408" w:rsidRDefault="00B70464" w:rsidP="00B9577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Налоги на совокупный доход, в т. ч.:</w:t>
            </w:r>
          </w:p>
        </w:tc>
        <w:tc>
          <w:tcPr>
            <w:tcW w:w="850"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w:t>
            </w:r>
            <w:r w:rsidR="00BF757D">
              <w:rPr>
                <w:rFonts w:ascii="Times New Roman" w:hAnsi="Times New Roman"/>
                <w:bCs/>
                <w:sz w:val="16"/>
                <w:szCs w:val="16"/>
              </w:rPr>
              <w:t>7843</w:t>
            </w:r>
            <w:r>
              <w:rPr>
                <w:rFonts w:ascii="Times New Roman" w:hAnsi="Times New Roman"/>
                <w:bCs/>
                <w:sz w:val="16"/>
                <w:szCs w:val="16"/>
              </w:rPr>
              <w:t>,0</w:t>
            </w:r>
          </w:p>
        </w:tc>
        <w:tc>
          <w:tcPr>
            <w:tcW w:w="851"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4146</w:t>
            </w:r>
            <w:r w:rsidR="00BF757D">
              <w:rPr>
                <w:rFonts w:ascii="Times New Roman" w:hAnsi="Times New Roman"/>
                <w:bCs/>
                <w:sz w:val="16"/>
                <w:szCs w:val="16"/>
              </w:rPr>
              <w:t>1,5</w:t>
            </w:r>
          </w:p>
        </w:tc>
        <w:tc>
          <w:tcPr>
            <w:tcW w:w="850" w:type="dxa"/>
          </w:tcPr>
          <w:p w:rsidR="00B70464" w:rsidRPr="00536D37" w:rsidRDefault="006B79E2" w:rsidP="005A1B8F">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41485,8</w:t>
            </w:r>
          </w:p>
        </w:tc>
        <w:tc>
          <w:tcPr>
            <w:tcW w:w="709" w:type="dxa"/>
          </w:tcPr>
          <w:p w:rsidR="00B70464" w:rsidRPr="00536D37" w:rsidRDefault="006B79E2"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100,1</w:t>
            </w:r>
          </w:p>
        </w:tc>
        <w:tc>
          <w:tcPr>
            <w:tcW w:w="709" w:type="dxa"/>
          </w:tcPr>
          <w:p w:rsidR="00B70464" w:rsidRPr="00536D37" w:rsidRDefault="009A2AAA"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14,4</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44588,3</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18,0</w:t>
            </w:r>
          </w:p>
        </w:tc>
        <w:tc>
          <w:tcPr>
            <w:tcW w:w="851" w:type="dxa"/>
          </w:tcPr>
          <w:p w:rsidR="00B70464" w:rsidRPr="00536D37" w:rsidRDefault="00330DFD" w:rsidP="00B9577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-3102,5</w:t>
            </w:r>
          </w:p>
        </w:tc>
        <w:tc>
          <w:tcPr>
            <w:tcW w:w="709" w:type="dxa"/>
          </w:tcPr>
          <w:p w:rsidR="00B70464" w:rsidRPr="00536D37" w:rsidRDefault="00330DFD" w:rsidP="00972CD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93,0</w:t>
            </w:r>
          </w:p>
        </w:tc>
      </w:tr>
      <w:tr w:rsidR="00B70464" w:rsidTr="009A2AAA">
        <w:tc>
          <w:tcPr>
            <w:tcW w:w="1985" w:type="dxa"/>
          </w:tcPr>
          <w:p w:rsidR="00B70464" w:rsidRPr="00311408" w:rsidRDefault="00B70464"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УСНО</w:t>
            </w:r>
          </w:p>
        </w:tc>
        <w:tc>
          <w:tcPr>
            <w:tcW w:w="850"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29</w:t>
            </w:r>
            <w:r w:rsidR="00BF757D">
              <w:rPr>
                <w:rFonts w:ascii="Times New Roman" w:hAnsi="Times New Roman"/>
                <w:bCs/>
                <w:sz w:val="16"/>
                <w:szCs w:val="16"/>
              </w:rPr>
              <w:t>836</w:t>
            </w:r>
            <w:r>
              <w:rPr>
                <w:rFonts w:ascii="Times New Roman" w:hAnsi="Times New Roman"/>
                <w:bCs/>
                <w:sz w:val="16"/>
                <w:szCs w:val="16"/>
              </w:rPr>
              <w:t>,0</w:t>
            </w:r>
          </w:p>
        </w:tc>
        <w:tc>
          <w:tcPr>
            <w:tcW w:w="851"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37</w:t>
            </w:r>
            <w:r w:rsidR="00BF757D">
              <w:rPr>
                <w:rFonts w:ascii="Times New Roman" w:hAnsi="Times New Roman"/>
                <w:bCs/>
                <w:sz w:val="16"/>
                <w:szCs w:val="16"/>
              </w:rPr>
              <w:t>036</w:t>
            </w:r>
            <w:r>
              <w:rPr>
                <w:rFonts w:ascii="Times New Roman" w:hAnsi="Times New Roman"/>
                <w:bCs/>
                <w:sz w:val="16"/>
                <w:szCs w:val="16"/>
              </w:rPr>
              <w:t>,0</w:t>
            </w:r>
          </w:p>
        </w:tc>
        <w:tc>
          <w:tcPr>
            <w:tcW w:w="850" w:type="dxa"/>
          </w:tcPr>
          <w:p w:rsidR="00B70464" w:rsidRPr="00536D37" w:rsidRDefault="006B79E2"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37476,1</w:t>
            </w:r>
          </w:p>
        </w:tc>
        <w:tc>
          <w:tcPr>
            <w:tcW w:w="709" w:type="dxa"/>
          </w:tcPr>
          <w:p w:rsidR="00B70464" w:rsidRPr="00536D37" w:rsidRDefault="00330DFD"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101,2</w:t>
            </w:r>
          </w:p>
        </w:tc>
        <w:tc>
          <w:tcPr>
            <w:tcW w:w="709" w:type="dxa"/>
          </w:tcPr>
          <w:p w:rsidR="00B70464" w:rsidRPr="00536D37" w:rsidRDefault="009A2AAA"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13,0</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34763,0</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14,0</w:t>
            </w:r>
          </w:p>
        </w:tc>
        <w:tc>
          <w:tcPr>
            <w:tcW w:w="851" w:type="dxa"/>
          </w:tcPr>
          <w:p w:rsidR="00B70464" w:rsidRPr="00536D37" w:rsidRDefault="00330DFD" w:rsidP="0099192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2713,1</w:t>
            </w:r>
          </w:p>
        </w:tc>
        <w:tc>
          <w:tcPr>
            <w:tcW w:w="709" w:type="dxa"/>
          </w:tcPr>
          <w:p w:rsidR="00B70464" w:rsidRPr="00536D37" w:rsidRDefault="00330DFD" w:rsidP="000B53D7">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107,8</w:t>
            </w:r>
          </w:p>
        </w:tc>
      </w:tr>
      <w:tr w:rsidR="00B70464" w:rsidTr="009A2AAA">
        <w:tc>
          <w:tcPr>
            <w:tcW w:w="1985" w:type="dxa"/>
          </w:tcPr>
          <w:p w:rsidR="00B70464" w:rsidRPr="00311408" w:rsidRDefault="00B70464"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ЕНВД</w:t>
            </w:r>
          </w:p>
        </w:tc>
        <w:tc>
          <w:tcPr>
            <w:tcW w:w="850" w:type="dxa"/>
          </w:tcPr>
          <w:p w:rsidR="00B70464" w:rsidRPr="00536D37" w:rsidRDefault="00B70464" w:rsidP="000B61B3">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0,0</w:t>
            </w:r>
          </w:p>
        </w:tc>
        <w:tc>
          <w:tcPr>
            <w:tcW w:w="851" w:type="dxa"/>
          </w:tcPr>
          <w:p w:rsidR="00B70464" w:rsidRPr="00536D37" w:rsidRDefault="00BF757D"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w:t>
            </w:r>
            <w:r w:rsidR="00B70464">
              <w:rPr>
                <w:rFonts w:ascii="Times New Roman" w:hAnsi="Times New Roman"/>
                <w:bCs/>
                <w:sz w:val="16"/>
                <w:szCs w:val="16"/>
              </w:rPr>
              <w:t>3</w:t>
            </w:r>
            <w:r>
              <w:rPr>
                <w:rFonts w:ascii="Times New Roman" w:hAnsi="Times New Roman"/>
                <w:bCs/>
                <w:sz w:val="16"/>
                <w:szCs w:val="16"/>
              </w:rPr>
              <w:t>10,0</w:t>
            </w:r>
          </w:p>
        </w:tc>
        <w:tc>
          <w:tcPr>
            <w:tcW w:w="850" w:type="dxa"/>
          </w:tcPr>
          <w:p w:rsidR="00B70464" w:rsidRPr="00536D37" w:rsidRDefault="00330DF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-310,0</w:t>
            </w:r>
          </w:p>
        </w:tc>
        <w:tc>
          <w:tcPr>
            <w:tcW w:w="709" w:type="dxa"/>
          </w:tcPr>
          <w:p w:rsidR="00B70464" w:rsidRPr="00536D37" w:rsidRDefault="00330DFD"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100,0</w:t>
            </w:r>
          </w:p>
        </w:tc>
        <w:tc>
          <w:tcPr>
            <w:tcW w:w="709" w:type="dxa"/>
          </w:tcPr>
          <w:p w:rsidR="00B70464" w:rsidRPr="00536D37" w:rsidRDefault="009A2AAA" w:rsidP="000D519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-0,1</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48,1</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0,0</w:t>
            </w:r>
          </w:p>
        </w:tc>
        <w:tc>
          <w:tcPr>
            <w:tcW w:w="851" w:type="dxa"/>
          </w:tcPr>
          <w:p w:rsidR="00B70464" w:rsidRPr="00536D37" w:rsidRDefault="00330DFD" w:rsidP="0099192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-358,1</w:t>
            </w:r>
          </w:p>
        </w:tc>
        <w:tc>
          <w:tcPr>
            <w:tcW w:w="709" w:type="dxa"/>
          </w:tcPr>
          <w:p w:rsidR="00B70464" w:rsidRPr="00536D37" w:rsidRDefault="00330DFD" w:rsidP="000B53D7">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-644,5</w:t>
            </w:r>
          </w:p>
        </w:tc>
      </w:tr>
      <w:tr w:rsidR="00BF757D" w:rsidTr="009A2AAA">
        <w:tc>
          <w:tcPr>
            <w:tcW w:w="1985" w:type="dxa"/>
          </w:tcPr>
          <w:p w:rsidR="00BF757D" w:rsidRDefault="00BF757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ЕСХН</w:t>
            </w:r>
          </w:p>
        </w:tc>
        <w:tc>
          <w:tcPr>
            <w:tcW w:w="850" w:type="dxa"/>
          </w:tcPr>
          <w:p w:rsidR="00BF757D" w:rsidRDefault="00BF757D" w:rsidP="000B61B3">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0,0</w:t>
            </w:r>
          </w:p>
        </w:tc>
        <w:tc>
          <w:tcPr>
            <w:tcW w:w="851" w:type="dxa"/>
          </w:tcPr>
          <w:p w:rsidR="00BF757D" w:rsidRDefault="00BF757D"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4,5</w:t>
            </w:r>
          </w:p>
        </w:tc>
        <w:tc>
          <w:tcPr>
            <w:tcW w:w="850" w:type="dxa"/>
          </w:tcPr>
          <w:p w:rsidR="00BF757D" w:rsidRPr="00536D37" w:rsidRDefault="00330DF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4,2</w:t>
            </w:r>
          </w:p>
        </w:tc>
        <w:tc>
          <w:tcPr>
            <w:tcW w:w="709" w:type="dxa"/>
          </w:tcPr>
          <w:p w:rsidR="00BF757D" w:rsidRPr="00536D37" w:rsidRDefault="00330DFD"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100,0</w:t>
            </w:r>
          </w:p>
        </w:tc>
        <w:tc>
          <w:tcPr>
            <w:tcW w:w="709" w:type="dxa"/>
          </w:tcPr>
          <w:p w:rsidR="00BF757D" w:rsidRPr="00536D37" w:rsidRDefault="00BF757D" w:rsidP="000D5190">
            <w:pPr>
              <w:pStyle w:val="aa"/>
              <w:suppressAutoHyphens/>
              <w:spacing w:line="240" w:lineRule="auto"/>
              <w:ind w:left="0"/>
              <w:jc w:val="both"/>
              <w:rPr>
                <w:rFonts w:ascii="Times New Roman" w:hAnsi="Times New Roman"/>
                <w:bCs/>
                <w:sz w:val="16"/>
                <w:szCs w:val="16"/>
              </w:rPr>
            </w:pPr>
          </w:p>
        </w:tc>
        <w:tc>
          <w:tcPr>
            <w:tcW w:w="850" w:type="dxa"/>
          </w:tcPr>
          <w:p w:rsidR="00BF757D" w:rsidRDefault="00BF757D" w:rsidP="0032558D">
            <w:pPr>
              <w:pStyle w:val="aa"/>
              <w:suppressAutoHyphens/>
              <w:spacing w:line="240" w:lineRule="auto"/>
              <w:ind w:left="0"/>
              <w:jc w:val="both"/>
              <w:rPr>
                <w:rFonts w:ascii="Times New Roman" w:hAnsi="Times New Roman"/>
                <w:bCs/>
                <w:sz w:val="16"/>
                <w:szCs w:val="16"/>
              </w:rPr>
            </w:pPr>
          </w:p>
        </w:tc>
        <w:tc>
          <w:tcPr>
            <w:tcW w:w="567" w:type="dxa"/>
          </w:tcPr>
          <w:p w:rsidR="00BF757D" w:rsidRDefault="00BF757D" w:rsidP="0032558D">
            <w:pPr>
              <w:pStyle w:val="aa"/>
              <w:suppressAutoHyphens/>
              <w:spacing w:line="240" w:lineRule="auto"/>
              <w:ind w:left="0"/>
              <w:jc w:val="both"/>
              <w:rPr>
                <w:rFonts w:ascii="Times New Roman" w:hAnsi="Times New Roman"/>
                <w:bCs/>
                <w:sz w:val="16"/>
                <w:szCs w:val="16"/>
              </w:rPr>
            </w:pPr>
          </w:p>
        </w:tc>
        <w:tc>
          <w:tcPr>
            <w:tcW w:w="851" w:type="dxa"/>
          </w:tcPr>
          <w:p w:rsidR="00BF757D" w:rsidRPr="00536D37" w:rsidRDefault="00330DFD" w:rsidP="0099192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4,5</w:t>
            </w:r>
          </w:p>
        </w:tc>
        <w:tc>
          <w:tcPr>
            <w:tcW w:w="709" w:type="dxa"/>
          </w:tcPr>
          <w:p w:rsidR="00BF757D" w:rsidRPr="00536D37" w:rsidRDefault="00BF757D" w:rsidP="000B53D7">
            <w:pPr>
              <w:pStyle w:val="aa"/>
              <w:suppressAutoHyphens/>
              <w:spacing w:line="240" w:lineRule="auto"/>
              <w:ind w:left="0"/>
              <w:jc w:val="both"/>
              <w:rPr>
                <w:rFonts w:ascii="Times New Roman" w:hAnsi="Times New Roman"/>
                <w:bCs/>
                <w:sz w:val="16"/>
                <w:szCs w:val="16"/>
              </w:rPr>
            </w:pPr>
          </w:p>
        </w:tc>
      </w:tr>
      <w:tr w:rsidR="00B70464" w:rsidTr="009A2AAA">
        <w:tc>
          <w:tcPr>
            <w:tcW w:w="1985" w:type="dxa"/>
          </w:tcPr>
          <w:p w:rsidR="00B70464" w:rsidRPr="00311408" w:rsidRDefault="00B70464"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Патент</w:t>
            </w:r>
          </w:p>
        </w:tc>
        <w:tc>
          <w:tcPr>
            <w:tcW w:w="850" w:type="dxa"/>
          </w:tcPr>
          <w:p w:rsidR="00B70464" w:rsidRPr="00536D37" w:rsidRDefault="00BF757D"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8007</w:t>
            </w:r>
            <w:r w:rsidR="00B70464">
              <w:rPr>
                <w:rFonts w:ascii="Times New Roman" w:hAnsi="Times New Roman"/>
                <w:bCs/>
                <w:sz w:val="16"/>
                <w:szCs w:val="16"/>
              </w:rPr>
              <w:t>,0</w:t>
            </w:r>
          </w:p>
        </w:tc>
        <w:tc>
          <w:tcPr>
            <w:tcW w:w="851" w:type="dxa"/>
          </w:tcPr>
          <w:p w:rsidR="00B70464" w:rsidRPr="00536D37" w:rsidRDefault="00BF757D" w:rsidP="00A03591">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4731,0</w:t>
            </w:r>
          </w:p>
        </w:tc>
        <w:tc>
          <w:tcPr>
            <w:tcW w:w="850" w:type="dxa"/>
          </w:tcPr>
          <w:p w:rsidR="00B70464" w:rsidRPr="00536D37" w:rsidRDefault="00330DF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4315,2</w:t>
            </w:r>
          </w:p>
        </w:tc>
        <w:tc>
          <w:tcPr>
            <w:tcW w:w="709" w:type="dxa"/>
          </w:tcPr>
          <w:p w:rsidR="00B70464" w:rsidRPr="00536D37" w:rsidRDefault="00330DFD"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91,2</w:t>
            </w:r>
          </w:p>
        </w:tc>
        <w:tc>
          <w:tcPr>
            <w:tcW w:w="709" w:type="dxa"/>
          </w:tcPr>
          <w:p w:rsidR="00B70464" w:rsidRPr="00536D37" w:rsidRDefault="009A2AAA" w:rsidP="009A2AA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1,5</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9777,2</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4,0</w:t>
            </w:r>
          </w:p>
        </w:tc>
        <w:tc>
          <w:tcPr>
            <w:tcW w:w="851" w:type="dxa"/>
          </w:tcPr>
          <w:p w:rsidR="00B70464" w:rsidRPr="00536D37" w:rsidRDefault="00330DFD" w:rsidP="00B9577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-5462,0</w:t>
            </w:r>
          </w:p>
        </w:tc>
        <w:tc>
          <w:tcPr>
            <w:tcW w:w="709" w:type="dxa"/>
          </w:tcPr>
          <w:p w:rsidR="00B70464" w:rsidRPr="00536D37" w:rsidRDefault="00330DFD" w:rsidP="00F43D27">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44,1</w:t>
            </w:r>
          </w:p>
        </w:tc>
      </w:tr>
      <w:tr w:rsidR="00B70464" w:rsidTr="009A2AAA">
        <w:trPr>
          <w:trHeight w:val="335"/>
        </w:trPr>
        <w:tc>
          <w:tcPr>
            <w:tcW w:w="1985" w:type="dxa"/>
          </w:tcPr>
          <w:p w:rsidR="00B70464" w:rsidRDefault="00B70464"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 xml:space="preserve">Налог на имущество, </w:t>
            </w:r>
          </w:p>
          <w:p w:rsidR="00B70464" w:rsidRDefault="00B70464"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в т. ч.</w:t>
            </w:r>
          </w:p>
        </w:tc>
        <w:tc>
          <w:tcPr>
            <w:tcW w:w="850" w:type="dxa"/>
          </w:tcPr>
          <w:p w:rsidR="00B70464"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w:t>
            </w:r>
            <w:r w:rsidR="00BF757D">
              <w:rPr>
                <w:rFonts w:ascii="Times New Roman" w:hAnsi="Times New Roman"/>
                <w:bCs/>
                <w:sz w:val="16"/>
                <w:szCs w:val="16"/>
              </w:rPr>
              <w:t>3</w:t>
            </w:r>
            <w:r>
              <w:rPr>
                <w:rFonts w:ascii="Times New Roman" w:hAnsi="Times New Roman"/>
                <w:bCs/>
                <w:sz w:val="16"/>
                <w:szCs w:val="16"/>
              </w:rPr>
              <w:t>9</w:t>
            </w:r>
            <w:r w:rsidR="00BF757D">
              <w:rPr>
                <w:rFonts w:ascii="Times New Roman" w:hAnsi="Times New Roman"/>
                <w:bCs/>
                <w:sz w:val="16"/>
                <w:szCs w:val="16"/>
              </w:rPr>
              <w:t>00</w:t>
            </w:r>
            <w:r>
              <w:rPr>
                <w:rFonts w:ascii="Times New Roman" w:hAnsi="Times New Roman"/>
                <w:bCs/>
                <w:sz w:val="16"/>
                <w:szCs w:val="16"/>
              </w:rPr>
              <w:t>,0</w:t>
            </w:r>
          </w:p>
        </w:tc>
        <w:tc>
          <w:tcPr>
            <w:tcW w:w="851" w:type="dxa"/>
          </w:tcPr>
          <w:p w:rsidR="00B70464"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37</w:t>
            </w:r>
            <w:r w:rsidR="00BF757D">
              <w:rPr>
                <w:rFonts w:ascii="Times New Roman" w:hAnsi="Times New Roman"/>
                <w:bCs/>
                <w:sz w:val="16"/>
                <w:szCs w:val="16"/>
              </w:rPr>
              <w:t>015</w:t>
            </w:r>
            <w:r>
              <w:rPr>
                <w:rFonts w:ascii="Times New Roman" w:hAnsi="Times New Roman"/>
                <w:bCs/>
                <w:sz w:val="16"/>
                <w:szCs w:val="16"/>
              </w:rPr>
              <w:t>,0</w:t>
            </w:r>
          </w:p>
        </w:tc>
        <w:tc>
          <w:tcPr>
            <w:tcW w:w="850" w:type="dxa"/>
          </w:tcPr>
          <w:p w:rsidR="00B70464" w:rsidRPr="00536D37" w:rsidRDefault="00330DF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37724,5</w:t>
            </w:r>
          </w:p>
        </w:tc>
        <w:tc>
          <w:tcPr>
            <w:tcW w:w="709" w:type="dxa"/>
          </w:tcPr>
          <w:p w:rsidR="00B70464" w:rsidRDefault="00330DFD"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101,9</w:t>
            </w:r>
          </w:p>
        </w:tc>
        <w:tc>
          <w:tcPr>
            <w:tcW w:w="709" w:type="dxa"/>
          </w:tcPr>
          <w:p w:rsidR="00B70464" w:rsidRPr="00536D37" w:rsidRDefault="009A2AAA" w:rsidP="000D519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13,1</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35680,3</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14,5</w:t>
            </w:r>
          </w:p>
        </w:tc>
        <w:tc>
          <w:tcPr>
            <w:tcW w:w="851" w:type="dxa"/>
          </w:tcPr>
          <w:p w:rsidR="00B70464" w:rsidRDefault="00330DFD" w:rsidP="0099192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2044,2</w:t>
            </w:r>
          </w:p>
        </w:tc>
        <w:tc>
          <w:tcPr>
            <w:tcW w:w="709" w:type="dxa"/>
          </w:tcPr>
          <w:p w:rsidR="00B70464" w:rsidRDefault="00330DFD" w:rsidP="00F43D27">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105,7</w:t>
            </w:r>
          </w:p>
        </w:tc>
      </w:tr>
      <w:tr w:rsidR="00B70464" w:rsidTr="009A2AAA">
        <w:tc>
          <w:tcPr>
            <w:tcW w:w="1985" w:type="dxa"/>
          </w:tcPr>
          <w:p w:rsidR="00B70464" w:rsidRPr="00311408" w:rsidRDefault="00B70464"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 физических лиц</w:t>
            </w:r>
          </w:p>
        </w:tc>
        <w:tc>
          <w:tcPr>
            <w:tcW w:w="850"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w:t>
            </w:r>
            <w:r w:rsidR="00BF757D">
              <w:rPr>
                <w:rFonts w:ascii="Times New Roman" w:hAnsi="Times New Roman"/>
                <w:bCs/>
                <w:sz w:val="16"/>
                <w:szCs w:val="16"/>
              </w:rPr>
              <w:t>8988</w:t>
            </w:r>
            <w:r>
              <w:rPr>
                <w:rFonts w:ascii="Times New Roman" w:hAnsi="Times New Roman"/>
                <w:bCs/>
                <w:sz w:val="16"/>
                <w:szCs w:val="16"/>
              </w:rPr>
              <w:t>,0</w:t>
            </w:r>
          </w:p>
        </w:tc>
        <w:tc>
          <w:tcPr>
            <w:tcW w:w="851" w:type="dxa"/>
          </w:tcPr>
          <w:p w:rsidR="00B70464" w:rsidRPr="00536D37" w:rsidRDefault="00BF757D"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22431,0</w:t>
            </w:r>
          </w:p>
        </w:tc>
        <w:tc>
          <w:tcPr>
            <w:tcW w:w="850" w:type="dxa"/>
          </w:tcPr>
          <w:p w:rsidR="00B70464" w:rsidRPr="00536D37" w:rsidRDefault="00330DF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22979,8</w:t>
            </w:r>
          </w:p>
        </w:tc>
        <w:tc>
          <w:tcPr>
            <w:tcW w:w="709" w:type="dxa"/>
          </w:tcPr>
          <w:p w:rsidR="00B70464" w:rsidRPr="00536D37" w:rsidRDefault="00330DFD" w:rsidP="00330DF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102,4</w:t>
            </w:r>
          </w:p>
        </w:tc>
        <w:tc>
          <w:tcPr>
            <w:tcW w:w="709" w:type="dxa"/>
          </w:tcPr>
          <w:p w:rsidR="00B70464" w:rsidRPr="00536D37" w:rsidRDefault="009A2AAA"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8,0</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19859,9</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8,0</w:t>
            </w:r>
          </w:p>
        </w:tc>
        <w:tc>
          <w:tcPr>
            <w:tcW w:w="851" w:type="dxa"/>
          </w:tcPr>
          <w:p w:rsidR="00B70464" w:rsidRPr="00536D37" w:rsidRDefault="00330DF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3119,9</w:t>
            </w:r>
          </w:p>
        </w:tc>
        <w:tc>
          <w:tcPr>
            <w:tcW w:w="709" w:type="dxa"/>
          </w:tcPr>
          <w:p w:rsidR="00B70464" w:rsidRPr="00536D37" w:rsidRDefault="00330DFD" w:rsidP="000B53D7">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115,7</w:t>
            </w:r>
          </w:p>
        </w:tc>
      </w:tr>
      <w:tr w:rsidR="00B70464" w:rsidTr="009A2AAA">
        <w:tc>
          <w:tcPr>
            <w:tcW w:w="1985" w:type="dxa"/>
          </w:tcPr>
          <w:p w:rsidR="00B70464" w:rsidRPr="00311408" w:rsidRDefault="00B70464" w:rsidP="00A03591">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 организаций</w:t>
            </w:r>
          </w:p>
        </w:tc>
        <w:tc>
          <w:tcPr>
            <w:tcW w:w="850"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14</w:t>
            </w:r>
            <w:r w:rsidR="00BF757D">
              <w:rPr>
                <w:rFonts w:ascii="Times New Roman" w:hAnsi="Times New Roman"/>
                <w:bCs/>
                <w:sz w:val="16"/>
                <w:szCs w:val="16"/>
              </w:rPr>
              <w:t>91</w:t>
            </w:r>
            <w:r>
              <w:rPr>
                <w:rFonts w:ascii="Times New Roman" w:hAnsi="Times New Roman"/>
                <w:bCs/>
                <w:sz w:val="16"/>
                <w:szCs w:val="16"/>
              </w:rPr>
              <w:t>2,0</w:t>
            </w:r>
          </w:p>
        </w:tc>
        <w:tc>
          <w:tcPr>
            <w:tcW w:w="851"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w:t>
            </w:r>
            <w:r w:rsidR="00BF757D">
              <w:rPr>
                <w:rFonts w:ascii="Times New Roman" w:hAnsi="Times New Roman"/>
                <w:bCs/>
                <w:sz w:val="16"/>
                <w:szCs w:val="16"/>
              </w:rPr>
              <w:t>4</w:t>
            </w:r>
            <w:r>
              <w:rPr>
                <w:rFonts w:ascii="Times New Roman" w:hAnsi="Times New Roman"/>
                <w:bCs/>
                <w:sz w:val="16"/>
                <w:szCs w:val="16"/>
              </w:rPr>
              <w:t>5</w:t>
            </w:r>
            <w:r w:rsidR="00BF757D">
              <w:rPr>
                <w:rFonts w:ascii="Times New Roman" w:hAnsi="Times New Roman"/>
                <w:bCs/>
                <w:sz w:val="16"/>
                <w:szCs w:val="16"/>
              </w:rPr>
              <w:t>84</w:t>
            </w:r>
            <w:r>
              <w:rPr>
                <w:rFonts w:ascii="Times New Roman" w:hAnsi="Times New Roman"/>
                <w:bCs/>
                <w:sz w:val="16"/>
                <w:szCs w:val="16"/>
              </w:rPr>
              <w:t>,0</w:t>
            </w:r>
          </w:p>
        </w:tc>
        <w:tc>
          <w:tcPr>
            <w:tcW w:w="850" w:type="dxa"/>
          </w:tcPr>
          <w:p w:rsidR="00B70464" w:rsidRPr="00536D37" w:rsidRDefault="00330DF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14744,7</w:t>
            </w:r>
          </w:p>
        </w:tc>
        <w:tc>
          <w:tcPr>
            <w:tcW w:w="709" w:type="dxa"/>
          </w:tcPr>
          <w:p w:rsidR="00B70464" w:rsidRPr="00536D37" w:rsidRDefault="00330DFD"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101,1</w:t>
            </w:r>
          </w:p>
        </w:tc>
        <w:tc>
          <w:tcPr>
            <w:tcW w:w="709" w:type="dxa"/>
          </w:tcPr>
          <w:p w:rsidR="00B70464" w:rsidRPr="00536D37" w:rsidRDefault="009A2AAA" w:rsidP="000D519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5,1</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15820,4</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6,5</w:t>
            </w:r>
          </w:p>
        </w:tc>
        <w:tc>
          <w:tcPr>
            <w:tcW w:w="851" w:type="dxa"/>
          </w:tcPr>
          <w:p w:rsidR="00B70464" w:rsidRPr="00536D37" w:rsidRDefault="00330DFD" w:rsidP="0099192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-1075,7</w:t>
            </w:r>
          </w:p>
        </w:tc>
        <w:tc>
          <w:tcPr>
            <w:tcW w:w="709" w:type="dxa"/>
          </w:tcPr>
          <w:p w:rsidR="00B70464" w:rsidRPr="00536D37" w:rsidRDefault="00330DFD" w:rsidP="000B53D7">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93,2</w:t>
            </w:r>
          </w:p>
        </w:tc>
      </w:tr>
      <w:tr w:rsidR="00B70464" w:rsidTr="009A2AAA">
        <w:tc>
          <w:tcPr>
            <w:tcW w:w="1985" w:type="dxa"/>
          </w:tcPr>
          <w:p w:rsidR="00B70464" w:rsidRPr="00311408" w:rsidRDefault="00B70464"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Земельный налог, в т. ч.</w:t>
            </w:r>
          </w:p>
        </w:tc>
        <w:tc>
          <w:tcPr>
            <w:tcW w:w="850" w:type="dxa"/>
          </w:tcPr>
          <w:p w:rsidR="00B70464" w:rsidRPr="00536D37" w:rsidRDefault="00BF757D" w:rsidP="000B61B3">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5845,0</w:t>
            </w:r>
          </w:p>
        </w:tc>
        <w:tc>
          <w:tcPr>
            <w:tcW w:w="851" w:type="dxa"/>
          </w:tcPr>
          <w:p w:rsidR="00B70464" w:rsidRPr="00536D37" w:rsidRDefault="00BF757D"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5780</w:t>
            </w:r>
            <w:r w:rsidR="00B70464">
              <w:rPr>
                <w:rFonts w:ascii="Times New Roman" w:hAnsi="Times New Roman"/>
                <w:bCs/>
                <w:sz w:val="16"/>
                <w:szCs w:val="16"/>
              </w:rPr>
              <w:t>,0</w:t>
            </w:r>
          </w:p>
        </w:tc>
        <w:tc>
          <w:tcPr>
            <w:tcW w:w="850" w:type="dxa"/>
          </w:tcPr>
          <w:p w:rsidR="00B70464" w:rsidRPr="00536D37" w:rsidRDefault="00330DF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5850,8</w:t>
            </w:r>
          </w:p>
        </w:tc>
        <w:tc>
          <w:tcPr>
            <w:tcW w:w="709" w:type="dxa"/>
          </w:tcPr>
          <w:p w:rsidR="00B70464" w:rsidRPr="00536D37" w:rsidRDefault="00330DFD"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101,2</w:t>
            </w:r>
          </w:p>
        </w:tc>
        <w:tc>
          <w:tcPr>
            <w:tcW w:w="709" w:type="dxa"/>
          </w:tcPr>
          <w:p w:rsidR="00B70464" w:rsidRPr="00536D37" w:rsidRDefault="009A2AAA"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2,0</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6191,1</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2,5</w:t>
            </w:r>
          </w:p>
        </w:tc>
        <w:tc>
          <w:tcPr>
            <w:tcW w:w="851" w:type="dxa"/>
          </w:tcPr>
          <w:p w:rsidR="00B70464" w:rsidRPr="00536D37" w:rsidRDefault="00330DFD" w:rsidP="00B9577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-340,3</w:t>
            </w:r>
          </w:p>
        </w:tc>
        <w:tc>
          <w:tcPr>
            <w:tcW w:w="709" w:type="dxa"/>
          </w:tcPr>
          <w:p w:rsidR="00B70464" w:rsidRPr="00536D37" w:rsidRDefault="00330DFD" w:rsidP="002668E7">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94,5</w:t>
            </w:r>
          </w:p>
        </w:tc>
      </w:tr>
      <w:tr w:rsidR="00B70464" w:rsidTr="009A2AAA">
        <w:tc>
          <w:tcPr>
            <w:tcW w:w="1985" w:type="dxa"/>
          </w:tcPr>
          <w:p w:rsidR="00B70464" w:rsidRPr="00311408" w:rsidRDefault="00B70464"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с организаций</w:t>
            </w:r>
          </w:p>
        </w:tc>
        <w:tc>
          <w:tcPr>
            <w:tcW w:w="850" w:type="dxa"/>
          </w:tcPr>
          <w:p w:rsidR="00B70464" w:rsidRPr="00536D37" w:rsidRDefault="00BF757D"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38</w:t>
            </w:r>
            <w:r w:rsidR="00B70464">
              <w:rPr>
                <w:rFonts w:ascii="Times New Roman" w:hAnsi="Times New Roman"/>
                <w:bCs/>
                <w:sz w:val="16"/>
                <w:szCs w:val="16"/>
              </w:rPr>
              <w:t>8</w:t>
            </w:r>
            <w:r>
              <w:rPr>
                <w:rFonts w:ascii="Times New Roman" w:hAnsi="Times New Roman"/>
                <w:bCs/>
                <w:sz w:val="16"/>
                <w:szCs w:val="16"/>
              </w:rPr>
              <w:t>1</w:t>
            </w:r>
            <w:r w:rsidR="00B70464">
              <w:rPr>
                <w:rFonts w:ascii="Times New Roman" w:hAnsi="Times New Roman"/>
                <w:bCs/>
                <w:sz w:val="16"/>
                <w:szCs w:val="16"/>
              </w:rPr>
              <w:t>,0</w:t>
            </w:r>
          </w:p>
        </w:tc>
        <w:tc>
          <w:tcPr>
            <w:tcW w:w="851"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w:t>
            </w:r>
            <w:r w:rsidR="00BF757D">
              <w:rPr>
                <w:rFonts w:ascii="Times New Roman" w:hAnsi="Times New Roman"/>
                <w:bCs/>
                <w:sz w:val="16"/>
                <w:szCs w:val="16"/>
              </w:rPr>
              <w:t>505</w:t>
            </w:r>
            <w:r>
              <w:rPr>
                <w:rFonts w:ascii="Times New Roman" w:hAnsi="Times New Roman"/>
                <w:bCs/>
                <w:sz w:val="16"/>
                <w:szCs w:val="16"/>
              </w:rPr>
              <w:t>,0</w:t>
            </w:r>
          </w:p>
        </w:tc>
        <w:tc>
          <w:tcPr>
            <w:tcW w:w="850" w:type="dxa"/>
          </w:tcPr>
          <w:p w:rsidR="00B70464" w:rsidRPr="00536D37" w:rsidRDefault="00330DF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3510,7</w:t>
            </w:r>
          </w:p>
        </w:tc>
        <w:tc>
          <w:tcPr>
            <w:tcW w:w="709" w:type="dxa"/>
          </w:tcPr>
          <w:p w:rsidR="00B70464" w:rsidRPr="00536D37" w:rsidRDefault="00330DFD"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100,2</w:t>
            </w:r>
          </w:p>
        </w:tc>
        <w:tc>
          <w:tcPr>
            <w:tcW w:w="709" w:type="dxa"/>
          </w:tcPr>
          <w:p w:rsidR="00B70464" w:rsidRPr="00536D37" w:rsidRDefault="009A2AAA" w:rsidP="000D519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1,2</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4028,7</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1,6</w:t>
            </w:r>
          </w:p>
        </w:tc>
        <w:tc>
          <w:tcPr>
            <w:tcW w:w="851" w:type="dxa"/>
          </w:tcPr>
          <w:p w:rsidR="00B70464" w:rsidRPr="00536D37" w:rsidRDefault="00330DFD" w:rsidP="0099192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-518,0</w:t>
            </w:r>
          </w:p>
        </w:tc>
        <w:tc>
          <w:tcPr>
            <w:tcW w:w="709" w:type="dxa"/>
          </w:tcPr>
          <w:p w:rsidR="00B70464" w:rsidRPr="00536D37" w:rsidRDefault="00330DFD" w:rsidP="000B53D7">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87,1</w:t>
            </w:r>
          </w:p>
        </w:tc>
      </w:tr>
      <w:tr w:rsidR="00B70464" w:rsidTr="009A2AAA">
        <w:tc>
          <w:tcPr>
            <w:tcW w:w="1985" w:type="dxa"/>
          </w:tcPr>
          <w:p w:rsidR="00B70464" w:rsidRPr="00311408" w:rsidRDefault="00B70464"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с физических лиц</w:t>
            </w:r>
          </w:p>
        </w:tc>
        <w:tc>
          <w:tcPr>
            <w:tcW w:w="850" w:type="dxa"/>
          </w:tcPr>
          <w:p w:rsidR="00B70464" w:rsidRPr="00536D37" w:rsidRDefault="00BF757D" w:rsidP="000B61B3">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1964,0</w:t>
            </w:r>
          </w:p>
        </w:tc>
        <w:tc>
          <w:tcPr>
            <w:tcW w:w="851"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w:t>
            </w:r>
            <w:r w:rsidR="00BF757D">
              <w:rPr>
                <w:rFonts w:ascii="Times New Roman" w:hAnsi="Times New Roman"/>
                <w:bCs/>
                <w:sz w:val="16"/>
                <w:szCs w:val="16"/>
              </w:rPr>
              <w:t>275</w:t>
            </w:r>
            <w:r>
              <w:rPr>
                <w:rFonts w:ascii="Times New Roman" w:hAnsi="Times New Roman"/>
                <w:bCs/>
                <w:sz w:val="16"/>
                <w:szCs w:val="16"/>
              </w:rPr>
              <w:t>,0</w:t>
            </w:r>
          </w:p>
        </w:tc>
        <w:tc>
          <w:tcPr>
            <w:tcW w:w="850" w:type="dxa"/>
          </w:tcPr>
          <w:p w:rsidR="00B70464" w:rsidRPr="00536D37" w:rsidRDefault="00330DF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2340,1</w:t>
            </w:r>
          </w:p>
        </w:tc>
        <w:tc>
          <w:tcPr>
            <w:tcW w:w="709" w:type="dxa"/>
          </w:tcPr>
          <w:p w:rsidR="00B70464" w:rsidRPr="00536D37" w:rsidRDefault="00330DFD"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102,9</w:t>
            </w:r>
          </w:p>
        </w:tc>
        <w:tc>
          <w:tcPr>
            <w:tcW w:w="709" w:type="dxa"/>
          </w:tcPr>
          <w:p w:rsidR="00B70464" w:rsidRPr="00536D37" w:rsidRDefault="009A2AAA" w:rsidP="000D519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0,8</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2162,4</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0,9</w:t>
            </w:r>
          </w:p>
        </w:tc>
        <w:tc>
          <w:tcPr>
            <w:tcW w:w="851" w:type="dxa"/>
          </w:tcPr>
          <w:p w:rsidR="00B70464" w:rsidRPr="00536D37" w:rsidRDefault="00330DFD" w:rsidP="00B9577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177,7</w:t>
            </w:r>
          </w:p>
        </w:tc>
        <w:tc>
          <w:tcPr>
            <w:tcW w:w="709" w:type="dxa"/>
          </w:tcPr>
          <w:p w:rsidR="00B70464" w:rsidRPr="00536D37" w:rsidRDefault="00330DFD" w:rsidP="000B53D7">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108,2</w:t>
            </w:r>
          </w:p>
        </w:tc>
      </w:tr>
      <w:tr w:rsidR="00B70464" w:rsidTr="009A2AAA">
        <w:tc>
          <w:tcPr>
            <w:tcW w:w="1985" w:type="dxa"/>
          </w:tcPr>
          <w:p w:rsidR="00B70464" w:rsidRPr="00311408" w:rsidRDefault="00B70464"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Государственная пошлина</w:t>
            </w:r>
          </w:p>
        </w:tc>
        <w:tc>
          <w:tcPr>
            <w:tcW w:w="850" w:type="dxa"/>
          </w:tcPr>
          <w:p w:rsidR="00B70464" w:rsidRPr="00536D37" w:rsidRDefault="00BF757D" w:rsidP="000B61B3">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5235,0</w:t>
            </w:r>
          </w:p>
        </w:tc>
        <w:tc>
          <w:tcPr>
            <w:tcW w:w="851" w:type="dxa"/>
          </w:tcPr>
          <w:p w:rsidR="00B70464" w:rsidRPr="00536D37" w:rsidRDefault="00B70464" w:rsidP="00BF757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w:t>
            </w:r>
            <w:r w:rsidR="00BF757D">
              <w:rPr>
                <w:rFonts w:ascii="Times New Roman" w:hAnsi="Times New Roman"/>
                <w:bCs/>
                <w:sz w:val="16"/>
                <w:szCs w:val="16"/>
              </w:rPr>
              <w:t>2</w:t>
            </w:r>
            <w:r>
              <w:rPr>
                <w:rFonts w:ascii="Times New Roman" w:hAnsi="Times New Roman"/>
                <w:bCs/>
                <w:sz w:val="16"/>
                <w:szCs w:val="16"/>
              </w:rPr>
              <w:t>60,0</w:t>
            </w:r>
          </w:p>
        </w:tc>
        <w:tc>
          <w:tcPr>
            <w:tcW w:w="850" w:type="dxa"/>
          </w:tcPr>
          <w:p w:rsidR="00B70464" w:rsidRPr="00536D37" w:rsidRDefault="006B5AD1"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5365,0</w:t>
            </w:r>
          </w:p>
        </w:tc>
        <w:tc>
          <w:tcPr>
            <w:tcW w:w="709" w:type="dxa"/>
          </w:tcPr>
          <w:p w:rsidR="00B70464" w:rsidRPr="00536D37" w:rsidRDefault="00330DFD" w:rsidP="00AE4CA8">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102,0</w:t>
            </w:r>
          </w:p>
        </w:tc>
        <w:tc>
          <w:tcPr>
            <w:tcW w:w="709" w:type="dxa"/>
          </w:tcPr>
          <w:p w:rsidR="00B70464" w:rsidRPr="00536D37" w:rsidRDefault="009A2AAA" w:rsidP="009A2AA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1,9</w:t>
            </w:r>
          </w:p>
        </w:tc>
        <w:tc>
          <w:tcPr>
            <w:tcW w:w="850"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5917,8</w:t>
            </w:r>
          </w:p>
        </w:tc>
        <w:tc>
          <w:tcPr>
            <w:tcW w:w="567" w:type="dxa"/>
          </w:tcPr>
          <w:p w:rsidR="00B70464" w:rsidRPr="00536D37" w:rsidRDefault="00B70464"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2,4</w:t>
            </w:r>
          </w:p>
        </w:tc>
        <w:tc>
          <w:tcPr>
            <w:tcW w:w="851" w:type="dxa"/>
          </w:tcPr>
          <w:p w:rsidR="00B70464" w:rsidRPr="00536D37" w:rsidRDefault="00330DFD" w:rsidP="00DB7405">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-552,3</w:t>
            </w:r>
          </w:p>
        </w:tc>
        <w:tc>
          <w:tcPr>
            <w:tcW w:w="709" w:type="dxa"/>
          </w:tcPr>
          <w:p w:rsidR="00B70464" w:rsidRPr="00536D37" w:rsidRDefault="00330DFD" w:rsidP="002668E7">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90,7</w:t>
            </w:r>
          </w:p>
        </w:tc>
      </w:tr>
    </w:tbl>
    <w:p w:rsidR="00131FF9" w:rsidRDefault="00131FF9" w:rsidP="001E62AD">
      <w:pPr>
        <w:ind w:firstLine="709"/>
        <w:jc w:val="both"/>
        <w:rPr>
          <w:rFonts w:ascii="Times New Roman" w:hAnsi="Times New Roman"/>
          <w:bCs/>
          <w:sz w:val="28"/>
          <w:szCs w:val="28"/>
        </w:rPr>
      </w:pPr>
    </w:p>
    <w:p w:rsidR="00A804B1" w:rsidRDefault="00A804B1" w:rsidP="001E62AD">
      <w:pPr>
        <w:ind w:firstLine="709"/>
        <w:jc w:val="both"/>
        <w:rPr>
          <w:rFonts w:ascii="Times New Roman" w:hAnsi="Times New Roman"/>
          <w:bCs/>
          <w:sz w:val="28"/>
          <w:szCs w:val="28"/>
        </w:rPr>
      </w:pPr>
      <w:r>
        <w:rPr>
          <w:rFonts w:ascii="Times New Roman" w:hAnsi="Times New Roman"/>
          <w:bCs/>
          <w:sz w:val="28"/>
          <w:szCs w:val="28"/>
        </w:rPr>
        <w:t>Первоначальный прогноз по налоговым доходам в ходе исполнения бюджета 202</w:t>
      </w:r>
      <w:r w:rsidR="003857C1">
        <w:rPr>
          <w:rFonts w:ascii="Times New Roman" w:hAnsi="Times New Roman"/>
          <w:bCs/>
          <w:sz w:val="28"/>
          <w:szCs w:val="28"/>
        </w:rPr>
        <w:t>3</w:t>
      </w:r>
      <w:r>
        <w:rPr>
          <w:rFonts w:ascii="Times New Roman" w:hAnsi="Times New Roman"/>
          <w:bCs/>
          <w:sz w:val="28"/>
          <w:szCs w:val="28"/>
        </w:rPr>
        <w:t xml:space="preserve"> года у</w:t>
      </w:r>
      <w:r w:rsidR="000F70B1">
        <w:rPr>
          <w:rFonts w:ascii="Times New Roman" w:hAnsi="Times New Roman"/>
          <w:bCs/>
          <w:sz w:val="28"/>
          <w:szCs w:val="28"/>
        </w:rPr>
        <w:t>величен</w:t>
      </w:r>
      <w:r>
        <w:rPr>
          <w:rFonts w:ascii="Times New Roman" w:hAnsi="Times New Roman"/>
          <w:bCs/>
          <w:sz w:val="28"/>
          <w:szCs w:val="28"/>
        </w:rPr>
        <w:t xml:space="preserve"> </w:t>
      </w:r>
      <w:r w:rsidR="00E95FD4">
        <w:rPr>
          <w:rFonts w:ascii="Times New Roman" w:hAnsi="Times New Roman"/>
          <w:bCs/>
          <w:sz w:val="28"/>
          <w:szCs w:val="28"/>
        </w:rPr>
        <w:t>практически по всем доходным источникам</w:t>
      </w:r>
      <w:r w:rsidR="008901B4">
        <w:rPr>
          <w:rFonts w:ascii="Times New Roman" w:hAnsi="Times New Roman"/>
          <w:bCs/>
          <w:sz w:val="28"/>
          <w:szCs w:val="28"/>
        </w:rPr>
        <w:t xml:space="preserve"> на 52620,1 тыс. руб., или на 24%.</w:t>
      </w:r>
      <w:r w:rsidR="00E95FD4">
        <w:rPr>
          <w:rFonts w:ascii="Times New Roman" w:hAnsi="Times New Roman"/>
          <w:bCs/>
          <w:sz w:val="28"/>
          <w:szCs w:val="28"/>
        </w:rPr>
        <w:t xml:space="preserve"> </w:t>
      </w:r>
      <w:r w:rsidR="00F671A0">
        <w:rPr>
          <w:rFonts w:ascii="Times New Roman" w:hAnsi="Times New Roman"/>
          <w:bCs/>
          <w:sz w:val="28"/>
          <w:szCs w:val="28"/>
        </w:rPr>
        <w:t xml:space="preserve">Наибольшее увеличение прогнозных показателей </w:t>
      </w:r>
      <w:r w:rsidR="00640A43">
        <w:rPr>
          <w:rFonts w:ascii="Times New Roman" w:hAnsi="Times New Roman"/>
          <w:bCs/>
          <w:sz w:val="28"/>
          <w:szCs w:val="28"/>
        </w:rPr>
        <w:t>сложилось</w:t>
      </w:r>
      <w:r w:rsidR="00F671A0">
        <w:rPr>
          <w:rFonts w:ascii="Times New Roman" w:hAnsi="Times New Roman"/>
          <w:bCs/>
          <w:sz w:val="28"/>
          <w:szCs w:val="28"/>
        </w:rPr>
        <w:t xml:space="preserve"> </w:t>
      </w:r>
      <w:proofErr w:type="gramStart"/>
      <w:r>
        <w:rPr>
          <w:rFonts w:ascii="Times New Roman" w:hAnsi="Times New Roman"/>
          <w:bCs/>
          <w:sz w:val="28"/>
          <w:szCs w:val="28"/>
        </w:rPr>
        <w:t>по</w:t>
      </w:r>
      <w:proofErr w:type="gramEnd"/>
      <w:r>
        <w:rPr>
          <w:rFonts w:ascii="Times New Roman" w:hAnsi="Times New Roman"/>
          <w:bCs/>
          <w:sz w:val="28"/>
          <w:szCs w:val="28"/>
        </w:rPr>
        <w:t>:</w:t>
      </w:r>
    </w:p>
    <w:p w:rsidR="00F671A0" w:rsidRDefault="00F671A0" w:rsidP="001E62AD">
      <w:pPr>
        <w:ind w:firstLine="709"/>
        <w:jc w:val="both"/>
        <w:rPr>
          <w:rFonts w:ascii="Times New Roman" w:hAnsi="Times New Roman"/>
          <w:bCs/>
          <w:sz w:val="28"/>
          <w:szCs w:val="28"/>
        </w:rPr>
      </w:pPr>
      <w:r>
        <w:rPr>
          <w:rFonts w:ascii="Times New Roman" w:hAnsi="Times New Roman"/>
          <w:bCs/>
          <w:sz w:val="28"/>
          <w:szCs w:val="28"/>
        </w:rPr>
        <w:t xml:space="preserve">налогу на доходы физических лиц </w:t>
      </w:r>
      <w:r w:rsidR="00640A43">
        <w:rPr>
          <w:rFonts w:ascii="Times New Roman" w:hAnsi="Times New Roman"/>
          <w:bCs/>
          <w:sz w:val="28"/>
          <w:szCs w:val="28"/>
        </w:rPr>
        <w:t>(</w:t>
      </w:r>
      <w:r>
        <w:rPr>
          <w:rFonts w:ascii="Times New Roman" w:hAnsi="Times New Roman"/>
          <w:bCs/>
          <w:sz w:val="28"/>
          <w:szCs w:val="28"/>
        </w:rPr>
        <w:t xml:space="preserve">на </w:t>
      </w:r>
      <w:r w:rsidR="008901B4">
        <w:rPr>
          <w:rFonts w:ascii="Times New Roman" w:hAnsi="Times New Roman"/>
          <w:bCs/>
          <w:sz w:val="28"/>
          <w:szCs w:val="28"/>
        </w:rPr>
        <w:t>45611,0</w:t>
      </w:r>
      <w:r>
        <w:rPr>
          <w:rFonts w:ascii="Times New Roman" w:hAnsi="Times New Roman"/>
          <w:bCs/>
          <w:sz w:val="28"/>
          <w:szCs w:val="28"/>
        </w:rPr>
        <w:t xml:space="preserve"> тыс. руб., или на </w:t>
      </w:r>
      <w:r w:rsidR="008901B4">
        <w:rPr>
          <w:rFonts w:ascii="Times New Roman" w:hAnsi="Times New Roman"/>
          <w:bCs/>
          <w:sz w:val="28"/>
          <w:szCs w:val="28"/>
        </w:rPr>
        <w:t>34</w:t>
      </w:r>
      <w:r>
        <w:rPr>
          <w:rFonts w:ascii="Times New Roman" w:hAnsi="Times New Roman"/>
          <w:bCs/>
          <w:sz w:val="28"/>
          <w:szCs w:val="28"/>
        </w:rPr>
        <w:t>%</w:t>
      </w:r>
      <w:r w:rsidR="00240502">
        <w:rPr>
          <w:rFonts w:ascii="Times New Roman" w:hAnsi="Times New Roman"/>
          <w:bCs/>
          <w:sz w:val="28"/>
          <w:szCs w:val="28"/>
        </w:rPr>
        <w:t>)</w:t>
      </w:r>
      <w:r>
        <w:rPr>
          <w:rFonts w:ascii="Times New Roman" w:hAnsi="Times New Roman"/>
          <w:bCs/>
          <w:sz w:val="28"/>
          <w:szCs w:val="28"/>
        </w:rPr>
        <w:t>;</w:t>
      </w:r>
    </w:p>
    <w:p w:rsidR="00240502" w:rsidRDefault="00240502" w:rsidP="001E62AD">
      <w:pPr>
        <w:ind w:firstLine="709"/>
        <w:jc w:val="both"/>
        <w:rPr>
          <w:rFonts w:ascii="Times New Roman" w:hAnsi="Times New Roman"/>
          <w:bCs/>
          <w:sz w:val="28"/>
          <w:szCs w:val="28"/>
        </w:rPr>
      </w:pPr>
      <w:r>
        <w:rPr>
          <w:rFonts w:ascii="Times New Roman" w:hAnsi="Times New Roman"/>
          <w:bCs/>
          <w:sz w:val="28"/>
          <w:szCs w:val="28"/>
        </w:rPr>
        <w:t xml:space="preserve">налогу в связи с применением упрощенной системы налогообложения (на </w:t>
      </w:r>
      <w:r w:rsidR="008901B4">
        <w:rPr>
          <w:rFonts w:ascii="Times New Roman" w:hAnsi="Times New Roman"/>
          <w:bCs/>
          <w:sz w:val="28"/>
          <w:szCs w:val="28"/>
        </w:rPr>
        <w:t>7200,0</w:t>
      </w:r>
      <w:r>
        <w:rPr>
          <w:rFonts w:ascii="Times New Roman" w:hAnsi="Times New Roman"/>
          <w:bCs/>
          <w:sz w:val="28"/>
          <w:szCs w:val="28"/>
        </w:rPr>
        <w:t xml:space="preserve"> тыс. руб., или на 24,</w:t>
      </w:r>
      <w:r w:rsidR="008901B4">
        <w:rPr>
          <w:rFonts w:ascii="Times New Roman" w:hAnsi="Times New Roman"/>
          <w:bCs/>
          <w:sz w:val="28"/>
          <w:szCs w:val="28"/>
        </w:rPr>
        <w:t>1</w:t>
      </w:r>
      <w:r>
        <w:rPr>
          <w:rFonts w:ascii="Times New Roman" w:hAnsi="Times New Roman"/>
          <w:bCs/>
          <w:sz w:val="28"/>
          <w:szCs w:val="28"/>
        </w:rPr>
        <w:t>%);</w:t>
      </w:r>
    </w:p>
    <w:p w:rsidR="00251640" w:rsidRDefault="00251640" w:rsidP="001E62AD">
      <w:pPr>
        <w:ind w:firstLine="709"/>
        <w:jc w:val="both"/>
        <w:rPr>
          <w:rFonts w:ascii="Times New Roman" w:hAnsi="Times New Roman"/>
          <w:bCs/>
          <w:sz w:val="28"/>
          <w:szCs w:val="28"/>
        </w:rPr>
      </w:pPr>
      <w:r>
        <w:rPr>
          <w:rFonts w:ascii="Times New Roman" w:hAnsi="Times New Roman"/>
          <w:bCs/>
          <w:sz w:val="28"/>
          <w:szCs w:val="28"/>
        </w:rPr>
        <w:t>налогу на имущество физических лиц (на 3443,0 тыс. руб., или на 18,1%).</w:t>
      </w:r>
    </w:p>
    <w:p w:rsidR="008901B4" w:rsidRDefault="00BA69ED" w:rsidP="001E62AD">
      <w:pPr>
        <w:ind w:firstLine="709"/>
        <w:jc w:val="both"/>
        <w:rPr>
          <w:rFonts w:ascii="Times New Roman" w:hAnsi="Times New Roman"/>
          <w:bCs/>
          <w:sz w:val="28"/>
          <w:szCs w:val="28"/>
        </w:rPr>
      </w:pPr>
      <w:r>
        <w:rPr>
          <w:rFonts w:ascii="Times New Roman" w:hAnsi="Times New Roman"/>
          <w:bCs/>
          <w:sz w:val="28"/>
          <w:szCs w:val="28"/>
        </w:rPr>
        <w:t xml:space="preserve">В течение года прогноз поступлений сокращен по налогу в связи с применением патентной системы налогообложения на </w:t>
      </w:r>
      <w:r w:rsidR="00251640">
        <w:rPr>
          <w:rFonts w:ascii="Times New Roman" w:hAnsi="Times New Roman"/>
          <w:bCs/>
          <w:sz w:val="28"/>
          <w:szCs w:val="28"/>
        </w:rPr>
        <w:t>3276</w:t>
      </w:r>
      <w:r>
        <w:rPr>
          <w:rFonts w:ascii="Times New Roman" w:hAnsi="Times New Roman"/>
          <w:bCs/>
          <w:sz w:val="28"/>
          <w:szCs w:val="28"/>
        </w:rPr>
        <w:t xml:space="preserve">,0 тыс. руб., или на 41%, по </w:t>
      </w:r>
      <w:r w:rsidR="008901B4">
        <w:rPr>
          <w:rFonts w:ascii="Times New Roman" w:hAnsi="Times New Roman"/>
          <w:bCs/>
          <w:sz w:val="28"/>
          <w:szCs w:val="28"/>
        </w:rPr>
        <w:t>земельно</w:t>
      </w:r>
      <w:r>
        <w:rPr>
          <w:rFonts w:ascii="Times New Roman" w:hAnsi="Times New Roman"/>
          <w:bCs/>
          <w:sz w:val="28"/>
          <w:szCs w:val="28"/>
        </w:rPr>
        <w:t>му</w:t>
      </w:r>
      <w:r w:rsidR="008901B4">
        <w:rPr>
          <w:rFonts w:ascii="Times New Roman" w:hAnsi="Times New Roman"/>
          <w:bCs/>
          <w:sz w:val="28"/>
          <w:szCs w:val="28"/>
        </w:rPr>
        <w:t xml:space="preserve"> налог</w:t>
      </w:r>
      <w:r>
        <w:rPr>
          <w:rFonts w:ascii="Times New Roman" w:hAnsi="Times New Roman"/>
          <w:bCs/>
          <w:sz w:val="28"/>
          <w:szCs w:val="28"/>
        </w:rPr>
        <w:t>у на 65,0 тыс. руб., или на 1,1%.</w:t>
      </w:r>
    </w:p>
    <w:p w:rsidR="006A7C06" w:rsidRPr="00FE1EED" w:rsidRDefault="00FE09CB" w:rsidP="001E62AD">
      <w:pPr>
        <w:ind w:firstLine="709"/>
        <w:jc w:val="both"/>
        <w:rPr>
          <w:rFonts w:ascii="Times New Roman" w:hAnsi="Times New Roman"/>
          <w:bCs/>
          <w:sz w:val="28"/>
          <w:szCs w:val="28"/>
        </w:rPr>
      </w:pPr>
      <w:proofErr w:type="gramStart"/>
      <w:r w:rsidRPr="00251640">
        <w:rPr>
          <w:rFonts w:ascii="Times New Roman" w:hAnsi="Times New Roman"/>
          <w:bCs/>
          <w:sz w:val="28"/>
          <w:szCs w:val="28"/>
        </w:rPr>
        <w:t>Темп прироста налоговых доходов в 202</w:t>
      </w:r>
      <w:r w:rsidR="00251640" w:rsidRPr="00251640">
        <w:rPr>
          <w:rFonts w:ascii="Times New Roman" w:hAnsi="Times New Roman"/>
          <w:bCs/>
          <w:sz w:val="28"/>
          <w:szCs w:val="28"/>
        </w:rPr>
        <w:t>3</w:t>
      </w:r>
      <w:r w:rsidRPr="00251640">
        <w:rPr>
          <w:rFonts w:ascii="Times New Roman" w:hAnsi="Times New Roman"/>
          <w:bCs/>
          <w:sz w:val="28"/>
          <w:szCs w:val="28"/>
        </w:rPr>
        <w:t xml:space="preserve"> году к 202</w:t>
      </w:r>
      <w:r w:rsidR="00251640" w:rsidRPr="00251640">
        <w:rPr>
          <w:rFonts w:ascii="Times New Roman" w:hAnsi="Times New Roman"/>
          <w:bCs/>
          <w:sz w:val="28"/>
          <w:szCs w:val="28"/>
        </w:rPr>
        <w:t>2</w:t>
      </w:r>
      <w:r w:rsidRPr="00251640">
        <w:rPr>
          <w:rFonts w:ascii="Times New Roman" w:hAnsi="Times New Roman"/>
          <w:bCs/>
          <w:sz w:val="28"/>
          <w:szCs w:val="28"/>
        </w:rPr>
        <w:t xml:space="preserve"> году составил </w:t>
      </w:r>
      <w:r w:rsidR="00251640" w:rsidRPr="00251640">
        <w:rPr>
          <w:rFonts w:ascii="Times New Roman" w:hAnsi="Times New Roman"/>
          <w:bCs/>
          <w:sz w:val="28"/>
          <w:szCs w:val="28"/>
        </w:rPr>
        <w:t>16,1</w:t>
      </w:r>
      <w:r w:rsidRPr="00251640">
        <w:rPr>
          <w:rFonts w:ascii="Times New Roman" w:hAnsi="Times New Roman"/>
          <w:bCs/>
          <w:sz w:val="28"/>
          <w:szCs w:val="28"/>
        </w:rPr>
        <w:t xml:space="preserve">% (поступления увеличились на </w:t>
      </w:r>
      <w:r w:rsidR="00251640" w:rsidRPr="00251640">
        <w:rPr>
          <w:rFonts w:ascii="Times New Roman" w:hAnsi="Times New Roman"/>
          <w:bCs/>
          <w:sz w:val="28"/>
          <w:szCs w:val="28"/>
        </w:rPr>
        <w:t>39853,0</w:t>
      </w:r>
      <w:r w:rsidR="004A3CAF" w:rsidRPr="00251640">
        <w:rPr>
          <w:rFonts w:ascii="Times New Roman" w:hAnsi="Times New Roman"/>
          <w:bCs/>
          <w:sz w:val="28"/>
          <w:szCs w:val="28"/>
        </w:rPr>
        <w:t xml:space="preserve"> тыс. руб.), что выше аналогичных показателей (как в абсолютном, так и в процентном </w:t>
      </w:r>
      <w:r w:rsidR="004A3CAF" w:rsidRPr="00251640">
        <w:rPr>
          <w:rFonts w:ascii="Times New Roman" w:hAnsi="Times New Roman"/>
          <w:bCs/>
          <w:sz w:val="28"/>
          <w:szCs w:val="28"/>
        </w:rPr>
        <w:lastRenderedPageBreak/>
        <w:t xml:space="preserve">значениях) за предшествующие </w:t>
      </w:r>
      <w:r w:rsidR="00251640" w:rsidRPr="00251640">
        <w:rPr>
          <w:rFonts w:ascii="Times New Roman" w:hAnsi="Times New Roman"/>
          <w:bCs/>
          <w:sz w:val="28"/>
          <w:szCs w:val="28"/>
        </w:rPr>
        <w:t>5</w:t>
      </w:r>
      <w:r w:rsidR="004A3CAF" w:rsidRPr="00251640">
        <w:rPr>
          <w:rFonts w:ascii="Times New Roman" w:hAnsi="Times New Roman"/>
          <w:bCs/>
          <w:sz w:val="28"/>
          <w:szCs w:val="28"/>
        </w:rPr>
        <w:t xml:space="preserve"> лет.</w:t>
      </w:r>
      <w:proofErr w:type="gramEnd"/>
      <w:r w:rsidR="004A3CAF" w:rsidRPr="00BA69ED">
        <w:rPr>
          <w:rFonts w:ascii="Times New Roman" w:hAnsi="Times New Roman"/>
          <w:bCs/>
          <w:i/>
          <w:sz w:val="28"/>
          <w:szCs w:val="28"/>
        </w:rPr>
        <w:t xml:space="preserve"> </w:t>
      </w:r>
      <w:r w:rsidR="004A3CAF" w:rsidRPr="00FE1EED">
        <w:rPr>
          <w:rFonts w:ascii="Times New Roman" w:hAnsi="Times New Roman"/>
          <w:bCs/>
          <w:sz w:val="28"/>
          <w:szCs w:val="28"/>
        </w:rPr>
        <w:t xml:space="preserve">Увеличение доходов произошло по </w:t>
      </w:r>
      <w:r w:rsidR="007D3CCA" w:rsidRPr="00FE1EED">
        <w:rPr>
          <w:rFonts w:ascii="Times New Roman" w:hAnsi="Times New Roman"/>
          <w:bCs/>
          <w:sz w:val="28"/>
          <w:szCs w:val="28"/>
        </w:rPr>
        <w:t xml:space="preserve">большинству </w:t>
      </w:r>
      <w:r w:rsidR="004A3CAF" w:rsidRPr="00FE1EED">
        <w:rPr>
          <w:rFonts w:ascii="Times New Roman" w:hAnsi="Times New Roman"/>
          <w:bCs/>
          <w:sz w:val="28"/>
          <w:szCs w:val="28"/>
        </w:rPr>
        <w:t>доходны</w:t>
      </w:r>
      <w:r w:rsidR="007D3CCA" w:rsidRPr="00FE1EED">
        <w:rPr>
          <w:rFonts w:ascii="Times New Roman" w:hAnsi="Times New Roman"/>
          <w:bCs/>
          <w:sz w:val="28"/>
          <w:szCs w:val="28"/>
        </w:rPr>
        <w:t>х</w:t>
      </w:r>
      <w:r w:rsidR="004A3CAF" w:rsidRPr="00FE1EED">
        <w:rPr>
          <w:rFonts w:ascii="Times New Roman" w:hAnsi="Times New Roman"/>
          <w:bCs/>
          <w:sz w:val="28"/>
          <w:szCs w:val="28"/>
        </w:rPr>
        <w:t xml:space="preserve"> источник</w:t>
      </w:r>
      <w:r w:rsidR="007D3CCA" w:rsidRPr="00FE1EED">
        <w:rPr>
          <w:rFonts w:ascii="Times New Roman" w:hAnsi="Times New Roman"/>
          <w:bCs/>
          <w:sz w:val="28"/>
          <w:szCs w:val="28"/>
        </w:rPr>
        <w:t>ов</w:t>
      </w:r>
      <w:r w:rsidR="004A3CAF" w:rsidRPr="00FE1EED">
        <w:rPr>
          <w:rFonts w:ascii="Times New Roman" w:hAnsi="Times New Roman"/>
          <w:bCs/>
          <w:sz w:val="28"/>
          <w:szCs w:val="28"/>
        </w:rPr>
        <w:t xml:space="preserve">, в большей степени </w:t>
      </w:r>
      <w:proofErr w:type="gramStart"/>
      <w:r w:rsidR="004A3CAF" w:rsidRPr="00FE1EED">
        <w:rPr>
          <w:rFonts w:ascii="Times New Roman" w:hAnsi="Times New Roman"/>
          <w:bCs/>
          <w:sz w:val="28"/>
          <w:szCs w:val="28"/>
        </w:rPr>
        <w:t>по</w:t>
      </w:r>
      <w:proofErr w:type="gramEnd"/>
      <w:r w:rsidR="004A3CAF" w:rsidRPr="00FE1EED">
        <w:rPr>
          <w:rFonts w:ascii="Times New Roman" w:hAnsi="Times New Roman"/>
          <w:bCs/>
          <w:sz w:val="28"/>
          <w:szCs w:val="28"/>
        </w:rPr>
        <w:t>:</w:t>
      </w:r>
    </w:p>
    <w:p w:rsidR="004A3CAF" w:rsidRPr="00FE1EED" w:rsidRDefault="004A3CAF" w:rsidP="004A3CAF">
      <w:pPr>
        <w:ind w:firstLine="709"/>
        <w:jc w:val="both"/>
        <w:rPr>
          <w:rFonts w:ascii="Times New Roman" w:hAnsi="Times New Roman"/>
          <w:bCs/>
          <w:sz w:val="28"/>
          <w:szCs w:val="28"/>
        </w:rPr>
      </w:pPr>
      <w:r w:rsidRPr="00FE1EED">
        <w:rPr>
          <w:rFonts w:ascii="Times New Roman" w:hAnsi="Times New Roman"/>
          <w:bCs/>
          <w:sz w:val="28"/>
          <w:szCs w:val="28"/>
        </w:rPr>
        <w:t>налогу на доходы физических лиц – рост на 4</w:t>
      </w:r>
      <w:r w:rsidR="00FE1EED" w:rsidRPr="00FE1EED">
        <w:rPr>
          <w:rFonts w:ascii="Times New Roman" w:hAnsi="Times New Roman"/>
          <w:bCs/>
          <w:sz w:val="28"/>
          <w:szCs w:val="28"/>
        </w:rPr>
        <w:t>1657,7</w:t>
      </w:r>
      <w:r w:rsidRPr="00FE1EED">
        <w:rPr>
          <w:rFonts w:ascii="Times New Roman" w:hAnsi="Times New Roman"/>
          <w:bCs/>
          <w:sz w:val="28"/>
          <w:szCs w:val="28"/>
        </w:rPr>
        <w:t xml:space="preserve"> тыс. руб., или на </w:t>
      </w:r>
      <w:r w:rsidR="00FE1EED" w:rsidRPr="00FE1EED">
        <w:rPr>
          <w:rFonts w:ascii="Times New Roman" w:hAnsi="Times New Roman"/>
          <w:bCs/>
          <w:sz w:val="28"/>
          <w:szCs w:val="28"/>
        </w:rPr>
        <w:t>27,3</w:t>
      </w:r>
      <w:r w:rsidRPr="00FE1EED">
        <w:rPr>
          <w:rFonts w:ascii="Times New Roman" w:hAnsi="Times New Roman"/>
          <w:bCs/>
          <w:sz w:val="28"/>
          <w:szCs w:val="28"/>
        </w:rPr>
        <w:t>%);</w:t>
      </w:r>
    </w:p>
    <w:p w:rsidR="004A3CAF" w:rsidRPr="00FE1EED" w:rsidRDefault="004A3CAF" w:rsidP="004A3CAF">
      <w:pPr>
        <w:ind w:firstLine="709"/>
        <w:jc w:val="both"/>
        <w:rPr>
          <w:rFonts w:ascii="Times New Roman" w:hAnsi="Times New Roman"/>
          <w:bCs/>
          <w:sz w:val="28"/>
          <w:szCs w:val="28"/>
        </w:rPr>
      </w:pPr>
      <w:r w:rsidRPr="00FE1EED">
        <w:rPr>
          <w:rFonts w:ascii="Times New Roman" w:hAnsi="Times New Roman"/>
          <w:bCs/>
          <w:sz w:val="28"/>
          <w:szCs w:val="28"/>
        </w:rPr>
        <w:t xml:space="preserve">налогу в связи с применением упрощенной системы налогообложения </w:t>
      </w:r>
      <w:r w:rsidR="0025036E" w:rsidRPr="00FE1EED">
        <w:rPr>
          <w:rFonts w:ascii="Times New Roman" w:hAnsi="Times New Roman"/>
          <w:bCs/>
          <w:sz w:val="28"/>
          <w:szCs w:val="28"/>
        </w:rPr>
        <w:t xml:space="preserve">- </w:t>
      </w:r>
      <w:r w:rsidRPr="00FE1EED">
        <w:rPr>
          <w:rFonts w:ascii="Times New Roman" w:hAnsi="Times New Roman"/>
          <w:bCs/>
          <w:sz w:val="28"/>
          <w:szCs w:val="28"/>
        </w:rPr>
        <w:t xml:space="preserve">на </w:t>
      </w:r>
      <w:r w:rsidR="0025036E" w:rsidRPr="00FE1EED">
        <w:rPr>
          <w:rFonts w:ascii="Times New Roman" w:hAnsi="Times New Roman"/>
          <w:bCs/>
          <w:sz w:val="28"/>
          <w:szCs w:val="28"/>
        </w:rPr>
        <w:t>2</w:t>
      </w:r>
      <w:r w:rsidR="00FE1EED" w:rsidRPr="00FE1EED">
        <w:rPr>
          <w:rFonts w:ascii="Times New Roman" w:hAnsi="Times New Roman"/>
          <w:bCs/>
          <w:sz w:val="28"/>
          <w:szCs w:val="28"/>
        </w:rPr>
        <w:t>713,1</w:t>
      </w:r>
      <w:r w:rsidRPr="00FE1EED">
        <w:rPr>
          <w:rFonts w:ascii="Times New Roman" w:hAnsi="Times New Roman"/>
          <w:bCs/>
          <w:sz w:val="28"/>
          <w:szCs w:val="28"/>
        </w:rPr>
        <w:t xml:space="preserve"> тыс. руб., или на </w:t>
      </w:r>
      <w:r w:rsidR="0025036E" w:rsidRPr="00FE1EED">
        <w:rPr>
          <w:rFonts w:ascii="Times New Roman" w:hAnsi="Times New Roman"/>
          <w:bCs/>
          <w:sz w:val="28"/>
          <w:szCs w:val="28"/>
        </w:rPr>
        <w:t>7,</w:t>
      </w:r>
      <w:r w:rsidR="00FE1EED" w:rsidRPr="00FE1EED">
        <w:rPr>
          <w:rFonts w:ascii="Times New Roman" w:hAnsi="Times New Roman"/>
          <w:bCs/>
          <w:sz w:val="28"/>
          <w:szCs w:val="28"/>
        </w:rPr>
        <w:t>8</w:t>
      </w:r>
      <w:r w:rsidR="0025036E" w:rsidRPr="00FE1EED">
        <w:rPr>
          <w:rFonts w:ascii="Times New Roman" w:hAnsi="Times New Roman"/>
          <w:bCs/>
          <w:sz w:val="28"/>
          <w:szCs w:val="28"/>
        </w:rPr>
        <w:t>%</w:t>
      </w:r>
      <w:r w:rsidRPr="00FE1EED">
        <w:rPr>
          <w:rFonts w:ascii="Times New Roman" w:hAnsi="Times New Roman"/>
          <w:bCs/>
          <w:sz w:val="28"/>
          <w:szCs w:val="28"/>
        </w:rPr>
        <w:t>;</w:t>
      </w:r>
    </w:p>
    <w:p w:rsidR="004A3CAF" w:rsidRPr="00FE1EED" w:rsidRDefault="004A3CAF" w:rsidP="004A3CAF">
      <w:pPr>
        <w:ind w:firstLine="709"/>
        <w:jc w:val="both"/>
        <w:rPr>
          <w:rFonts w:ascii="Times New Roman" w:hAnsi="Times New Roman"/>
          <w:bCs/>
          <w:sz w:val="28"/>
          <w:szCs w:val="28"/>
        </w:rPr>
      </w:pPr>
      <w:r w:rsidRPr="00FE1EED">
        <w:rPr>
          <w:rFonts w:ascii="Times New Roman" w:hAnsi="Times New Roman"/>
          <w:bCs/>
          <w:sz w:val="28"/>
          <w:szCs w:val="28"/>
        </w:rPr>
        <w:t xml:space="preserve">налогу на имущество физических лиц (на </w:t>
      </w:r>
      <w:r w:rsidR="00FE1EED" w:rsidRPr="00FE1EED">
        <w:rPr>
          <w:rFonts w:ascii="Times New Roman" w:hAnsi="Times New Roman"/>
          <w:bCs/>
          <w:sz w:val="28"/>
          <w:szCs w:val="28"/>
        </w:rPr>
        <w:t>3119,9</w:t>
      </w:r>
      <w:r w:rsidRPr="00FE1EED">
        <w:rPr>
          <w:rFonts w:ascii="Times New Roman" w:hAnsi="Times New Roman"/>
          <w:bCs/>
          <w:sz w:val="28"/>
          <w:szCs w:val="28"/>
        </w:rPr>
        <w:t xml:space="preserve"> тыс. руб., или на </w:t>
      </w:r>
      <w:r w:rsidR="00FE1EED" w:rsidRPr="00FE1EED">
        <w:rPr>
          <w:rFonts w:ascii="Times New Roman" w:hAnsi="Times New Roman"/>
          <w:bCs/>
          <w:sz w:val="28"/>
          <w:szCs w:val="28"/>
        </w:rPr>
        <w:t>1</w:t>
      </w:r>
      <w:r w:rsidR="002668E7" w:rsidRPr="00FE1EED">
        <w:rPr>
          <w:rFonts w:ascii="Times New Roman" w:hAnsi="Times New Roman"/>
          <w:bCs/>
          <w:sz w:val="28"/>
          <w:szCs w:val="28"/>
        </w:rPr>
        <w:t>5</w:t>
      </w:r>
      <w:r w:rsidR="00FE1EED" w:rsidRPr="00FE1EED">
        <w:rPr>
          <w:rFonts w:ascii="Times New Roman" w:hAnsi="Times New Roman"/>
          <w:bCs/>
          <w:sz w:val="28"/>
          <w:szCs w:val="28"/>
        </w:rPr>
        <w:t>,7</w:t>
      </w:r>
      <w:r w:rsidRPr="00FE1EED">
        <w:rPr>
          <w:rFonts w:ascii="Times New Roman" w:hAnsi="Times New Roman"/>
          <w:bCs/>
          <w:sz w:val="28"/>
          <w:szCs w:val="28"/>
        </w:rPr>
        <w:t xml:space="preserve">%). </w:t>
      </w:r>
    </w:p>
    <w:p w:rsidR="004A3CAF" w:rsidRPr="00FE1EED" w:rsidRDefault="0056520F" w:rsidP="001E62AD">
      <w:pPr>
        <w:ind w:firstLine="709"/>
        <w:jc w:val="both"/>
        <w:rPr>
          <w:rFonts w:ascii="Times New Roman" w:hAnsi="Times New Roman"/>
          <w:bCs/>
          <w:sz w:val="28"/>
          <w:szCs w:val="28"/>
        </w:rPr>
      </w:pPr>
      <w:r w:rsidRPr="00FE1EED">
        <w:rPr>
          <w:rFonts w:ascii="Times New Roman" w:hAnsi="Times New Roman"/>
          <w:bCs/>
          <w:sz w:val="28"/>
          <w:szCs w:val="28"/>
        </w:rPr>
        <w:t>В результате доля налоговых доходов в общем объеме доходов по итогам 202</w:t>
      </w:r>
      <w:r w:rsidR="00FE1EED" w:rsidRPr="00FE1EED">
        <w:rPr>
          <w:rFonts w:ascii="Times New Roman" w:hAnsi="Times New Roman"/>
          <w:bCs/>
          <w:sz w:val="28"/>
          <w:szCs w:val="28"/>
        </w:rPr>
        <w:t>3</w:t>
      </w:r>
      <w:r w:rsidRPr="00FE1EED">
        <w:rPr>
          <w:rFonts w:ascii="Times New Roman" w:hAnsi="Times New Roman"/>
          <w:bCs/>
          <w:sz w:val="28"/>
          <w:szCs w:val="28"/>
        </w:rPr>
        <w:t xml:space="preserve"> года составила 2</w:t>
      </w:r>
      <w:r w:rsidR="00FE1EED" w:rsidRPr="00FE1EED">
        <w:rPr>
          <w:rFonts w:ascii="Times New Roman" w:hAnsi="Times New Roman"/>
          <w:bCs/>
          <w:sz w:val="28"/>
          <w:szCs w:val="28"/>
        </w:rPr>
        <w:t>4,6</w:t>
      </w:r>
      <w:r w:rsidRPr="00FE1EED">
        <w:rPr>
          <w:rFonts w:ascii="Times New Roman" w:hAnsi="Times New Roman"/>
          <w:bCs/>
          <w:sz w:val="28"/>
          <w:szCs w:val="28"/>
        </w:rPr>
        <w:t>%</w:t>
      </w:r>
      <w:r w:rsidR="002668E7" w:rsidRPr="00FE1EED">
        <w:rPr>
          <w:rFonts w:ascii="Times New Roman" w:hAnsi="Times New Roman"/>
          <w:bCs/>
          <w:sz w:val="28"/>
          <w:szCs w:val="28"/>
        </w:rPr>
        <w:t xml:space="preserve"> </w:t>
      </w:r>
      <w:r w:rsidRPr="00FE1EED">
        <w:rPr>
          <w:rFonts w:ascii="Times New Roman" w:hAnsi="Times New Roman"/>
          <w:bCs/>
          <w:sz w:val="28"/>
          <w:szCs w:val="28"/>
        </w:rPr>
        <w:t xml:space="preserve">(в </w:t>
      </w:r>
      <w:r w:rsidR="00FE1EED" w:rsidRPr="00FE1EED">
        <w:rPr>
          <w:rFonts w:ascii="Times New Roman" w:hAnsi="Times New Roman"/>
          <w:bCs/>
          <w:sz w:val="28"/>
          <w:szCs w:val="28"/>
        </w:rPr>
        <w:t xml:space="preserve">2022 году - 25,2%, в </w:t>
      </w:r>
      <w:r w:rsidRPr="00FE1EED">
        <w:rPr>
          <w:rFonts w:ascii="Times New Roman" w:hAnsi="Times New Roman"/>
          <w:bCs/>
          <w:sz w:val="28"/>
          <w:szCs w:val="28"/>
        </w:rPr>
        <w:t>2021 году – 32,4%, в 2020 году - 27,4%).</w:t>
      </w:r>
    </w:p>
    <w:p w:rsidR="00240502" w:rsidRDefault="00240502" w:rsidP="001E62AD">
      <w:pPr>
        <w:ind w:firstLine="709"/>
        <w:jc w:val="both"/>
        <w:rPr>
          <w:rFonts w:ascii="Times New Roman" w:hAnsi="Times New Roman"/>
          <w:bCs/>
          <w:sz w:val="28"/>
          <w:szCs w:val="28"/>
        </w:rPr>
      </w:pPr>
    </w:p>
    <w:p w:rsidR="0056520F" w:rsidRDefault="0056520F" w:rsidP="0056520F">
      <w:pPr>
        <w:pStyle w:val="aa"/>
        <w:tabs>
          <w:tab w:val="left" w:pos="567"/>
        </w:tabs>
        <w:suppressAutoHyphens/>
        <w:spacing w:line="240" w:lineRule="auto"/>
        <w:ind w:left="0" w:firstLine="709"/>
        <w:jc w:val="both"/>
        <w:rPr>
          <w:rFonts w:ascii="Times New Roman" w:hAnsi="Times New Roman"/>
          <w:bCs/>
          <w:sz w:val="28"/>
          <w:szCs w:val="28"/>
        </w:rPr>
      </w:pPr>
      <w:r>
        <w:rPr>
          <w:rFonts w:ascii="Times New Roman" w:hAnsi="Times New Roman"/>
          <w:bCs/>
          <w:sz w:val="28"/>
          <w:szCs w:val="28"/>
        </w:rPr>
        <w:t>В структуре налоговых доходов в 202</w:t>
      </w:r>
      <w:r w:rsidR="0005490E">
        <w:rPr>
          <w:rFonts w:ascii="Times New Roman" w:hAnsi="Times New Roman"/>
          <w:bCs/>
          <w:sz w:val="28"/>
          <w:szCs w:val="28"/>
        </w:rPr>
        <w:t>3</w:t>
      </w:r>
      <w:r>
        <w:rPr>
          <w:rFonts w:ascii="Times New Roman" w:hAnsi="Times New Roman"/>
          <w:bCs/>
          <w:sz w:val="28"/>
          <w:szCs w:val="28"/>
        </w:rPr>
        <w:t xml:space="preserve"> году наибольший удельный вес, как и в предшествующие годы, занимают поступления налога на доходы физических лиц (6</w:t>
      </w:r>
      <w:r w:rsidR="0005490E">
        <w:rPr>
          <w:rFonts w:ascii="Times New Roman" w:hAnsi="Times New Roman"/>
          <w:bCs/>
          <w:sz w:val="28"/>
          <w:szCs w:val="28"/>
        </w:rPr>
        <w:t>7</w:t>
      </w:r>
      <w:r>
        <w:rPr>
          <w:rFonts w:ascii="Times New Roman" w:hAnsi="Times New Roman"/>
          <w:bCs/>
          <w:sz w:val="28"/>
          <w:szCs w:val="28"/>
        </w:rPr>
        <w:t>,6%), налогов на совокупный доход (1</w:t>
      </w:r>
      <w:r w:rsidR="0005490E">
        <w:rPr>
          <w:rFonts w:ascii="Times New Roman" w:hAnsi="Times New Roman"/>
          <w:bCs/>
          <w:sz w:val="28"/>
          <w:szCs w:val="28"/>
        </w:rPr>
        <w:t>4,4</w:t>
      </w:r>
      <w:r>
        <w:rPr>
          <w:rFonts w:ascii="Times New Roman" w:hAnsi="Times New Roman"/>
          <w:bCs/>
          <w:sz w:val="28"/>
          <w:szCs w:val="28"/>
        </w:rPr>
        <w:t>%) и налога на имущество (1</w:t>
      </w:r>
      <w:r w:rsidR="0005490E">
        <w:rPr>
          <w:rFonts w:ascii="Times New Roman" w:hAnsi="Times New Roman"/>
          <w:bCs/>
          <w:sz w:val="28"/>
          <w:szCs w:val="28"/>
        </w:rPr>
        <w:t>3,1</w:t>
      </w:r>
      <w:r>
        <w:rPr>
          <w:rFonts w:ascii="Times New Roman" w:hAnsi="Times New Roman"/>
          <w:bCs/>
          <w:sz w:val="28"/>
          <w:szCs w:val="28"/>
        </w:rPr>
        <w:t>%).</w:t>
      </w:r>
    </w:p>
    <w:p w:rsidR="0056520F" w:rsidRDefault="0056520F" w:rsidP="0056520F">
      <w:pPr>
        <w:pStyle w:val="aa"/>
        <w:suppressAutoHyphens/>
        <w:spacing w:line="240" w:lineRule="auto"/>
        <w:ind w:left="0"/>
        <w:jc w:val="both"/>
        <w:rPr>
          <w:rFonts w:ascii="Times New Roman" w:hAnsi="Times New Roman"/>
          <w:bCs/>
          <w:sz w:val="28"/>
          <w:szCs w:val="28"/>
        </w:rPr>
      </w:pPr>
    </w:p>
    <w:p w:rsidR="00A642CE" w:rsidRPr="0054161B" w:rsidRDefault="0056520F" w:rsidP="009F51EE">
      <w:pPr>
        <w:pStyle w:val="aa"/>
        <w:tabs>
          <w:tab w:val="left" w:pos="567"/>
          <w:tab w:val="left" w:pos="709"/>
        </w:tabs>
        <w:suppressAutoHyphens/>
        <w:spacing w:line="240" w:lineRule="auto"/>
        <w:ind w:left="0" w:firstLine="709"/>
        <w:jc w:val="both"/>
        <w:rPr>
          <w:rFonts w:ascii="Times New Roman" w:hAnsi="Times New Roman"/>
          <w:b/>
          <w:bCs/>
          <w:sz w:val="28"/>
          <w:szCs w:val="28"/>
        </w:rPr>
      </w:pPr>
      <w:proofErr w:type="gramStart"/>
      <w:r w:rsidRPr="0056520F">
        <w:rPr>
          <w:rFonts w:ascii="Times New Roman" w:hAnsi="Times New Roman"/>
          <w:b/>
          <w:bCs/>
          <w:sz w:val="28"/>
          <w:szCs w:val="28"/>
        </w:rPr>
        <w:t>Н</w:t>
      </w:r>
      <w:r w:rsidR="000B0423" w:rsidRPr="0056520F">
        <w:rPr>
          <w:rFonts w:ascii="Times New Roman" w:hAnsi="Times New Roman"/>
          <w:b/>
          <w:bCs/>
          <w:sz w:val="28"/>
          <w:szCs w:val="28"/>
        </w:rPr>
        <w:t>алог на доходы физических лиц</w:t>
      </w:r>
      <w:r w:rsidR="000B0423">
        <w:rPr>
          <w:rFonts w:ascii="Times New Roman" w:hAnsi="Times New Roman"/>
          <w:bCs/>
          <w:sz w:val="28"/>
          <w:szCs w:val="28"/>
        </w:rPr>
        <w:t xml:space="preserve"> в 20</w:t>
      </w:r>
      <w:r w:rsidR="00B279B2">
        <w:rPr>
          <w:rFonts w:ascii="Times New Roman" w:hAnsi="Times New Roman"/>
          <w:bCs/>
          <w:sz w:val="28"/>
          <w:szCs w:val="28"/>
        </w:rPr>
        <w:t>2</w:t>
      </w:r>
      <w:r w:rsidR="00FE1EED">
        <w:rPr>
          <w:rFonts w:ascii="Times New Roman" w:hAnsi="Times New Roman"/>
          <w:bCs/>
          <w:sz w:val="28"/>
          <w:szCs w:val="28"/>
        </w:rPr>
        <w:t>3</w:t>
      </w:r>
      <w:r w:rsidR="000B0423">
        <w:rPr>
          <w:rFonts w:ascii="Times New Roman" w:hAnsi="Times New Roman"/>
          <w:bCs/>
          <w:sz w:val="28"/>
          <w:szCs w:val="28"/>
        </w:rPr>
        <w:t xml:space="preserve"> году </w:t>
      </w:r>
      <w:r w:rsidR="002F0A19">
        <w:rPr>
          <w:rFonts w:ascii="Times New Roman" w:hAnsi="Times New Roman"/>
          <w:bCs/>
          <w:sz w:val="28"/>
          <w:szCs w:val="28"/>
        </w:rPr>
        <w:t>поступил в сумме</w:t>
      </w:r>
      <w:r w:rsidR="000B0423">
        <w:rPr>
          <w:rFonts w:ascii="Times New Roman" w:hAnsi="Times New Roman"/>
          <w:bCs/>
          <w:sz w:val="28"/>
          <w:szCs w:val="28"/>
        </w:rPr>
        <w:t xml:space="preserve"> </w:t>
      </w:r>
      <w:r w:rsidR="00D8794B">
        <w:rPr>
          <w:rFonts w:ascii="Times New Roman" w:hAnsi="Times New Roman"/>
          <w:bCs/>
          <w:sz w:val="28"/>
          <w:szCs w:val="28"/>
        </w:rPr>
        <w:t>1</w:t>
      </w:r>
      <w:r w:rsidR="00FE1EED">
        <w:rPr>
          <w:rFonts w:ascii="Times New Roman" w:hAnsi="Times New Roman"/>
          <w:bCs/>
          <w:sz w:val="28"/>
          <w:szCs w:val="28"/>
        </w:rPr>
        <w:t>94014,1</w:t>
      </w:r>
      <w:r w:rsidR="000B0423">
        <w:rPr>
          <w:rFonts w:ascii="Times New Roman" w:hAnsi="Times New Roman"/>
          <w:bCs/>
          <w:sz w:val="28"/>
          <w:szCs w:val="28"/>
        </w:rPr>
        <w:t xml:space="preserve"> тыс. руб.</w:t>
      </w:r>
      <w:r w:rsidR="00D8794B">
        <w:rPr>
          <w:rFonts w:ascii="Times New Roman" w:hAnsi="Times New Roman"/>
          <w:bCs/>
          <w:sz w:val="28"/>
          <w:szCs w:val="28"/>
        </w:rPr>
        <w:t xml:space="preserve"> </w:t>
      </w:r>
      <w:r w:rsidR="00B279B2">
        <w:rPr>
          <w:rFonts w:ascii="Times New Roman" w:hAnsi="Times New Roman"/>
          <w:bCs/>
          <w:sz w:val="28"/>
          <w:szCs w:val="28"/>
        </w:rPr>
        <w:t>(</w:t>
      </w:r>
      <w:r w:rsidR="003E5B20">
        <w:rPr>
          <w:rFonts w:ascii="Times New Roman" w:hAnsi="Times New Roman"/>
          <w:bCs/>
          <w:sz w:val="28"/>
          <w:szCs w:val="28"/>
        </w:rPr>
        <w:t xml:space="preserve">144,6% </w:t>
      </w:r>
      <w:r w:rsidR="003E5B20" w:rsidRPr="00BA090A">
        <w:rPr>
          <w:rFonts w:ascii="Times New Roman" w:hAnsi="Times New Roman"/>
          <w:bCs/>
          <w:sz w:val="28"/>
          <w:szCs w:val="28"/>
        </w:rPr>
        <w:t>первоначального годового прогноза</w:t>
      </w:r>
      <w:r w:rsidR="003E5B20">
        <w:rPr>
          <w:rFonts w:ascii="Times New Roman" w:hAnsi="Times New Roman"/>
          <w:bCs/>
          <w:sz w:val="28"/>
          <w:szCs w:val="28"/>
        </w:rPr>
        <w:t xml:space="preserve"> и </w:t>
      </w:r>
      <w:r w:rsidR="00B279B2">
        <w:rPr>
          <w:rFonts w:ascii="Times New Roman" w:hAnsi="Times New Roman"/>
          <w:bCs/>
          <w:sz w:val="28"/>
          <w:szCs w:val="28"/>
        </w:rPr>
        <w:t>10</w:t>
      </w:r>
      <w:r w:rsidR="00FE1EED">
        <w:rPr>
          <w:rFonts w:ascii="Times New Roman" w:hAnsi="Times New Roman"/>
          <w:bCs/>
          <w:sz w:val="28"/>
          <w:szCs w:val="28"/>
        </w:rPr>
        <w:t>7,9</w:t>
      </w:r>
      <w:r w:rsidR="00B279B2">
        <w:rPr>
          <w:rFonts w:ascii="Times New Roman" w:hAnsi="Times New Roman"/>
          <w:bCs/>
          <w:sz w:val="28"/>
          <w:szCs w:val="28"/>
        </w:rPr>
        <w:t xml:space="preserve">% </w:t>
      </w:r>
      <w:r w:rsidR="00FE1EED">
        <w:rPr>
          <w:rFonts w:ascii="Times New Roman" w:hAnsi="Times New Roman"/>
          <w:bCs/>
          <w:sz w:val="28"/>
          <w:szCs w:val="28"/>
        </w:rPr>
        <w:t>уточненного прогноза</w:t>
      </w:r>
      <w:r w:rsidR="00B279B2" w:rsidRPr="00BA090A">
        <w:rPr>
          <w:rFonts w:ascii="Times New Roman" w:hAnsi="Times New Roman"/>
          <w:bCs/>
          <w:sz w:val="28"/>
          <w:szCs w:val="28"/>
        </w:rPr>
        <w:t>) и</w:t>
      </w:r>
      <w:r w:rsidR="00D8794B" w:rsidRPr="00BA090A">
        <w:rPr>
          <w:rFonts w:ascii="Times New Roman" w:hAnsi="Times New Roman"/>
          <w:bCs/>
          <w:sz w:val="28"/>
          <w:szCs w:val="28"/>
        </w:rPr>
        <w:t xml:space="preserve"> превысил поступ</w:t>
      </w:r>
      <w:r w:rsidR="000B0423" w:rsidRPr="00BA090A">
        <w:rPr>
          <w:rFonts w:ascii="Times New Roman" w:hAnsi="Times New Roman"/>
          <w:bCs/>
          <w:sz w:val="28"/>
          <w:szCs w:val="28"/>
        </w:rPr>
        <w:t>лени</w:t>
      </w:r>
      <w:r w:rsidR="009F74D5" w:rsidRPr="00BA090A">
        <w:rPr>
          <w:rFonts w:ascii="Times New Roman" w:hAnsi="Times New Roman"/>
          <w:bCs/>
          <w:sz w:val="28"/>
          <w:szCs w:val="28"/>
        </w:rPr>
        <w:t>е</w:t>
      </w:r>
      <w:r w:rsidR="000B0423" w:rsidRPr="00BA090A">
        <w:rPr>
          <w:rFonts w:ascii="Times New Roman" w:hAnsi="Times New Roman"/>
          <w:bCs/>
          <w:sz w:val="28"/>
          <w:szCs w:val="28"/>
        </w:rPr>
        <w:t xml:space="preserve"> налога в 20</w:t>
      </w:r>
      <w:r w:rsidR="004A3820" w:rsidRPr="00BA090A">
        <w:rPr>
          <w:rFonts w:ascii="Times New Roman" w:hAnsi="Times New Roman"/>
          <w:bCs/>
          <w:sz w:val="28"/>
          <w:szCs w:val="28"/>
        </w:rPr>
        <w:t>2</w:t>
      </w:r>
      <w:r w:rsidR="006A4A75" w:rsidRPr="00BA090A">
        <w:rPr>
          <w:rFonts w:ascii="Times New Roman" w:hAnsi="Times New Roman"/>
          <w:bCs/>
          <w:sz w:val="28"/>
          <w:szCs w:val="28"/>
        </w:rPr>
        <w:t>2</w:t>
      </w:r>
      <w:r w:rsidR="000B0423" w:rsidRPr="00BA090A">
        <w:rPr>
          <w:rFonts w:ascii="Times New Roman" w:hAnsi="Times New Roman"/>
          <w:bCs/>
          <w:sz w:val="28"/>
          <w:szCs w:val="28"/>
        </w:rPr>
        <w:t xml:space="preserve"> году на </w:t>
      </w:r>
      <w:r w:rsidR="006A4A75" w:rsidRPr="00BA090A">
        <w:rPr>
          <w:rFonts w:ascii="Times New Roman" w:hAnsi="Times New Roman"/>
          <w:bCs/>
          <w:sz w:val="28"/>
          <w:szCs w:val="28"/>
        </w:rPr>
        <w:t>39853,0</w:t>
      </w:r>
      <w:r w:rsidR="000B0423" w:rsidRPr="00BA090A">
        <w:rPr>
          <w:rFonts w:ascii="Times New Roman" w:hAnsi="Times New Roman"/>
          <w:bCs/>
          <w:sz w:val="28"/>
          <w:szCs w:val="28"/>
        </w:rPr>
        <w:t xml:space="preserve"> тыс. руб.</w:t>
      </w:r>
      <w:r w:rsidR="009D504D" w:rsidRPr="00BA090A">
        <w:rPr>
          <w:rFonts w:ascii="Times New Roman" w:hAnsi="Times New Roman"/>
          <w:bCs/>
          <w:sz w:val="28"/>
          <w:szCs w:val="28"/>
        </w:rPr>
        <w:t xml:space="preserve">, </w:t>
      </w:r>
      <w:r w:rsidR="00F474DB" w:rsidRPr="00BA090A">
        <w:rPr>
          <w:rFonts w:ascii="Times New Roman" w:hAnsi="Times New Roman"/>
          <w:bCs/>
          <w:sz w:val="28"/>
          <w:szCs w:val="28"/>
        </w:rPr>
        <w:t xml:space="preserve">или на </w:t>
      </w:r>
      <w:r w:rsidR="006A4A75" w:rsidRPr="00BA090A">
        <w:rPr>
          <w:rFonts w:ascii="Times New Roman" w:hAnsi="Times New Roman"/>
          <w:bCs/>
          <w:sz w:val="28"/>
          <w:szCs w:val="28"/>
        </w:rPr>
        <w:t>16</w:t>
      </w:r>
      <w:r w:rsidRPr="00BA090A">
        <w:rPr>
          <w:rFonts w:ascii="Times New Roman" w:hAnsi="Times New Roman"/>
          <w:bCs/>
          <w:sz w:val="28"/>
          <w:szCs w:val="28"/>
        </w:rPr>
        <w:t>,1</w:t>
      </w:r>
      <w:r w:rsidR="00F474DB" w:rsidRPr="00BA090A">
        <w:rPr>
          <w:rFonts w:ascii="Times New Roman" w:hAnsi="Times New Roman"/>
          <w:bCs/>
          <w:sz w:val="28"/>
          <w:szCs w:val="28"/>
        </w:rPr>
        <w:t>%</w:t>
      </w:r>
      <w:r w:rsidR="00F4539D" w:rsidRPr="00BA090A">
        <w:rPr>
          <w:rFonts w:ascii="Times New Roman" w:hAnsi="Times New Roman"/>
          <w:bCs/>
          <w:sz w:val="28"/>
          <w:szCs w:val="28"/>
        </w:rPr>
        <w:t xml:space="preserve">, </w:t>
      </w:r>
      <w:r w:rsidR="00A642CE" w:rsidRPr="00BA090A">
        <w:rPr>
          <w:rFonts w:ascii="Times New Roman" w:hAnsi="Times New Roman"/>
          <w:bCs/>
          <w:sz w:val="28"/>
          <w:szCs w:val="28"/>
        </w:rPr>
        <w:t xml:space="preserve">что обусловлено </w:t>
      </w:r>
      <w:r w:rsidR="00962FDF" w:rsidRPr="00BA090A">
        <w:rPr>
          <w:rFonts w:ascii="Times New Roman" w:hAnsi="Times New Roman"/>
          <w:bCs/>
          <w:sz w:val="28"/>
          <w:szCs w:val="28"/>
        </w:rPr>
        <w:t>фактическим ростом</w:t>
      </w:r>
      <w:r w:rsidR="0054161B" w:rsidRPr="00BA090A">
        <w:rPr>
          <w:rFonts w:ascii="Times New Roman" w:hAnsi="Times New Roman"/>
          <w:bCs/>
          <w:sz w:val="28"/>
          <w:szCs w:val="28"/>
        </w:rPr>
        <w:t xml:space="preserve"> среднемесячной заработной платы учреждений и предприятий города</w:t>
      </w:r>
      <w:r w:rsidR="0054161B" w:rsidRPr="004C5F89">
        <w:rPr>
          <w:rFonts w:ascii="Times New Roman" w:hAnsi="Times New Roman"/>
          <w:bCs/>
          <w:sz w:val="28"/>
          <w:szCs w:val="28"/>
        </w:rPr>
        <w:t xml:space="preserve">, </w:t>
      </w:r>
      <w:r w:rsidR="005021BE" w:rsidRPr="003E5B20">
        <w:rPr>
          <w:rFonts w:ascii="Times New Roman" w:hAnsi="Times New Roman"/>
          <w:bCs/>
          <w:sz w:val="28"/>
          <w:szCs w:val="28"/>
        </w:rPr>
        <w:t xml:space="preserve">увеличением поступлений налога от </w:t>
      </w:r>
      <w:r w:rsidR="00351290" w:rsidRPr="003E5B20">
        <w:rPr>
          <w:rFonts w:ascii="Times New Roman" w:hAnsi="Times New Roman"/>
          <w:bCs/>
          <w:sz w:val="28"/>
          <w:szCs w:val="28"/>
        </w:rPr>
        <w:t>долевого участия в организаци</w:t>
      </w:r>
      <w:r w:rsidR="003E5B20" w:rsidRPr="003E5B20">
        <w:rPr>
          <w:rFonts w:ascii="Times New Roman" w:hAnsi="Times New Roman"/>
          <w:bCs/>
          <w:sz w:val="28"/>
          <w:szCs w:val="28"/>
        </w:rPr>
        <w:t>ях</w:t>
      </w:r>
      <w:r w:rsidR="00351290" w:rsidRPr="003E5B20">
        <w:rPr>
          <w:rFonts w:ascii="Times New Roman" w:hAnsi="Times New Roman"/>
          <w:bCs/>
          <w:sz w:val="28"/>
          <w:szCs w:val="28"/>
        </w:rPr>
        <w:t>, полученных в виде дивидендов, размер</w:t>
      </w:r>
      <w:proofErr w:type="gramEnd"/>
      <w:r w:rsidR="00351290" w:rsidRPr="003E5B20">
        <w:rPr>
          <w:rFonts w:ascii="Times New Roman" w:hAnsi="Times New Roman"/>
          <w:bCs/>
          <w:sz w:val="28"/>
          <w:szCs w:val="28"/>
        </w:rPr>
        <w:t xml:space="preserve"> </w:t>
      </w:r>
      <w:proofErr w:type="gramStart"/>
      <w:r w:rsidR="00351290" w:rsidRPr="003E5B20">
        <w:rPr>
          <w:rFonts w:ascii="Times New Roman" w:hAnsi="Times New Roman"/>
          <w:bCs/>
          <w:sz w:val="28"/>
          <w:szCs w:val="28"/>
        </w:rPr>
        <w:t>котор</w:t>
      </w:r>
      <w:r w:rsidR="00CA0071">
        <w:rPr>
          <w:rFonts w:ascii="Times New Roman" w:hAnsi="Times New Roman"/>
          <w:bCs/>
          <w:sz w:val="28"/>
          <w:szCs w:val="28"/>
        </w:rPr>
        <w:t>ого</w:t>
      </w:r>
      <w:proofErr w:type="gramEnd"/>
      <w:r w:rsidR="00351290" w:rsidRPr="003E5B20">
        <w:rPr>
          <w:rFonts w:ascii="Times New Roman" w:hAnsi="Times New Roman"/>
          <w:bCs/>
          <w:sz w:val="28"/>
          <w:szCs w:val="28"/>
        </w:rPr>
        <w:t xml:space="preserve"> составил 21723,6 тыс. руб.</w:t>
      </w:r>
    </w:p>
    <w:p w:rsidR="00B279B2" w:rsidRDefault="00B279B2" w:rsidP="0098648D">
      <w:pPr>
        <w:pStyle w:val="aa"/>
        <w:tabs>
          <w:tab w:val="left" w:pos="567"/>
        </w:tabs>
        <w:suppressAutoHyphens/>
        <w:spacing w:line="240" w:lineRule="auto"/>
        <w:ind w:left="0" w:firstLine="709"/>
        <w:jc w:val="both"/>
        <w:rPr>
          <w:rFonts w:ascii="Times New Roman" w:hAnsi="Times New Roman"/>
          <w:bCs/>
          <w:sz w:val="28"/>
          <w:szCs w:val="28"/>
        </w:rPr>
      </w:pPr>
      <w:r w:rsidRPr="003E5B20">
        <w:rPr>
          <w:rFonts w:ascii="Times New Roman" w:hAnsi="Times New Roman"/>
          <w:bCs/>
          <w:sz w:val="28"/>
          <w:szCs w:val="28"/>
        </w:rPr>
        <w:t>В течение 201</w:t>
      </w:r>
      <w:r w:rsidR="005021BE" w:rsidRPr="003E5B20">
        <w:rPr>
          <w:rFonts w:ascii="Times New Roman" w:hAnsi="Times New Roman"/>
          <w:bCs/>
          <w:sz w:val="28"/>
          <w:szCs w:val="28"/>
        </w:rPr>
        <w:t>9</w:t>
      </w:r>
      <w:r w:rsidRPr="003E5B20">
        <w:rPr>
          <w:rFonts w:ascii="Times New Roman" w:hAnsi="Times New Roman"/>
          <w:bCs/>
          <w:sz w:val="28"/>
          <w:szCs w:val="28"/>
        </w:rPr>
        <w:t>-202</w:t>
      </w:r>
      <w:r w:rsidR="003E5B20" w:rsidRPr="003E5B20">
        <w:rPr>
          <w:rFonts w:ascii="Times New Roman" w:hAnsi="Times New Roman"/>
          <w:bCs/>
          <w:sz w:val="28"/>
          <w:szCs w:val="28"/>
        </w:rPr>
        <w:t>3</w:t>
      </w:r>
      <w:r w:rsidRPr="003E5B20">
        <w:rPr>
          <w:rFonts w:ascii="Times New Roman" w:hAnsi="Times New Roman"/>
          <w:bCs/>
          <w:sz w:val="28"/>
          <w:szCs w:val="28"/>
        </w:rPr>
        <w:t xml:space="preserve"> годов наблюдается ежегодный рост поступлений налога на</w:t>
      </w:r>
      <w:r>
        <w:rPr>
          <w:rFonts w:ascii="Times New Roman" w:hAnsi="Times New Roman"/>
          <w:bCs/>
          <w:sz w:val="28"/>
          <w:szCs w:val="28"/>
        </w:rPr>
        <w:t xml:space="preserve"> доходы</w:t>
      </w:r>
      <w:r w:rsidR="00977045">
        <w:rPr>
          <w:rFonts w:ascii="Times New Roman" w:hAnsi="Times New Roman"/>
          <w:bCs/>
          <w:sz w:val="28"/>
          <w:szCs w:val="28"/>
        </w:rPr>
        <w:t xml:space="preserve"> физических лиц.</w:t>
      </w:r>
    </w:p>
    <w:p w:rsidR="006D6582" w:rsidRDefault="00D42B15" w:rsidP="006D6582">
      <w:pPr>
        <w:pStyle w:val="aa"/>
        <w:tabs>
          <w:tab w:val="left" w:pos="567"/>
          <w:tab w:val="left" w:pos="709"/>
        </w:tabs>
        <w:suppressAutoHyphens/>
        <w:spacing w:line="240" w:lineRule="auto"/>
        <w:ind w:left="0" w:firstLine="709"/>
        <w:jc w:val="both"/>
        <w:rPr>
          <w:rFonts w:ascii="Times New Roman" w:hAnsi="Times New Roman"/>
          <w:bCs/>
          <w:sz w:val="28"/>
          <w:szCs w:val="28"/>
        </w:rPr>
      </w:pPr>
      <w:r w:rsidRPr="004C5F89">
        <w:rPr>
          <w:rFonts w:ascii="Times New Roman" w:hAnsi="Times New Roman"/>
          <w:bCs/>
          <w:sz w:val="28"/>
          <w:szCs w:val="28"/>
        </w:rPr>
        <w:t xml:space="preserve">Среднемесячная заработная плата работников города Вятские Поляны составила </w:t>
      </w:r>
      <w:r w:rsidR="009D504D" w:rsidRPr="004C5F89">
        <w:rPr>
          <w:rFonts w:ascii="Times New Roman" w:hAnsi="Times New Roman"/>
          <w:bCs/>
          <w:sz w:val="28"/>
          <w:szCs w:val="28"/>
        </w:rPr>
        <w:t>38</w:t>
      </w:r>
      <w:r w:rsidR="004C5F89" w:rsidRPr="004C5F89">
        <w:rPr>
          <w:rFonts w:ascii="Times New Roman" w:hAnsi="Times New Roman"/>
          <w:bCs/>
          <w:sz w:val="28"/>
          <w:szCs w:val="28"/>
        </w:rPr>
        <w:t>196</w:t>
      </w:r>
      <w:r w:rsidR="009D504D" w:rsidRPr="004C5F89">
        <w:rPr>
          <w:rFonts w:ascii="Times New Roman" w:hAnsi="Times New Roman"/>
          <w:bCs/>
          <w:sz w:val="28"/>
          <w:szCs w:val="28"/>
        </w:rPr>
        <w:t>,0</w:t>
      </w:r>
      <w:r w:rsidRPr="004C5F89">
        <w:rPr>
          <w:rFonts w:ascii="Times New Roman" w:hAnsi="Times New Roman"/>
          <w:bCs/>
          <w:sz w:val="28"/>
          <w:szCs w:val="28"/>
        </w:rPr>
        <w:t xml:space="preserve"> руб. и увеличилась на </w:t>
      </w:r>
      <w:r w:rsidR="004C5F89" w:rsidRPr="004C5F89">
        <w:rPr>
          <w:rFonts w:ascii="Times New Roman" w:hAnsi="Times New Roman"/>
          <w:bCs/>
          <w:sz w:val="28"/>
          <w:szCs w:val="28"/>
        </w:rPr>
        <w:t>22,2</w:t>
      </w:r>
      <w:r w:rsidRPr="004C5F89">
        <w:rPr>
          <w:rFonts w:ascii="Times New Roman" w:hAnsi="Times New Roman"/>
          <w:bCs/>
          <w:sz w:val="28"/>
          <w:szCs w:val="28"/>
        </w:rPr>
        <w:t>% к уровню 20</w:t>
      </w:r>
      <w:r w:rsidR="000B64D9" w:rsidRPr="004C5F89">
        <w:rPr>
          <w:rFonts w:ascii="Times New Roman" w:hAnsi="Times New Roman"/>
          <w:bCs/>
          <w:sz w:val="28"/>
          <w:szCs w:val="28"/>
        </w:rPr>
        <w:t>2</w:t>
      </w:r>
      <w:r w:rsidR="003E5B20" w:rsidRPr="004C5F89">
        <w:rPr>
          <w:rFonts w:ascii="Times New Roman" w:hAnsi="Times New Roman"/>
          <w:bCs/>
          <w:sz w:val="28"/>
          <w:szCs w:val="28"/>
        </w:rPr>
        <w:t>2</w:t>
      </w:r>
      <w:r w:rsidRPr="004C5F89">
        <w:rPr>
          <w:rFonts w:ascii="Times New Roman" w:hAnsi="Times New Roman"/>
          <w:bCs/>
          <w:sz w:val="28"/>
          <w:szCs w:val="28"/>
        </w:rPr>
        <w:t xml:space="preserve"> года</w:t>
      </w:r>
      <w:r w:rsidR="006D6582" w:rsidRPr="0054161B">
        <w:rPr>
          <w:rFonts w:ascii="Times New Roman" w:hAnsi="Times New Roman"/>
          <w:b/>
          <w:bCs/>
          <w:sz w:val="28"/>
          <w:szCs w:val="28"/>
        </w:rPr>
        <w:t xml:space="preserve"> </w:t>
      </w:r>
      <w:r w:rsidR="006D6582">
        <w:rPr>
          <w:rFonts w:ascii="Times New Roman" w:hAnsi="Times New Roman"/>
          <w:bCs/>
          <w:sz w:val="28"/>
          <w:szCs w:val="28"/>
        </w:rPr>
        <w:t>(при составлении проекта бюджета на 20</w:t>
      </w:r>
      <w:r w:rsidR="00022FF6">
        <w:rPr>
          <w:rFonts w:ascii="Times New Roman" w:hAnsi="Times New Roman"/>
          <w:bCs/>
          <w:sz w:val="28"/>
          <w:szCs w:val="28"/>
        </w:rPr>
        <w:t>2</w:t>
      </w:r>
      <w:r w:rsidR="0054161B">
        <w:rPr>
          <w:rFonts w:ascii="Times New Roman" w:hAnsi="Times New Roman"/>
          <w:bCs/>
          <w:sz w:val="28"/>
          <w:szCs w:val="28"/>
        </w:rPr>
        <w:t>3</w:t>
      </w:r>
      <w:r w:rsidR="006D6582">
        <w:rPr>
          <w:rFonts w:ascii="Times New Roman" w:hAnsi="Times New Roman"/>
          <w:bCs/>
          <w:sz w:val="28"/>
          <w:szCs w:val="28"/>
        </w:rPr>
        <w:t xml:space="preserve"> год прогнозировался рост заработной пла</w:t>
      </w:r>
      <w:r w:rsidR="009F74D5">
        <w:rPr>
          <w:rFonts w:ascii="Times New Roman" w:hAnsi="Times New Roman"/>
          <w:bCs/>
          <w:sz w:val="28"/>
          <w:szCs w:val="28"/>
        </w:rPr>
        <w:t>т</w:t>
      </w:r>
      <w:r w:rsidR="006D6582">
        <w:rPr>
          <w:rFonts w:ascii="Times New Roman" w:hAnsi="Times New Roman"/>
          <w:bCs/>
          <w:sz w:val="28"/>
          <w:szCs w:val="28"/>
        </w:rPr>
        <w:t xml:space="preserve">ы на </w:t>
      </w:r>
      <w:r w:rsidR="0054161B">
        <w:rPr>
          <w:rFonts w:ascii="Times New Roman" w:hAnsi="Times New Roman"/>
          <w:bCs/>
          <w:sz w:val="28"/>
          <w:szCs w:val="28"/>
        </w:rPr>
        <w:t>7,7</w:t>
      </w:r>
      <w:r w:rsidR="006D6582">
        <w:rPr>
          <w:rFonts w:ascii="Times New Roman" w:hAnsi="Times New Roman"/>
          <w:bCs/>
          <w:sz w:val="28"/>
          <w:szCs w:val="28"/>
        </w:rPr>
        <w:t>%).</w:t>
      </w:r>
    </w:p>
    <w:p w:rsidR="00D42B15" w:rsidRDefault="00D42B15" w:rsidP="006D6582">
      <w:pPr>
        <w:pStyle w:val="aa"/>
        <w:tabs>
          <w:tab w:val="left" w:pos="567"/>
          <w:tab w:val="left" w:pos="709"/>
        </w:tabs>
        <w:suppressAutoHyphens/>
        <w:spacing w:line="240" w:lineRule="auto"/>
        <w:ind w:left="0" w:firstLine="567"/>
        <w:jc w:val="both"/>
        <w:rPr>
          <w:rFonts w:ascii="Times New Roman" w:hAnsi="Times New Roman"/>
          <w:bCs/>
          <w:sz w:val="28"/>
          <w:szCs w:val="28"/>
        </w:rPr>
      </w:pPr>
    </w:p>
    <w:p w:rsidR="00A97AEF" w:rsidRDefault="00DF0E7F" w:rsidP="006D6582">
      <w:pPr>
        <w:pStyle w:val="aa"/>
        <w:tabs>
          <w:tab w:val="left" w:pos="567"/>
          <w:tab w:val="left" w:pos="709"/>
        </w:tabs>
        <w:suppressAutoHyphens/>
        <w:spacing w:line="240" w:lineRule="auto"/>
        <w:ind w:left="0" w:firstLine="709"/>
        <w:jc w:val="both"/>
        <w:rPr>
          <w:rFonts w:ascii="Times New Roman" w:hAnsi="Times New Roman"/>
          <w:bCs/>
          <w:sz w:val="28"/>
          <w:szCs w:val="28"/>
        </w:rPr>
      </w:pPr>
      <w:r>
        <w:rPr>
          <w:rFonts w:ascii="Times New Roman" w:hAnsi="Times New Roman"/>
          <w:bCs/>
          <w:sz w:val="28"/>
          <w:szCs w:val="28"/>
        </w:rPr>
        <w:t xml:space="preserve">Поступление </w:t>
      </w:r>
      <w:r w:rsidRPr="00BC374B">
        <w:rPr>
          <w:rFonts w:ascii="Times New Roman" w:hAnsi="Times New Roman"/>
          <w:b/>
          <w:bCs/>
          <w:sz w:val="28"/>
          <w:szCs w:val="28"/>
        </w:rPr>
        <w:t>акцизов по подакцизным товарам</w:t>
      </w:r>
      <w:r>
        <w:rPr>
          <w:rFonts w:ascii="Times New Roman" w:hAnsi="Times New Roman"/>
          <w:bCs/>
          <w:sz w:val="28"/>
          <w:szCs w:val="28"/>
        </w:rPr>
        <w:t xml:space="preserve"> в 20</w:t>
      </w:r>
      <w:r w:rsidR="008F7222">
        <w:rPr>
          <w:rFonts w:ascii="Times New Roman" w:hAnsi="Times New Roman"/>
          <w:bCs/>
          <w:sz w:val="28"/>
          <w:szCs w:val="28"/>
        </w:rPr>
        <w:t>2</w:t>
      </w:r>
      <w:r w:rsidR="003E5B20">
        <w:rPr>
          <w:rFonts w:ascii="Times New Roman" w:hAnsi="Times New Roman"/>
          <w:bCs/>
          <w:sz w:val="28"/>
          <w:szCs w:val="28"/>
        </w:rPr>
        <w:t>3</w:t>
      </w:r>
      <w:r>
        <w:rPr>
          <w:rFonts w:ascii="Times New Roman" w:hAnsi="Times New Roman"/>
          <w:bCs/>
          <w:sz w:val="28"/>
          <w:szCs w:val="28"/>
        </w:rPr>
        <w:t xml:space="preserve"> году составило </w:t>
      </w:r>
      <w:r w:rsidR="000B64D9">
        <w:rPr>
          <w:rFonts w:ascii="Times New Roman" w:hAnsi="Times New Roman"/>
          <w:bCs/>
          <w:sz w:val="28"/>
          <w:szCs w:val="28"/>
        </w:rPr>
        <w:t>2</w:t>
      </w:r>
      <w:r w:rsidR="003E5B20">
        <w:rPr>
          <w:rFonts w:ascii="Times New Roman" w:hAnsi="Times New Roman"/>
          <w:bCs/>
          <w:sz w:val="28"/>
          <w:szCs w:val="28"/>
        </w:rPr>
        <w:t>740,8</w:t>
      </w:r>
      <w:r>
        <w:rPr>
          <w:rFonts w:ascii="Times New Roman" w:hAnsi="Times New Roman"/>
          <w:bCs/>
          <w:sz w:val="28"/>
          <w:szCs w:val="28"/>
        </w:rPr>
        <w:t xml:space="preserve"> тыс. руб., что </w:t>
      </w:r>
      <w:r w:rsidR="000B64D9">
        <w:rPr>
          <w:rFonts w:ascii="Times New Roman" w:hAnsi="Times New Roman"/>
          <w:bCs/>
          <w:sz w:val="28"/>
          <w:szCs w:val="28"/>
        </w:rPr>
        <w:t>выше</w:t>
      </w:r>
      <w:r>
        <w:rPr>
          <w:rFonts w:ascii="Times New Roman" w:hAnsi="Times New Roman"/>
          <w:bCs/>
          <w:sz w:val="28"/>
          <w:szCs w:val="28"/>
        </w:rPr>
        <w:t xml:space="preserve"> </w:t>
      </w:r>
      <w:r w:rsidR="00AD546D">
        <w:rPr>
          <w:rFonts w:ascii="Times New Roman" w:hAnsi="Times New Roman"/>
          <w:bCs/>
          <w:sz w:val="28"/>
          <w:szCs w:val="28"/>
        </w:rPr>
        <w:t>первоначального</w:t>
      </w:r>
      <w:r w:rsidR="00A11BFB">
        <w:rPr>
          <w:rFonts w:ascii="Times New Roman" w:hAnsi="Times New Roman"/>
          <w:bCs/>
          <w:sz w:val="28"/>
          <w:szCs w:val="28"/>
        </w:rPr>
        <w:t xml:space="preserve"> прогноза на год</w:t>
      </w:r>
      <w:r w:rsidR="002C13D6">
        <w:rPr>
          <w:rFonts w:ascii="Times New Roman" w:hAnsi="Times New Roman"/>
          <w:bCs/>
          <w:sz w:val="28"/>
          <w:szCs w:val="28"/>
        </w:rPr>
        <w:t xml:space="preserve"> </w:t>
      </w:r>
      <w:r w:rsidR="00C538F4">
        <w:rPr>
          <w:rFonts w:ascii="Times New Roman" w:hAnsi="Times New Roman"/>
          <w:bCs/>
          <w:sz w:val="28"/>
          <w:szCs w:val="28"/>
        </w:rPr>
        <w:t xml:space="preserve">на </w:t>
      </w:r>
      <w:r w:rsidR="00BC374B">
        <w:rPr>
          <w:rFonts w:ascii="Times New Roman" w:hAnsi="Times New Roman"/>
          <w:bCs/>
          <w:sz w:val="28"/>
          <w:szCs w:val="28"/>
        </w:rPr>
        <w:t>3</w:t>
      </w:r>
      <w:r w:rsidR="003E5B20">
        <w:rPr>
          <w:rFonts w:ascii="Times New Roman" w:hAnsi="Times New Roman"/>
          <w:bCs/>
          <w:sz w:val="28"/>
          <w:szCs w:val="28"/>
        </w:rPr>
        <w:t>84,8</w:t>
      </w:r>
      <w:r w:rsidR="00C538F4">
        <w:rPr>
          <w:rFonts w:ascii="Times New Roman" w:hAnsi="Times New Roman"/>
          <w:bCs/>
          <w:sz w:val="28"/>
          <w:szCs w:val="28"/>
        </w:rPr>
        <w:t xml:space="preserve"> тыс. руб. (на </w:t>
      </w:r>
      <w:r w:rsidR="00BC374B">
        <w:rPr>
          <w:rFonts w:ascii="Times New Roman" w:hAnsi="Times New Roman"/>
          <w:bCs/>
          <w:sz w:val="28"/>
          <w:szCs w:val="28"/>
        </w:rPr>
        <w:t>1</w:t>
      </w:r>
      <w:r w:rsidR="003E5B20">
        <w:rPr>
          <w:rFonts w:ascii="Times New Roman" w:hAnsi="Times New Roman"/>
          <w:bCs/>
          <w:sz w:val="28"/>
          <w:szCs w:val="28"/>
        </w:rPr>
        <w:t>6,3</w:t>
      </w:r>
      <w:r w:rsidR="00C538F4">
        <w:rPr>
          <w:rFonts w:ascii="Times New Roman" w:hAnsi="Times New Roman"/>
          <w:bCs/>
          <w:sz w:val="28"/>
          <w:szCs w:val="28"/>
        </w:rPr>
        <w:t>%)</w:t>
      </w:r>
      <w:r w:rsidR="003E5B20">
        <w:rPr>
          <w:rFonts w:ascii="Times New Roman" w:hAnsi="Times New Roman"/>
          <w:bCs/>
          <w:sz w:val="28"/>
          <w:szCs w:val="28"/>
        </w:rPr>
        <w:t>, уточненного прогноза – на 69,2 тыс. руб. (на 2,6%).</w:t>
      </w:r>
      <w:r w:rsidR="00202636">
        <w:rPr>
          <w:rFonts w:ascii="Times New Roman" w:hAnsi="Times New Roman"/>
          <w:bCs/>
          <w:sz w:val="28"/>
          <w:szCs w:val="28"/>
        </w:rPr>
        <w:t xml:space="preserve"> </w:t>
      </w:r>
      <w:r w:rsidR="006D6582">
        <w:rPr>
          <w:rFonts w:ascii="Times New Roman" w:hAnsi="Times New Roman"/>
          <w:bCs/>
          <w:sz w:val="28"/>
          <w:szCs w:val="28"/>
        </w:rPr>
        <w:t>По сравнению с 20</w:t>
      </w:r>
      <w:r w:rsidR="000B64D9">
        <w:rPr>
          <w:rFonts w:ascii="Times New Roman" w:hAnsi="Times New Roman"/>
          <w:bCs/>
          <w:sz w:val="28"/>
          <w:szCs w:val="28"/>
        </w:rPr>
        <w:t>2</w:t>
      </w:r>
      <w:r w:rsidR="003E5B20">
        <w:rPr>
          <w:rFonts w:ascii="Times New Roman" w:hAnsi="Times New Roman"/>
          <w:bCs/>
          <w:sz w:val="28"/>
          <w:szCs w:val="28"/>
        </w:rPr>
        <w:t>2</w:t>
      </w:r>
      <w:r w:rsidR="006D6582">
        <w:rPr>
          <w:rFonts w:ascii="Times New Roman" w:hAnsi="Times New Roman"/>
          <w:bCs/>
          <w:sz w:val="28"/>
          <w:szCs w:val="28"/>
        </w:rPr>
        <w:t xml:space="preserve"> годом поступления акцизов</w:t>
      </w:r>
      <w:r w:rsidR="000B64D9">
        <w:rPr>
          <w:rFonts w:ascii="Times New Roman" w:hAnsi="Times New Roman"/>
          <w:bCs/>
          <w:sz w:val="28"/>
          <w:szCs w:val="28"/>
        </w:rPr>
        <w:t xml:space="preserve"> возросли </w:t>
      </w:r>
      <w:r w:rsidR="006D6582">
        <w:rPr>
          <w:rFonts w:ascii="Times New Roman" w:hAnsi="Times New Roman"/>
          <w:bCs/>
          <w:sz w:val="28"/>
          <w:szCs w:val="28"/>
        </w:rPr>
        <w:t xml:space="preserve">на </w:t>
      </w:r>
      <w:r w:rsidR="003E5B20">
        <w:rPr>
          <w:rFonts w:ascii="Times New Roman" w:hAnsi="Times New Roman"/>
          <w:bCs/>
          <w:sz w:val="28"/>
          <w:szCs w:val="28"/>
        </w:rPr>
        <w:t>146,2</w:t>
      </w:r>
      <w:r w:rsidR="006D6582">
        <w:rPr>
          <w:rFonts w:ascii="Times New Roman" w:hAnsi="Times New Roman"/>
          <w:bCs/>
          <w:sz w:val="28"/>
          <w:szCs w:val="28"/>
        </w:rPr>
        <w:t xml:space="preserve"> тыс. руб., или на </w:t>
      </w:r>
      <w:r w:rsidR="00202636">
        <w:rPr>
          <w:rFonts w:ascii="Times New Roman" w:hAnsi="Times New Roman"/>
          <w:bCs/>
          <w:sz w:val="28"/>
          <w:szCs w:val="28"/>
        </w:rPr>
        <w:t>5,6</w:t>
      </w:r>
      <w:r w:rsidR="00BC374B">
        <w:rPr>
          <w:rFonts w:ascii="Times New Roman" w:hAnsi="Times New Roman"/>
          <w:bCs/>
          <w:sz w:val="28"/>
          <w:szCs w:val="28"/>
        </w:rPr>
        <w:t>%</w:t>
      </w:r>
      <w:r w:rsidR="00A97AEF">
        <w:rPr>
          <w:rFonts w:ascii="Times New Roman" w:hAnsi="Times New Roman"/>
          <w:bCs/>
          <w:sz w:val="28"/>
          <w:szCs w:val="28"/>
        </w:rPr>
        <w:t>.</w:t>
      </w:r>
    </w:p>
    <w:p w:rsidR="00A7648B" w:rsidRPr="00A97AEF" w:rsidRDefault="00A97AEF" w:rsidP="006D6582">
      <w:pPr>
        <w:pStyle w:val="aa"/>
        <w:tabs>
          <w:tab w:val="left" w:pos="567"/>
          <w:tab w:val="left" w:pos="709"/>
        </w:tabs>
        <w:suppressAutoHyphens/>
        <w:spacing w:line="240" w:lineRule="auto"/>
        <w:ind w:left="0" w:firstLine="709"/>
        <w:jc w:val="both"/>
        <w:rPr>
          <w:rFonts w:ascii="Times New Roman" w:hAnsi="Times New Roman"/>
          <w:bCs/>
          <w:sz w:val="28"/>
          <w:szCs w:val="28"/>
        </w:rPr>
      </w:pPr>
      <w:r>
        <w:rPr>
          <w:rFonts w:ascii="Times New Roman" w:hAnsi="Times New Roman"/>
          <w:bCs/>
          <w:sz w:val="28"/>
          <w:szCs w:val="28"/>
        </w:rPr>
        <w:t xml:space="preserve">Основной рост обусловлен увеличением поступлений акцизов на дизельное топливо на </w:t>
      </w:r>
      <w:r w:rsidR="00B25E44">
        <w:rPr>
          <w:rFonts w:ascii="Times New Roman" w:hAnsi="Times New Roman"/>
          <w:bCs/>
          <w:sz w:val="28"/>
          <w:szCs w:val="28"/>
        </w:rPr>
        <w:t>119,5</w:t>
      </w:r>
      <w:r w:rsidR="002C13D6" w:rsidRPr="00A97AEF">
        <w:rPr>
          <w:rFonts w:ascii="Times New Roman" w:hAnsi="Times New Roman"/>
          <w:bCs/>
          <w:sz w:val="28"/>
          <w:szCs w:val="28"/>
        </w:rPr>
        <w:t xml:space="preserve"> тыс. руб.</w:t>
      </w:r>
      <w:r>
        <w:rPr>
          <w:rFonts w:ascii="Times New Roman" w:hAnsi="Times New Roman"/>
          <w:bCs/>
          <w:sz w:val="28"/>
          <w:szCs w:val="28"/>
        </w:rPr>
        <w:t xml:space="preserve"> (или на </w:t>
      </w:r>
      <w:r w:rsidR="00B25E44">
        <w:rPr>
          <w:rFonts w:ascii="Times New Roman" w:hAnsi="Times New Roman"/>
          <w:bCs/>
          <w:sz w:val="28"/>
          <w:szCs w:val="28"/>
        </w:rPr>
        <w:t>9,2</w:t>
      </w:r>
      <w:r>
        <w:rPr>
          <w:rFonts w:ascii="Times New Roman" w:hAnsi="Times New Roman"/>
          <w:bCs/>
          <w:sz w:val="28"/>
          <w:szCs w:val="28"/>
        </w:rPr>
        <w:t>%).</w:t>
      </w:r>
    </w:p>
    <w:p w:rsidR="00466696" w:rsidRDefault="00BA5ABD" w:rsidP="00A87D05">
      <w:pPr>
        <w:pStyle w:val="aa"/>
        <w:tabs>
          <w:tab w:val="left" w:pos="709"/>
          <w:tab w:val="left" w:pos="1276"/>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p>
    <w:p w:rsidR="00A87D05" w:rsidRPr="00B04B56" w:rsidRDefault="00466696" w:rsidP="00A87D05">
      <w:pPr>
        <w:pStyle w:val="aa"/>
        <w:tabs>
          <w:tab w:val="left" w:pos="709"/>
          <w:tab w:val="left" w:pos="1276"/>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0A2459">
        <w:rPr>
          <w:rFonts w:ascii="Times New Roman" w:hAnsi="Times New Roman"/>
          <w:bCs/>
          <w:sz w:val="28"/>
          <w:szCs w:val="28"/>
        </w:rPr>
        <w:t xml:space="preserve">Поступления </w:t>
      </w:r>
      <w:r w:rsidR="00294943">
        <w:rPr>
          <w:rFonts w:ascii="Times New Roman" w:hAnsi="Times New Roman"/>
          <w:bCs/>
          <w:sz w:val="28"/>
          <w:szCs w:val="28"/>
        </w:rPr>
        <w:t xml:space="preserve">по </w:t>
      </w:r>
      <w:r w:rsidR="000A2459" w:rsidRPr="00294943">
        <w:rPr>
          <w:rFonts w:ascii="Times New Roman" w:hAnsi="Times New Roman"/>
          <w:b/>
          <w:bCs/>
          <w:sz w:val="28"/>
          <w:szCs w:val="28"/>
        </w:rPr>
        <w:t>налог</w:t>
      </w:r>
      <w:r w:rsidR="00294943">
        <w:rPr>
          <w:rFonts w:ascii="Times New Roman" w:hAnsi="Times New Roman"/>
          <w:b/>
          <w:bCs/>
          <w:sz w:val="28"/>
          <w:szCs w:val="28"/>
        </w:rPr>
        <w:t xml:space="preserve">у, </w:t>
      </w:r>
      <w:r w:rsidR="00204926" w:rsidRPr="00294943">
        <w:rPr>
          <w:rFonts w:ascii="Times New Roman" w:hAnsi="Times New Roman"/>
          <w:b/>
          <w:bCs/>
          <w:sz w:val="28"/>
          <w:szCs w:val="28"/>
        </w:rPr>
        <w:t>в</w:t>
      </w:r>
      <w:r w:rsidR="00294943">
        <w:rPr>
          <w:rFonts w:ascii="Times New Roman" w:hAnsi="Times New Roman"/>
          <w:b/>
          <w:bCs/>
          <w:sz w:val="28"/>
          <w:szCs w:val="28"/>
        </w:rPr>
        <w:t>зимаемому в связи с применением упрощенной системы налогообложения</w:t>
      </w:r>
      <w:r w:rsidR="00A87D05">
        <w:rPr>
          <w:rFonts w:ascii="Times New Roman" w:hAnsi="Times New Roman"/>
          <w:b/>
          <w:bCs/>
          <w:sz w:val="28"/>
          <w:szCs w:val="28"/>
        </w:rPr>
        <w:t>,</w:t>
      </w:r>
      <w:r w:rsidR="000A2459" w:rsidRPr="00294943">
        <w:rPr>
          <w:rFonts w:ascii="Times New Roman" w:hAnsi="Times New Roman"/>
          <w:b/>
          <w:bCs/>
          <w:sz w:val="28"/>
          <w:szCs w:val="28"/>
        </w:rPr>
        <w:t xml:space="preserve"> </w:t>
      </w:r>
      <w:r w:rsidR="000A2459">
        <w:rPr>
          <w:rFonts w:ascii="Times New Roman" w:hAnsi="Times New Roman"/>
          <w:bCs/>
          <w:sz w:val="28"/>
          <w:szCs w:val="28"/>
        </w:rPr>
        <w:t>в 20</w:t>
      </w:r>
      <w:r w:rsidR="00EC4499">
        <w:rPr>
          <w:rFonts w:ascii="Times New Roman" w:hAnsi="Times New Roman"/>
          <w:bCs/>
          <w:sz w:val="28"/>
          <w:szCs w:val="28"/>
        </w:rPr>
        <w:t>2</w:t>
      </w:r>
      <w:r w:rsidR="00572181">
        <w:rPr>
          <w:rFonts w:ascii="Times New Roman" w:hAnsi="Times New Roman"/>
          <w:bCs/>
          <w:sz w:val="28"/>
          <w:szCs w:val="28"/>
        </w:rPr>
        <w:t>3</w:t>
      </w:r>
      <w:r w:rsidR="000A2459">
        <w:rPr>
          <w:rFonts w:ascii="Times New Roman" w:hAnsi="Times New Roman"/>
          <w:bCs/>
          <w:sz w:val="28"/>
          <w:szCs w:val="28"/>
        </w:rPr>
        <w:t xml:space="preserve"> году составили </w:t>
      </w:r>
      <w:r w:rsidR="00A87D05">
        <w:rPr>
          <w:rFonts w:ascii="Times New Roman" w:hAnsi="Times New Roman"/>
          <w:bCs/>
          <w:sz w:val="28"/>
          <w:szCs w:val="28"/>
        </w:rPr>
        <w:t>37</w:t>
      </w:r>
      <w:r w:rsidR="00572181">
        <w:rPr>
          <w:rFonts w:ascii="Times New Roman" w:hAnsi="Times New Roman"/>
          <w:bCs/>
          <w:sz w:val="28"/>
          <w:szCs w:val="28"/>
        </w:rPr>
        <w:t>476,1</w:t>
      </w:r>
      <w:r w:rsidR="00A87D05">
        <w:rPr>
          <w:rFonts w:ascii="Times New Roman" w:hAnsi="Times New Roman"/>
          <w:bCs/>
          <w:sz w:val="28"/>
          <w:szCs w:val="28"/>
        </w:rPr>
        <w:t xml:space="preserve"> тыс. руб., что на 2</w:t>
      </w:r>
      <w:r w:rsidR="00572181">
        <w:rPr>
          <w:rFonts w:ascii="Times New Roman" w:hAnsi="Times New Roman"/>
          <w:bCs/>
          <w:sz w:val="28"/>
          <w:szCs w:val="28"/>
        </w:rPr>
        <w:t>713,1</w:t>
      </w:r>
      <w:r w:rsidR="00A87D05">
        <w:rPr>
          <w:rFonts w:ascii="Times New Roman" w:hAnsi="Times New Roman"/>
          <w:bCs/>
          <w:sz w:val="28"/>
          <w:szCs w:val="28"/>
        </w:rPr>
        <w:t xml:space="preserve"> тыс. руб. (7,</w:t>
      </w:r>
      <w:r w:rsidR="00572181">
        <w:rPr>
          <w:rFonts w:ascii="Times New Roman" w:hAnsi="Times New Roman"/>
          <w:bCs/>
          <w:sz w:val="28"/>
          <w:szCs w:val="28"/>
        </w:rPr>
        <w:t>8</w:t>
      </w:r>
      <w:r w:rsidR="00A87D05">
        <w:rPr>
          <w:rFonts w:ascii="Times New Roman" w:hAnsi="Times New Roman"/>
          <w:bCs/>
          <w:sz w:val="28"/>
          <w:szCs w:val="28"/>
        </w:rPr>
        <w:t>%) выше поступлений 202</w:t>
      </w:r>
      <w:r w:rsidR="00572181">
        <w:rPr>
          <w:rFonts w:ascii="Times New Roman" w:hAnsi="Times New Roman"/>
          <w:bCs/>
          <w:sz w:val="28"/>
          <w:szCs w:val="28"/>
        </w:rPr>
        <w:t>2</w:t>
      </w:r>
      <w:r w:rsidR="00A87D05">
        <w:rPr>
          <w:rFonts w:ascii="Times New Roman" w:hAnsi="Times New Roman"/>
          <w:bCs/>
          <w:sz w:val="28"/>
          <w:szCs w:val="28"/>
        </w:rPr>
        <w:t xml:space="preserve"> </w:t>
      </w:r>
      <w:r w:rsidR="00A87D05">
        <w:rPr>
          <w:rFonts w:ascii="Times New Roman" w:hAnsi="Times New Roman"/>
          <w:bCs/>
          <w:sz w:val="28"/>
          <w:szCs w:val="28"/>
        </w:rPr>
        <w:lastRenderedPageBreak/>
        <w:t xml:space="preserve">года. Исполнение налога по отношению к </w:t>
      </w:r>
      <w:r w:rsidR="00572181">
        <w:rPr>
          <w:rFonts w:ascii="Times New Roman" w:hAnsi="Times New Roman"/>
          <w:bCs/>
          <w:sz w:val="28"/>
          <w:szCs w:val="28"/>
        </w:rPr>
        <w:t xml:space="preserve">первоначальному </w:t>
      </w:r>
      <w:r w:rsidR="00A87D05">
        <w:rPr>
          <w:rFonts w:ascii="Times New Roman" w:hAnsi="Times New Roman"/>
          <w:bCs/>
          <w:sz w:val="28"/>
          <w:szCs w:val="28"/>
        </w:rPr>
        <w:t>п</w:t>
      </w:r>
      <w:r w:rsidR="00BA5ABD">
        <w:rPr>
          <w:rFonts w:ascii="Times New Roman" w:hAnsi="Times New Roman"/>
          <w:bCs/>
          <w:sz w:val="28"/>
          <w:szCs w:val="28"/>
        </w:rPr>
        <w:t>рогнозу 202</w:t>
      </w:r>
      <w:r w:rsidR="00572181">
        <w:rPr>
          <w:rFonts w:ascii="Times New Roman" w:hAnsi="Times New Roman"/>
          <w:bCs/>
          <w:sz w:val="28"/>
          <w:szCs w:val="28"/>
        </w:rPr>
        <w:t>3</w:t>
      </w:r>
      <w:r w:rsidR="00BA5ABD">
        <w:rPr>
          <w:rFonts w:ascii="Times New Roman" w:hAnsi="Times New Roman"/>
          <w:bCs/>
          <w:sz w:val="28"/>
          <w:szCs w:val="28"/>
        </w:rPr>
        <w:t xml:space="preserve"> года</w:t>
      </w:r>
      <w:r w:rsidR="00A87D05">
        <w:rPr>
          <w:rFonts w:ascii="Times New Roman" w:hAnsi="Times New Roman"/>
          <w:bCs/>
          <w:sz w:val="28"/>
          <w:szCs w:val="28"/>
        </w:rPr>
        <w:t xml:space="preserve"> составило 1</w:t>
      </w:r>
      <w:r w:rsidR="00572181">
        <w:rPr>
          <w:rFonts w:ascii="Times New Roman" w:hAnsi="Times New Roman"/>
          <w:bCs/>
          <w:sz w:val="28"/>
          <w:szCs w:val="28"/>
        </w:rPr>
        <w:t>25,6</w:t>
      </w:r>
      <w:r w:rsidR="00A87D05">
        <w:rPr>
          <w:rFonts w:ascii="Times New Roman" w:hAnsi="Times New Roman"/>
          <w:bCs/>
          <w:sz w:val="28"/>
          <w:szCs w:val="28"/>
        </w:rPr>
        <w:t>%.</w:t>
      </w:r>
    </w:p>
    <w:p w:rsidR="00204926" w:rsidRDefault="00B04B56" w:rsidP="002C13D6">
      <w:pPr>
        <w:pStyle w:val="aa"/>
        <w:tabs>
          <w:tab w:val="left" w:pos="709"/>
          <w:tab w:val="left" w:pos="1276"/>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822D70">
        <w:rPr>
          <w:rFonts w:ascii="Times New Roman" w:hAnsi="Times New Roman"/>
          <w:bCs/>
          <w:sz w:val="28"/>
          <w:szCs w:val="28"/>
        </w:rPr>
        <w:t>Н</w:t>
      </w:r>
      <w:r w:rsidR="00B857C0">
        <w:rPr>
          <w:rFonts w:ascii="Times New Roman" w:hAnsi="Times New Roman"/>
          <w:bCs/>
          <w:sz w:val="28"/>
          <w:szCs w:val="28"/>
        </w:rPr>
        <w:t xml:space="preserve">е смотря на снижение </w:t>
      </w:r>
      <w:r w:rsidR="00740490">
        <w:rPr>
          <w:rFonts w:ascii="Times New Roman" w:hAnsi="Times New Roman"/>
          <w:bCs/>
          <w:sz w:val="28"/>
          <w:szCs w:val="28"/>
        </w:rPr>
        <w:t xml:space="preserve">дополнительного дифференцированного норматива отчислений в городской бюджет </w:t>
      </w:r>
      <w:r w:rsidR="00BA5ABD">
        <w:rPr>
          <w:rFonts w:ascii="Times New Roman" w:hAnsi="Times New Roman"/>
          <w:bCs/>
          <w:sz w:val="28"/>
          <w:szCs w:val="28"/>
        </w:rPr>
        <w:t xml:space="preserve">с </w:t>
      </w:r>
      <w:r w:rsidR="00740490">
        <w:rPr>
          <w:rFonts w:ascii="Times New Roman" w:hAnsi="Times New Roman"/>
          <w:bCs/>
          <w:sz w:val="28"/>
          <w:szCs w:val="28"/>
        </w:rPr>
        <w:t>2</w:t>
      </w:r>
      <w:r w:rsidR="00B857C0">
        <w:rPr>
          <w:rFonts w:ascii="Times New Roman" w:hAnsi="Times New Roman"/>
          <w:bCs/>
          <w:sz w:val="28"/>
          <w:szCs w:val="28"/>
        </w:rPr>
        <w:t>6,2</w:t>
      </w:r>
      <w:r w:rsidR="00740490">
        <w:rPr>
          <w:rFonts w:ascii="Times New Roman" w:hAnsi="Times New Roman"/>
          <w:bCs/>
          <w:sz w:val="28"/>
          <w:szCs w:val="28"/>
        </w:rPr>
        <w:t>%</w:t>
      </w:r>
      <w:r w:rsidR="00BA5ABD">
        <w:rPr>
          <w:rFonts w:ascii="Times New Roman" w:hAnsi="Times New Roman"/>
          <w:bCs/>
          <w:sz w:val="28"/>
          <w:szCs w:val="28"/>
        </w:rPr>
        <w:t xml:space="preserve"> (202</w:t>
      </w:r>
      <w:r w:rsidR="00B857C0">
        <w:rPr>
          <w:rFonts w:ascii="Times New Roman" w:hAnsi="Times New Roman"/>
          <w:bCs/>
          <w:sz w:val="28"/>
          <w:szCs w:val="28"/>
        </w:rPr>
        <w:t>2</w:t>
      </w:r>
      <w:r w:rsidR="00BA5ABD">
        <w:rPr>
          <w:rFonts w:ascii="Times New Roman" w:hAnsi="Times New Roman"/>
          <w:bCs/>
          <w:sz w:val="28"/>
          <w:szCs w:val="28"/>
        </w:rPr>
        <w:t xml:space="preserve"> год) до 2</w:t>
      </w:r>
      <w:r w:rsidR="00B857C0">
        <w:rPr>
          <w:rFonts w:ascii="Times New Roman" w:hAnsi="Times New Roman"/>
          <w:bCs/>
          <w:sz w:val="28"/>
          <w:szCs w:val="28"/>
        </w:rPr>
        <w:t>0,8</w:t>
      </w:r>
      <w:r w:rsidR="00BA5ABD">
        <w:rPr>
          <w:rFonts w:ascii="Times New Roman" w:hAnsi="Times New Roman"/>
          <w:bCs/>
          <w:sz w:val="28"/>
          <w:szCs w:val="28"/>
        </w:rPr>
        <w:t>%</w:t>
      </w:r>
      <w:r w:rsidR="00B857C0">
        <w:rPr>
          <w:rFonts w:ascii="Times New Roman" w:hAnsi="Times New Roman"/>
          <w:bCs/>
          <w:sz w:val="28"/>
          <w:szCs w:val="28"/>
        </w:rPr>
        <w:t xml:space="preserve"> </w:t>
      </w:r>
      <w:r w:rsidR="00822D70">
        <w:rPr>
          <w:rFonts w:ascii="Times New Roman" w:hAnsi="Times New Roman"/>
          <w:bCs/>
          <w:sz w:val="28"/>
          <w:szCs w:val="28"/>
        </w:rPr>
        <w:t xml:space="preserve">увеличение поступлений налога обеспечено </w:t>
      </w:r>
      <w:r w:rsidR="00B857C0">
        <w:rPr>
          <w:rFonts w:ascii="Times New Roman" w:hAnsi="Times New Roman"/>
          <w:bCs/>
          <w:sz w:val="28"/>
          <w:szCs w:val="28"/>
        </w:rPr>
        <w:t xml:space="preserve">за счет роста сумм налога, подлежащих уплате. </w:t>
      </w:r>
    </w:p>
    <w:p w:rsidR="00B04B56" w:rsidRPr="00B04B56" w:rsidRDefault="00A94F00" w:rsidP="002C13D6">
      <w:pPr>
        <w:pStyle w:val="aa"/>
        <w:tabs>
          <w:tab w:val="left" w:pos="709"/>
          <w:tab w:val="left" w:pos="1276"/>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p>
    <w:p w:rsidR="00573E91" w:rsidRDefault="003537EC" w:rsidP="00D91FA8">
      <w:pPr>
        <w:pStyle w:val="aa"/>
        <w:tabs>
          <w:tab w:val="left" w:pos="567"/>
        </w:tabs>
        <w:suppressAutoHyphens/>
        <w:spacing w:line="240" w:lineRule="auto"/>
        <w:ind w:left="0" w:firstLine="709"/>
        <w:jc w:val="both"/>
        <w:rPr>
          <w:rFonts w:ascii="Times New Roman" w:hAnsi="Times New Roman"/>
          <w:bCs/>
          <w:sz w:val="28"/>
          <w:szCs w:val="28"/>
        </w:rPr>
      </w:pPr>
      <w:proofErr w:type="gramStart"/>
      <w:r>
        <w:rPr>
          <w:rFonts w:ascii="Times New Roman" w:hAnsi="Times New Roman"/>
          <w:bCs/>
          <w:sz w:val="28"/>
          <w:szCs w:val="28"/>
        </w:rPr>
        <w:t>Поступлени</w:t>
      </w:r>
      <w:r w:rsidR="00BA5ABD">
        <w:rPr>
          <w:rFonts w:ascii="Times New Roman" w:hAnsi="Times New Roman"/>
          <w:bCs/>
          <w:sz w:val="28"/>
          <w:szCs w:val="28"/>
        </w:rPr>
        <w:t>е</w:t>
      </w:r>
      <w:r>
        <w:rPr>
          <w:rFonts w:ascii="Times New Roman" w:hAnsi="Times New Roman"/>
          <w:bCs/>
          <w:sz w:val="28"/>
          <w:szCs w:val="28"/>
        </w:rPr>
        <w:t xml:space="preserve"> </w:t>
      </w:r>
      <w:r w:rsidRPr="00BE6591">
        <w:rPr>
          <w:rFonts w:ascii="Times New Roman" w:hAnsi="Times New Roman"/>
          <w:b/>
          <w:bCs/>
          <w:sz w:val="28"/>
          <w:szCs w:val="28"/>
        </w:rPr>
        <w:t>единого налога, взимаемого в связи с применением патентной системы налогообложения</w:t>
      </w:r>
      <w:r>
        <w:rPr>
          <w:rFonts w:ascii="Times New Roman" w:hAnsi="Times New Roman"/>
          <w:bCs/>
          <w:sz w:val="28"/>
          <w:szCs w:val="28"/>
        </w:rPr>
        <w:t>, в 20</w:t>
      </w:r>
      <w:r w:rsidR="00E960F1">
        <w:rPr>
          <w:rFonts w:ascii="Times New Roman" w:hAnsi="Times New Roman"/>
          <w:bCs/>
          <w:sz w:val="28"/>
          <w:szCs w:val="28"/>
        </w:rPr>
        <w:t>2</w:t>
      </w:r>
      <w:r w:rsidR="00B857C0">
        <w:rPr>
          <w:rFonts w:ascii="Times New Roman" w:hAnsi="Times New Roman"/>
          <w:bCs/>
          <w:sz w:val="28"/>
          <w:szCs w:val="28"/>
        </w:rPr>
        <w:t>3</w:t>
      </w:r>
      <w:r>
        <w:rPr>
          <w:rFonts w:ascii="Times New Roman" w:hAnsi="Times New Roman"/>
          <w:bCs/>
          <w:sz w:val="28"/>
          <w:szCs w:val="28"/>
        </w:rPr>
        <w:t xml:space="preserve"> году составил</w:t>
      </w:r>
      <w:r w:rsidR="00BE6591">
        <w:rPr>
          <w:rFonts w:ascii="Times New Roman" w:hAnsi="Times New Roman"/>
          <w:bCs/>
          <w:sz w:val="28"/>
          <w:szCs w:val="28"/>
        </w:rPr>
        <w:t>о</w:t>
      </w:r>
      <w:r>
        <w:rPr>
          <w:rFonts w:ascii="Times New Roman" w:hAnsi="Times New Roman"/>
          <w:bCs/>
          <w:sz w:val="28"/>
          <w:szCs w:val="28"/>
        </w:rPr>
        <w:t xml:space="preserve"> </w:t>
      </w:r>
      <w:r w:rsidR="00B857C0">
        <w:rPr>
          <w:rFonts w:ascii="Times New Roman" w:hAnsi="Times New Roman"/>
          <w:bCs/>
          <w:sz w:val="28"/>
          <w:szCs w:val="28"/>
        </w:rPr>
        <w:t>4315,2</w:t>
      </w:r>
      <w:r>
        <w:rPr>
          <w:rFonts w:ascii="Times New Roman" w:hAnsi="Times New Roman"/>
          <w:bCs/>
          <w:sz w:val="28"/>
          <w:szCs w:val="28"/>
        </w:rPr>
        <w:t xml:space="preserve"> тыс. </w:t>
      </w:r>
      <w:r w:rsidR="00A94F00">
        <w:rPr>
          <w:rFonts w:ascii="Times New Roman" w:hAnsi="Times New Roman"/>
          <w:bCs/>
          <w:sz w:val="28"/>
          <w:szCs w:val="28"/>
        </w:rPr>
        <w:t>р</w:t>
      </w:r>
      <w:r>
        <w:rPr>
          <w:rFonts w:ascii="Times New Roman" w:hAnsi="Times New Roman"/>
          <w:bCs/>
          <w:sz w:val="28"/>
          <w:szCs w:val="28"/>
        </w:rPr>
        <w:t>уб.</w:t>
      </w:r>
      <w:r w:rsidR="001A005A">
        <w:rPr>
          <w:rFonts w:ascii="Times New Roman" w:hAnsi="Times New Roman"/>
          <w:bCs/>
          <w:sz w:val="28"/>
          <w:szCs w:val="28"/>
        </w:rPr>
        <w:t xml:space="preserve"> Уточненный план выполнен на </w:t>
      </w:r>
      <w:r w:rsidR="00463DCF">
        <w:rPr>
          <w:rFonts w:ascii="Times New Roman" w:hAnsi="Times New Roman"/>
          <w:bCs/>
          <w:sz w:val="28"/>
          <w:szCs w:val="28"/>
        </w:rPr>
        <w:t>91,2</w:t>
      </w:r>
      <w:r w:rsidR="001A005A">
        <w:rPr>
          <w:rFonts w:ascii="Times New Roman" w:hAnsi="Times New Roman"/>
          <w:bCs/>
          <w:sz w:val="28"/>
          <w:szCs w:val="28"/>
        </w:rPr>
        <w:t>%</w:t>
      </w:r>
      <w:r w:rsidR="00463DCF">
        <w:rPr>
          <w:rFonts w:ascii="Times New Roman" w:hAnsi="Times New Roman"/>
          <w:bCs/>
          <w:sz w:val="28"/>
          <w:szCs w:val="28"/>
        </w:rPr>
        <w:t>, не поступило в бюджет 415,8 тыс. руб</w:t>
      </w:r>
      <w:r>
        <w:rPr>
          <w:rFonts w:ascii="Times New Roman" w:hAnsi="Times New Roman"/>
          <w:bCs/>
          <w:sz w:val="28"/>
          <w:szCs w:val="28"/>
        </w:rPr>
        <w:t>.</w:t>
      </w:r>
      <w:r w:rsidR="00463DCF">
        <w:rPr>
          <w:rFonts w:ascii="Times New Roman" w:hAnsi="Times New Roman"/>
          <w:bCs/>
          <w:sz w:val="28"/>
          <w:szCs w:val="28"/>
        </w:rPr>
        <w:t xml:space="preserve"> В декабре 2023 года прогнозный план поступления налога уменьшен на 3276,0 тыс. руб. </w:t>
      </w:r>
      <w:r>
        <w:rPr>
          <w:rFonts w:ascii="Times New Roman" w:hAnsi="Times New Roman"/>
          <w:bCs/>
          <w:sz w:val="28"/>
          <w:szCs w:val="28"/>
        </w:rPr>
        <w:t>По сравнению с 20</w:t>
      </w:r>
      <w:r w:rsidR="001A005A">
        <w:rPr>
          <w:rFonts w:ascii="Times New Roman" w:hAnsi="Times New Roman"/>
          <w:bCs/>
          <w:sz w:val="28"/>
          <w:szCs w:val="28"/>
        </w:rPr>
        <w:t>2</w:t>
      </w:r>
      <w:r w:rsidR="00463DCF">
        <w:rPr>
          <w:rFonts w:ascii="Times New Roman" w:hAnsi="Times New Roman"/>
          <w:bCs/>
          <w:sz w:val="28"/>
          <w:szCs w:val="28"/>
        </w:rPr>
        <w:t>2</w:t>
      </w:r>
      <w:r>
        <w:rPr>
          <w:rFonts w:ascii="Times New Roman" w:hAnsi="Times New Roman"/>
          <w:bCs/>
          <w:sz w:val="28"/>
          <w:szCs w:val="28"/>
        </w:rPr>
        <w:t xml:space="preserve"> годом поступления налога </w:t>
      </w:r>
      <w:r w:rsidR="00463DCF">
        <w:rPr>
          <w:rFonts w:ascii="Times New Roman" w:hAnsi="Times New Roman"/>
          <w:bCs/>
          <w:sz w:val="28"/>
          <w:szCs w:val="28"/>
        </w:rPr>
        <w:t>сократились</w:t>
      </w:r>
      <w:r w:rsidR="00A23A66">
        <w:rPr>
          <w:rFonts w:ascii="Times New Roman" w:hAnsi="Times New Roman"/>
          <w:bCs/>
          <w:sz w:val="28"/>
          <w:szCs w:val="28"/>
        </w:rPr>
        <w:t xml:space="preserve"> </w:t>
      </w:r>
      <w:r w:rsidR="00BE6591">
        <w:rPr>
          <w:rFonts w:ascii="Times New Roman" w:hAnsi="Times New Roman"/>
          <w:bCs/>
          <w:sz w:val="28"/>
          <w:szCs w:val="28"/>
        </w:rPr>
        <w:t xml:space="preserve">на </w:t>
      </w:r>
      <w:r w:rsidR="00463DCF">
        <w:rPr>
          <w:rFonts w:ascii="Times New Roman" w:hAnsi="Times New Roman"/>
          <w:bCs/>
          <w:sz w:val="28"/>
          <w:szCs w:val="28"/>
        </w:rPr>
        <w:t>55,9</w:t>
      </w:r>
      <w:r w:rsidR="00BE6591">
        <w:rPr>
          <w:rFonts w:ascii="Times New Roman" w:hAnsi="Times New Roman"/>
          <w:bCs/>
          <w:sz w:val="28"/>
          <w:szCs w:val="28"/>
        </w:rPr>
        <w:t xml:space="preserve">%, или на </w:t>
      </w:r>
      <w:r w:rsidR="00463DCF">
        <w:rPr>
          <w:rFonts w:ascii="Times New Roman" w:hAnsi="Times New Roman"/>
          <w:bCs/>
          <w:sz w:val="28"/>
          <w:szCs w:val="28"/>
        </w:rPr>
        <w:t>5462,0</w:t>
      </w:r>
      <w:r w:rsidR="00BE6591">
        <w:rPr>
          <w:rFonts w:ascii="Times New Roman" w:hAnsi="Times New Roman"/>
          <w:bCs/>
          <w:sz w:val="28"/>
          <w:szCs w:val="28"/>
        </w:rPr>
        <w:t xml:space="preserve"> тыс. руб.</w:t>
      </w:r>
      <w:proofErr w:type="gramEnd"/>
    </w:p>
    <w:p w:rsidR="00BE6591" w:rsidRDefault="00BE6591" w:rsidP="00BE6591">
      <w:pPr>
        <w:pStyle w:val="aa"/>
        <w:tabs>
          <w:tab w:val="left" w:pos="709"/>
          <w:tab w:val="left" w:pos="1276"/>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t xml:space="preserve">Основной причиной </w:t>
      </w:r>
      <w:r w:rsidR="00463DCF">
        <w:rPr>
          <w:rFonts w:ascii="Times New Roman" w:hAnsi="Times New Roman"/>
          <w:bCs/>
          <w:sz w:val="28"/>
          <w:szCs w:val="28"/>
        </w:rPr>
        <w:t>снижения поступлений является перенос срока уплаты налога на следующий год (09.01.2024) и возврат из бюджета переплат налога.</w:t>
      </w:r>
    </w:p>
    <w:p w:rsidR="00BE6591" w:rsidRDefault="00BE6591" w:rsidP="00D91FA8">
      <w:pPr>
        <w:pStyle w:val="aa"/>
        <w:tabs>
          <w:tab w:val="left" w:pos="567"/>
        </w:tabs>
        <w:suppressAutoHyphens/>
        <w:spacing w:line="240" w:lineRule="auto"/>
        <w:ind w:left="0" w:firstLine="709"/>
        <w:jc w:val="both"/>
        <w:rPr>
          <w:rFonts w:ascii="Times New Roman" w:hAnsi="Times New Roman"/>
          <w:bCs/>
          <w:sz w:val="28"/>
          <w:szCs w:val="28"/>
        </w:rPr>
      </w:pPr>
    </w:p>
    <w:p w:rsidR="00573E91" w:rsidRPr="00573E91" w:rsidRDefault="00EF1FD5" w:rsidP="00B44C8B">
      <w:pPr>
        <w:pStyle w:val="aa"/>
        <w:tabs>
          <w:tab w:val="left" w:pos="709"/>
          <w:tab w:val="left" w:pos="1276"/>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573E91">
        <w:rPr>
          <w:rFonts w:ascii="Times New Roman" w:hAnsi="Times New Roman"/>
          <w:bCs/>
          <w:sz w:val="28"/>
          <w:szCs w:val="28"/>
        </w:rPr>
        <w:t xml:space="preserve">Поступления </w:t>
      </w:r>
      <w:r w:rsidR="000E213D" w:rsidRPr="00486D83">
        <w:rPr>
          <w:rFonts w:ascii="Times New Roman" w:hAnsi="Times New Roman"/>
          <w:b/>
          <w:bCs/>
          <w:sz w:val="28"/>
          <w:szCs w:val="28"/>
        </w:rPr>
        <w:t>по налогу на имущество физических лиц</w:t>
      </w:r>
      <w:r w:rsidR="000E213D">
        <w:rPr>
          <w:rFonts w:ascii="Times New Roman" w:hAnsi="Times New Roman"/>
          <w:bCs/>
          <w:sz w:val="28"/>
          <w:szCs w:val="28"/>
        </w:rPr>
        <w:t xml:space="preserve"> в 20</w:t>
      </w:r>
      <w:r w:rsidR="00F849FD">
        <w:rPr>
          <w:rFonts w:ascii="Times New Roman" w:hAnsi="Times New Roman"/>
          <w:bCs/>
          <w:sz w:val="28"/>
          <w:szCs w:val="28"/>
        </w:rPr>
        <w:t>2</w:t>
      </w:r>
      <w:r w:rsidR="00B553D6">
        <w:rPr>
          <w:rFonts w:ascii="Times New Roman" w:hAnsi="Times New Roman"/>
          <w:bCs/>
          <w:sz w:val="28"/>
          <w:szCs w:val="28"/>
        </w:rPr>
        <w:t>3</w:t>
      </w:r>
      <w:r w:rsidR="000E213D">
        <w:rPr>
          <w:rFonts w:ascii="Times New Roman" w:hAnsi="Times New Roman"/>
          <w:bCs/>
          <w:sz w:val="28"/>
          <w:szCs w:val="28"/>
        </w:rPr>
        <w:t xml:space="preserve"> году составили </w:t>
      </w:r>
      <w:r w:rsidR="00B553D6">
        <w:rPr>
          <w:rFonts w:ascii="Times New Roman" w:hAnsi="Times New Roman"/>
          <w:bCs/>
          <w:sz w:val="28"/>
          <w:szCs w:val="28"/>
        </w:rPr>
        <w:t>22979,8</w:t>
      </w:r>
      <w:r w:rsidR="000E213D">
        <w:rPr>
          <w:rFonts w:ascii="Times New Roman" w:hAnsi="Times New Roman"/>
          <w:bCs/>
          <w:sz w:val="28"/>
          <w:szCs w:val="28"/>
        </w:rPr>
        <w:t xml:space="preserve"> тыс. руб.</w:t>
      </w:r>
      <w:r w:rsidR="00A23A66">
        <w:rPr>
          <w:rFonts w:ascii="Times New Roman" w:hAnsi="Times New Roman"/>
          <w:bCs/>
          <w:sz w:val="28"/>
          <w:szCs w:val="28"/>
        </w:rPr>
        <w:t xml:space="preserve"> и увеличились по сравнению с 202</w:t>
      </w:r>
      <w:r w:rsidR="00B553D6">
        <w:rPr>
          <w:rFonts w:ascii="Times New Roman" w:hAnsi="Times New Roman"/>
          <w:bCs/>
          <w:sz w:val="28"/>
          <w:szCs w:val="28"/>
        </w:rPr>
        <w:t>2</w:t>
      </w:r>
      <w:r w:rsidR="00A23A66">
        <w:rPr>
          <w:rFonts w:ascii="Times New Roman" w:hAnsi="Times New Roman"/>
          <w:bCs/>
          <w:sz w:val="28"/>
          <w:szCs w:val="28"/>
        </w:rPr>
        <w:t xml:space="preserve"> годом</w:t>
      </w:r>
      <w:r w:rsidR="000E213D">
        <w:rPr>
          <w:rFonts w:ascii="Times New Roman" w:hAnsi="Times New Roman"/>
          <w:bCs/>
          <w:sz w:val="28"/>
          <w:szCs w:val="28"/>
        </w:rPr>
        <w:t xml:space="preserve"> на </w:t>
      </w:r>
      <w:r w:rsidR="00B553D6">
        <w:rPr>
          <w:rFonts w:ascii="Times New Roman" w:hAnsi="Times New Roman"/>
          <w:bCs/>
          <w:sz w:val="28"/>
          <w:szCs w:val="28"/>
        </w:rPr>
        <w:t>3119,9</w:t>
      </w:r>
      <w:r w:rsidR="000E213D">
        <w:rPr>
          <w:rFonts w:ascii="Times New Roman" w:hAnsi="Times New Roman"/>
          <w:bCs/>
          <w:sz w:val="28"/>
          <w:szCs w:val="28"/>
        </w:rPr>
        <w:t xml:space="preserve"> тыс. руб. (</w:t>
      </w:r>
      <w:r w:rsidR="00A23A66">
        <w:rPr>
          <w:rFonts w:ascii="Times New Roman" w:hAnsi="Times New Roman"/>
          <w:bCs/>
          <w:sz w:val="28"/>
          <w:szCs w:val="28"/>
        </w:rPr>
        <w:t xml:space="preserve">или на </w:t>
      </w:r>
      <w:r w:rsidR="00B553D6">
        <w:rPr>
          <w:rFonts w:ascii="Times New Roman" w:hAnsi="Times New Roman"/>
          <w:bCs/>
          <w:sz w:val="28"/>
          <w:szCs w:val="28"/>
        </w:rPr>
        <w:t>1</w:t>
      </w:r>
      <w:r w:rsidR="00357A34">
        <w:rPr>
          <w:rFonts w:ascii="Times New Roman" w:hAnsi="Times New Roman"/>
          <w:bCs/>
          <w:sz w:val="28"/>
          <w:szCs w:val="28"/>
        </w:rPr>
        <w:t>5,</w:t>
      </w:r>
      <w:r w:rsidR="00B553D6">
        <w:rPr>
          <w:rFonts w:ascii="Times New Roman" w:hAnsi="Times New Roman"/>
          <w:bCs/>
          <w:sz w:val="28"/>
          <w:szCs w:val="28"/>
        </w:rPr>
        <w:t>7</w:t>
      </w:r>
      <w:r w:rsidR="00FF254F">
        <w:rPr>
          <w:rFonts w:ascii="Times New Roman" w:hAnsi="Times New Roman"/>
          <w:bCs/>
          <w:sz w:val="28"/>
          <w:szCs w:val="28"/>
        </w:rPr>
        <w:t>%)</w:t>
      </w:r>
      <w:r w:rsidR="00FC7576">
        <w:rPr>
          <w:rFonts w:ascii="Times New Roman" w:hAnsi="Times New Roman"/>
          <w:bCs/>
          <w:sz w:val="28"/>
          <w:szCs w:val="28"/>
        </w:rPr>
        <w:t xml:space="preserve"> в связи с </w:t>
      </w:r>
      <w:r w:rsidR="004C5F89">
        <w:rPr>
          <w:rFonts w:ascii="Times New Roman" w:hAnsi="Times New Roman"/>
          <w:bCs/>
          <w:sz w:val="28"/>
          <w:szCs w:val="28"/>
        </w:rPr>
        <w:t xml:space="preserve">увеличением </w:t>
      </w:r>
      <w:r w:rsidR="00FC7576">
        <w:rPr>
          <w:rFonts w:ascii="Times New Roman" w:hAnsi="Times New Roman"/>
          <w:bCs/>
          <w:sz w:val="28"/>
          <w:szCs w:val="28"/>
        </w:rPr>
        <w:t>объе</w:t>
      </w:r>
      <w:r w:rsidR="004C5F89">
        <w:rPr>
          <w:rFonts w:ascii="Times New Roman" w:hAnsi="Times New Roman"/>
          <w:bCs/>
          <w:sz w:val="28"/>
          <w:szCs w:val="28"/>
        </w:rPr>
        <w:t>ктов</w:t>
      </w:r>
      <w:r w:rsidR="00FC7576">
        <w:rPr>
          <w:rFonts w:ascii="Times New Roman" w:hAnsi="Times New Roman"/>
          <w:bCs/>
          <w:sz w:val="28"/>
          <w:szCs w:val="28"/>
        </w:rPr>
        <w:t>, подлежащих налогообложению</w:t>
      </w:r>
      <w:r w:rsidR="00B553D6">
        <w:rPr>
          <w:rFonts w:ascii="Times New Roman" w:hAnsi="Times New Roman"/>
          <w:bCs/>
          <w:sz w:val="28"/>
          <w:szCs w:val="28"/>
        </w:rPr>
        <w:t>, ростом кадастровой стоимости имущества</w:t>
      </w:r>
      <w:r w:rsidR="00FF254F">
        <w:rPr>
          <w:rFonts w:ascii="Times New Roman" w:hAnsi="Times New Roman"/>
          <w:bCs/>
          <w:sz w:val="28"/>
          <w:szCs w:val="28"/>
        </w:rPr>
        <w:t xml:space="preserve">. </w:t>
      </w:r>
      <w:r w:rsidR="00AE3C7B">
        <w:rPr>
          <w:rFonts w:ascii="Times New Roman" w:hAnsi="Times New Roman"/>
          <w:bCs/>
          <w:sz w:val="28"/>
          <w:szCs w:val="28"/>
        </w:rPr>
        <w:t xml:space="preserve">Исполнение </w:t>
      </w:r>
      <w:r w:rsidR="00A23A66">
        <w:rPr>
          <w:rFonts w:ascii="Times New Roman" w:hAnsi="Times New Roman"/>
          <w:bCs/>
          <w:sz w:val="28"/>
          <w:szCs w:val="28"/>
        </w:rPr>
        <w:t xml:space="preserve">налога </w:t>
      </w:r>
      <w:r w:rsidR="00357A34">
        <w:rPr>
          <w:rFonts w:ascii="Times New Roman" w:hAnsi="Times New Roman"/>
          <w:bCs/>
          <w:sz w:val="28"/>
          <w:szCs w:val="28"/>
        </w:rPr>
        <w:t>по отношению к</w:t>
      </w:r>
      <w:r w:rsidR="00AE3C7B">
        <w:rPr>
          <w:rFonts w:ascii="Times New Roman" w:hAnsi="Times New Roman"/>
          <w:bCs/>
          <w:sz w:val="28"/>
          <w:szCs w:val="28"/>
        </w:rPr>
        <w:t xml:space="preserve"> </w:t>
      </w:r>
      <w:r w:rsidR="00B553D6">
        <w:rPr>
          <w:rFonts w:ascii="Times New Roman" w:hAnsi="Times New Roman"/>
          <w:bCs/>
          <w:sz w:val="28"/>
          <w:szCs w:val="28"/>
        </w:rPr>
        <w:t xml:space="preserve">первоначальному </w:t>
      </w:r>
      <w:r w:rsidR="00357A34">
        <w:rPr>
          <w:rFonts w:ascii="Times New Roman" w:hAnsi="Times New Roman"/>
          <w:bCs/>
          <w:sz w:val="28"/>
          <w:szCs w:val="28"/>
        </w:rPr>
        <w:t>прогнозу</w:t>
      </w:r>
      <w:r w:rsidR="00AE3C7B">
        <w:rPr>
          <w:rFonts w:ascii="Times New Roman" w:hAnsi="Times New Roman"/>
          <w:bCs/>
          <w:sz w:val="28"/>
          <w:szCs w:val="28"/>
        </w:rPr>
        <w:t xml:space="preserve"> составило </w:t>
      </w:r>
      <w:r w:rsidR="00D91FA8">
        <w:rPr>
          <w:rFonts w:ascii="Times New Roman" w:hAnsi="Times New Roman"/>
          <w:bCs/>
          <w:sz w:val="28"/>
          <w:szCs w:val="28"/>
        </w:rPr>
        <w:t>1</w:t>
      </w:r>
      <w:r w:rsidR="00B553D6">
        <w:rPr>
          <w:rFonts w:ascii="Times New Roman" w:hAnsi="Times New Roman"/>
          <w:bCs/>
          <w:sz w:val="28"/>
          <w:szCs w:val="28"/>
        </w:rPr>
        <w:t>21</w:t>
      </w:r>
      <w:r w:rsidR="00AE3C7B">
        <w:rPr>
          <w:rFonts w:ascii="Times New Roman" w:hAnsi="Times New Roman"/>
          <w:bCs/>
          <w:sz w:val="28"/>
          <w:szCs w:val="28"/>
        </w:rPr>
        <w:t>%.</w:t>
      </w:r>
    </w:p>
    <w:p w:rsidR="00350D03" w:rsidRDefault="000E213D" w:rsidP="00685794">
      <w:pPr>
        <w:pStyle w:val="aa"/>
        <w:tabs>
          <w:tab w:val="left" w:pos="567"/>
          <w:tab w:val="left" w:pos="709"/>
        </w:tabs>
        <w:suppressAutoHyphens/>
        <w:spacing w:line="240" w:lineRule="auto"/>
        <w:ind w:left="0" w:firstLine="709"/>
        <w:jc w:val="both"/>
        <w:rPr>
          <w:rFonts w:ascii="Times New Roman" w:hAnsi="Times New Roman"/>
          <w:bCs/>
          <w:sz w:val="28"/>
          <w:szCs w:val="28"/>
        </w:rPr>
      </w:pPr>
      <w:r>
        <w:rPr>
          <w:rFonts w:ascii="Times New Roman" w:hAnsi="Times New Roman"/>
          <w:bCs/>
          <w:sz w:val="28"/>
          <w:szCs w:val="28"/>
        </w:rPr>
        <w:t xml:space="preserve">Поступления </w:t>
      </w:r>
      <w:r w:rsidRPr="00357A34">
        <w:rPr>
          <w:rFonts w:ascii="Times New Roman" w:hAnsi="Times New Roman"/>
          <w:b/>
          <w:bCs/>
          <w:sz w:val="28"/>
          <w:szCs w:val="28"/>
        </w:rPr>
        <w:t>налог</w:t>
      </w:r>
      <w:r w:rsidR="00357A34">
        <w:rPr>
          <w:rFonts w:ascii="Times New Roman" w:hAnsi="Times New Roman"/>
          <w:b/>
          <w:bCs/>
          <w:sz w:val="28"/>
          <w:szCs w:val="28"/>
        </w:rPr>
        <w:t>а</w:t>
      </w:r>
      <w:r w:rsidRPr="00357A34">
        <w:rPr>
          <w:rFonts w:ascii="Times New Roman" w:hAnsi="Times New Roman"/>
          <w:b/>
          <w:bCs/>
          <w:sz w:val="28"/>
          <w:szCs w:val="28"/>
        </w:rPr>
        <w:t xml:space="preserve"> на имущество организаций</w:t>
      </w:r>
      <w:r>
        <w:rPr>
          <w:rFonts w:ascii="Times New Roman" w:hAnsi="Times New Roman"/>
          <w:bCs/>
          <w:sz w:val="28"/>
          <w:szCs w:val="28"/>
        </w:rPr>
        <w:t xml:space="preserve"> в 20</w:t>
      </w:r>
      <w:r w:rsidR="00F849FD">
        <w:rPr>
          <w:rFonts w:ascii="Times New Roman" w:hAnsi="Times New Roman"/>
          <w:bCs/>
          <w:sz w:val="28"/>
          <w:szCs w:val="28"/>
        </w:rPr>
        <w:t>2</w:t>
      </w:r>
      <w:r w:rsidR="004C5F89">
        <w:rPr>
          <w:rFonts w:ascii="Times New Roman" w:hAnsi="Times New Roman"/>
          <w:bCs/>
          <w:sz w:val="28"/>
          <w:szCs w:val="28"/>
        </w:rPr>
        <w:t>3</w:t>
      </w:r>
      <w:r>
        <w:rPr>
          <w:rFonts w:ascii="Times New Roman" w:hAnsi="Times New Roman"/>
          <w:bCs/>
          <w:sz w:val="28"/>
          <w:szCs w:val="28"/>
        </w:rPr>
        <w:t xml:space="preserve"> году составили 1</w:t>
      </w:r>
      <w:r w:rsidR="00AB7C50">
        <w:rPr>
          <w:rFonts w:ascii="Times New Roman" w:hAnsi="Times New Roman"/>
          <w:bCs/>
          <w:sz w:val="28"/>
          <w:szCs w:val="28"/>
        </w:rPr>
        <w:t>4744,7</w:t>
      </w:r>
      <w:r>
        <w:rPr>
          <w:rFonts w:ascii="Times New Roman" w:hAnsi="Times New Roman"/>
          <w:bCs/>
          <w:sz w:val="28"/>
          <w:szCs w:val="28"/>
        </w:rPr>
        <w:t xml:space="preserve"> тыс. руб., что на </w:t>
      </w:r>
      <w:r w:rsidR="00AB7C50">
        <w:rPr>
          <w:rFonts w:ascii="Times New Roman" w:hAnsi="Times New Roman"/>
          <w:bCs/>
          <w:sz w:val="28"/>
          <w:szCs w:val="28"/>
        </w:rPr>
        <w:t>1075,7</w:t>
      </w:r>
      <w:r>
        <w:rPr>
          <w:rFonts w:ascii="Times New Roman" w:hAnsi="Times New Roman"/>
          <w:bCs/>
          <w:sz w:val="28"/>
          <w:szCs w:val="28"/>
        </w:rPr>
        <w:t xml:space="preserve"> тыс. руб. (</w:t>
      </w:r>
      <w:r w:rsidR="00AB7C50">
        <w:rPr>
          <w:rFonts w:ascii="Times New Roman" w:hAnsi="Times New Roman"/>
          <w:bCs/>
          <w:sz w:val="28"/>
          <w:szCs w:val="28"/>
        </w:rPr>
        <w:t>6,8</w:t>
      </w:r>
      <w:r>
        <w:rPr>
          <w:rFonts w:ascii="Times New Roman" w:hAnsi="Times New Roman"/>
          <w:bCs/>
          <w:sz w:val="28"/>
          <w:szCs w:val="28"/>
        </w:rPr>
        <w:t xml:space="preserve">%) </w:t>
      </w:r>
      <w:r w:rsidR="00AB7C50">
        <w:rPr>
          <w:rFonts w:ascii="Times New Roman" w:hAnsi="Times New Roman"/>
          <w:bCs/>
          <w:sz w:val="28"/>
          <w:szCs w:val="28"/>
        </w:rPr>
        <w:t>меньше</w:t>
      </w:r>
      <w:r w:rsidR="00A94F00">
        <w:rPr>
          <w:rFonts w:ascii="Times New Roman" w:hAnsi="Times New Roman"/>
          <w:bCs/>
          <w:sz w:val="28"/>
          <w:szCs w:val="28"/>
        </w:rPr>
        <w:t xml:space="preserve"> поступле</w:t>
      </w:r>
      <w:r w:rsidR="008402EE">
        <w:rPr>
          <w:rFonts w:ascii="Times New Roman" w:hAnsi="Times New Roman"/>
          <w:bCs/>
          <w:sz w:val="28"/>
          <w:szCs w:val="28"/>
        </w:rPr>
        <w:t xml:space="preserve">ний </w:t>
      </w:r>
      <w:r w:rsidR="00AB7C50">
        <w:rPr>
          <w:rFonts w:ascii="Times New Roman" w:hAnsi="Times New Roman"/>
          <w:bCs/>
          <w:sz w:val="28"/>
          <w:szCs w:val="28"/>
        </w:rPr>
        <w:t>предыдущего го</w:t>
      </w:r>
      <w:r w:rsidR="008402EE">
        <w:rPr>
          <w:rFonts w:ascii="Times New Roman" w:hAnsi="Times New Roman"/>
          <w:bCs/>
          <w:sz w:val="28"/>
          <w:szCs w:val="28"/>
        </w:rPr>
        <w:t>да</w:t>
      </w:r>
      <w:r w:rsidR="00FC7576">
        <w:rPr>
          <w:rFonts w:ascii="Times New Roman" w:hAnsi="Times New Roman"/>
          <w:bCs/>
          <w:sz w:val="28"/>
          <w:szCs w:val="28"/>
        </w:rPr>
        <w:t xml:space="preserve"> в связи с погашением </w:t>
      </w:r>
      <w:r w:rsidR="00AB7C50">
        <w:rPr>
          <w:rFonts w:ascii="Times New Roman" w:hAnsi="Times New Roman"/>
          <w:bCs/>
          <w:sz w:val="28"/>
          <w:szCs w:val="28"/>
        </w:rPr>
        <w:t xml:space="preserve">в 2022 году </w:t>
      </w:r>
      <w:r w:rsidR="00FC7576">
        <w:rPr>
          <w:rFonts w:ascii="Times New Roman" w:hAnsi="Times New Roman"/>
          <w:bCs/>
          <w:sz w:val="28"/>
          <w:szCs w:val="28"/>
        </w:rPr>
        <w:t>задолженности ОА «Газпром газораспределение Киров»</w:t>
      </w:r>
      <w:r w:rsidR="00AB7C50">
        <w:rPr>
          <w:rFonts w:ascii="Times New Roman" w:hAnsi="Times New Roman"/>
          <w:bCs/>
          <w:sz w:val="28"/>
          <w:szCs w:val="28"/>
        </w:rPr>
        <w:t xml:space="preserve"> за 2021 год</w:t>
      </w:r>
      <w:r w:rsidR="00F61E80">
        <w:rPr>
          <w:rFonts w:ascii="Times New Roman" w:hAnsi="Times New Roman"/>
          <w:bCs/>
          <w:sz w:val="28"/>
          <w:szCs w:val="28"/>
        </w:rPr>
        <w:t xml:space="preserve">. </w:t>
      </w:r>
      <w:r w:rsidR="00685794">
        <w:rPr>
          <w:rFonts w:ascii="Times New Roman" w:hAnsi="Times New Roman"/>
          <w:bCs/>
          <w:sz w:val="28"/>
          <w:szCs w:val="28"/>
        </w:rPr>
        <w:t xml:space="preserve">Уточненный план </w:t>
      </w:r>
      <w:r w:rsidR="00B2410E">
        <w:rPr>
          <w:rFonts w:ascii="Times New Roman" w:hAnsi="Times New Roman"/>
          <w:bCs/>
          <w:sz w:val="28"/>
          <w:szCs w:val="28"/>
        </w:rPr>
        <w:t xml:space="preserve">поступлений по налогу </w:t>
      </w:r>
      <w:r w:rsidR="00685794">
        <w:rPr>
          <w:rFonts w:ascii="Times New Roman" w:hAnsi="Times New Roman"/>
          <w:bCs/>
          <w:sz w:val="28"/>
          <w:szCs w:val="28"/>
        </w:rPr>
        <w:t>выполнен на 10</w:t>
      </w:r>
      <w:r w:rsidR="00AB7C50">
        <w:rPr>
          <w:rFonts w:ascii="Times New Roman" w:hAnsi="Times New Roman"/>
          <w:bCs/>
          <w:sz w:val="28"/>
          <w:szCs w:val="28"/>
        </w:rPr>
        <w:t>1,1</w:t>
      </w:r>
      <w:r w:rsidR="00685794">
        <w:rPr>
          <w:rFonts w:ascii="Times New Roman" w:hAnsi="Times New Roman"/>
          <w:bCs/>
          <w:sz w:val="28"/>
          <w:szCs w:val="28"/>
        </w:rPr>
        <w:t>%.</w:t>
      </w:r>
      <w:r w:rsidR="009C101B">
        <w:rPr>
          <w:rFonts w:ascii="Times New Roman" w:hAnsi="Times New Roman"/>
          <w:bCs/>
          <w:sz w:val="28"/>
          <w:szCs w:val="28"/>
        </w:rPr>
        <w:t xml:space="preserve"> Относительно первоначальных плановых назначений налога поступило </w:t>
      </w:r>
      <w:r w:rsidR="00AB7C50">
        <w:rPr>
          <w:rFonts w:ascii="Times New Roman" w:hAnsi="Times New Roman"/>
          <w:bCs/>
          <w:sz w:val="28"/>
          <w:szCs w:val="28"/>
        </w:rPr>
        <w:t>меньше</w:t>
      </w:r>
      <w:r w:rsidR="009C101B">
        <w:rPr>
          <w:rFonts w:ascii="Times New Roman" w:hAnsi="Times New Roman"/>
          <w:bCs/>
          <w:sz w:val="28"/>
          <w:szCs w:val="28"/>
        </w:rPr>
        <w:t xml:space="preserve"> на </w:t>
      </w:r>
      <w:r w:rsidR="00AB7C50">
        <w:rPr>
          <w:rFonts w:ascii="Times New Roman" w:hAnsi="Times New Roman"/>
          <w:bCs/>
          <w:sz w:val="28"/>
          <w:szCs w:val="28"/>
        </w:rPr>
        <w:t>167,3</w:t>
      </w:r>
      <w:r w:rsidR="009C101B">
        <w:rPr>
          <w:rFonts w:ascii="Times New Roman" w:hAnsi="Times New Roman"/>
          <w:bCs/>
          <w:sz w:val="28"/>
          <w:szCs w:val="28"/>
        </w:rPr>
        <w:t xml:space="preserve"> тыс. руб.</w:t>
      </w:r>
    </w:p>
    <w:p w:rsidR="00FC7576" w:rsidRDefault="00FC7576" w:rsidP="00543AF2">
      <w:pPr>
        <w:pStyle w:val="aa"/>
        <w:tabs>
          <w:tab w:val="left" w:pos="567"/>
          <w:tab w:val="left" w:pos="1276"/>
        </w:tabs>
        <w:suppressAutoHyphens/>
        <w:spacing w:line="240" w:lineRule="auto"/>
        <w:ind w:left="0" w:firstLine="709"/>
        <w:jc w:val="both"/>
        <w:rPr>
          <w:rFonts w:ascii="Times New Roman" w:hAnsi="Times New Roman"/>
          <w:b/>
          <w:bCs/>
          <w:sz w:val="28"/>
          <w:szCs w:val="28"/>
        </w:rPr>
      </w:pPr>
    </w:p>
    <w:p w:rsidR="009201A1" w:rsidRDefault="009201A1" w:rsidP="00543AF2">
      <w:pPr>
        <w:pStyle w:val="aa"/>
        <w:tabs>
          <w:tab w:val="left" w:pos="567"/>
          <w:tab w:val="left" w:pos="1276"/>
        </w:tabs>
        <w:suppressAutoHyphens/>
        <w:spacing w:line="240" w:lineRule="auto"/>
        <w:ind w:left="0" w:firstLine="709"/>
        <w:jc w:val="both"/>
        <w:rPr>
          <w:rFonts w:ascii="Times New Roman" w:hAnsi="Times New Roman"/>
          <w:bCs/>
          <w:sz w:val="28"/>
          <w:szCs w:val="28"/>
        </w:rPr>
      </w:pPr>
      <w:r w:rsidRPr="00FC7576">
        <w:rPr>
          <w:rFonts w:ascii="Times New Roman" w:hAnsi="Times New Roman"/>
          <w:b/>
          <w:bCs/>
          <w:sz w:val="28"/>
          <w:szCs w:val="28"/>
        </w:rPr>
        <w:t>Земельн</w:t>
      </w:r>
      <w:r w:rsidR="00FC7576">
        <w:rPr>
          <w:rFonts w:ascii="Times New Roman" w:hAnsi="Times New Roman"/>
          <w:b/>
          <w:bCs/>
          <w:sz w:val="28"/>
          <w:szCs w:val="28"/>
        </w:rPr>
        <w:t>ый</w:t>
      </w:r>
      <w:r w:rsidRPr="00FC7576">
        <w:rPr>
          <w:rFonts w:ascii="Times New Roman" w:hAnsi="Times New Roman"/>
          <w:b/>
          <w:bCs/>
          <w:sz w:val="28"/>
          <w:szCs w:val="28"/>
        </w:rPr>
        <w:t xml:space="preserve"> налог</w:t>
      </w:r>
      <w:r>
        <w:rPr>
          <w:rFonts w:ascii="Times New Roman" w:hAnsi="Times New Roman"/>
          <w:bCs/>
          <w:sz w:val="28"/>
          <w:szCs w:val="28"/>
        </w:rPr>
        <w:t xml:space="preserve"> в </w:t>
      </w:r>
      <w:r w:rsidR="00FC7576">
        <w:rPr>
          <w:rFonts w:ascii="Times New Roman" w:hAnsi="Times New Roman"/>
          <w:bCs/>
          <w:sz w:val="28"/>
          <w:szCs w:val="28"/>
        </w:rPr>
        <w:t>202</w:t>
      </w:r>
      <w:r w:rsidR="00AB7C50">
        <w:rPr>
          <w:rFonts w:ascii="Times New Roman" w:hAnsi="Times New Roman"/>
          <w:bCs/>
          <w:sz w:val="28"/>
          <w:szCs w:val="28"/>
        </w:rPr>
        <w:t>3</w:t>
      </w:r>
      <w:r w:rsidR="00FC7576">
        <w:rPr>
          <w:rFonts w:ascii="Times New Roman" w:hAnsi="Times New Roman"/>
          <w:bCs/>
          <w:sz w:val="28"/>
          <w:szCs w:val="28"/>
        </w:rPr>
        <w:t xml:space="preserve"> году </w:t>
      </w:r>
      <w:r>
        <w:rPr>
          <w:rFonts w:ascii="Times New Roman" w:hAnsi="Times New Roman"/>
          <w:bCs/>
          <w:sz w:val="28"/>
          <w:szCs w:val="28"/>
        </w:rPr>
        <w:t>поступил</w:t>
      </w:r>
      <w:r w:rsidR="00FC7576">
        <w:rPr>
          <w:rFonts w:ascii="Times New Roman" w:hAnsi="Times New Roman"/>
          <w:bCs/>
          <w:sz w:val="28"/>
          <w:szCs w:val="28"/>
        </w:rPr>
        <w:t xml:space="preserve"> в сумме</w:t>
      </w:r>
      <w:r>
        <w:rPr>
          <w:rFonts w:ascii="Times New Roman" w:hAnsi="Times New Roman"/>
          <w:bCs/>
          <w:sz w:val="28"/>
          <w:szCs w:val="28"/>
        </w:rPr>
        <w:t xml:space="preserve"> </w:t>
      </w:r>
      <w:r w:rsidR="00AB7C50">
        <w:rPr>
          <w:rFonts w:ascii="Times New Roman" w:hAnsi="Times New Roman"/>
          <w:bCs/>
          <w:sz w:val="28"/>
          <w:szCs w:val="28"/>
        </w:rPr>
        <w:t>5850,8</w:t>
      </w:r>
      <w:r>
        <w:rPr>
          <w:rFonts w:ascii="Times New Roman" w:hAnsi="Times New Roman"/>
          <w:bCs/>
          <w:sz w:val="28"/>
          <w:szCs w:val="28"/>
        </w:rPr>
        <w:t xml:space="preserve"> тыс. руб.,</w:t>
      </w:r>
      <w:r w:rsidRPr="009201A1">
        <w:rPr>
          <w:rFonts w:ascii="Times New Roman" w:hAnsi="Times New Roman"/>
          <w:bCs/>
          <w:sz w:val="28"/>
          <w:szCs w:val="28"/>
        </w:rPr>
        <w:t xml:space="preserve"> </w:t>
      </w:r>
      <w:r>
        <w:rPr>
          <w:rFonts w:ascii="Times New Roman" w:hAnsi="Times New Roman"/>
          <w:bCs/>
          <w:sz w:val="28"/>
          <w:szCs w:val="28"/>
        </w:rPr>
        <w:t xml:space="preserve">что </w:t>
      </w:r>
      <w:r w:rsidR="00FC7576">
        <w:rPr>
          <w:rFonts w:ascii="Times New Roman" w:hAnsi="Times New Roman"/>
          <w:bCs/>
          <w:sz w:val="28"/>
          <w:szCs w:val="28"/>
        </w:rPr>
        <w:t>составило 10</w:t>
      </w:r>
      <w:r w:rsidR="00466696">
        <w:rPr>
          <w:rFonts w:ascii="Times New Roman" w:hAnsi="Times New Roman"/>
          <w:bCs/>
          <w:sz w:val="28"/>
          <w:szCs w:val="28"/>
        </w:rPr>
        <w:t>1,</w:t>
      </w:r>
      <w:r w:rsidR="00AB7C50">
        <w:rPr>
          <w:rFonts w:ascii="Times New Roman" w:hAnsi="Times New Roman"/>
          <w:bCs/>
          <w:sz w:val="28"/>
          <w:szCs w:val="28"/>
        </w:rPr>
        <w:t>2</w:t>
      </w:r>
      <w:r w:rsidR="00FC7576">
        <w:rPr>
          <w:rFonts w:ascii="Times New Roman" w:hAnsi="Times New Roman"/>
          <w:bCs/>
          <w:sz w:val="28"/>
          <w:szCs w:val="28"/>
        </w:rPr>
        <w:t xml:space="preserve">% от уточненного прогноза. Поступление </w:t>
      </w:r>
      <w:r>
        <w:rPr>
          <w:rFonts w:ascii="Times New Roman" w:hAnsi="Times New Roman"/>
          <w:bCs/>
          <w:sz w:val="28"/>
          <w:szCs w:val="28"/>
        </w:rPr>
        <w:t xml:space="preserve">налога по отношению к </w:t>
      </w:r>
      <w:r w:rsidR="008F68C1">
        <w:rPr>
          <w:rFonts w:ascii="Times New Roman" w:hAnsi="Times New Roman"/>
          <w:bCs/>
          <w:sz w:val="28"/>
          <w:szCs w:val="28"/>
        </w:rPr>
        <w:t>202</w:t>
      </w:r>
      <w:r w:rsidR="00AB7C50">
        <w:rPr>
          <w:rFonts w:ascii="Times New Roman" w:hAnsi="Times New Roman"/>
          <w:bCs/>
          <w:sz w:val="28"/>
          <w:szCs w:val="28"/>
        </w:rPr>
        <w:t>2</w:t>
      </w:r>
      <w:r w:rsidR="008F68C1">
        <w:rPr>
          <w:rFonts w:ascii="Times New Roman" w:hAnsi="Times New Roman"/>
          <w:bCs/>
          <w:sz w:val="28"/>
          <w:szCs w:val="28"/>
        </w:rPr>
        <w:t xml:space="preserve"> год</w:t>
      </w:r>
      <w:r w:rsidR="00FC7576">
        <w:rPr>
          <w:rFonts w:ascii="Times New Roman" w:hAnsi="Times New Roman"/>
          <w:bCs/>
          <w:sz w:val="28"/>
          <w:szCs w:val="28"/>
        </w:rPr>
        <w:t xml:space="preserve">у сократилось на </w:t>
      </w:r>
      <w:r w:rsidR="00AB7C50">
        <w:rPr>
          <w:rFonts w:ascii="Times New Roman" w:hAnsi="Times New Roman"/>
          <w:bCs/>
          <w:sz w:val="28"/>
          <w:szCs w:val="28"/>
        </w:rPr>
        <w:t>340,3</w:t>
      </w:r>
      <w:r w:rsidR="00FC7576">
        <w:rPr>
          <w:rFonts w:ascii="Times New Roman" w:hAnsi="Times New Roman"/>
          <w:bCs/>
          <w:sz w:val="28"/>
          <w:szCs w:val="28"/>
        </w:rPr>
        <w:t xml:space="preserve"> тыс. руб., или на </w:t>
      </w:r>
      <w:r w:rsidR="00AB7C50">
        <w:rPr>
          <w:rFonts w:ascii="Times New Roman" w:hAnsi="Times New Roman"/>
          <w:bCs/>
          <w:sz w:val="28"/>
          <w:szCs w:val="28"/>
        </w:rPr>
        <w:t>5,5</w:t>
      </w:r>
      <w:r>
        <w:rPr>
          <w:rFonts w:ascii="Times New Roman" w:hAnsi="Times New Roman"/>
          <w:bCs/>
          <w:sz w:val="28"/>
          <w:szCs w:val="28"/>
        </w:rPr>
        <w:t>%</w:t>
      </w:r>
      <w:r w:rsidR="00FC7576">
        <w:rPr>
          <w:rFonts w:ascii="Times New Roman" w:hAnsi="Times New Roman"/>
          <w:bCs/>
          <w:sz w:val="28"/>
          <w:szCs w:val="28"/>
        </w:rPr>
        <w:t xml:space="preserve">, в результате </w:t>
      </w:r>
      <w:r w:rsidR="00661C4D">
        <w:rPr>
          <w:rFonts w:ascii="Times New Roman" w:hAnsi="Times New Roman"/>
          <w:bCs/>
          <w:sz w:val="28"/>
          <w:szCs w:val="28"/>
        </w:rPr>
        <w:t>возврата юридическим лицам переплат в сумме 892,0 тыс. руб.</w:t>
      </w:r>
      <w:r>
        <w:rPr>
          <w:rFonts w:ascii="Times New Roman" w:hAnsi="Times New Roman"/>
          <w:bCs/>
          <w:sz w:val="28"/>
          <w:szCs w:val="28"/>
        </w:rPr>
        <w:t xml:space="preserve"> </w:t>
      </w:r>
    </w:p>
    <w:p w:rsidR="009201A1" w:rsidRDefault="009201A1" w:rsidP="00DB7405">
      <w:pPr>
        <w:pStyle w:val="aa"/>
        <w:tabs>
          <w:tab w:val="left" w:pos="567"/>
          <w:tab w:val="left" w:pos="1276"/>
        </w:tabs>
        <w:suppressAutoHyphens/>
        <w:spacing w:line="240" w:lineRule="auto"/>
        <w:ind w:left="0" w:firstLine="567"/>
        <w:jc w:val="both"/>
        <w:rPr>
          <w:rFonts w:ascii="Times New Roman" w:hAnsi="Times New Roman"/>
          <w:bCs/>
          <w:sz w:val="28"/>
          <w:szCs w:val="28"/>
        </w:rPr>
      </w:pPr>
    </w:p>
    <w:p w:rsidR="009201A1" w:rsidRPr="00B04B56" w:rsidRDefault="009201A1" w:rsidP="002F0C41">
      <w:pPr>
        <w:pStyle w:val="aa"/>
        <w:tabs>
          <w:tab w:val="left" w:pos="709"/>
          <w:tab w:val="left" w:pos="1276"/>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F4670B">
        <w:rPr>
          <w:rFonts w:ascii="Times New Roman" w:hAnsi="Times New Roman"/>
          <w:bCs/>
          <w:sz w:val="28"/>
          <w:szCs w:val="28"/>
        </w:rPr>
        <w:t xml:space="preserve">Поступления </w:t>
      </w:r>
      <w:r w:rsidR="00F4670B" w:rsidRPr="00DD2A9E">
        <w:rPr>
          <w:rFonts w:ascii="Times New Roman" w:hAnsi="Times New Roman"/>
          <w:b/>
          <w:bCs/>
          <w:sz w:val="28"/>
          <w:szCs w:val="28"/>
        </w:rPr>
        <w:t>г</w:t>
      </w:r>
      <w:r w:rsidRPr="00DD2A9E">
        <w:rPr>
          <w:rFonts w:ascii="Times New Roman" w:hAnsi="Times New Roman"/>
          <w:b/>
          <w:bCs/>
          <w:sz w:val="28"/>
          <w:szCs w:val="28"/>
        </w:rPr>
        <w:t>осударственн</w:t>
      </w:r>
      <w:r w:rsidR="00F4670B" w:rsidRPr="00DD2A9E">
        <w:rPr>
          <w:rFonts w:ascii="Times New Roman" w:hAnsi="Times New Roman"/>
          <w:b/>
          <w:bCs/>
          <w:sz w:val="28"/>
          <w:szCs w:val="28"/>
        </w:rPr>
        <w:t>ой</w:t>
      </w:r>
      <w:r w:rsidRPr="00DD2A9E">
        <w:rPr>
          <w:rFonts w:ascii="Times New Roman" w:hAnsi="Times New Roman"/>
          <w:b/>
          <w:bCs/>
          <w:sz w:val="28"/>
          <w:szCs w:val="28"/>
        </w:rPr>
        <w:t xml:space="preserve"> пошлин</w:t>
      </w:r>
      <w:r w:rsidR="00F4670B" w:rsidRPr="00DD2A9E">
        <w:rPr>
          <w:rFonts w:ascii="Times New Roman" w:hAnsi="Times New Roman"/>
          <w:b/>
          <w:bCs/>
          <w:sz w:val="28"/>
          <w:szCs w:val="28"/>
        </w:rPr>
        <w:t>ы</w:t>
      </w:r>
      <w:r w:rsidR="00DD2A9E">
        <w:rPr>
          <w:rFonts w:ascii="Times New Roman" w:hAnsi="Times New Roman"/>
          <w:bCs/>
          <w:sz w:val="28"/>
          <w:szCs w:val="28"/>
        </w:rPr>
        <w:t xml:space="preserve"> в 202</w:t>
      </w:r>
      <w:r w:rsidR="00661C4D">
        <w:rPr>
          <w:rFonts w:ascii="Times New Roman" w:hAnsi="Times New Roman"/>
          <w:bCs/>
          <w:sz w:val="28"/>
          <w:szCs w:val="28"/>
        </w:rPr>
        <w:t>3</w:t>
      </w:r>
      <w:r w:rsidR="00DD2A9E">
        <w:rPr>
          <w:rFonts w:ascii="Times New Roman" w:hAnsi="Times New Roman"/>
          <w:bCs/>
          <w:sz w:val="28"/>
          <w:szCs w:val="28"/>
        </w:rPr>
        <w:t xml:space="preserve"> году</w:t>
      </w:r>
      <w:r w:rsidR="00F4670B" w:rsidRPr="00DD2A9E">
        <w:rPr>
          <w:rFonts w:ascii="Times New Roman" w:hAnsi="Times New Roman"/>
          <w:bCs/>
          <w:sz w:val="28"/>
          <w:szCs w:val="28"/>
        </w:rPr>
        <w:t xml:space="preserve"> </w:t>
      </w:r>
      <w:r w:rsidR="00F4670B" w:rsidRPr="00F4670B">
        <w:rPr>
          <w:rFonts w:ascii="Times New Roman" w:hAnsi="Times New Roman"/>
          <w:bCs/>
          <w:sz w:val="28"/>
          <w:szCs w:val="28"/>
        </w:rPr>
        <w:t>составили</w:t>
      </w:r>
      <w:r w:rsidR="00057A8E" w:rsidRPr="00F4670B">
        <w:rPr>
          <w:rFonts w:ascii="Times New Roman" w:hAnsi="Times New Roman"/>
          <w:bCs/>
          <w:sz w:val="28"/>
          <w:szCs w:val="28"/>
        </w:rPr>
        <w:t xml:space="preserve"> </w:t>
      </w:r>
      <w:r w:rsidR="002F0C41">
        <w:rPr>
          <w:rFonts w:ascii="Times New Roman" w:hAnsi="Times New Roman"/>
          <w:bCs/>
          <w:sz w:val="28"/>
          <w:szCs w:val="28"/>
        </w:rPr>
        <w:t>5</w:t>
      </w:r>
      <w:r w:rsidR="00661C4D">
        <w:rPr>
          <w:rFonts w:ascii="Times New Roman" w:hAnsi="Times New Roman"/>
          <w:bCs/>
          <w:sz w:val="28"/>
          <w:szCs w:val="28"/>
        </w:rPr>
        <w:t>365,5</w:t>
      </w:r>
      <w:r w:rsidR="00057A8E">
        <w:rPr>
          <w:rFonts w:ascii="Times New Roman" w:hAnsi="Times New Roman"/>
          <w:bCs/>
          <w:sz w:val="28"/>
          <w:szCs w:val="28"/>
        </w:rPr>
        <w:t xml:space="preserve"> тыс. руб.</w:t>
      </w:r>
      <w:r w:rsidR="00DD2A9E">
        <w:rPr>
          <w:rFonts w:ascii="Times New Roman" w:hAnsi="Times New Roman"/>
          <w:bCs/>
          <w:sz w:val="28"/>
          <w:szCs w:val="28"/>
        </w:rPr>
        <w:t xml:space="preserve">, что </w:t>
      </w:r>
      <w:r w:rsidR="00661C4D">
        <w:rPr>
          <w:rFonts w:ascii="Times New Roman" w:hAnsi="Times New Roman"/>
          <w:bCs/>
          <w:sz w:val="28"/>
          <w:szCs w:val="28"/>
        </w:rPr>
        <w:t>больше</w:t>
      </w:r>
      <w:r w:rsidR="00DD2A9E">
        <w:rPr>
          <w:rFonts w:ascii="Times New Roman" w:hAnsi="Times New Roman"/>
          <w:bCs/>
          <w:sz w:val="28"/>
          <w:szCs w:val="28"/>
        </w:rPr>
        <w:t xml:space="preserve"> на </w:t>
      </w:r>
      <w:r w:rsidR="00661C4D">
        <w:rPr>
          <w:rFonts w:ascii="Times New Roman" w:hAnsi="Times New Roman"/>
          <w:bCs/>
          <w:sz w:val="28"/>
          <w:szCs w:val="28"/>
        </w:rPr>
        <w:t>105,5</w:t>
      </w:r>
      <w:r w:rsidR="00DD2A9E">
        <w:rPr>
          <w:rFonts w:ascii="Times New Roman" w:hAnsi="Times New Roman"/>
          <w:bCs/>
          <w:sz w:val="28"/>
          <w:szCs w:val="28"/>
        </w:rPr>
        <w:t xml:space="preserve"> тыс. руб. (на </w:t>
      </w:r>
      <w:r w:rsidR="00661C4D">
        <w:rPr>
          <w:rFonts w:ascii="Times New Roman" w:hAnsi="Times New Roman"/>
          <w:bCs/>
          <w:sz w:val="28"/>
          <w:szCs w:val="28"/>
        </w:rPr>
        <w:t>2</w:t>
      </w:r>
      <w:r w:rsidR="00DD2A9E">
        <w:rPr>
          <w:rFonts w:ascii="Times New Roman" w:hAnsi="Times New Roman"/>
          <w:bCs/>
          <w:sz w:val="28"/>
          <w:szCs w:val="28"/>
        </w:rPr>
        <w:t xml:space="preserve">%) уточненного прогноза на год. По сравнению с </w:t>
      </w:r>
      <w:r w:rsidR="00057A8E">
        <w:rPr>
          <w:rFonts w:ascii="Times New Roman" w:hAnsi="Times New Roman"/>
          <w:bCs/>
          <w:sz w:val="28"/>
          <w:szCs w:val="28"/>
        </w:rPr>
        <w:t>20</w:t>
      </w:r>
      <w:r w:rsidR="00F4670B">
        <w:rPr>
          <w:rFonts w:ascii="Times New Roman" w:hAnsi="Times New Roman"/>
          <w:bCs/>
          <w:sz w:val="28"/>
          <w:szCs w:val="28"/>
        </w:rPr>
        <w:t>2</w:t>
      </w:r>
      <w:r w:rsidR="00661C4D">
        <w:rPr>
          <w:rFonts w:ascii="Times New Roman" w:hAnsi="Times New Roman"/>
          <w:bCs/>
          <w:sz w:val="28"/>
          <w:szCs w:val="28"/>
        </w:rPr>
        <w:t>2</w:t>
      </w:r>
      <w:r w:rsidR="00057A8E">
        <w:rPr>
          <w:rFonts w:ascii="Times New Roman" w:hAnsi="Times New Roman"/>
          <w:bCs/>
          <w:sz w:val="28"/>
          <w:szCs w:val="28"/>
        </w:rPr>
        <w:t xml:space="preserve"> год</w:t>
      </w:r>
      <w:r w:rsidR="00F4670B">
        <w:rPr>
          <w:rFonts w:ascii="Times New Roman" w:hAnsi="Times New Roman"/>
          <w:bCs/>
          <w:sz w:val="28"/>
          <w:szCs w:val="28"/>
        </w:rPr>
        <w:t>ом</w:t>
      </w:r>
      <w:r w:rsidR="00DD2A9E">
        <w:rPr>
          <w:rFonts w:ascii="Times New Roman" w:hAnsi="Times New Roman"/>
          <w:bCs/>
          <w:sz w:val="28"/>
          <w:szCs w:val="28"/>
        </w:rPr>
        <w:t xml:space="preserve"> поступления государственной пошлины</w:t>
      </w:r>
      <w:r w:rsidR="00541FAE">
        <w:rPr>
          <w:rFonts w:ascii="Times New Roman" w:hAnsi="Times New Roman"/>
          <w:bCs/>
          <w:sz w:val="28"/>
          <w:szCs w:val="28"/>
        </w:rPr>
        <w:t xml:space="preserve"> </w:t>
      </w:r>
      <w:r w:rsidR="00661C4D">
        <w:rPr>
          <w:rFonts w:ascii="Times New Roman" w:hAnsi="Times New Roman"/>
          <w:bCs/>
          <w:sz w:val="28"/>
          <w:szCs w:val="28"/>
        </w:rPr>
        <w:t>сократились</w:t>
      </w:r>
      <w:r w:rsidR="00541FAE">
        <w:rPr>
          <w:rFonts w:ascii="Times New Roman" w:hAnsi="Times New Roman"/>
          <w:bCs/>
          <w:sz w:val="28"/>
          <w:szCs w:val="28"/>
        </w:rPr>
        <w:t xml:space="preserve"> </w:t>
      </w:r>
      <w:r w:rsidR="00057A8E">
        <w:rPr>
          <w:rFonts w:ascii="Times New Roman" w:hAnsi="Times New Roman"/>
          <w:bCs/>
          <w:sz w:val="28"/>
          <w:szCs w:val="28"/>
        </w:rPr>
        <w:t xml:space="preserve">на </w:t>
      </w:r>
      <w:r w:rsidR="00661C4D">
        <w:rPr>
          <w:rFonts w:ascii="Times New Roman" w:hAnsi="Times New Roman"/>
          <w:bCs/>
          <w:sz w:val="28"/>
          <w:szCs w:val="28"/>
        </w:rPr>
        <w:t>552,3</w:t>
      </w:r>
      <w:r w:rsidR="00057A8E">
        <w:rPr>
          <w:rFonts w:ascii="Times New Roman" w:hAnsi="Times New Roman"/>
          <w:bCs/>
          <w:sz w:val="28"/>
          <w:szCs w:val="28"/>
        </w:rPr>
        <w:t xml:space="preserve"> тыс. руб. (</w:t>
      </w:r>
      <w:r w:rsidR="00543AF2">
        <w:rPr>
          <w:rFonts w:ascii="Times New Roman" w:hAnsi="Times New Roman"/>
          <w:bCs/>
          <w:sz w:val="28"/>
          <w:szCs w:val="28"/>
        </w:rPr>
        <w:t>на</w:t>
      </w:r>
      <w:r w:rsidR="00057A8E">
        <w:rPr>
          <w:rFonts w:ascii="Times New Roman" w:hAnsi="Times New Roman"/>
          <w:bCs/>
          <w:sz w:val="28"/>
          <w:szCs w:val="28"/>
        </w:rPr>
        <w:t xml:space="preserve"> </w:t>
      </w:r>
      <w:r w:rsidR="00661C4D">
        <w:rPr>
          <w:rFonts w:ascii="Times New Roman" w:hAnsi="Times New Roman"/>
          <w:bCs/>
          <w:sz w:val="28"/>
          <w:szCs w:val="28"/>
        </w:rPr>
        <w:t>9,</w:t>
      </w:r>
      <w:r w:rsidR="00466696">
        <w:rPr>
          <w:rFonts w:ascii="Times New Roman" w:hAnsi="Times New Roman"/>
          <w:bCs/>
          <w:sz w:val="28"/>
          <w:szCs w:val="28"/>
        </w:rPr>
        <w:t>3</w:t>
      </w:r>
      <w:r w:rsidR="00057A8E">
        <w:rPr>
          <w:rFonts w:ascii="Times New Roman" w:hAnsi="Times New Roman"/>
          <w:bCs/>
          <w:sz w:val="28"/>
          <w:szCs w:val="28"/>
        </w:rPr>
        <w:t xml:space="preserve">%). </w:t>
      </w:r>
      <w:r w:rsidR="002F0C41">
        <w:rPr>
          <w:rFonts w:ascii="Times New Roman" w:hAnsi="Times New Roman"/>
          <w:bCs/>
          <w:sz w:val="28"/>
          <w:szCs w:val="28"/>
        </w:rPr>
        <w:t>Основную долю поступлений составляет</w:t>
      </w:r>
      <w:r w:rsidR="002C7FF0">
        <w:rPr>
          <w:rFonts w:ascii="Times New Roman" w:hAnsi="Times New Roman"/>
          <w:bCs/>
          <w:sz w:val="28"/>
          <w:szCs w:val="28"/>
        </w:rPr>
        <w:t xml:space="preserve"> государственн</w:t>
      </w:r>
      <w:r w:rsidR="002F0C41">
        <w:rPr>
          <w:rFonts w:ascii="Times New Roman" w:hAnsi="Times New Roman"/>
          <w:bCs/>
          <w:sz w:val="28"/>
          <w:szCs w:val="28"/>
        </w:rPr>
        <w:t>ая</w:t>
      </w:r>
      <w:r w:rsidR="002C7FF0">
        <w:rPr>
          <w:rFonts w:ascii="Times New Roman" w:hAnsi="Times New Roman"/>
          <w:bCs/>
          <w:sz w:val="28"/>
          <w:szCs w:val="28"/>
        </w:rPr>
        <w:t xml:space="preserve"> пошлин</w:t>
      </w:r>
      <w:r w:rsidR="002F0C41">
        <w:rPr>
          <w:rFonts w:ascii="Times New Roman" w:hAnsi="Times New Roman"/>
          <w:bCs/>
          <w:sz w:val="28"/>
          <w:szCs w:val="28"/>
        </w:rPr>
        <w:t>а</w:t>
      </w:r>
      <w:r w:rsidR="002C7FF0">
        <w:rPr>
          <w:rFonts w:ascii="Times New Roman" w:hAnsi="Times New Roman"/>
          <w:bCs/>
          <w:sz w:val="28"/>
          <w:szCs w:val="28"/>
        </w:rPr>
        <w:t xml:space="preserve"> по </w:t>
      </w:r>
      <w:r w:rsidR="002C7FF0">
        <w:rPr>
          <w:rFonts w:ascii="Times New Roman" w:hAnsi="Times New Roman"/>
          <w:bCs/>
          <w:sz w:val="28"/>
          <w:szCs w:val="28"/>
        </w:rPr>
        <w:lastRenderedPageBreak/>
        <w:t>делам, рассматриваемым в судах общей юрисдикции, мировым</w:t>
      </w:r>
      <w:r w:rsidR="005C23B2">
        <w:rPr>
          <w:rFonts w:ascii="Times New Roman" w:hAnsi="Times New Roman"/>
          <w:bCs/>
          <w:sz w:val="28"/>
          <w:szCs w:val="28"/>
        </w:rPr>
        <w:t>и</w:t>
      </w:r>
      <w:r w:rsidR="002C7FF0">
        <w:rPr>
          <w:rFonts w:ascii="Times New Roman" w:hAnsi="Times New Roman"/>
          <w:bCs/>
          <w:sz w:val="28"/>
          <w:szCs w:val="28"/>
        </w:rPr>
        <w:t xml:space="preserve"> суд</w:t>
      </w:r>
      <w:r w:rsidR="005C23B2">
        <w:rPr>
          <w:rFonts w:ascii="Times New Roman" w:hAnsi="Times New Roman"/>
          <w:bCs/>
          <w:sz w:val="28"/>
          <w:szCs w:val="28"/>
        </w:rPr>
        <w:t>ьями</w:t>
      </w:r>
      <w:r w:rsidR="002F0C41">
        <w:rPr>
          <w:rFonts w:ascii="Times New Roman" w:hAnsi="Times New Roman"/>
          <w:bCs/>
          <w:sz w:val="28"/>
          <w:szCs w:val="28"/>
        </w:rPr>
        <w:t xml:space="preserve"> – 5</w:t>
      </w:r>
      <w:r w:rsidR="00661C4D">
        <w:rPr>
          <w:rFonts w:ascii="Times New Roman" w:hAnsi="Times New Roman"/>
          <w:bCs/>
          <w:sz w:val="28"/>
          <w:szCs w:val="28"/>
        </w:rPr>
        <w:t>210,5</w:t>
      </w:r>
      <w:r w:rsidR="002C7FF0">
        <w:rPr>
          <w:rFonts w:ascii="Times New Roman" w:hAnsi="Times New Roman"/>
          <w:bCs/>
          <w:sz w:val="28"/>
          <w:szCs w:val="28"/>
        </w:rPr>
        <w:t xml:space="preserve"> тыс. руб. </w:t>
      </w:r>
    </w:p>
    <w:p w:rsidR="00FF254F" w:rsidRDefault="00FF254F" w:rsidP="00CA0535">
      <w:pPr>
        <w:pStyle w:val="aa"/>
        <w:tabs>
          <w:tab w:val="left" w:pos="567"/>
          <w:tab w:val="left" w:pos="709"/>
        </w:tabs>
        <w:suppressAutoHyphens/>
        <w:spacing w:line="240" w:lineRule="auto"/>
        <w:ind w:left="0" w:firstLine="709"/>
        <w:jc w:val="both"/>
        <w:rPr>
          <w:rFonts w:ascii="Times New Roman" w:hAnsi="Times New Roman"/>
          <w:b/>
          <w:bCs/>
          <w:sz w:val="28"/>
          <w:szCs w:val="28"/>
        </w:rPr>
      </w:pPr>
    </w:p>
    <w:p w:rsidR="0052678B" w:rsidRPr="00536D37" w:rsidRDefault="0052678B" w:rsidP="002E0A26">
      <w:pPr>
        <w:pStyle w:val="aa"/>
        <w:tabs>
          <w:tab w:val="left" w:pos="567"/>
          <w:tab w:val="left" w:pos="709"/>
        </w:tabs>
        <w:suppressAutoHyphens/>
        <w:spacing w:line="240" w:lineRule="auto"/>
        <w:ind w:left="0" w:firstLine="709"/>
        <w:jc w:val="both"/>
        <w:rPr>
          <w:rFonts w:ascii="Times New Roman" w:hAnsi="Times New Roman"/>
          <w:bCs/>
          <w:sz w:val="16"/>
          <w:szCs w:val="16"/>
        </w:rPr>
      </w:pPr>
      <w:r w:rsidRPr="003673D5">
        <w:rPr>
          <w:rFonts w:ascii="Times New Roman" w:hAnsi="Times New Roman"/>
          <w:b/>
          <w:bCs/>
          <w:sz w:val="28"/>
          <w:szCs w:val="28"/>
        </w:rPr>
        <w:t>3.3.</w:t>
      </w:r>
      <w:r>
        <w:rPr>
          <w:rFonts w:ascii="Times New Roman" w:hAnsi="Times New Roman"/>
          <w:bCs/>
          <w:sz w:val="28"/>
          <w:szCs w:val="28"/>
        </w:rPr>
        <w:t xml:space="preserve"> </w:t>
      </w:r>
      <w:r w:rsidR="00120336">
        <w:rPr>
          <w:rFonts w:ascii="Times New Roman" w:hAnsi="Times New Roman"/>
          <w:bCs/>
          <w:sz w:val="28"/>
          <w:szCs w:val="28"/>
        </w:rPr>
        <w:t>Объем п</w:t>
      </w:r>
      <w:r>
        <w:rPr>
          <w:rFonts w:ascii="Times New Roman" w:hAnsi="Times New Roman"/>
          <w:bCs/>
          <w:sz w:val="28"/>
          <w:szCs w:val="28"/>
        </w:rPr>
        <w:t>оступлени</w:t>
      </w:r>
      <w:r w:rsidR="00120336">
        <w:rPr>
          <w:rFonts w:ascii="Times New Roman" w:hAnsi="Times New Roman"/>
          <w:bCs/>
          <w:sz w:val="28"/>
          <w:szCs w:val="28"/>
        </w:rPr>
        <w:t>й и структура</w:t>
      </w:r>
      <w:r>
        <w:rPr>
          <w:rFonts w:ascii="Times New Roman" w:hAnsi="Times New Roman"/>
          <w:bCs/>
          <w:sz w:val="28"/>
          <w:szCs w:val="28"/>
        </w:rPr>
        <w:t xml:space="preserve"> </w:t>
      </w:r>
      <w:r w:rsidRPr="00960F8D">
        <w:rPr>
          <w:rFonts w:ascii="Times New Roman" w:hAnsi="Times New Roman"/>
          <w:b/>
          <w:bCs/>
          <w:sz w:val="28"/>
          <w:szCs w:val="28"/>
        </w:rPr>
        <w:t>неналоговых доходов</w:t>
      </w:r>
      <w:r>
        <w:rPr>
          <w:rFonts w:ascii="Times New Roman" w:hAnsi="Times New Roman"/>
          <w:bCs/>
          <w:sz w:val="28"/>
          <w:szCs w:val="28"/>
        </w:rPr>
        <w:t xml:space="preserve"> в 20</w:t>
      </w:r>
      <w:r w:rsidR="00F67522">
        <w:rPr>
          <w:rFonts w:ascii="Times New Roman" w:hAnsi="Times New Roman"/>
          <w:bCs/>
          <w:sz w:val="28"/>
          <w:szCs w:val="28"/>
        </w:rPr>
        <w:t>2</w:t>
      </w:r>
      <w:r w:rsidR="008C570B">
        <w:rPr>
          <w:rFonts w:ascii="Times New Roman" w:hAnsi="Times New Roman"/>
          <w:bCs/>
          <w:sz w:val="28"/>
          <w:szCs w:val="28"/>
        </w:rPr>
        <w:t>3</w:t>
      </w:r>
      <w:r>
        <w:rPr>
          <w:rFonts w:ascii="Times New Roman" w:hAnsi="Times New Roman"/>
          <w:bCs/>
          <w:sz w:val="28"/>
          <w:szCs w:val="28"/>
        </w:rPr>
        <w:t xml:space="preserve"> году</w:t>
      </w:r>
      <w:r w:rsidR="0021134A">
        <w:rPr>
          <w:rFonts w:ascii="Times New Roman" w:hAnsi="Times New Roman"/>
          <w:bCs/>
          <w:sz w:val="28"/>
          <w:szCs w:val="28"/>
        </w:rPr>
        <w:t xml:space="preserve"> представлен в таблице</w:t>
      </w:r>
      <w:r w:rsidR="00CA0535">
        <w:rPr>
          <w:rFonts w:ascii="Times New Roman" w:hAnsi="Times New Roman"/>
          <w:bCs/>
          <w:sz w:val="28"/>
          <w:szCs w:val="28"/>
        </w:rPr>
        <w:t>:</w:t>
      </w:r>
      <w:r>
        <w:rPr>
          <w:rFonts w:ascii="Times New Roman" w:hAnsi="Times New Roman"/>
          <w:bCs/>
          <w:sz w:val="28"/>
          <w:szCs w:val="28"/>
        </w:rPr>
        <w:tab/>
      </w:r>
    </w:p>
    <w:tbl>
      <w:tblPr>
        <w:tblStyle w:val="a3"/>
        <w:tblW w:w="8931" w:type="dxa"/>
        <w:tblInd w:w="108" w:type="dxa"/>
        <w:tblLayout w:type="fixed"/>
        <w:tblLook w:val="04A0"/>
      </w:tblPr>
      <w:tblGrid>
        <w:gridCol w:w="2127"/>
        <w:gridCol w:w="850"/>
        <w:gridCol w:w="851"/>
        <w:gridCol w:w="850"/>
        <w:gridCol w:w="709"/>
        <w:gridCol w:w="567"/>
        <w:gridCol w:w="850"/>
        <w:gridCol w:w="567"/>
        <w:gridCol w:w="851"/>
        <w:gridCol w:w="709"/>
      </w:tblGrid>
      <w:tr w:rsidR="0052678B" w:rsidRPr="0075439B" w:rsidTr="00120336">
        <w:tc>
          <w:tcPr>
            <w:tcW w:w="2127" w:type="dxa"/>
            <w:vMerge w:val="restart"/>
          </w:tcPr>
          <w:p w:rsidR="0052678B" w:rsidRDefault="0052678B" w:rsidP="008B16BB">
            <w:pPr>
              <w:pStyle w:val="aa"/>
              <w:suppressAutoHyphens/>
              <w:spacing w:line="240" w:lineRule="auto"/>
              <w:ind w:left="0"/>
              <w:jc w:val="both"/>
              <w:rPr>
                <w:rFonts w:ascii="Times New Roman" w:hAnsi="Times New Roman"/>
                <w:bCs/>
                <w:sz w:val="16"/>
                <w:szCs w:val="16"/>
              </w:rPr>
            </w:pPr>
            <w:r w:rsidRPr="0075439B">
              <w:rPr>
                <w:rFonts w:ascii="Times New Roman" w:hAnsi="Times New Roman"/>
                <w:bCs/>
                <w:sz w:val="16"/>
                <w:szCs w:val="16"/>
              </w:rPr>
              <w:t>Наиме</w:t>
            </w:r>
            <w:r>
              <w:rPr>
                <w:rFonts w:ascii="Times New Roman" w:hAnsi="Times New Roman"/>
                <w:bCs/>
                <w:sz w:val="16"/>
                <w:szCs w:val="16"/>
              </w:rPr>
              <w:t>нование</w:t>
            </w:r>
          </w:p>
          <w:p w:rsidR="0052678B" w:rsidRPr="0075439B" w:rsidRDefault="0052678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 xml:space="preserve">показателей </w:t>
            </w:r>
          </w:p>
        </w:tc>
        <w:tc>
          <w:tcPr>
            <w:tcW w:w="850" w:type="dxa"/>
            <w:vMerge w:val="restart"/>
          </w:tcPr>
          <w:p w:rsidR="0052678B" w:rsidRDefault="0052678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Первоначальный</w:t>
            </w:r>
          </w:p>
          <w:p w:rsidR="0052678B" w:rsidRPr="0075439B" w:rsidRDefault="0052678B" w:rsidP="00F67522">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 xml:space="preserve">прогноз </w:t>
            </w:r>
            <w:r w:rsidR="00F67522">
              <w:rPr>
                <w:rFonts w:ascii="Times New Roman" w:hAnsi="Times New Roman"/>
                <w:bCs/>
                <w:sz w:val="16"/>
                <w:szCs w:val="16"/>
              </w:rPr>
              <w:t>доходов</w:t>
            </w:r>
            <w:r>
              <w:rPr>
                <w:rFonts w:ascii="Times New Roman" w:hAnsi="Times New Roman"/>
                <w:bCs/>
                <w:sz w:val="16"/>
                <w:szCs w:val="16"/>
              </w:rPr>
              <w:t>, тыс. руб.</w:t>
            </w:r>
          </w:p>
        </w:tc>
        <w:tc>
          <w:tcPr>
            <w:tcW w:w="851" w:type="dxa"/>
            <w:vMerge w:val="restart"/>
          </w:tcPr>
          <w:p w:rsidR="0052678B" w:rsidRPr="0075439B" w:rsidRDefault="00F67522" w:rsidP="00F67522">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Уточненный прогноз</w:t>
            </w:r>
            <w:r w:rsidR="0052678B">
              <w:rPr>
                <w:rFonts w:ascii="Times New Roman" w:hAnsi="Times New Roman"/>
                <w:bCs/>
                <w:sz w:val="16"/>
                <w:szCs w:val="16"/>
              </w:rPr>
              <w:t>, тыс. руб.</w:t>
            </w:r>
          </w:p>
        </w:tc>
        <w:tc>
          <w:tcPr>
            <w:tcW w:w="3543" w:type="dxa"/>
            <w:gridSpan w:val="5"/>
          </w:tcPr>
          <w:p w:rsidR="0052678B" w:rsidRPr="0075439B" w:rsidRDefault="0052678B" w:rsidP="008B16BB">
            <w:pPr>
              <w:pStyle w:val="aa"/>
              <w:suppressAutoHyphens/>
              <w:spacing w:line="240" w:lineRule="auto"/>
              <w:ind w:left="0"/>
              <w:rPr>
                <w:rFonts w:ascii="Times New Roman" w:hAnsi="Times New Roman"/>
                <w:bCs/>
                <w:sz w:val="16"/>
                <w:szCs w:val="16"/>
              </w:rPr>
            </w:pPr>
            <w:r>
              <w:rPr>
                <w:rFonts w:ascii="Times New Roman" w:hAnsi="Times New Roman"/>
                <w:bCs/>
                <w:sz w:val="16"/>
                <w:szCs w:val="16"/>
              </w:rPr>
              <w:t>Исполнение</w:t>
            </w:r>
          </w:p>
        </w:tc>
        <w:tc>
          <w:tcPr>
            <w:tcW w:w="1560" w:type="dxa"/>
            <w:gridSpan w:val="2"/>
          </w:tcPr>
          <w:p w:rsidR="0052678B" w:rsidRPr="0075439B" w:rsidRDefault="0052678B" w:rsidP="008B16BB">
            <w:pPr>
              <w:pStyle w:val="aa"/>
              <w:suppressAutoHyphens/>
              <w:spacing w:line="240" w:lineRule="auto"/>
              <w:ind w:left="0"/>
              <w:rPr>
                <w:rFonts w:ascii="Times New Roman" w:hAnsi="Times New Roman"/>
                <w:bCs/>
                <w:sz w:val="16"/>
                <w:szCs w:val="16"/>
              </w:rPr>
            </w:pPr>
            <w:r>
              <w:rPr>
                <w:rFonts w:ascii="Times New Roman" w:hAnsi="Times New Roman"/>
                <w:bCs/>
                <w:sz w:val="16"/>
                <w:szCs w:val="16"/>
              </w:rPr>
              <w:t>Отклонение</w:t>
            </w:r>
          </w:p>
        </w:tc>
      </w:tr>
      <w:tr w:rsidR="0052678B" w:rsidTr="00120336">
        <w:tc>
          <w:tcPr>
            <w:tcW w:w="2127" w:type="dxa"/>
            <w:vMerge/>
          </w:tcPr>
          <w:p w:rsidR="0052678B" w:rsidRPr="0075439B" w:rsidRDefault="0052678B" w:rsidP="008B16BB">
            <w:pPr>
              <w:pStyle w:val="aa"/>
              <w:suppressAutoHyphens/>
              <w:spacing w:line="240" w:lineRule="auto"/>
              <w:ind w:left="0"/>
              <w:jc w:val="both"/>
              <w:rPr>
                <w:rFonts w:ascii="Times New Roman" w:hAnsi="Times New Roman"/>
                <w:bCs/>
                <w:sz w:val="16"/>
                <w:szCs w:val="16"/>
              </w:rPr>
            </w:pPr>
          </w:p>
        </w:tc>
        <w:tc>
          <w:tcPr>
            <w:tcW w:w="850" w:type="dxa"/>
            <w:vMerge/>
          </w:tcPr>
          <w:p w:rsidR="0052678B" w:rsidRPr="0075439B" w:rsidRDefault="0052678B" w:rsidP="008B16BB">
            <w:pPr>
              <w:pStyle w:val="aa"/>
              <w:suppressAutoHyphens/>
              <w:spacing w:line="240" w:lineRule="auto"/>
              <w:ind w:left="0"/>
              <w:jc w:val="both"/>
              <w:rPr>
                <w:rFonts w:ascii="Times New Roman" w:hAnsi="Times New Roman"/>
                <w:bCs/>
                <w:sz w:val="16"/>
                <w:szCs w:val="16"/>
              </w:rPr>
            </w:pPr>
          </w:p>
        </w:tc>
        <w:tc>
          <w:tcPr>
            <w:tcW w:w="851" w:type="dxa"/>
            <w:vMerge/>
          </w:tcPr>
          <w:p w:rsidR="0052678B" w:rsidRPr="0075439B" w:rsidRDefault="0052678B" w:rsidP="008B16BB">
            <w:pPr>
              <w:pStyle w:val="aa"/>
              <w:suppressAutoHyphens/>
              <w:spacing w:line="240" w:lineRule="auto"/>
              <w:ind w:left="0"/>
              <w:jc w:val="both"/>
              <w:rPr>
                <w:rFonts w:ascii="Times New Roman" w:hAnsi="Times New Roman"/>
                <w:bCs/>
                <w:sz w:val="16"/>
                <w:szCs w:val="16"/>
              </w:rPr>
            </w:pPr>
          </w:p>
        </w:tc>
        <w:tc>
          <w:tcPr>
            <w:tcW w:w="2126" w:type="dxa"/>
            <w:gridSpan w:val="3"/>
          </w:tcPr>
          <w:p w:rsidR="0052678B" w:rsidRPr="0075439B" w:rsidRDefault="0052678B" w:rsidP="008C570B">
            <w:pPr>
              <w:pStyle w:val="aa"/>
              <w:suppressAutoHyphens/>
              <w:spacing w:line="240" w:lineRule="auto"/>
              <w:ind w:left="0"/>
              <w:rPr>
                <w:rFonts w:ascii="Times New Roman" w:hAnsi="Times New Roman"/>
                <w:bCs/>
                <w:sz w:val="16"/>
                <w:szCs w:val="16"/>
              </w:rPr>
            </w:pPr>
            <w:r>
              <w:rPr>
                <w:rFonts w:ascii="Times New Roman" w:hAnsi="Times New Roman"/>
                <w:bCs/>
                <w:sz w:val="16"/>
                <w:szCs w:val="16"/>
              </w:rPr>
              <w:t>20</w:t>
            </w:r>
            <w:r w:rsidR="00F67522">
              <w:rPr>
                <w:rFonts w:ascii="Times New Roman" w:hAnsi="Times New Roman"/>
                <w:bCs/>
                <w:sz w:val="16"/>
                <w:szCs w:val="16"/>
              </w:rPr>
              <w:t>2</w:t>
            </w:r>
            <w:r w:rsidR="008C570B">
              <w:rPr>
                <w:rFonts w:ascii="Times New Roman" w:hAnsi="Times New Roman"/>
                <w:bCs/>
                <w:sz w:val="16"/>
                <w:szCs w:val="16"/>
              </w:rPr>
              <w:t>3</w:t>
            </w:r>
            <w:r w:rsidR="003673D5">
              <w:rPr>
                <w:rFonts w:ascii="Times New Roman" w:hAnsi="Times New Roman"/>
                <w:bCs/>
                <w:sz w:val="16"/>
                <w:szCs w:val="16"/>
              </w:rPr>
              <w:t xml:space="preserve"> </w:t>
            </w:r>
            <w:r>
              <w:rPr>
                <w:rFonts w:ascii="Times New Roman" w:hAnsi="Times New Roman"/>
                <w:bCs/>
                <w:sz w:val="16"/>
                <w:szCs w:val="16"/>
              </w:rPr>
              <w:t>год</w:t>
            </w:r>
          </w:p>
        </w:tc>
        <w:tc>
          <w:tcPr>
            <w:tcW w:w="1417" w:type="dxa"/>
            <w:gridSpan w:val="2"/>
          </w:tcPr>
          <w:p w:rsidR="0052678B" w:rsidRPr="0075439B" w:rsidRDefault="0052678B" w:rsidP="008C570B">
            <w:pPr>
              <w:pStyle w:val="aa"/>
              <w:suppressAutoHyphens/>
              <w:spacing w:line="240" w:lineRule="auto"/>
              <w:ind w:left="0"/>
              <w:rPr>
                <w:rFonts w:ascii="Times New Roman" w:hAnsi="Times New Roman"/>
                <w:bCs/>
                <w:sz w:val="16"/>
                <w:szCs w:val="16"/>
              </w:rPr>
            </w:pPr>
            <w:r>
              <w:rPr>
                <w:rFonts w:ascii="Times New Roman" w:hAnsi="Times New Roman"/>
                <w:bCs/>
                <w:sz w:val="16"/>
                <w:szCs w:val="16"/>
              </w:rPr>
              <w:t>20</w:t>
            </w:r>
            <w:r w:rsidR="005C23B2">
              <w:rPr>
                <w:rFonts w:ascii="Times New Roman" w:hAnsi="Times New Roman"/>
                <w:bCs/>
                <w:sz w:val="16"/>
                <w:szCs w:val="16"/>
              </w:rPr>
              <w:t>2</w:t>
            </w:r>
            <w:r w:rsidR="008C570B">
              <w:rPr>
                <w:rFonts w:ascii="Times New Roman" w:hAnsi="Times New Roman"/>
                <w:bCs/>
                <w:sz w:val="16"/>
                <w:szCs w:val="16"/>
              </w:rPr>
              <w:t>2</w:t>
            </w:r>
            <w:r>
              <w:rPr>
                <w:rFonts w:ascii="Times New Roman" w:hAnsi="Times New Roman"/>
                <w:bCs/>
                <w:sz w:val="16"/>
                <w:szCs w:val="16"/>
              </w:rPr>
              <w:t xml:space="preserve"> год</w:t>
            </w:r>
          </w:p>
        </w:tc>
        <w:tc>
          <w:tcPr>
            <w:tcW w:w="1560" w:type="dxa"/>
            <w:gridSpan w:val="2"/>
          </w:tcPr>
          <w:p w:rsidR="0052678B" w:rsidRPr="0075439B" w:rsidRDefault="0052678B" w:rsidP="008C570B">
            <w:pPr>
              <w:pStyle w:val="aa"/>
              <w:suppressAutoHyphens/>
              <w:spacing w:line="240" w:lineRule="auto"/>
              <w:ind w:left="0"/>
              <w:rPr>
                <w:rFonts w:ascii="Times New Roman" w:hAnsi="Times New Roman"/>
                <w:bCs/>
                <w:sz w:val="16"/>
                <w:szCs w:val="16"/>
              </w:rPr>
            </w:pPr>
            <w:r>
              <w:rPr>
                <w:rFonts w:ascii="Times New Roman" w:hAnsi="Times New Roman"/>
                <w:bCs/>
                <w:sz w:val="16"/>
                <w:szCs w:val="16"/>
              </w:rPr>
              <w:t>20</w:t>
            </w:r>
            <w:r w:rsidR="00F67522">
              <w:rPr>
                <w:rFonts w:ascii="Times New Roman" w:hAnsi="Times New Roman"/>
                <w:bCs/>
                <w:sz w:val="16"/>
                <w:szCs w:val="16"/>
              </w:rPr>
              <w:t>2</w:t>
            </w:r>
            <w:r w:rsidR="008C570B">
              <w:rPr>
                <w:rFonts w:ascii="Times New Roman" w:hAnsi="Times New Roman"/>
                <w:bCs/>
                <w:sz w:val="16"/>
                <w:szCs w:val="16"/>
              </w:rPr>
              <w:t>3</w:t>
            </w:r>
            <w:r>
              <w:rPr>
                <w:rFonts w:ascii="Times New Roman" w:hAnsi="Times New Roman"/>
                <w:bCs/>
                <w:sz w:val="16"/>
                <w:szCs w:val="16"/>
              </w:rPr>
              <w:t>/20</w:t>
            </w:r>
            <w:r w:rsidR="005B5D96">
              <w:rPr>
                <w:rFonts w:ascii="Times New Roman" w:hAnsi="Times New Roman"/>
                <w:bCs/>
                <w:sz w:val="16"/>
                <w:szCs w:val="16"/>
              </w:rPr>
              <w:t>2</w:t>
            </w:r>
            <w:r w:rsidR="008C570B">
              <w:rPr>
                <w:rFonts w:ascii="Times New Roman" w:hAnsi="Times New Roman"/>
                <w:bCs/>
                <w:sz w:val="16"/>
                <w:szCs w:val="16"/>
              </w:rPr>
              <w:t>2</w:t>
            </w:r>
          </w:p>
        </w:tc>
      </w:tr>
      <w:tr w:rsidR="0052678B" w:rsidTr="00521C99">
        <w:tc>
          <w:tcPr>
            <w:tcW w:w="2127" w:type="dxa"/>
            <w:vMerge/>
          </w:tcPr>
          <w:p w:rsidR="0052678B" w:rsidRPr="0075439B" w:rsidRDefault="0052678B" w:rsidP="008B16BB">
            <w:pPr>
              <w:pStyle w:val="aa"/>
              <w:suppressAutoHyphens/>
              <w:spacing w:line="240" w:lineRule="auto"/>
              <w:ind w:left="0"/>
              <w:jc w:val="both"/>
              <w:rPr>
                <w:rFonts w:ascii="Times New Roman" w:hAnsi="Times New Roman"/>
                <w:bCs/>
                <w:sz w:val="16"/>
                <w:szCs w:val="16"/>
              </w:rPr>
            </w:pPr>
          </w:p>
        </w:tc>
        <w:tc>
          <w:tcPr>
            <w:tcW w:w="850" w:type="dxa"/>
            <w:vMerge/>
          </w:tcPr>
          <w:p w:rsidR="0052678B" w:rsidRPr="0075439B" w:rsidRDefault="0052678B" w:rsidP="008B16BB">
            <w:pPr>
              <w:pStyle w:val="aa"/>
              <w:suppressAutoHyphens/>
              <w:spacing w:line="240" w:lineRule="auto"/>
              <w:ind w:left="0"/>
              <w:jc w:val="both"/>
              <w:rPr>
                <w:rFonts w:ascii="Times New Roman" w:hAnsi="Times New Roman"/>
                <w:bCs/>
                <w:sz w:val="16"/>
                <w:szCs w:val="16"/>
              </w:rPr>
            </w:pPr>
          </w:p>
        </w:tc>
        <w:tc>
          <w:tcPr>
            <w:tcW w:w="851" w:type="dxa"/>
            <w:vMerge/>
          </w:tcPr>
          <w:p w:rsidR="0052678B" w:rsidRPr="0075439B" w:rsidRDefault="0052678B" w:rsidP="008B16BB">
            <w:pPr>
              <w:pStyle w:val="aa"/>
              <w:suppressAutoHyphens/>
              <w:spacing w:line="240" w:lineRule="auto"/>
              <w:ind w:left="0"/>
              <w:jc w:val="both"/>
              <w:rPr>
                <w:rFonts w:ascii="Times New Roman" w:hAnsi="Times New Roman"/>
                <w:bCs/>
                <w:sz w:val="16"/>
                <w:szCs w:val="16"/>
              </w:rPr>
            </w:pPr>
          </w:p>
        </w:tc>
        <w:tc>
          <w:tcPr>
            <w:tcW w:w="850" w:type="dxa"/>
          </w:tcPr>
          <w:p w:rsidR="0052678B" w:rsidRPr="0075439B" w:rsidRDefault="00F67522" w:rsidP="00F67522">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т</w:t>
            </w:r>
            <w:r w:rsidR="0052678B">
              <w:rPr>
                <w:rFonts w:ascii="Times New Roman" w:hAnsi="Times New Roman"/>
                <w:bCs/>
                <w:sz w:val="16"/>
                <w:szCs w:val="16"/>
              </w:rPr>
              <w:t>ыс. руб.</w:t>
            </w:r>
          </w:p>
        </w:tc>
        <w:tc>
          <w:tcPr>
            <w:tcW w:w="709" w:type="dxa"/>
          </w:tcPr>
          <w:p w:rsidR="0052678B" w:rsidRPr="0075439B" w:rsidRDefault="00F67522" w:rsidP="00F67522">
            <w:pPr>
              <w:pStyle w:val="aa"/>
              <w:suppressAutoHyphens/>
              <w:spacing w:line="240" w:lineRule="auto"/>
              <w:ind w:left="0"/>
              <w:jc w:val="both"/>
              <w:rPr>
                <w:rFonts w:ascii="Times New Roman" w:hAnsi="Times New Roman"/>
                <w:bCs/>
                <w:sz w:val="16"/>
                <w:szCs w:val="16"/>
              </w:rPr>
            </w:pPr>
            <w:proofErr w:type="gramStart"/>
            <w:r>
              <w:rPr>
                <w:rFonts w:ascii="Times New Roman" w:hAnsi="Times New Roman"/>
                <w:bCs/>
                <w:sz w:val="16"/>
                <w:szCs w:val="16"/>
              </w:rPr>
              <w:t>в</w:t>
            </w:r>
            <w:proofErr w:type="gramEnd"/>
            <w:r w:rsidR="0052678B">
              <w:rPr>
                <w:rFonts w:ascii="Times New Roman" w:hAnsi="Times New Roman"/>
                <w:bCs/>
                <w:sz w:val="16"/>
                <w:szCs w:val="16"/>
              </w:rPr>
              <w:t xml:space="preserve"> % к уточненному прогнозу</w:t>
            </w:r>
          </w:p>
        </w:tc>
        <w:tc>
          <w:tcPr>
            <w:tcW w:w="567" w:type="dxa"/>
          </w:tcPr>
          <w:p w:rsidR="00120336" w:rsidRDefault="00120336" w:rsidP="00120336">
            <w:pPr>
              <w:pStyle w:val="aa"/>
              <w:suppressAutoHyphens/>
              <w:spacing w:line="240" w:lineRule="auto"/>
              <w:ind w:left="0"/>
              <w:jc w:val="both"/>
              <w:rPr>
                <w:rFonts w:ascii="Times New Roman" w:hAnsi="Times New Roman"/>
                <w:bCs/>
                <w:sz w:val="16"/>
                <w:szCs w:val="16"/>
              </w:rPr>
            </w:pPr>
            <w:proofErr w:type="spellStart"/>
            <w:r>
              <w:rPr>
                <w:rFonts w:ascii="Times New Roman" w:hAnsi="Times New Roman"/>
                <w:bCs/>
                <w:sz w:val="16"/>
                <w:szCs w:val="16"/>
              </w:rPr>
              <w:t>С</w:t>
            </w:r>
            <w:r w:rsidR="0052678B">
              <w:rPr>
                <w:rFonts w:ascii="Times New Roman" w:hAnsi="Times New Roman"/>
                <w:bCs/>
                <w:sz w:val="16"/>
                <w:szCs w:val="16"/>
              </w:rPr>
              <w:t>трукту</w:t>
            </w:r>
            <w:proofErr w:type="spellEnd"/>
          </w:p>
          <w:p w:rsidR="0052678B" w:rsidRPr="0075439B" w:rsidRDefault="0052678B" w:rsidP="00120336">
            <w:pPr>
              <w:pStyle w:val="aa"/>
              <w:suppressAutoHyphens/>
              <w:spacing w:line="240" w:lineRule="auto"/>
              <w:ind w:left="0"/>
              <w:jc w:val="both"/>
              <w:rPr>
                <w:rFonts w:ascii="Times New Roman" w:hAnsi="Times New Roman"/>
                <w:bCs/>
                <w:sz w:val="16"/>
                <w:szCs w:val="16"/>
              </w:rPr>
            </w:pPr>
            <w:proofErr w:type="spellStart"/>
            <w:r>
              <w:rPr>
                <w:rFonts w:ascii="Times New Roman" w:hAnsi="Times New Roman"/>
                <w:bCs/>
                <w:sz w:val="16"/>
                <w:szCs w:val="16"/>
              </w:rPr>
              <w:t>ра</w:t>
            </w:r>
            <w:proofErr w:type="spellEnd"/>
            <w:r>
              <w:rPr>
                <w:rFonts w:ascii="Times New Roman" w:hAnsi="Times New Roman"/>
                <w:bCs/>
                <w:sz w:val="16"/>
                <w:szCs w:val="16"/>
              </w:rPr>
              <w:t>, %</w:t>
            </w:r>
          </w:p>
        </w:tc>
        <w:tc>
          <w:tcPr>
            <w:tcW w:w="850" w:type="dxa"/>
          </w:tcPr>
          <w:p w:rsidR="0052678B" w:rsidRPr="0075439B" w:rsidRDefault="00F67522"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т</w:t>
            </w:r>
            <w:r w:rsidR="0052678B">
              <w:rPr>
                <w:rFonts w:ascii="Times New Roman" w:hAnsi="Times New Roman"/>
                <w:bCs/>
                <w:sz w:val="16"/>
                <w:szCs w:val="16"/>
              </w:rPr>
              <w:t>ыс. руб.</w:t>
            </w:r>
          </w:p>
        </w:tc>
        <w:tc>
          <w:tcPr>
            <w:tcW w:w="567" w:type="dxa"/>
          </w:tcPr>
          <w:p w:rsidR="0052678B" w:rsidRPr="0075439B" w:rsidRDefault="00120336" w:rsidP="00120336">
            <w:pPr>
              <w:pStyle w:val="aa"/>
              <w:suppressAutoHyphens/>
              <w:spacing w:line="240" w:lineRule="auto"/>
              <w:ind w:left="0"/>
              <w:jc w:val="both"/>
              <w:rPr>
                <w:rFonts w:ascii="Times New Roman" w:hAnsi="Times New Roman"/>
                <w:bCs/>
                <w:sz w:val="16"/>
                <w:szCs w:val="16"/>
              </w:rPr>
            </w:pPr>
            <w:proofErr w:type="spellStart"/>
            <w:proofErr w:type="gramStart"/>
            <w:r>
              <w:rPr>
                <w:rFonts w:ascii="Times New Roman" w:hAnsi="Times New Roman"/>
                <w:bCs/>
                <w:sz w:val="16"/>
                <w:szCs w:val="16"/>
              </w:rPr>
              <w:t>С</w:t>
            </w:r>
            <w:r w:rsidR="0052678B">
              <w:rPr>
                <w:rFonts w:ascii="Times New Roman" w:hAnsi="Times New Roman"/>
                <w:bCs/>
                <w:sz w:val="16"/>
                <w:szCs w:val="16"/>
              </w:rPr>
              <w:t>трукту</w:t>
            </w:r>
            <w:r>
              <w:rPr>
                <w:rFonts w:ascii="Times New Roman" w:hAnsi="Times New Roman"/>
                <w:bCs/>
                <w:sz w:val="16"/>
                <w:szCs w:val="16"/>
              </w:rPr>
              <w:t>-</w:t>
            </w:r>
            <w:r w:rsidR="0052678B">
              <w:rPr>
                <w:rFonts w:ascii="Times New Roman" w:hAnsi="Times New Roman"/>
                <w:bCs/>
                <w:sz w:val="16"/>
                <w:szCs w:val="16"/>
              </w:rPr>
              <w:t>ра</w:t>
            </w:r>
            <w:proofErr w:type="spellEnd"/>
            <w:proofErr w:type="gramEnd"/>
            <w:r w:rsidR="0052678B">
              <w:rPr>
                <w:rFonts w:ascii="Times New Roman" w:hAnsi="Times New Roman"/>
                <w:bCs/>
                <w:sz w:val="16"/>
                <w:szCs w:val="16"/>
              </w:rPr>
              <w:t>, %</w:t>
            </w:r>
          </w:p>
        </w:tc>
        <w:tc>
          <w:tcPr>
            <w:tcW w:w="851" w:type="dxa"/>
          </w:tcPr>
          <w:p w:rsidR="0052678B" w:rsidRDefault="00F67522"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г</w:t>
            </w:r>
            <w:r w:rsidR="0052678B">
              <w:rPr>
                <w:rFonts w:ascii="Times New Roman" w:hAnsi="Times New Roman"/>
                <w:bCs/>
                <w:sz w:val="16"/>
                <w:szCs w:val="16"/>
              </w:rPr>
              <w:t>р.4-гр</w:t>
            </w:r>
            <w:r>
              <w:rPr>
                <w:rFonts w:ascii="Times New Roman" w:hAnsi="Times New Roman"/>
                <w:bCs/>
                <w:sz w:val="16"/>
                <w:szCs w:val="16"/>
              </w:rPr>
              <w:t>.</w:t>
            </w:r>
            <w:r w:rsidR="0052678B">
              <w:rPr>
                <w:rFonts w:ascii="Times New Roman" w:hAnsi="Times New Roman"/>
                <w:bCs/>
                <w:sz w:val="16"/>
                <w:szCs w:val="16"/>
              </w:rPr>
              <w:t>7</w:t>
            </w:r>
          </w:p>
          <w:p w:rsidR="0052678B" w:rsidRPr="0075439B" w:rsidRDefault="0052678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(тыс. руб.)</w:t>
            </w:r>
          </w:p>
        </w:tc>
        <w:tc>
          <w:tcPr>
            <w:tcW w:w="709" w:type="dxa"/>
          </w:tcPr>
          <w:p w:rsidR="00120336" w:rsidRDefault="00F67522"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г</w:t>
            </w:r>
            <w:r w:rsidR="0052678B">
              <w:rPr>
                <w:rFonts w:ascii="Times New Roman" w:hAnsi="Times New Roman"/>
                <w:bCs/>
                <w:sz w:val="16"/>
                <w:szCs w:val="16"/>
              </w:rPr>
              <w:t>р.</w:t>
            </w:r>
            <w:r w:rsidR="00202636">
              <w:rPr>
                <w:rFonts w:ascii="Times New Roman" w:hAnsi="Times New Roman"/>
                <w:bCs/>
                <w:sz w:val="16"/>
                <w:szCs w:val="16"/>
              </w:rPr>
              <w:t>4</w:t>
            </w:r>
            <w:r w:rsidR="0052678B">
              <w:rPr>
                <w:rFonts w:ascii="Times New Roman" w:hAnsi="Times New Roman"/>
                <w:bCs/>
                <w:sz w:val="16"/>
                <w:szCs w:val="16"/>
              </w:rPr>
              <w:t>/</w:t>
            </w:r>
          </w:p>
          <w:p w:rsidR="0052678B" w:rsidRDefault="0052678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гр</w:t>
            </w:r>
            <w:r w:rsidR="00120336">
              <w:rPr>
                <w:rFonts w:ascii="Times New Roman" w:hAnsi="Times New Roman"/>
                <w:bCs/>
                <w:sz w:val="16"/>
                <w:szCs w:val="16"/>
              </w:rPr>
              <w:t>. 7</w:t>
            </w:r>
            <w:r w:rsidR="00031122">
              <w:rPr>
                <w:rFonts w:ascii="Times New Roman" w:hAnsi="Times New Roman"/>
                <w:bCs/>
                <w:sz w:val="16"/>
                <w:szCs w:val="16"/>
              </w:rPr>
              <w:t>*100</w:t>
            </w:r>
          </w:p>
          <w:p w:rsidR="0052678B" w:rsidRPr="0075439B" w:rsidRDefault="0052678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w:t>
            </w:r>
          </w:p>
        </w:tc>
      </w:tr>
      <w:tr w:rsidR="0052678B" w:rsidTr="00521C99">
        <w:tc>
          <w:tcPr>
            <w:tcW w:w="2127" w:type="dxa"/>
          </w:tcPr>
          <w:p w:rsidR="0052678B" w:rsidRPr="0075439B" w:rsidRDefault="0052678B" w:rsidP="006D1F06">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1</w:t>
            </w:r>
          </w:p>
        </w:tc>
        <w:tc>
          <w:tcPr>
            <w:tcW w:w="850" w:type="dxa"/>
          </w:tcPr>
          <w:p w:rsidR="0052678B" w:rsidRPr="0075439B" w:rsidRDefault="0052678B" w:rsidP="006D1F06">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2</w:t>
            </w:r>
          </w:p>
        </w:tc>
        <w:tc>
          <w:tcPr>
            <w:tcW w:w="851" w:type="dxa"/>
          </w:tcPr>
          <w:p w:rsidR="0052678B" w:rsidRPr="0075439B" w:rsidRDefault="0052678B" w:rsidP="006D1F06">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3</w:t>
            </w:r>
          </w:p>
        </w:tc>
        <w:tc>
          <w:tcPr>
            <w:tcW w:w="850" w:type="dxa"/>
          </w:tcPr>
          <w:p w:rsidR="0052678B" w:rsidRPr="0075439B" w:rsidRDefault="0052678B" w:rsidP="006D1F06">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4</w:t>
            </w:r>
          </w:p>
        </w:tc>
        <w:tc>
          <w:tcPr>
            <w:tcW w:w="709" w:type="dxa"/>
          </w:tcPr>
          <w:p w:rsidR="0052678B" w:rsidRPr="0075439B" w:rsidRDefault="0052678B" w:rsidP="006D1F06">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5</w:t>
            </w:r>
          </w:p>
        </w:tc>
        <w:tc>
          <w:tcPr>
            <w:tcW w:w="567" w:type="dxa"/>
          </w:tcPr>
          <w:p w:rsidR="0052678B" w:rsidRPr="0075439B" w:rsidRDefault="0052678B" w:rsidP="006D1F06">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6</w:t>
            </w:r>
          </w:p>
        </w:tc>
        <w:tc>
          <w:tcPr>
            <w:tcW w:w="850" w:type="dxa"/>
          </w:tcPr>
          <w:p w:rsidR="0052678B" w:rsidRPr="0075439B" w:rsidRDefault="0052678B" w:rsidP="006D1F06">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7</w:t>
            </w:r>
          </w:p>
        </w:tc>
        <w:tc>
          <w:tcPr>
            <w:tcW w:w="567" w:type="dxa"/>
          </w:tcPr>
          <w:p w:rsidR="0052678B" w:rsidRPr="0075439B" w:rsidRDefault="0052678B" w:rsidP="006D1F06">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8</w:t>
            </w:r>
          </w:p>
        </w:tc>
        <w:tc>
          <w:tcPr>
            <w:tcW w:w="851" w:type="dxa"/>
          </w:tcPr>
          <w:p w:rsidR="0052678B" w:rsidRPr="0075439B" w:rsidRDefault="0052678B" w:rsidP="006D1F06">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9</w:t>
            </w:r>
          </w:p>
        </w:tc>
        <w:tc>
          <w:tcPr>
            <w:tcW w:w="709" w:type="dxa"/>
          </w:tcPr>
          <w:p w:rsidR="0052678B" w:rsidRPr="0075439B" w:rsidRDefault="0052678B" w:rsidP="006D1F06">
            <w:pPr>
              <w:pStyle w:val="aa"/>
              <w:suppressAutoHyphens/>
              <w:spacing w:line="240" w:lineRule="auto"/>
              <w:ind w:left="0"/>
              <w:rPr>
                <w:rFonts w:ascii="Times New Roman" w:hAnsi="Times New Roman"/>
                <w:bCs/>
                <w:sz w:val="16"/>
                <w:szCs w:val="16"/>
              </w:rPr>
            </w:pPr>
            <w:r w:rsidRPr="0075439B">
              <w:rPr>
                <w:rFonts w:ascii="Times New Roman" w:hAnsi="Times New Roman"/>
                <w:bCs/>
                <w:sz w:val="16"/>
                <w:szCs w:val="16"/>
              </w:rPr>
              <w:t>10</w:t>
            </w:r>
          </w:p>
        </w:tc>
      </w:tr>
      <w:tr w:rsidR="008C570B" w:rsidTr="00521C99">
        <w:tc>
          <w:tcPr>
            <w:tcW w:w="2127" w:type="dxa"/>
          </w:tcPr>
          <w:p w:rsidR="008C570B" w:rsidRPr="00536D37"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Нен</w:t>
            </w:r>
            <w:r w:rsidRPr="00536D37">
              <w:rPr>
                <w:rFonts w:ascii="Times New Roman" w:hAnsi="Times New Roman"/>
                <w:bCs/>
                <w:sz w:val="16"/>
                <w:szCs w:val="16"/>
              </w:rPr>
              <w:t>алоговые дох</w:t>
            </w:r>
            <w:r>
              <w:rPr>
                <w:rFonts w:ascii="Times New Roman" w:hAnsi="Times New Roman"/>
                <w:bCs/>
                <w:sz w:val="16"/>
                <w:szCs w:val="16"/>
              </w:rPr>
              <w:t>оды, всего</w:t>
            </w:r>
          </w:p>
        </w:tc>
        <w:tc>
          <w:tcPr>
            <w:tcW w:w="850" w:type="dxa"/>
          </w:tcPr>
          <w:p w:rsidR="008C570B" w:rsidRPr="003352BE" w:rsidRDefault="008C570B" w:rsidP="008C570B">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59382,7</w:t>
            </w:r>
          </w:p>
        </w:tc>
        <w:tc>
          <w:tcPr>
            <w:tcW w:w="851" w:type="dxa"/>
          </w:tcPr>
          <w:p w:rsidR="008C570B" w:rsidRPr="002247C8" w:rsidRDefault="008C570B" w:rsidP="006B5AD1">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7250</w:t>
            </w:r>
            <w:r w:rsidR="006B5AD1">
              <w:rPr>
                <w:rFonts w:ascii="Times New Roman" w:hAnsi="Times New Roman"/>
                <w:b/>
                <w:bCs/>
                <w:sz w:val="16"/>
                <w:szCs w:val="16"/>
              </w:rPr>
              <w:t>7,3</w:t>
            </w:r>
          </w:p>
        </w:tc>
        <w:tc>
          <w:tcPr>
            <w:tcW w:w="850" w:type="dxa"/>
          </w:tcPr>
          <w:p w:rsidR="008C570B" w:rsidRPr="003352BE" w:rsidRDefault="006B5AD1" w:rsidP="008B16BB">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73149,3</w:t>
            </w:r>
          </w:p>
        </w:tc>
        <w:tc>
          <w:tcPr>
            <w:tcW w:w="709" w:type="dxa"/>
          </w:tcPr>
          <w:p w:rsidR="008C570B" w:rsidRPr="003352BE" w:rsidRDefault="00CC393E" w:rsidP="00BA152B">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100,9</w:t>
            </w:r>
          </w:p>
        </w:tc>
        <w:tc>
          <w:tcPr>
            <w:tcW w:w="567" w:type="dxa"/>
          </w:tcPr>
          <w:p w:rsidR="008C570B" w:rsidRPr="003352BE" w:rsidRDefault="009C24F7" w:rsidP="008B16BB">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100</w:t>
            </w:r>
          </w:p>
        </w:tc>
        <w:tc>
          <w:tcPr>
            <w:tcW w:w="850" w:type="dxa"/>
          </w:tcPr>
          <w:p w:rsidR="008C570B" w:rsidRPr="003352BE" w:rsidRDefault="008C570B" w:rsidP="0032558D">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65578,4</w:t>
            </w:r>
          </w:p>
        </w:tc>
        <w:tc>
          <w:tcPr>
            <w:tcW w:w="567" w:type="dxa"/>
          </w:tcPr>
          <w:p w:rsidR="008C570B" w:rsidRPr="003352BE" w:rsidRDefault="008C570B" w:rsidP="0032558D">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100</w:t>
            </w:r>
          </w:p>
        </w:tc>
        <w:tc>
          <w:tcPr>
            <w:tcW w:w="851" w:type="dxa"/>
          </w:tcPr>
          <w:p w:rsidR="008C570B" w:rsidRPr="000C2076" w:rsidRDefault="00CC393E" w:rsidP="004F6BFA">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7570,9</w:t>
            </w:r>
          </w:p>
        </w:tc>
        <w:tc>
          <w:tcPr>
            <w:tcW w:w="709" w:type="dxa"/>
          </w:tcPr>
          <w:p w:rsidR="008C570B" w:rsidRPr="000C2076" w:rsidRDefault="00CC393E" w:rsidP="00314380">
            <w:pPr>
              <w:pStyle w:val="aa"/>
              <w:suppressAutoHyphens/>
              <w:spacing w:line="240" w:lineRule="auto"/>
              <w:ind w:left="0"/>
              <w:jc w:val="both"/>
              <w:rPr>
                <w:rFonts w:ascii="Times New Roman" w:hAnsi="Times New Roman"/>
                <w:b/>
                <w:bCs/>
                <w:sz w:val="16"/>
                <w:szCs w:val="16"/>
              </w:rPr>
            </w:pPr>
            <w:r>
              <w:rPr>
                <w:rFonts w:ascii="Times New Roman" w:hAnsi="Times New Roman"/>
                <w:b/>
                <w:bCs/>
                <w:sz w:val="16"/>
                <w:szCs w:val="16"/>
              </w:rPr>
              <w:t>111,5</w:t>
            </w:r>
          </w:p>
        </w:tc>
      </w:tr>
      <w:tr w:rsidR="008C570B" w:rsidTr="00521C99">
        <w:tc>
          <w:tcPr>
            <w:tcW w:w="2127" w:type="dxa"/>
          </w:tcPr>
          <w:p w:rsidR="008C570B" w:rsidRPr="00536D37" w:rsidRDefault="008C570B" w:rsidP="008B16BB">
            <w:pPr>
              <w:pStyle w:val="aa"/>
              <w:suppressAutoHyphens/>
              <w:spacing w:line="240" w:lineRule="auto"/>
              <w:ind w:left="0"/>
              <w:jc w:val="both"/>
              <w:rPr>
                <w:rFonts w:ascii="Times New Roman" w:hAnsi="Times New Roman"/>
                <w:bCs/>
                <w:sz w:val="18"/>
                <w:szCs w:val="18"/>
              </w:rPr>
            </w:pPr>
            <w:r>
              <w:rPr>
                <w:rFonts w:ascii="Times New Roman" w:hAnsi="Times New Roman"/>
                <w:bCs/>
                <w:sz w:val="18"/>
                <w:szCs w:val="18"/>
              </w:rPr>
              <w:t>в том числе:</w:t>
            </w:r>
          </w:p>
        </w:tc>
        <w:tc>
          <w:tcPr>
            <w:tcW w:w="850" w:type="dxa"/>
          </w:tcPr>
          <w:p w:rsidR="008C570B" w:rsidRPr="00536D37" w:rsidRDefault="008C570B" w:rsidP="008B16BB">
            <w:pPr>
              <w:pStyle w:val="aa"/>
              <w:suppressAutoHyphens/>
              <w:spacing w:line="240" w:lineRule="auto"/>
              <w:ind w:left="0"/>
              <w:jc w:val="both"/>
              <w:rPr>
                <w:rFonts w:ascii="Times New Roman" w:hAnsi="Times New Roman"/>
                <w:bCs/>
                <w:sz w:val="16"/>
                <w:szCs w:val="16"/>
              </w:rPr>
            </w:pPr>
          </w:p>
        </w:tc>
        <w:tc>
          <w:tcPr>
            <w:tcW w:w="851" w:type="dxa"/>
          </w:tcPr>
          <w:p w:rsidR="008C570B" w:rsidRPr="00536D37" w:rsidRDefault="008C570B" w:rsidP="008B16BB">
            <w:pPr>
              <w:pStyle w:val="aa"/>
              <w:suppressAutoHyphens/>
              <w:spacing w:line="240" w:lineRule="auto"/>
              <w:ind w:left="0"/>
              <w:jc w:val="both"/>
              <w:rPr>
                <w:rFonts w:ascii="Times New Roman" w:hAnsi="Times New Roman"/>
                <w:bCs/>
                <w:sz w:val="16"/>
                <w:szCs w:val="16"/>
              </w:rPr>
            </w:pPr>
          </w:p>
        </w:tc>
        <w:tc>
          <w:tcPr>
            <w:tcW w:w="850" w:type="dxa"/>
          </w:tcPr>
          <w:p w:rsidR="008C570B" w:rsidRPr="00536D37" w:rsidRDefault="008C570B" w:rsidP="008B16BB">
            <w:pPr>
              <w:pStyle w:val="aa"/>
              <w:suppressAutoHyphens/>
              <w:spacing w:line="240" w:lineRule="auto"/>
              <w:ind w:left="0"/>
              <w:jc w:val="both"/>
              <w:rPr>
                <w:rFonts w:ascii="Times New Roman" w:hAnsi="Times New Roman"/>
                <w:bCs/>
                <w:sz w:val="16"/>
                <w:szCs w:val="16"/>
              </w:rPr>
            </w:pPr>
          </w:p>
        </w:tc>
        <w:tc>
          <w:tcPr>
            <w:tcW w:w="709" w:type="dxa"/>
          </w:tcPr>
          <w:p w:rsidR="008C570B" w:rsidRPr="00536D37" w:rsidRDefault="008C570B" w:rsidP="008B16BB">
            <w:pPr>
              <w:pStyle w:val="aa"/>
              <w:suppressAutoHyphens/>
              <w:spacing w:line="240" w:lineRule="auto"/>
              <w:ind w:left="0"/>
              <w:jc w:val="both"/>
              <w:rPr>
                <w:rFonts w:ascii="Times New Roman" w:hAnsi="Times New Roman"/>
                <w:bCs/>
                <w:sz w:val="16"/>
                <w:szCs w:val="16"/>
              </w:rPr>
            </w:pPr>
          </w:p>
        </w:tc>
        <w:tc>
          <w:tcPr>
            <w:tcW w:w="567" w:type="dxa"/>
          </w:tcPr>
          <w:p w:rsidR="008C570B" w:rsidRPr="00536D37" w:rsidRDefault="008C570B" w:rsidP="008B16BB">
            <w:pPr>
              <w:pStyle w:val="aa"/>
              <w:suppressAutoHyphens/>
              <w:spacing w:line="240" w:lineRule="auto"/>
              <w:ind w:left="0"/>
              <w:jc w:val="both"/>
              <w:rPr>
                <w:rFonts w:ascii="Times New Roman" w:hAnsi="Times New Roman"/>
                <w:bCs/>
                <w:sz w:val="16"/>
                <w:szCs w:val="16"/>
              </w:rPr>
            </w:pP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p>
        </w:tc>
        <w:tc>
          <w:tcPr>
            <w:tcW w:w="851" w:type="dxa"/>
          </w:tcPr>
          <w:p w:rsidR="008C570B" w:rsidRPr="00536D37" w:rsidRDefault="008C570B" w:rsidP="008B16BB">
            <w:pPr>
              <w:pStyle w:val="aa"/>
              <w:suppressAutoHyphens/>
              <w:spacing w:line="240" w:lineRule="auto"/>
              <w:ind w:left="0"/>
              <w:jc w:val="both"/>
              <w:rPr>
                <w:rFonts w:ascii="Times New Roman" w:hAnsi="Times New Roman"/>
                <w:bCs/>
                <w:sz w:val="16"/>
                <w:szCs w:val="16"/>
              </w:rPr>
            </w:pPr>
          </w:p>
        </w:tc>
        <w:tc>
          <w:tcPr>
            <w:tcW w:w="709" w:type="dxa"/>
          </w:tcPr>
          <w:p w:rsidR="008C570B" w:rsidRPr="00536D37" w:rsidRDefault="008C570B" w:rsidP="008B16BB">
            <w:pPr>
              <w:pStyle w:val="aa"/>
              <w:suppressAutoHyphens/>
              <w:spacing w:line="240" w:lineRule="auto"/>
              <w:ind w:left="0"/>
              <w:jc w:val="both"/>
              <w:rPr>
                <w:rFonts w:ascii="Times New Roman" w:hAnsi="Times New Roman"/>
                <w:bCs/>
                <w:sz w:val="16"/>
                <w:szCs w:val="16"/>
              </w:rPr>
            </w:pPr>
          </w:p>
        </w:tc>
      </w:tr>
      <w:tr w:rsidR="008C570B" w:rsidTr="00521C99">
        <w:tc>
          <w:tcPr>
            <w:tcW w:w="2127" w:type="dxa"/>
          </w:tcPr>
          <w:p w:rsidR="008C570B" w:rsidRPr="00311408"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Доходы, получаемые в виде арендной платы за земельные участки</w:t>
            </w:r>
          </w:p>
        </w:tc>
        <w:tc>
          <w:tcPr>
            <w:tcW w:w="850"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6251,0</w:t>
            </w:r>
          </w:p>
        </w:tc>
        <w:tc>
          <w:tcPr>
            <w:tcW w:w="851" w:type="dxa"/>
          </w:tcPr>
          <w:p w:rsidR="008C570B" w:rsidRPr="00536D37" w:rsidRDefault="008C570B" w:rsidP="00C03C53">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9152,0</w:t>
            </w:r>
          </w:p>
        </w:tc>
        <w:tc>
          <w:tcPr>
            <w:tcW w:w="850" w:type="dxa"/>
          </w:tcPr>
          <w:p w:rsidR="008C570B" w:rsidRPr="00536D37" w:rsidRDefault="00CC393E" w:rsidP="00BA152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9245,3</w:t>
            </w:r>
          </w:p>
        </w:tc>
        <w:tc>
          <w:tcPr>
            <w:tcW w:w="709" w:type="dxa"/>
          </w:tcPr>
          <w:p w:rsidR="008C570B" w:rsidRPr="00536D37" w:rsidRDefault="00CC393E" w:rsidP="00BA152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101,0</w:t>
            </w:r>
          </w:p>
        </w:tc>
        <w:tc>
          <w:tcPr>
            <w:tcW w:w="567" w:type="dxa"/>
          </w:tcPr>
          <w:p w:rsidR="008C570B" w:rsidRPr="00536D37" w:rsidRDefault="009C24F7" w:rsidP="005468C1">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12,</w:t>
            </w:r>
            <w:r w:rsidR="005468C1">
              <w:rPr>
                <w:rFonts w:ascii="Times New Roman" w:hAnsi="Times New Roman"/>
                <w:bCs/>
                <w:sz w:val="16"/>
                <w:szCs w:val="16"/>
              </w:rPr>
              <w:t>7</w:t>
            </w: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6370,5</w:t>
            </w: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9,7</w:t>
            </w:r>
          </w:p>
        </w:tc>
        <w:tc>
          <w:tcPr>
            <w:tcW w:w="851" w:type="dxa"/>
          </w:tcPr>
          <w:p w:rsidR="008C570B" w:rsidRPr="00536D37" w:rsidRDefault="00CC393E" w:rsidP="004F6BF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2874,8</w:t>
            </w:r>
          </w:p>
        </w:tc>
        <w:tc>
          <w:tcPr>
            <w:tcW w:w="709" w:type="dxa"/>
          </w:tcPr>
          <w:p w:rsidR="008C570B" w:rsidRPr="00536D37" w:rsidRDefault="00CC393E" w:rsidP="0031438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145,1</w:t>
            </w:r>
          </w:p>
        </w:tc>
      </w:tr>
      <w:tr w:rsidR="008C570B" w:rsidTr="00521C99">
        <w:tc>
          <w:tcPr>
            <w:tcW w:w="2127" w:type="dxa"/>
          </w:tcPr>
          <w:p w:rsidR="008C570B" w:rsidRPr="00311408"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 xml:space="preserve">Доходы от сдачи </w:t>
            </w:r>
            <w:proofErr w:type="spellStart"/>
            <w:proofErr w:type="gramStart"/>
            <w:r>
              <w:rPr>
                <w:rFonts w:ascii="Times New Roman" w:hAnsi="Times New Roman"/>
                <w:bCs/>
                <w:sz w:val="16"/>
                <w:szCs w:val="16"/>
              </w:rPr>
              <w:t>имущест-ва</w:t>
            </w:r>
            <w:proofErr w:type="spellEnd"/>
            <w:proofErr w:type="gramEnd"/>
            <w:r>
              <w:rPr>
                <w:rFonts w:ascii="Times New Roman" w:hAnsi="Times New Roman"/>
                <w:bCs/>
                <w:sz w:val="16"/>
                <w:szCs w:val="16"/>
              </w:rPr>
              <w:t xml:space="preserve"> в аренду</w:t>
            </w:r>
          </w:p>
        </w:tc>
        <w:tc>
          <w:tcPr>
            <w:tcW w:w="850"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2058,0</w:t>
            </w:r>
          </w:p>
        </w:tc>
        <w:tc>
          <w:tcPr>
            <w:tcW w:w="851"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2820,0</w:t>
            </w:r>
          </w:p>
        </w:tc>
        <w:tc>
          <w:tcPr>
            <w:tcW w:w="850" w:type="dxa"/>
          </w:tcPr>
          <w:p w:rsidR="008C570B" w:rsidRPr="00536D37" w:rsidRDefault="00CC393E" w:rsidP="00466696">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3000,2</w:t>
            </w:r>
          </w:p>
        </w:tc>
        <w:tc>
          <w:tcPr>
            <w:tcW w:w="709" w:type="dxa"/>
          </w:tcPr>
          <w:p w:rsidR="008C570B" w:rsidRPr="00536D37" w:rsidRDefault="00CC393E" w:rsidP="00BA152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106,4</w:t>
            </w:r>
          </w:p>
        </w:tc>
        <w:tc>
          <w:tcPr>
            <w:tcW w:w="567" w:type="dxa"/>
          </w:tcPr>
          <w:p w:rsidR="008C570B" w:rsidRPr="00536D37" w:rsidRDefault="009C24F7" w:rsidP="005B5D96">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4,1</w:t>
            </w: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2503,5</w:t>
            </w: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3,8</w:t>
            </w:r>
          </w:p>
        </w:tc>
        <w:tc>
          <w:tcPr>
            <w:tcW w:w="851" w:type="dxa"/>
          </w:tcPr>
          <w:p w:rsidR="008C570B" w:rsidRPr="00536D37" w:rsidRDefault="00CC393E" w:rsidP="004F6BF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496,7</w:t>
            </w:r>
          </w:p>
        </w:tc>
        <w:tc>
          <w:tcPr>
            <w:tcW w:w="709" w:type="dxa"/>
          </w:tcPr>
          <w:p w:rsidR="008C570B" w:rsidRPr="00536D37" w:rsidRDefault="00CC393E" w:rsidP="0031438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119,8</w:t>
            </w:r>
          </w:p>
        </w:tc>
      </w:tr>
      <w:tr w:rsidR="008C570B" w:rsidTr="00521C99">
        <w:tc>
          <w:tcPr>
            <w:tcW w:w="2127" w:type="dxa"/>
          </w:tcPr>
          <w:p w:rsidR="008C570B"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Плата по соглашению об установлении сервитута</w:t>
            </w:r>
          </w:p>
        </w:tc>
        <w:tc>
          <w:tcPr>
            <w:tcW w:w="850" w:type="dxa"/>
          </w:tcPr>
          <w:p w:rsidR="008C570B"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19,0</w:t>
            </w:r>
          </w:p>
        </w:tc>
        <w:tc>
          <w:tcPr>
            <w:tcW w:w="851" w:type="dxa"/>
          </w:tcPr>
          <w:p w:rsidR="008C570B"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19,0</w:t>
            </w:r>
          </w:p>
        </w:tc>
        <w:tc>
          <w:tcPr>
            <w:tcW w:w="850" w:type="dxa"/>
          </w:tcPr>
          <w:p w:rsidR="008C570B" w:rsidRDefault="00CC393E"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17,7</w:t>
            </w:r>
          </w:p>
        </w:tc>
        <w:tc>
          <w:tcPr>
            <w:tcW w:w="709" w:type="dxa"/>
          </w:tcPr>
          <w:p w:rsidR="008C570B" w:rsidRDefault="00CC393E" w:rsidP="002064C1">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93,2</w:t>
            </w:r>
          </w:p>
        </w:tc>
        <w:tc>
          <w:tcPr>
            <w:tcW w:w="567" w:type="dxa"/>
          </w:tcPr>
          <w:p w:rsidR="008C570B" w:rsidRDefault="008C570B" w:rsidP="005B5D96">
            <w:pPr>
              <w:pStyle w:val="aa"/>
              <w:suppressAutoHyphens/>
              <w:spacing w:line="240" w:lineRule="auto"/>
              <w:ind w:left="0"/>
              <w:jc w:val="both"/>
              <w:rPr>
                <w:rFonts w:ascii="Times New Roman" w:hAnsi="Times New Roman"/>
                <w:bCs/>
                <w:sz w:val="16"/>
                <w:szCs w:val="16"/>
              </w:rPr>
            </w:pPr>
          </w:p>
        </w:tc>
        <w:tc>
          <w:tcPr>
            <w:tcW w:w="850" w:type="dxa"/>
          </w:tcPr>
          <w:p w:rsidR="008C570B"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18,6</w:t>
            </w:r>
          </w:p>
        </w:tc>
        <w:tc>
          <w:tcPr>
            <w:tcW w:w="567" w:type="dxa"/>
          </w:tcPr>
          <w:p w:rsidR="008C570B"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0,0</w:t>
            </w:r>
          </w:p>
        </w:tc>
        <w:tc>
          <w:tcPr>
            <w:tcW w:w="851" w:type="dxa"/>
          </w:tcPr>
          <w:p w:rsidR="008C570B" w:rsidRDefault="00CC393E" w:rsidP="0031438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-0,9</w:t>
            </w:r>
          </w:p>
        </w:tc>
        <w:tc>
          <w:tcPr>
            <w:tcW w:w="709" w:type="dxa"/>
          </w:tcPr>
          <w:p w:rsidR="008C570B" w:rsidRDefault="00CC393E" w:rsidP="0031438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95,2</w:t>
            </w:r>
          </w:p>
        </w:tc>
      </w:tr>
      <w:tr w:rsidR="008C570B" w:rsidTr="00521C99">
        <w:tc>
          <w:tcPr>
            <w:tcW w:w="2127" w:type="dxa"/>
          </w:tcPr>
          <w:p w:rsidR="008C570B" w:rsidRPr="00311408"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Доходы от перечисления части прибыли</w:t>
            </w:r>
          </w:p>
        </w:tc>
        <w:tc>
          <w:tcPr>
            <w:tcW w:w="850"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525,0</w:t>
            </w:r>
          </w:p>
        </w:tc>
        <w:tc>
          <w:tcPr>
            <w:tcW w:w="851"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5649,0</w:t>
            </w:r>
          </w:p>
        </w:tc>
        <w:tc>
          <w:tcPr>
            <w:tcW w:w="850" w:type="dxa"/>
          </w:tcPr>
          <w:p w:rsidR="008C570B" w:rsidRPr="00536D37" w:rsidRDefault="00CC393E"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5648,8</w:t>
            </w:r>
          </w:p>
        </w:tc>
        <w:tc>
          <w:tcPr>
            <w:tcW w:w="709" w:type="dxa"/>
          </w:tcPr>
          <w:p w:rsidR="008C570B" w:rsidRPr="00536D37" w:rsidRDefault="00CC393E" w:rsidP="006D1F06">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100,0</w:t>
            </w:r>
          </w:p>
        </w:tc>
        <w:tc>
          <w:tcPr>
            <w:tcW w:w="567" w:type="dxa"/>
          </w:tcPr>
          <w:p w:rsidR="008C570B" w:rsidRPr="00536D37" w:rsidRDefault="009C24F7"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7,7</w:t>
            </w: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3172,5</w:t>
            </w: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4,8</w:t>
            </w:r>
          </w:p>
        </w:tc>
        <w:tc>
          <w:tcPr>
            <w:tcW w:w="851" w:type="dxa"/>
          </w:tcPr>
          <w:p w:rsidR="008C570B" w:rsidRPr="00536D37" w:rsidRDefault="00CC393E" w:rsidP="004F6BF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2476,3</w:t>
            </w:r>
          </w:p>
        </w:tc>
        <w:tc>
          <w:tcPr>
            <w:tcW w:w="709" w:type="dxa"/>
          </w:tcPr>
          <w:p w:rsidR="008C570B" w:rsidRPr="00536D37" w:rsidRDefault="00CC393E" w:rsidP="0031438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178,1</w:t>
            </w:r>
          </w:p>
        </w:tc>
      </w:tr>
      <w:tr w:rsidR="008C570B" w:rsidTr="00521C99">
        <w:tc>
          <w:tcPr>
            <w:tcW w:w="2127" w:type="dxa"/>
          </w:tcPr>
          <w:p w:rsidR="008C570B" w:rsidRPr="00311408" w:rsidRDefault="008C570B" w:rsidP="006D1F06">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Платежи при пользовании природными ресурсами</w:t>
            </w:r>
          </w:p>
        </w:tc>
        <w:tc>
          <w:tcPr>
            <w:tcW w:w="850"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1548,0</w:t>
            </w:r>
          </w:p>
        </w:tc>
        <w:tc>
          <w:tcPr>
            <w:tcW w:w="851" w:type="dxa"/>
          </w:tcPr>
          <w:p w:rsidR="008C570B" w:rsidRPr="00536D37" w:rsidRDefault="008C570B" w:rsidP="006B5AD1">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832,</w:t>
            </w:r>
            <w:r w:rsidR="006B5AD1">
              <w:rPr>
                <w:rFonts w:ascii="Times New Roman" w:hAnsi="Times New Roman"/>
                <w:bCs/>
                <w:sz w:val="16"/>
                <w:szCs w:val="16"/>
              </w:rPr>
              <w:t>9</w:t>
            </w:r>
          </w:p>
        </w:tc>
        <w:tc>
          <w:tcPr>
            <w:tcW w:w="850" w:type="dxa"/>
          </w:tcPr>
          <w:p w:rsidR="008C570B" w:rsidRPr="00536D37" w:rsidRDefault="00CC393E" w:rsidP="00BA152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830,3</w:t>
            </w:r>
          </w:p>
        </w:tc>
        <w:tc>
          <w:tcPr>
            <w:tcW w:w="709" w:type="dxa"/>
          </w:tcPr>
          <w:p w:rsidR="008C570B" w:rsidRPr="00536D37" w:rsidRDefault="00CC393E" w:rsidP="00BA152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99,7</w:t>
            </w:r>
          </w:p>
        </w:tc>
        <w:tc>
          <w:tcPr>
            <w:tcW w:w="567" w:type="dxa"/>
          </w:tcPr>
          <w:p w:rsidR="008C570B" w:rsidRPr="00536D37" w:rsidRDefault="009C24F7"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1,1</w:t>
            </w: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1322,3</w:t>
            </w: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2,0</w:t>
            </w:r>
          </w:p>
        </w:tc>
        <w:tc>
          <w:tcPr>
            <w:tcW w:w="851" w:type="dxa"/>
          </w:tcPr>
          <w:p w:rsidR="008C570B" w:rsidRPr="00536D37" w:rsidRDefault="00CC393E" w:rsidP="005B5D96">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-492,0</w:t>
            </w:r>
          </w:p>
        </w:tc>
        <w:tc>
          <w:tcPr>
            <w:tcW w:w="709" w:type="dxa"/>
          </w:tcPr>
          <w:p w:rsidR="008C570B" w:rsidRPr="00536D37" w:rsidRDefault="00CC393E" w:rsidP="007055B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62,8</w:t>
            </w:r>
          </w:p>
        </w:tc>
      </w:tr>
      <w:tr w:rsidR="008C570B" w:rsidTr="00521C99">
        <w:tc>
          <w:tcPr>
            <w:tcW w:w="2127" w:type="dxa"/>
          </w:tcPr>
          <w:p w:rsidR="008C570B" w:rsidRPr="00311408"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Доходы от оказания платных услуг</w:t>
            </w:r>
          </w:p>
        </w:tc>
        <w:tc>
          <w:tcPr>
            <w:tcW w:w="850"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34680,0</w:t>
            </w:r>
          </w:p>
        </w:tc>
        <w:tc>
          <w:tcPr>
            <w:tcW w:w="851"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39540,0</w:t>
            </w:r>
          </w:p>
        </w:tc>
        <w:tc>
          <w:tcPr>
            <w:tcW w:w="850" w:type="dxa"/>
          </w:tcPr>
          <w:p w:rsidR="008C570B" w:rsidRPr="00536D37" w:rsidRDefault="00CC393E" w:rsidP="00BA152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39625,2</w:t>
            </w:r>
          </w:p>
        </w:tc>
        <w:tc>
          <w:tcPr>
            <w:tcW w:w="709" w:type="dxa"/>
          </w:tcPr>
          <w:p w:rsidR="008C570B" w:rsidRPr="00536D37" w:rsidRDefault="00CC393E" w:rsidP="00BA152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100,2</w:t>
            </w:r>
          </w:p>
        </w:tc>
        <w:tc>
          <w:tcPr>
            <w:tcW w:w="567" w:type="dxa"/>
          </w:tcPr>
          <w:p w:rsidR="008C570B" w:rsidRPr="00536D37" w:rsidRDefault="009C24F7"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54,2</w:t>
            </w: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37508,3</w:t>
            </w: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57,2</w:t>
            </w:r>
          </w:p>
        </w:tc>
        <w:tc>
          <w:tcPr>
            <w:tcW w:w="851" w:type="dxa"/>
          </w:tcPr>
          <w:p w:rsidR="008C570B" w:rsidRPr="00536D37" w:rsidRDefault="00CC393E" w:rsidP="005B5D96">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2116,9</w:t>
            </w:r>
          </w:p>
        </w:tc>
        <w:tc>
          <w:tcPr>
            <w:tcW w:w="709" w:type="dxa"/>
          </w:tcPr>
          <w:p w:rsidR="008C570B" w:rsidRPr="00536D37" w:rsidRDefault="00CC393E" w:rsidP="0031438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105,6</w:t>
            </w:r>
          </w:p>
        </w:tc>
      </w:tr>
      <w:tr w:rsidR="008C570B" w:rsidTr="00521C99">
        <w:tc>
          <w:tcPr>
            <w:tcW w:w="2127" w:type="dxa"/>
          </w:tcPr>
          <w:p w:rsidR="008C570B" w:rsidRPr="00311408"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Доходы от компенсации затрат государства</w:t>
            </w:r>
          </w:p>
        </w:tc>
        <w:tc>
          <w:tcPr>
            <w:tcW w:w="850" w:type="dxa"/>
          </w:tcPr>
          <w:p w:rsidR="008C570B" w:rsidRPr="00536D37" w:rsidRDefault="008C570B" w:rsidP="006D1F06">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0,0</w:t>
            </w:r>
          </w:p>
        </w:tc>
        <w:tc>
          <w:tcPr>
            <w:tcW w:w="851" w:type="dxa"/>
          </w:tcPr>
          <w:p w:rsidR="008C570B" w:rsidRPr="00536D37" w:rsidRDefault="008C570B" w:rsidP="00C03C53">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384,0</w:t>
            </w:r>
          </w:p>
        </w:tc>
        <w:tc>
          <w:tcPr>
            <w:tcW w:w="850" w:type="dxa"/>
          </w:tcPr>
          <w:p w:rsidR="008C570B" w:rsidRPr="00536D37" w:rsidRDefault="00CC393E"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384,9</w:t>
            </w:r>
          </w:p>
        </w:tc>
        <w:tc>
          <w:tcPr>
            <w:tcW w:w="709" w:type="dxa"/>
          </w:tcPr>
          <w:p w:rsidR="008C570B" w:rsidRPr="00536D37" w:rsidRDefault="00CC393E"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100,2</w:t>
            </w:r>
          </w:p>
        </w:tc>
        <w:tc>
          <w:tcPr>
            <w:tcW w:w="567" w:type="dxa"/>
          </w:tcPr>
          <w:p w:rsidR="008C570B" w:rsidRPr="00536D37" w:rsidRDefault="009C24F7" w:rsidP="00BA152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0,5</w:t>
            </w: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0,6</w:t>
            </w: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0,0</w:t>
            </w:r>
          </w:p>
        </w:tc>
        <w:tc>
          <w:tcPr>
            <w:tcW w:w="851" w:type="dxa"/>
          </w:tcPr>
          <w:p w:rsidR="008C570B" w:rsidRPr="00536D37" w:rsidRDefault="00CC393E" w:rsidP="004F6BF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384,3</w:t>
            </w:r>
          </w:p>
        </w:tc>
        <w:tc>
          <w:tcPr>
            <w:tcW w:w="709" w:type="dxa"/>
          </w:tcPr>
          <w:p w:rsidR="008C570B" w:rsidRPr="00536D37" w:rsidRDefault="00CC393E" w:rsidP="0031438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64150</w:t>
            </w:r>
          </w:p>
        </w:tc>
      </w:tr>
      <w:tr w:rsidR="008C570B" w:rsidTr="00521C99">
        <w:tc>
          <w:tcPr>
            <w:tcW w:w="2127" w:type="dxa"/>
          </w:tcPr>
          <w:p w:rsidR="008C570B" w:rsidRPr="00311408"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Доходы от реализации имущества</w:t>
            </w:r>
          </w:p>
        </w:tc>
        <w:tc>
          <w:tcPr>
            <w:tcW w:w="850"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1500,0</w:t>
            </w:r>
          </w:p>
        </w:tc>
        <w:tc>
          <w:tcPr>
            <w:tcW w:w="851"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2117,0</w:t>
            </w:r>
          </w:p>
        </w:tc>
        <w:tc>
          <w:tcPr>
            <w:tcW w:w="850" w:type="dxa"/>
          </w:tcPr>
          <w:p w:rsidR="008C570B" w:rsidRPr="00536D37" w:rsidRDefault="00CC393E"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2137,9</w:t>
            </w:r>
          </w:p>
        </w:tc>
        <w:tc>
          <w:tcPr>
            <w:tcW w:w="709" w:type="dxa"/>
          </w:tcPr>
          <w:p w:rsidR="008C570B" w:rsidRPr="00536D37" w:rsidRDefault="00CC393E" w:rsidP="002064C1">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101,0</w:t>
            </w:r>
          </w:p>
        </w:tc>
        <w:tc>
          <w:tcPr>
            <w:tcW w:w="567" w:type="dxa"/>
          </w:tcPr>
          <w:p w:rsidR="008C570B" w:rsidRPr="00536D37" w:rsidRDefault="009C24F7"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2,9</w:t>
            </w: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2593,8</w:t>
            </w: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4,0</w:t>
            </w:r>
          </w:p>
        </w:tc>
        <w:tc>
          <w:tcPr>
            <w:tcW w:w="851" w:type="dxa"/>
          </w:tcPr>
          <w:p w:rsidR="008C570B" w:rsidRPr="00536D37" w:rsidRDefault="00CC393E" w:rsidP="004F6BF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-455,9</w:t>
            </w:r>
          </w:p>
        </w:tc>
        <w:tc>
          <w:tcPr>
            <w:tcW w:w="709" w:type="dxa"/>
          </w:tcPr>
          <w:p w:rsidR="008C570B" w:rsidRPr="00536D37" w:rsidRDefault="00CC393E" w:rsidP="0031438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82,4</w:t>
            </w:r>
          </w:p>
        </w:tc>
      </w:tr>
      <w:tr w:rsidR="008C570B" w:rsidTr="00521C99">
        <w:tc>
          <w:tcPr>
            <w:tcW w:w="2127" w:type="dxa"/>
          </w:tcPr>
          <w:p w:rsidR="008C570B" w:rsidRPr="00311408"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Доходы от продажи земельных участков</w:t>
            </w:r>
          </w:p>
        </w:tc>
        <w:tc>
          <w:tcPr>
            <w:tcW w:w="850" w:type="dxa"/>
          </w:tcPr>
          <w:p w:rsidR="008C570B" w:rsidRPr="00536D37" w:rsidRDefault="008C570B" w:rsidP="007159F6">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7000,0</w:t>
            </w:r>
          </w:p>
        </w:tc>
        <w:tc>
          <w:tcPr>
            <w:tcW w:w="851"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2994,0</w:t>
            </w:r>
          </w:p>
        </w:tc>
        <w:tc>
          <w:tcPr>
            <w:tcW w:w="850" w:type="dxa"/>
          </w:tcPr>
          <w:p w:rsidR="008C570B" w:rsidRPr="00536D37" w:rsidRDefault="00CC393E"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3288,9</w:t>
            </w:r>
          </w:p>
        </w:tc>
        <w:tc>
          <w:tcPr>
            <w:tcW w:w="709" w:type="dxa"/>
          </w:tcPr>
          <w:p w:rsidR="008C570B" w:rsidRPr="00536D37" w:rsidRDefault="00CC393E" w:rsidP="00BA152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109,8</w:t>
            </w:r>
          </w:p>
        </w:tc>
        <w:tc>
          <w:tcPr>
            <w:tcW w:w="567" w:type="dxa"/>
          </w:tcPr>
          <w:p w:rsidR="008C570B" w:rsidRPr="00536D37" w:rsidRDefault="009C24F7" w:rsidP="004F6BF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4,5</w:t>
            </w: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4905,1</w:t>
            </w: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7,5</w:t>
            </w:r>
          </w:p>
        </w:tc>
        <w:tc>
          <w:tcPr>
            <w:tcW w:w="851" w:type="dxa"/>
          </w:tcPr>
          <w:p w:rsidR="008C570B" w:rsidRPr="00536D37" w:rsidRDefault="0041156A" w:rsidP="0031438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-1616,2</w:t>
            </w:r>
          </w:p>
        </w:tc>
        <w:tc>
          <w:tcPr>
            <w:tcW w:w="709" w:type="dxa"/>
          </w:tcPr>
          <w:p w:rsidR="008C570B" w:rsidRPr="00536D37" w:rsidRDefault="0041156A" w:rsidP="00AF2B5F">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67,1</w:t>
            </w:r>
          </w:p>
        </w:tc>
      </w:tr>
      <w:tr w:rsidR="008C570B" w:rsidTr="00521C99">
        <w:tc>
          <w:tcPr>
            <w:tcW w:w="2127" w:type="dxa"/>
          </w:tcPr>
          <w:p w:rsidR="008C570B" w:rsidRPr="00311408"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Штрафы, санкции, возмещение ущерба</w:t>
            </w:r>
          </w:p>
        </w:tc>
        <w:tc>
          <w:tcPr>
            <w:tcW w:w="850" w:type="dxa"/>
          </w:tcPr>
          <w:p w:rsidR="008C570B" w:rsidRPr="00536D37"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659,0</w:t>
            </w:r>
          </w:p>
        </w:tc>
        <w:tc>
          <w:tcPr>
            <w:tcW w:w="851" w:type="dxa"/>
          </w:tcPr>
          <w:p w:rsidR="008C570B" w:rsidRPr="00536D37" w:rsidRDefault="008C570B" w:rsidP="00F67522">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1639,1</w:t>
            </w:r>
          </w:p>
        </w:tc>
        <w:tc>
          <w:tcPr>
            <w:tcW w:w="850" w:type="dxa"/>
          </w:tcPr>
          <w:p w:rsidR="008C570B" w:rsidRPr="00536D37" w:rsidRDefault="00CC393E"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1663,7</w:t>
            </w:r>
          </w:p>
        </w:tc>
        <w:tc>
          <w:tcPr>
            <w:tcW w:w="709" w:type="dxa"/>
          </w:tcPr>
          <w:p w:rsidR="008C570B" w:rsidRPr="00536D37" w:rsidRDefault="00CC393E" w:rsidP="00BA152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101,5</w:t>
            </w:r>
          </w:p>
        </w:tc>
        <w:tc>
          <w:tcPr>
            <w:tcW w:w="567" w:type="dxa"/>
          </w:tcPr>
          <w:p w:rsidR="008C570B" w:rsidRPr="00536D37" w:rsidRDefault="009C24F7" w:rsidP="004F6BF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2,3</w:t>
            </w: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1059,5</w:t>
            </w: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1,6</w:t>
            </w:r>
          </w:p>
        </w:tc>
        <w:tc>
          <w:tcPr>
            <w:tcW w:w="851" w:type="dxa"/>
          </w:tcPr>
          <w:p w:rsidR="008C570B" w:rsidRPr="00536D37" w:rsidRDefault="0041156A" w:rsidP="00314380">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604,2</w:t>
            </w:r>
          </w:p>
        </w:tc>
        <w:tc>
          <w:tcPr>
            <w:tcW w:w="709" w:type="dxa"/>
          </w:tcPr>
          <w:p w:rsidR="008C570B" w:rsidRPr="00536D37" w:rsidRDefault="0041156A" w:rsidP="0041156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157,0</w:t>
            </w:r>
          </w:p>
        </w:tc>
      </w:tr>
      <w:tr w:rsidR="008C570B" w:rsidTr="00521C99">
        <w:tc>
          <w:tcPr>
            <w:tcW w:w="2127" w:type="dxa"/>
          </w:tcPr>
          <w:p w:rsidR="008C570B" w:rsidRPr="00311408"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Прочие неналоговые доходы, в т.ч.</w:t>
            </w:r>
          </w:p>
        </w:tc>
        <w:tc>
          <w:tcPr>
            <w:tcW w:w="850" w:type="dxa"/>
          </w:tcPr>
          <w:p w:rsidR="008C570B" w:rsidRPr="00536D37" w:rsidRDefault="008C570B" w:rsidP="007159F6">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5142,7</w:t>
            </w:r>
          </w:p>
        </w:tc>
        <w:tc>
          <w:tcPr>
            <w:tcW w:w="851" w:type="dxa"/>
          </w:tcPr>
          <w:p w:rsidR="008C570B" w:rsidRPr="00536D37" w:rsidRDefault="008C570B" w:rsidP="00F67522">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7360,3</w:t>
            </w:r>
          </w:p>
        </w:tc>
        <w:tc>
          <w:tcPr>
            <w:tcW w:w="850" w:type="dxa"/>
          </w:tcPr>
          <w:p w:rsidR="008C570B" w:rsidRPr="00536D37" w:rsidRDefault="00CC393E" w:rsidP="00BA152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7310,8</w:t>
            </w:r>
          </w:p>
        </w:tc>
        <w:tc>
          <w:tcPr>
            <w:tcW w:w="709" w:type="dxa"/>
          </w:tcPr>
          <w:p w:rsidR="008C570B" w:rsidRPr="00536D37" w:rsidRDefault="00CC393E" w:rsidP="00CC393E">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99,3</w:t>
            </w:r>
          </w:p>
        </w:tc>
        <w:tc>
          <w:tcPr>
            <w:tcW w:w="567" w:type="dxa"/>
          </w:tcPr>
          <w:p w:rsidR="008C570B" w:rsidRPr="00536D37" w:rsidRDefault="009C24F7" w:rsidP="009C24F7">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10,0</w:t>
            </w: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6123,7</w:t>
            </w: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9,4</w:t>
            </w:r>
          </w:p>
        </w:tc>
        <w:tc>
          <w:tcPr>
            <w:tcW w:w="851" w:type="dxa"/>
          </w:tcPr>
          <w:p w:rsidR="008C570B" w:rsidRPr="00536D37" w:rsidRDefault="0041156A"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1187,1</w:t>
            </w:r>
          </w:p>
        </w:tc>
        <w:tc>
          <w:tcPr>
            <w:tcW w:w="709" w:type="dxa"/>
          </w:tcPr>
          <w:p w:rsidR="008C570B" w:rsidRPr="00536D37" w:rsidRDefault="0041156A" w:rsidP="00AF2B5F">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119,4</w:t>
            </w:r>
          </w:p>
        </w:tc>
      </w:tr>
      <w:tr w:rsidR="008C570B" w:rsidTr="00521C99">
        <w:tc>
          <w:tcPr>
            <w:tcW w:w="2127" w:type="dxa"/>
          </w:tcPr>
          <w:p w:rsidR="008C570B" w:rsidRDefault="008C570B"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инициативные платежи</w:t>
            </w:r>
          </w:p>
        </w:tc>
        <w:tc>
          <w:tcPr>
            <w:tcW w:w="850" w:type="dxa"/>
          </w:tcPr>
          <w:p w:rsidR="008C570B" w:rsidRDefault="008C570B" w:rsidP="006D1F06">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1342,7</w:t>
            </w:r>
          </w:p>
        </w:tc>
        <w:tc>
          <w:tcPr>
            <w:tcW w:w="851" w:type="dxa"/>
          </w:tcPr>
          <w:p w:rsidR="008C570B" w:rsidRDefault="008C570B" w:rsidP="008C570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2520,3</w:t>
            </w:r>
          </w:p>
        </w:tc>
        <w:tc>
          <w:tcPr>
            <w:tcW w:w="850" w:type="dxa"/>
          </w:tcPr>
          <w:p w:rsidR="008C570B" w:rsidRPr="00536D37" w:rsidRDefault="00CC393E"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2520,7</w:t>
            </w:r>
          </w:p>
        </w:tc>
        <w:tc>
          <w:tcPr>
            <w:tcW w:w="709" w:type="dxa"/>
          </w:tcPr>
          <w:p w:rsidR="008C570B" w:rsidRPr="00536D37" w:rsidRDefault="00CC393E"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100,0</w:t>
            </w:r>
          </w:p>
        </w:tc>
        <w:tc>
          <w:tcPr>
            <w:tcW w:w="567" w:type="dxa"/>
          </w:tcPr>
          <w:p w:rsidR="008C570B" w:rsidRPr="00536D37" w:rsidRDefault="009C24F7"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3,4</w:t>
            </w:r>
          </w:p>
        </w:tc>
        <w:tc>
          <w:tcPr>
            <w:tcW w:w="850"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2127,6</w:t>
            </w:r>
          </w:p>
        </w:tc>
        <w:tc>
          <w:tcPr>
            <w:tcW w:w="567" w:type="dxa"/>
          </w:tcPr>
          <w:p w:rsidR="008C570B" w:rsidRPr="00536D37" w:rsidRDefault="008C570B" w:rsidP="0032558D">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3,2</w:t>
            </w:r>
          </w:p>
        </w:tc>
        <w:tc>
          <w:tcPr>
            <w:tcW w:w="851" w:type="dxa"/>
          </w:tcPr>
          <w:p w:rsidR="008C570B" w:rsidRDefault="0041156A"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393,1</w:t>
            </w:r>
          </w:p>
        </w:tc>
        <w:tc>
          <w:tcPr>
            <w:tcW w:w="709" w:type="dxa"/>
          </w:tcPr>
          <w:p w:rsidR="008C570B" w:rsidRDefault="0041156A" w:rsidP="00AF2B5F">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118,5</w:t>
            </w:r>
          </w:p>
        </w:tc>
      </w:tr>
      <w:tr w:rsidR="00CC393E" w:rsidTr="00521C99">
        <w:tc>
          <w:tcPr>
            <w:tcW w:w="2127" w:type="dxa"/>
          </w:tcPr>
          <w:p w:rsidR="00CC393E" w:rsidRDefault="00CC393E" w:rsidP="0041156A">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Невыясненные п</w:t>
            </w:r>
            <w:r w:rsidR="0041156A">
              <w:rPr>
                <w:rFonts w:ascii="Times New Roman" w:hAnsi="Times New Roman"/>
                <w:bCs/>
                <w:sz w:val="16"/>
                <w:szCs w:val="16"/>
              </w:rPr>
              <w:t>ла</w:t>
            </w:r>
            <w:r>
              <w:rPr>
                <w:rFonts w:ascii="Times New Roman" w:hAnsi="Times New Roman"/>
                <w:bCs/>
                <w:sz w:val="16"/>
                <w:szCs w:val="16"/>
              </w:rPr>
              <w:t>тежи</w:t>
            </w:r>
          </w:p>
        </w:tc>
        <w:tc>
          <w:tcPr>
            <w:tcW w:w="850" w:type="dxa"/>
          </w:tcPr>
          <w:p w:rsidR="00CC393E" w:rsidRDefault="00CC393E" w:rsidP="006D1F06">
            <w:pPr>
              <w:pStyle w:val="aa"/>
              <w:suppressAutoHyphens/>
              <w:spacing w:line="240" w:lineRule="auto"/>
              <w:ind w:left="0"/>
              <w:jc w:val="both"/>
              <w:rPr>
                <w:rFonts w:ascii="Times New Roman" w:hAnsi="Times New Roman"/>
                <w:bCs/>
                <w:sz w:val="16"/>
                <w:szCs w:val="16"/>
              </w:rPr>
            </w:pPr>
          </w:p>
        </w:tc>
        <w:tc>
          <w:tcPr>
            <w:tcW w:w="851" w:type="dxa"/>
          </w:tcPr>
          <w:p w:rsidR="00CC393E" w:rsidRDefault="00CC393E" w:rsidP="008C570B">
            <w:pPr>
              <w:pStyle w:val="aa"/>
              <w:suppressAutoHyphens/>
              <w:spacing w:line="240" w:lineRule="auto"/>
              <w:ind w:left="0"/>
              <w:jc w:val="both"/>
              <w:rPr>
                <w:rFonts w:ascii="Times New Roman" w:hAnsi="Times New Roman"/>
                <w:bCs/>
                <w:sz w:val="16"/>
                <w:szCs w:val="16"/>
              </w:rPr>
            </w:pPr>
          </w:p>
        </w:tc>
        <w:tc>
          <w:tcPr>
            <w:tcW w:w="850" w:type="dxa"/>
          </w:tcPr>
          <w:p w:rsidR="00CC393E" w:rsidRPr="00536D37" w:rsidRDefault="00CC393E" w:rsidP="008B16BB">
            <w:pPr>
              <w:pStyle w:val="aa"/>
              <w:suppressAutoHyphens/>
              <w:spacing w:line="240" w:lineRule="auto"/>
              <w:ind w:left="0"/>
              <w:jc w:val="both"/>
              <w:rPr>
                <w:rFonts w:ascii="Times New Roman" w:hAnsi="Times New Roman"/>
                <w:bCs/>
                <w:sz w:val="16"/>
                <w:szCs w:val="16"/>
              </w:rPr>
            </w:pPr>
            <w:r>
              <w:rPr>
                <w:rFonts w:ascii="Times New Roman" w:hAnsi="Times New Roman"/>
                <w:bCs/>
                <w:sz w:val="16"/>
                <w:szCs w:val="16"/>
              </w:rPr>
              <w:t>-4,4</w:t>
            </w:r>
          </w:p>
        </w:tc>
        <w:tc>
          <w:tcPr>
            <w:tcW w:w="709" w:type="dxa"/>
          </w:tcPr>
          <w:p w:rsidR="00CC393E" w:rsidRPr="00536D37" w:rsidRDefault="00CC393E" w:rsidP="008B16BB">
            <w:pPr>
              <w:pStyle w:val="aa"/>
              <w:suppressAutoHyphens/>
              <w:spacing w:line="240" w:lineRule="auto"/>
              <w:ind w:left="0"/>
              <w:jc w:val="both"/>
              <w:rPr>
                <w:rFonts w:ascii="Times New Roman" w:hAnsi="Times New Roman"/>
                <w:bCs/>
                <w:sz w:val="16"/>
                <w:szCs w:val="16"/>
              </w:rPr>
            </w:pPr>
          </w:p>
        </w:tc>
        <w:tc>
          <w:tcPr>
            <w:tcW w:w="567" w:type="dxa"/>
          </w:tcPr>
          <w:p w:rsidR="00CC393E" w:rsidRPr="00536D37" w:rsidRDefault="00CC393E" w:rsidP="008B16BB">
            <w:pPr>
              <w:pStyle w:val="aa"/>
              <w:suppressAutoHyphens/>
              <w:spacing w:line="240" w:lineRule="auto"/>
              <w:ind w:left="0"/>
              <w:jc w:val="both"/>
              <w:rPr>
                <w:rFonts w:ascii="Times New Roman" w:hAnsi="Times New Roman"/>
                <w:bCs/>
                <w:sz w:val="16"/>
                <w:szCs w:val="16"/>
              </w:rPr>
            </w:pPr>
          </w:p>
        </w:tc>
        <w:tc>
          <w:tcPr>
            <w:tcW w:w="850" w:type="dxa"/>
          </w:tcPr>
          <w:p w:rsidR="00CC393E" w:rsidRDefault="00CC393E" w:rsidP="0032558D">
            <w:pPr>
              <w:pStyle w:val="aa"/>
              <w:suppressAutoHyphens/>
              <w:spacing w:line="240" w:lineRule="auto"/>
              <w:ind w:left="0"/>
              <w:jc w:val="both"/>
              <w:rPr>
                <w:rFonts w:ascii="Times New Roman" w:hAnsi="Times New Roman"/>
                <w:bCs/>
                <w:sz w:val="16"/>
                <w:szCs w:val="16"/>
              </w:rPr>
            </w:pPr>
          </w:p>
        </w:tc>
        <w:tc>
          <w:tcPr>
            <w:tcW w:w="567" w:type="dxa"/>
          </w:tcPr>
          <w:p w:rsidR="00CC393E" w:rsidRDefault="00CC393E" w:rsidP="0032558D">
            <w:pPr>
              <w:pStyle w:val="aa"/>
              <w:suppressAutoHyphens/>
              <w:spacing w:line="240" w:lineRule="auto"/>
              <w:ind w:left="0"/>
              <w:jc w:val="both"/>
              <w:rPr>
                <w:rFonts w:ascii="Times New Roman" w:hAnsi="Times New Roman"/>
                <w:bCs/>
                <w:sz w:val="16"/>
                <w:szCs w:val="16"/>
              </w:rPr>
            </w:pPr>
          </w:p>
        </w:tc>
        <w:tc>
          <w:tcPr>
            <w:tcW w:w="851" w:type="dxa"/>
          </w:tcPr>
          <w:p w:rsidR="00CC393E" w:rsidRDefault="00CC393E" w:rsidP="008B16BB">
            <w:pPr>
              <w:pStyle w:val="aa"/>
              <w:suppressAutoHyphens/>
              <w:spacing w:line="240" w:lineRule="auto"/>
              <w:ind w:left="0"/>
              <w:jc w:val="both"/>
              <w:rPr>
                <w:rFonts w:ascii="Times New Roman" w:hAnsi="Times New Roman"/>
                <w:bCs/>
                <w:sz w:val="16"/>
                <w:szCs w:val="16"/>
              </w:rPr>
            </w:pPr>
          </w:p>
        </w:tc>
        <w:tc>
          <w:tcPr>
            <w:tcW w:w="709" w:type="dxa"/>
          </w:tcPr>
          <w:p w:rsidR="00CC393E" w:rsidRDefault="00CC393E" w:rsidP="00AF2B5F">
            <w:pPr>
              <w:pStyle w:val="aa"/>
              <w:suppressAutoHyphens/>
              <w:spacing w:line="240" w:lineRule="auto"/>
              <w:ind w:left="0"/>
              <w:jc w:val="both"/>
              <w:rPr>
                <w:rFonts w:ascii="Times New Roman" w:hAnsi="Times New Roman"/>
                <w:bCs/>
                <w:sz w:val="16"/>
                <w:szCs w:val="16"/>
              </w:rPr>
            </w:pPr>
          </w:p>
        </w:tc>
      </w:tr>
    </w:tbl>
    <w:p w:rsidR="004553EE" w:rsidRDefault="008479EF" w:rsidP="00C50A53">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p>
    <w:p w:rsidR="00346787" w:rsidRDefault="004553EE" w:rsidP="00C50A53">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0E06A7" w:rsidRPr="004553EE">
        <w:rPr>
          <w:rFonts w:ascii="Times New Roman" w:hAnsi="Times New Roman"/>
          <w:bCs/>
          <w:sz w:val="28"/>
          <w:szCs w:val="28"/>
        </w:rPr>
        <w:t>Неналоговые доходы в 20</w:t>
      </w:r>
      <w:r w:rsidR="00120336" w:rsidRPr="004553EE">
        <w:rPr>
          <w:rFonts w:ascii="Times New Roman" w:hAnsi="Times New Roman"/>
          <w:bCs/>
          <w:sz w:val="28"/>
          <w:szCs w:val="28"/>
        </w:rPr>
        <w:t>2</w:t>
      </w:r>
      <w:r w:rsidRPr="004553EE">
        <w:rPr>
          <w:rFonts w:ascii="Times New Roman" w:hAnsi="Times New Roman"/>
          <w:bCs/>
          <w:sz w:val="28"/>
          <w:szCs w:val="28"/>
        </w:rPr>
        <w:t>3</w:t>
      </w:r>
      <w:r w:rsidR="005A1B8F" w:rsidRPr="004553EE">
        <w:rPr>
          <w:rFonts w:ascii="Times New Roman" w:hAnsi="Times New Roman"/>
          <w:bCs/>
          <w:sz w:val="28"/>
          <w:szCs w:val="28"/>
        </w:rPr>
        <w:t xml:space="preserve"> </w:t>
      </w:r>
      <w:r w:rsidR="000E06A7" w:rsidRPr="004553EE">
        <w:rPr>
          <w:rFonts w:ascii="Times New Roman" w:hAnsi="Times New Roman"/>
          <w:bCs/>
          <w:sz w:val="28"/>
          <w:szCs w:val="28"/>
        </w:rPr>
        <w:t xml:space="preserve">году </w:t>
      </w:r>
      <w:r w:rsidR="00C50A53" w:rsidRPr="004553EE">
        <w:rPr>
          <w:rFonts w:ascii="Times New Roman" w:hAnsi="Times New Roman"/>
          <w:bCs/>
          <w:sz w:val="28"/>
          <w:szCs w:val="28"/>
        </w:rPr>
        <w:t>поступили</w:t>
      </w:r>
      <w:r w:rsidR="000E06A7" w:rsidRPr="004553EE">
        <w:rPr>
          <w:rFonts w:ascii="Times New Roman" w:hAnsi="Times New Roman"/>
          <w:bCs/>
          <w:sz w:val="28"/>
          <w:szCs w:val="28"/>
        </w:rPr>
        <w:t xml:space="preserve"> в городской бюджет в сумме </w:t>
      </w:r>
      <w:r w:rsidRPr="004553EE">
        <w:rPr>
          <w:rFonts w:ascii="Times New Roman" w:hAnsi="Times New Roman"/>
          <w:bCs/>
          <w:sz w:val="28"/>
          <w:szCs w:val="28"/>
        </w:rPr>
        <w:t>73149,3</w:t>
      </w:r>
      <w:r w:rsidR="000E06A7" w:rsidRPr="004553EE">
        <w:rPr>
          <w:rFonts w:ascii="Times New Roman" w:hAnsi="Times New Roman"/>
          <w:bCs/>
          <w:sz w:val="28"/>
          <w:szCs w:val="28"/>
        </w:rPr>
        <w:t xml:space="preserve"> тыс. руб., или </w:t>
      </w:r>
      <w:r w:rsidR="001D0BC7" w:rsidRPr="004553EE">
        <w:rPr>
          <w:rFonts w:ascii="Times New Roman" w:hAnsi="Times New Roman"/>
          <w:bCs/>
          <w:sz w:val="28"/>
          <w:szCs w:val="28"/>
        </w:rPr>
        <w:t>10</w:t>
      </w:r>
      <w:r w:rsidRPr="004553EE">
        <w:rPr>
          <w:rFonts w:ascii="Times New Roman" w:hAnsi="Times New Roman"/>
          <w:bCs/>
          <w:sz w:val="28"/>
          <w:szCs w:val="28"/>
        </w:rPr>
        <w:t>0,9%</w:t>
      </w:r>
      <w:r w:rsidR="000E06A7" w:rsidRPr="004553EE">
        <w:rPr>
          <w:rFonts w:ascii="Times New Roman" w:hAnsi="Times New Roman"/>
          <w:bCs/>
          <w:sz w:val="28"/>
          <w:szCs w:val="28"/>
        </w:rPr>
        <w:t xml:space="preserve"> уточненного прогноза на год (</w:t>
      </w:r>
      <w:r w:rsidRPr="004553EE">
        <w:rPr>
          <w:rFonts w:ascii="Times New Roman" w:hAnsi="Times New Roman"/>
          <w:bCs/>
          <w:sz w:val="28"/>
          <w:szCs w:val="28"/>
        </w:rPr>
        <w:t>72507,3</w:t>
      </w:r>
      <w:r w:rsidR="000E06A7" w:rsidRPr="004553EE">
        <w:rPr>
          <w:rFonts w:ascii="Times New Roman" w:hAnsi="Times New Roman"/>
          <w:bCs/>
          <w:sz w:val="28"/>
          <w:szCs w:val="28"/>
        </w:rPr>
        <w:t xml:space="preserve"> тыс. руб.).</w:t>
      </w:r>
      <w:r w:rsidR="00120336">
        <w:rPr>
          <w:rFonts w:ascii="Times New Roman" w:hAnsi="Times New Roman"/>
          <w:bCs/>
          <w:sz w:val="28"/>
          <w:szCs w:val="28"/>
        </w:rPr>
        <w:t xml:space="preserve"> Первоначальный прогноз</w:t>
      </w:r>
      <w:r w:rsidR="006C4D66">
        <w:rPr>
          <w:rFonts w:ascii="Times New Roman" w:hAnsi="Times New Roman"/>
          <w:bCs/>
          <w:sz w:val="28"/>
          <w:szCs w:val="28"/>
        </w:rPr>
        <w:t xml:space="preserve"> поступлений</w:t>
      </w:r>
      <w:r w:rsidR="00120336">
        <w:rPr>
          <w:rFonts w:ascii="Times New Roman" w:hAnsi="Times New Roman"/>
          <w:bCs/>
          <w:sz w:val="28"/>
          <w:szCs w:val="28"/>
        </w:rPr>
        <w:t xml:space="preserve"> в ходе исполнения городского бюджета 202</w:t>
      </w:r>
      <w:r w:rsidR="006C6318">
        <w:rPr>
          <w:rFonts w:ascii="Times New Roman" w:hAnsi="Times New Roman"/>
          <w:bCs/>
          <w:sz w:val="28"/>
          <w:szCs w:val="28"/>
        </w:rPr>
        <w:t>3</w:t>
      </w:r>
      <w:r w:rsidR="00120336">
        <w:rPr>
          <w:rFonts w:ascii="Times New Roman" w:hAnsi="Times New Roman"/>
          <w:bCs/>
          <w:sz w:val="28"/>
          <w:szCs w:val="28"/>
        </w:rPr>
        <w:t xml:space="preserve"> года по</w:t>
      </w:r>
      <w:r w:rsidR="00143193">
        <w:rPr>
          <w:rFonts w:ascii="Times New Roman" w:hAnsi="Times New Roman"/>
          <w:bCs/>
          <w:sz w:val="28"/>
          <w:szCs w:val="28"/>
        </w:rPr>
        <w:t xml:space="preserve"> </w:t>
      </w:r>
      <w:r w:rsidR="00120336">
        <w:rPr>
          <w:rFonts w:ascii="Times New Roman" w:hAnsi="Times New Roman"/>
          <w:bCs/>
          <w:sz w:val="28"/>
          <w:szCs w:val="28"/>
        </w:rPr>
        <w:t xml:space="preserve">неналоговым доходам </w:t>
      </w:r>
      <w:r w:rsidR="00143193">
        <w:rPr>
          <w:rFonts w:ascii="Times New Roman" w:hAnsi="Times New Roman"/>
          <w:bCs/>
          <w:sz w:val="28"/>
          <w:szCs w:val="28"/>
        </w:rPr>
        <w:t xml:space="preserve">был </w:t>
      </w:r>
      <w:r w:rsidR="00971264">
        <w:rPr>
          <w:rFonts w:ascii="Times New Roman" w:hAnsi="Times New Roman"/>
          <w:bCs/>
          <w:sz w:val="28"/>
          <w:szCs w:val="28"/>
        </w:rPr>
        <w:t>увеличен</w:t>
      </w:r>
      <w:r w:rsidR="00143193">
        <w:rPr>
          <w:rFonts w:ascii="Times New Roman" w:hAnsi="Times New Roman"/>
          <w:bCs/>
          <w:sz w:val="28"/>
          <w:szCs w:val="28"/>
        </w:rPr>
        <w:t xml:space="preserve"> на </w:t>
      </w:r>
      <w:r w:rsidR="00202636">
        <w:rPr>
          <w:rFonts w:ascii="Times New Roman" w:hAnsi="Times New Roman"/>
          <w:bCs/>
          <w:sz w:val="28"/>
          <w:szCs w:val="28"/>
        </w:rPr>
        <w:t>13124,6</w:t>
      </w:r>
      <w:r w:rsidR="00143193">
        <w:rPr>
          <w:rFonts w:ascii="Times New Roman" w:hAnsi="Times New Roman"/>
          <w:bCs/>
          <w:sz w:val="28"/>
          <w:szCs w:val="28"/>
        </w:rPr>
        <w:t xml:space="preserve"> тыс. руб., или на </w:t>
      </w:r>
      <w:r w:rsidR="0032558D">
        <w:rPr>
          <w:rFonts w:ascii="Times New Roman" w:hAnsi="Times New Roman"/>
          <w:bCs/>
          <w:sz w:val="28"/>
          <w:szCs w:val="28"/>
        </w:rPr>
        <w:t>22,1</w:t>
      </w:r>
      <w:r w:rsidR="00143193">
        <w:rPr>
          <w:rFonts w:ascii="Times New Roman" w:hAnsi="Times New Roman"/>
          <w:bCs/>
          <w:sz w:val="28"/>
          <w:szCs w:val="28"/>
        </w:rPr>
        <w:t>%</w:t>
      </w:r>
      <w:r w:rsidR="00126D5B">
        <w:rPr>
          <w:rFonts w:ascii="Times New Roman" w:hAnsi="Times New Roman"/>
          <w:bCs/>
          <w:sz w:val="28"/>
          <w:szCs w:val="28"/>
        </w:rPr>
        <w:t>.</w:t>
      </w:r>
      <w:r w:rsidR="00BA3043">
        <w:rPr>
          <w:rFonts w:ascii="Times New Roman" w:hAnsi="Times New Roman"/>
          <w:bCs/>
          <w:sz w:val="28"/>
          <w:szCs w:val="28"/>
        </w:rPr>
        <w:t xml:space="preserve"> В большей степени увеличение плана поступлений произошло за счет</w:t>
      </w:r>
      <w:r w:rsidR="00346787">
        <w:rPr>
          <w:rFonts w:ascii="Times New Roman" w:hAnsi="Times New Roman"/>
          <w:bCs/>
          <w:sz w:val="28"/>
          <w:szCs w:val="28"/>
        </w:rPr>
        <w:t>:</w:t>
      </w:r>
    </w:p>
    <w:p w:rsidR="00F2165B" w:rsidRDefault="00F2165B" w:rsidP="00C50A53">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t>доход</w:t>
      </w:r>
      <w:r w:rsidR="00BA3043">
        <w:rPr>
          <w:rFonts w:ascii="Times New Roman" w:hAnsi="Times New Roman"/>
          <w:bCs/>
          <w:sz w:val="28"/>
          <w:szCs w:val="28"/>
        </w:rPr>
        <w:t>ов</w:t>
      </w:r>
      <w:r>
        <w:rPr>
          <w:rFonts w:ascii="Times New Roman" w:hAnsi="Times New Roman"/>
          <w:bCs/>
          <w:sz w:val="28"/>
          <w:szCs w:val="28"/>
        </w:rPr>
        <w:t xml:space="preserve"> от перечисления части прибыли муниципальными предприятиями – в </w:t>
      </w:r>
      <w:r w:rsidR="0032558D">
        <w:rPr>
          <w:rFonts w:ascii="Times New Roman" w:hAnsi="Times New Roman"/>
          <w:bCs/>
          <w:sz w:val="28"/>
          <w:szCs w:val="28"/>
        </w:rPr>
        <w:t>10</w:t>
      </w:r>
      <w:r>
        <w:rPr>
          <w:rFonts w:ascii="Times New Roman" w:hAnsi="Times New Roman"/>
          <w:bCs/>
          <w:sz w:val="28"/>
          <w:szCs w:val="28"/>
        </w:rPr>
        <w:t xml:space="preserve"> раз, или на </w:t>
      </w:r>
      <w:r w:rsidR="0032558D">
        <w:rPr>
          <w:rFonts w:ascii="Times New Roman" w:hAnsi="Times New Roman"/>
          <w:bCs/>
          <w:sz w:val="28"/>
          <w:szCs w:val="28"/>
        </w:rPr>
        <w:t>5124</w:t>
      </w:r>
      <w:r w:rsidR="00BA3043">
        <w:rPr>
          <w:rFonts w:ascii="Times New Roman" w:hAnsi="Times New Roman"/>
          <w:bCs/>
          <w:sz w:val="28"/>
          <w:szCs w:val="28"/>
        </w:rPr>
        <w:t>,</w:t>
      </w:r>
      <w:r w:rsidR="0032558D">
        <w:rPr>
          <w:rFonts w:ascii="Times New Roman" w:hAnsi="Times New Roman"/>
          <w:bCs/>
          <w:sz w:val="28"/>
          <w:szCs w:val="28"/>
        </w:rPr>
        <w:t>0</w:t>
      </w:r>
      <w:r>
        <w:rPr>
          <w:rFonts w:ascii="Times New Roman" w:hAnsi="Times New Roman"/>
          <w:bCs/>
          <w:sz w:val="28"/>
          <w:szCs w:val="28"/>
        </w:rPr>
        <w:t xml:space="preserve"> тыс. руб.</w:t>
      </w:r>
      <w:r w:rsidR="00BA3043">
        <w:rPr>
          <w:rFonts w:ascii="Times New Roman" w:hAnsi="Times New Roman"/>
          <w:bCs/>
          <w:sz w:val="28"/>
          <w:szCs w:val="28"/>
        </w:rPr>
        <w:t xml:space="preserve"> (</w:t>
      </w:r>
      <w:r w:rsidR="0032558D">
        <w:rPr>
          <w:rFonts w:ascii="Times New Roman" w:hAnsi="Times New Roman"/>
          <w:bCs/>
          <w:sz w:val="28"/>
          <w:szCs w:val="28"/>
        </w:rPr>
        <w:t xml:space="preserve">данная ситуация складывается на протяжении </w:t>
      </w:r>
      <w:r w:rsidR="00BA3043">
        <w:rPr>
          <w:rFonts w:ascii="Times New Roman" w:hAnsi="Times New Roman"/>
          <w:bCs/>
          <w:sz w:val="28"/>
          <w:szCs w:val="28"/>
        </w:rPr>
        <w:t>2021</w:t>
      </w:r>
      <w:r w:rsidR="0032558D">
        <w:rPr>
          <w:rFonts w:ascii="Times New Roman" w:hAnsi="Times New Roman"/>
          <w:bCs/>
          <w:sz w:val="28"/>
          <w:szCs w:val="28"/>
        </w:rPr>
        <w:t>-2023</w:t>
      </w:r>
      <w:r w:rsidR="00BA3043">
        <w:rPr>
          <w:rFonts w:ascii="Times New Roman" w:hAnsi="Times New Roman"/>
          <w:bCs/>
          <w:sz w:val="28"/>
          <w:szCs w:val="28"/>
        </w:rPr>
        <w:t xml:space="preserve"> год</w:t>
      </w:r>
      <w:r w:rsidR="0032558D">
        <w:rPr>
          <w:rFonts w:ascii="Times New Roman" w:hAnsi="Times New Roman"/>
          <w:bCs/>
          <w:sz w:val="28"/>
          <w:szCs w:val="28"/>
        </w:rPr>
        <w:t>ов</w:t>
      </w:r>
      <w:r w:rsidR="00BA3043">
        <w:rPr>
          <w:rFonts w:ascii="Times New Roman" w:hAnsi="Times New Roman"/>
          <w:bCs/>
          <w:sz w:val="28"/>
          <w:szCs w:val="28"/>
        </w:rPr>
        <w:t>)</w:t>
      </w:r>
      <w:r>
        <w:rPr>
          <w:rFonts w:ascii="Times New Roman" w:hAnsi="Times New Roman"/>
          <w:bCs/>
          <w:sz w:val="28"/>
          <w:szCs w:val="28"/>
        </w:rPr>
        <w:t>;</w:t>
      </w:r>
    </w:p>
    <w:p w:rsidR="0032558D" w:rsidRDefault="00F2165B" w:rsidP="00C50A53">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t>доход</w:t>
      </w:r>
      <w:r w:rsidR="00BA3043">
        <w:rPr>
          <w:rFonts w:ascii="Times New Roman" w:hAnsi="Times New Roman"/>
          <w:bCs/>
          <w:sz w:val="28"/>
          <w:szCs w:val="28"/>
        </w:rPr>
        <w:t>ов</w:t>
      </w:r>
      <w:r w:rsidR="0032558D">
        <w:rPr>
          <w:rFonts w:ascii="Times New Roman" w:hAnsi="Times New Roman"/>
          <w:bCs/>
          <w:sz w:val="28"/>
          <w:szCs w:val="28"/>
        </w:rPr>
        <w:t xml:space="preserve">, получаемых в виде арендной платы за земельные участки </w:t>
      </w:r>
      <w:r>
        <w:rPr>
          <w:rFonts w:ascii="Times New Roman" w:hAnsi="Times New Roman"/>
          <w:bCs/>
          <w:sz w:val="28"/>
          <w:szCs w:val="28"/>
        </w:rPr>
        <w:t>–</w:t>
      </w:r>
      <w:r w:rsidR="00BA3043">
        <w:rPr>
          <w:rFonts w:ascii="Times New Roman" w:hAnsi="Times New Roman"/>
          <w:bCs/>
          <w:sz w:val="28"/>
          <w:szCs w:val="28"/>
        </w:rPr>
        <w:t xml:space="preserve"> </w:t>
      </w:r>
      <w:r>
        <w:rPr>
          <w:rFonts w:ascii="Times New Roman" w:hAnsi="Times New Roman"/>
          <w:bCs/>
          <w:sz w:val="28"/>
          <w:szCs w:val="28"/>
        </w:rPr>
        <w:t xml:space="preserve">на </w:t>
      </w:r>
      <w:r w:rsidR="0032558D">
        <w:rPr>
          <w:rFonts w:ascii="Times New Roman" w:hAnsi="Times New Roman"/>
          <w:bCs/>
          <w:sz w:val="28"/>
          <w:szCs w:val="28"/>
        </w:rPr>
        <w:t>2901,0</w:t>
      </w:r>
      <w:r w:rsidR="00031122">
        <w:rPr>
          <w:rFonts w:ascii="Times New Roman" w:hAnsi="Times New Roman"/>
          <w:bCs/>
          <w:sz w:val="28"/>
          <w:szCs w:val="28"/>
        </w:rPr>
        <w:t xml:space="preserve"> </w:t>
      </w:r>
      <w:r>
        <w:rPr>
          <w:rFonts w:ascii="Times New Roman" w:hAnsi="Times New Roman"/>
          <w:bCs/>
          <w:sz w:val="28"/>
          <w:szCs w:val="28"/>
        </w:rPr>
        <w:t>тыс. руб.</w:t>
      </w:r>
      <w:r w:rsidR="0032558D">
        <w:rPr>
          <w:rFonts w:ascii="Times New Roman" w:hAnsi="Times New Roman"/>
          <w:bCs/>
          <w:sz w:val="28"/>
          <w:szCs w:val="28"/>
        </w:rPr>
        <w:t>, или на 46,4%;</w:t>
      </w:r>
    </w:p>
    <w:p w:rsidR="0032558D" w:rsidRDefault="0032558D" w:rsidP="00C50A53">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t>доходов от оказания платных услуг – на 4860,0 тыс. руб., или на 14%;</w:t>
      </w:r>
      <w:r w:rsidR="00BA3043">
        <w:rPr>
          <w:rFonts w:ascii="Times New Roman" w:hAnsi="Times New Roman"/>
          <w:bCs/>
          <w:sz w:val="28"/>
          <w:szCs w:val="28"/>
        </w:rPr>
        <w:t xml:space="preserve"> </w:t>
      </w:r>
    </w:p>
    <w:p w:rsidR="00BA3043" w:rsidRDefault="00F2165B" w:rsidP="00BA3043">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BA3043">
        <w:rPr>
          <w:rFonts w:ascii="Times New Roman" w:hAnsi="Times New Roman"/>
          <w:bCs/>
          <w:sz w:val="28"/>
          <w:szCs w:val="28"/>
        </w:rPr>
        <w:t xml:space="preserve">штрафов, санкций, возмещение ущерба – на </w:t>
      </w:r>
      <w:r w:rsidR="0032558D">
        <w:rPr>
          <w:rFonts w:ascii="Times New Roman" w:hAnsi="Times New Roman"/>
          <w:bCs/>
          <w:sz w:val="28"/>
          <w:szCs w:val="28"/>
        </w:rPr>
        <w:t>980,1 тыс. руб., или в 2,5 раз</w:t>
      </w:r>
      <w:r w:rsidR="00202636">
        <w:rPr>
          <w:rFonts w:ascii="Times New Roman" w:hAnsi="Times New Roman"/>
          <w:bCs/>
          <w:sz w:val="28"/>
          <w:szCs w:val="28"/>
        </w:rPr>
        <w:t>а</w:t>
      </w:r>
      <w:r w:rsidR="002E0A26">
        <w:rPr>
          <w:rFonts w:ascii="Times New Roman" w:hAnsi="Times New Roman"/>
          <w:bCs/>
          <w:sz w:val="28"/>
          <w:szCs w:val="28"/>
        </w:rPr>
        <w:t>;</w:t>
      </w:r>
    </w:p>
    <w:p w:rsidR="00BA3043" w:rsidRDefault="006B1CB0" w:rsidP="00C50A53">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32558D">
        <w:rPr>
          <w:rFonts w:ascii="Times New Roman" w:hAnsi="Times New Roman"/>
          <w:bCs/>
          <w:sz w:val="28"/>
          <w:szCs w:val="28"/>
        </w:rPr>
        <w:t>прочих неналоговых доходов</w:t>
      </w:r>
      <w:r>
        <w:rPr>
          <w:rFonts w:ascii="Times New Roman" w:hAnsi="Times New Roman"/>
          <w:bCs/>
          <w:sz w:val="28"/>
          <w:szCs w:val="28"/>
        </w:rPr>
        <w:t xml:space="preserve"> – </w:t>
      </w:r>
      <w:r w:rsidR="0032558D">
        <w:rPr>
          <w:rFonts w:ascii="Times New Roman" w:hAnsi="Times New Roman"/>
          <w:bCs/>
          <w:sz w:val="28"/>
          <w:szCs w:val="28"/>
        </w:rPr>
        <w:t xml:space="preserve">на </w:t>
      </w:r>
      <w:r w:rsidR="00202636">
        <w:rPr>
          <w:rFonts w:ascii="Times New Roman" w:hAnsi="Times New Roman"/>
          <w:bCs/>
          <w:sz w:val="28"/>
          <w:szCs w:val="28"/>
        </w:rPr>
        <w:t>2217,6</w:t>
      </w:r>
      <w:r w:rsidR="0032558D">
        <w:rPr>
          <w:rFonts w:ascii="Times New Roman" w:hAnsi="Times New Roman"/>
          <w:bCs/>
          <w:sz w:val="28"/>
          <w:szCs w:val="28"/>
        </w:rPr>
        <w:t xml:space="preserve"> тыс. руб., </w:t>
      </w:r>
      <w:r w:rsidR="004B64AD">
        <w:rPr>
          <w:rFonts w:ascii="Times New Roman" w:hAnsi="Times New Roman"/>
          <w:bCs/>
          <w:sz w:val="28"/>
          <w:szCs w:val="28"/>
        </w:rPr>
        <w:t>ил</w:t>
      </w:r>
      <w:r w:rsidR="00202636">
        <w:rPr>
          <w:rFonts w:ascii="Times New Roman" w:hAnsi="Times New Roman"/>
          <w:bCs/>
          <w:sz w:val="28"/>
          <w:szCs w:val="28"/>
        </w:rPr>
        <w:t>и</w:t>
      </w:r>
      <w:r w:rsidR="004B64AD">
        <w:rPr>
          <w:rFonts w:ascii="Times New Roman" w:hAnsi="Times New Roman"/>
          <w:bCs/>
          <w:sz w:val="28"/>
          <w:szCs w:val="28"/>
        </w:rPr>
        <w:t xml:space="preserve"> на </w:t>
      </w:r>
      <w:r w:rsidR="00202636">
        <w:rPr>
          <w:rFonts w:ascii="Times New Roman" w:hAnsi="Times New Roman"/>
          <w:bCs/>
          <w:sz w:val="28"/>
          <w:szCs w:val="28"/>
        </w:rPr>
        <w:t>43,1</w:t>
      </w:r>
      <w:r w:rsidR="004B64AD">
        <w:rPr>
          <w:rFonts w:ascii="Times New Roman" w:hAnsi="Times New Roman"/>
          <w:bCs/>
          <w:sz w:val="28"/>
          <w:szCs w:val="28"/>
        </w:rPr>
        <w:t>% (</w:t>
      </w:r>
      <w:r>
        <w:rPr>
          <w:rFonts w:ascii="Times New Roman" w:hAnsi="Times New Roman"/>
          <w:bCs/>
          <w:sz w:val="28"/>
          <w:szCs w:val="28"/>
        </w:rPr>
        <w:t xml:space="preserve">в результате реализации большего количества ППМИ). </w:t>
      </w:r>
    </w:p>
    <w:p w:rsidR="00927191" w:rsidRPr="004B64AD" w:rsidRDefault="00F2165B" w:rsidP="00C50A53">
      <w:pPr>
        <w:pStyle w:val="aa"/>
        <w:tabs>
          <w:tab w:val="left" w:pos="709"/>
        </w:tabs>
        <w:suppressAutoHyphens/>
        <w:spacing w:line="240" w:lineRule="auto"/>
        <w:ind w:left="0"/>
        <w:jc w:val="both"/>
        <w:rPr>
          <w:rFonts w:ascii="Times New Roman" w:hAnsi="Times New Roman"/>
          <w:bCs/>
          <w:sz w:val="28"/>
          <w:szCs w:val="28"/>
        </w:rPr>
      </w:pPr>
      <w:r w:rsidRPr="006B1CB0">
        <w:rPr>
          <w:rFonts w:ascii="Times New Roman" w:hAnsi="Times New Roman"/>
          <w:bCs/>
          <w:i/>
          <w:sz w:val="28"/>
          <w:szCs w:val="28"/>
        </w:rPr>
        <w:lastRenderedPageBreak/>
        <w:tab/>
      </w:r>
      <w:r w:rsidR="004B64AD">
        <w:rPr>
          <w:rFonts w:ascii="Times New Roman" w:hAnsi="Times New Roman"/>
          <w:bCs/>
          <w:sz w:val="28"/>
          <w:szCs w:val="28"/>
        </w:rPr>
        <w:t xml:space="preserve">В течение года уменьшен первоначальный прогноз по доходам от продажи земельных участков на 57,2%, или на </w:t>
      </w:r>
      <w:r w:rsidR="00BB124E">
        <w:rPr>
          <w:rFonts w:ascii="Times New Roman" w:hAnsi="Times New Roman"/>
          <w:bCs/>
          <w:sz w:val="28"/>
          <w:szCs w:val="28"/>
        </w:rPr>
        <w:t>4</w:t>
      </w:r>
      <w:r w:rsidR="004B64AD">
        <w:rPr>
          <w:rFonts w:ascii="Times New Roman" w:hAnsi="Times New Roman"/>
          <w:bCs/>
          <w:sz w:val="28"/>
          <w:szCs w:val="28"/>
        </w:rPr>
        <w:t>006,0 тыс. руб., по платежам при пользовании природными ресурсами на 46,2%, или на 715,</w:t>
      </w:r>
      <w:r w:rsidR="00BB124E">
        <w:rPr>
          <w:rFonts w:ascii="Times New Roman" w:hAnsi="Times New Roman"/>
          <w:bCs/>
          <w:sz w:val="28"/>
          <w:szCs w:val="28"/>
        </w:rPr>
        <w:t>1</w:t>
      </w:r>
      <w:r w:rsidR="004B64AD">
        <w:rPr>
          <w:rFonts w:ascii="Times New Roman" w:hAnsi="Times New Roman"/>
          <w:bCs/>
          <w:sz w:val="28"/>
          <w:szCs w:val="28"/>
        </w:rPr>
        <w:t xml:space="preserve"> тыс. руб.</w:t>
      </w:r>
    </w:p>
    <w:p w:rsidR="00FB25A1" w:rsidRPr="00202636" w:rsidRDefault="00FB25A1" w:rsidP="00C50A53">
      <w:pPr>
        <w:pStyle w:val="aa"/>
        <w:tabs>
          <w:tab w:val="left" w:pos="709"/>
        </w:tabs>
        <w:suppressAutoHyphens/>
        <w:spacing w:line="240" w:lineRule="auto"/>
        <w:ind w:left="0"/>
        <w:jc w:val="both"/>
        <w:rPr>
          <w:rFonts w:ascii="Times New Roman" w:hAnsi="Times New Roman"/>
          <w:bCs/>
          <w:i/>
          <w:sz w:val="24"/>
          <w:szCs w:val="24"/>
        </w:rPr>
      </w:pPr>
    </w:p>
    <w:p w:rsidR="000334CC" w:rsidRPr="00FB25A1" w:rsidRDefault="00927191" w:rsidP="00C50A53">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i/>
          <w:sz w:val="28"/>
          <w:szCs w:val="28"/>
        </w:rPr>
        <w:tab/>
      </w:r>
      <w:r w:rsidR="000E06A7" w:rsidRPr="00FB25A1">
        <w:rPr>
          <w:rFonts w:ascii="Times New Roman" w:hAnsi="Times New Roman"/>
          <w:bCs/>
          <w:sz w:val="28"/>
          <w:szCs w:val="28"/>
        </w:rPr>
        <w:t>По сравнению с 20</w:t>
      </w:r>
      <w:r w:rsidR="00126D5B" w:rsidRPr="00FB25A1">
        <w:rPr>
          <w:rFonts w:ascii="Times New Roman" w:hAnsi="Times New Roman"/>
          <w:bCs/>
          <w:sz w:val="28"/>
          <w:szCs w:val="28"/>
        </w:rPr>
        <w:t>2</w:t>
      </w:r>
      <w:r w:rsidR="00FB25A1" w:rsidRPr="00FB25A1">
        <w:rPr>
          <w:rFonts w:ascii="Times New Roman" w:hAnsi="Times New Roman"/>
          <w:bCs/>
          <w:sz w:val="28"/>
          <w:szCs w:val="28"/>
        </w:rPr>
        <w:t>2</w:t>
      </w:r>
      <w:r w:rsidR="000E06A7" w:rsidRPr="00FB25A1">
        <w:rPr>
          <w:rFonts w:ascii="Times New Roman" w:hAnsi="Times New Roman"/>
          <w:bCs/>
          <w:sz w:val="28"/>
          <w:szCs w:val="28"/>
        </w:rPr>
        <w:t xml:space="preserve"> годом поступления неналоговых доходов </w:t>
      </w:r>
      <w:r w:rsidR="00126D5B" w:rsidRPr="00FB25A1">
        <w:rPr>
          <w:rFonts w:ascii="Times New Roman" w:hAnsi="Times New Roman"/>
          <w:bCs/>
          <w:sz w:val="28"/>
          <w:szCs w:val="28"/>
        </w:rPr>
        <w:t>у</w:t>
      </w:r>
      <w:r w:rsidR="00FB25A1" w:rsidRPr="00FB25A1">
        <w:rPr>
          <w:rFonts w:ascii="Times New Roman" w:hAnsi="Times New Roman"/>
          <w:bCs/>
          <w:sz w:val="28"/>
          <w:szCs w:val="28"/>
        </w:rPr>
        <w:t>величились</w:t>
      </w:r>
      <w:r w:rsidR="000E06A7" w:rsidRPr="00FB25A1">
        <w:rPr>
          <w:rFonts w:ascii="Times New Roman" w:hAnsi="Times New Roman"/>
          <w:bCs/>
          <w:sz w:val="28"/>
          <w:szCs w:val="28"/>
        </w:rPr>
        <w:t xml:space="preserve"> на </w:t>
      </w:r>
      <w:r w:rsidR="00FB25A1" w:rsidRPr="00FB25A1">
        <w:rPr>
          <w:rFonts w:ascii="Times New Roman" w:hAnsi="Times New Roman"/>
          <w:bCs/>
          <w:sz w:val="28"/>
          <w:szCs w:val="28"/>
        </w:rPr>
        <w:t>7570,9</w:t>
      </w:r>
      <w:r w:rsidR="000E06A7" w:rsidRPr="00FB25A1">
        <w:rPr>
          <w:rFonts w:ascii="Times New Roman" w:hAnsi="Times New Roman"/>
          <w:bCs/>
          <w:sz w:val="28"/>
          <w:szCs w:val="28"/>
        </w:rPr>
        <w:t xml:space="preserve"> тыс. руб.</w:t>
      </w:r>
      <w:r w:rsidR="00C50A53" w:rsidRPr="00FB25A1">
        <w:rPr>
          <w:rFonts w:ascii="Times New Roman" w:hAnsi="Times New Roman"/>
          <w:bCs/>
          <w:sz w:val="28"/>
          <w:szCs w:val="28"/>
        </w:rPr>
        <w:t>, или на</w:t>
      </w:r>
      <w:r w:rsidR="005A1B8F" w:rsidRPr="00FB25A1">
        <w:rPr>
          <w:rFonts w:ascii="Times New Roman" w:hAnsi="Times New Roman"/>
          <w:bCs/>
          <w:sz w:val="28"/>
          <w:szCs w:val="28"/>
        </w:rPr>
        <w:t xml:space="preserve"> </w:t>
      </w:r>
      <w:r w:rsidR="006B1CB0" w:rsidRPr="00FB25A1">
        <w:rPr>
          <w:rFonts w:ascii="Times New Roman" w:hAnsi="Times New Roman"/>
          <w:bCs/>
          <w:sz w:val="28"/>
          <w:szCs w:val="28"/>
        </w:rPr>
        <w:t>1</w:t>
      </w:r>
      <w:r w:rsidR="00FB25A1" w:rsidRPr="00FB25A1">
        <w:rPr>
          <w:rFonts w:ascii="Times New Roman" w:hAnsi="Times New Roman"/>
          <w:bCs/>
          <w:sz w:val="28"/>
          <w:szCs w:val="28"/>
        </w:rPr>
        <w:t>1,5</w:t>
      </w:r>
      <w:r w:rsidR="000E06A7" w:rsidRPr="00FB25A1">
        <w:rPr>
          <w:rFonts w:ascii="Times New Roman" w:hAnsi="Times New Roman"/>
          <w:bCs/>
          <w:sz w:val="28"/>
          <w:szCs w:val="28"/>
        </w:rPr>
        <w:t>%</w:t>
      </w:r>
      <w:r w:rsidR="000334CC" w:rsidRPr="00FB25A1">
        <w:rPr>
          <w:rFonts w:ascii="Times New Roman" w:hAnsi="Times New Roman"/>
          <w:bCs/>
          <w:sz w:val="28"/>
          <w:szCs w:val="28"/>
        </w:rPr>
        <w:t xml:space="preserve">, </w:t>
      </w:r>
      <w:r w:rsidR="006B1CB0" w:rsidRPr="00FB25A1">
        <w:rPr>
          <w:rFonts w:ascii="Times New Roman" w:hAnsi="Times New Roman"/>
          <w:bCs/>
          <w:sz w:val="28"/>
          <w:szCs w:val="28"/>
        </w:rPr>
        <w:t>в основном за счет</w:t>
      </w:r>
      <w:r w:rsidR="000334CC" w:rsidRPr="00FB25A1">
        <w:rPr>
          <w:rFonts w:ascii="Times New Roman" w:hAnsi="Times New Roman"/>
          <w:bCs/>
          <w:sz w:val="28"/>
          <w:szCs w:val="28"/>
        </w:rPr>
        <w:t>:</w:t>
      </w:r>
    </w:p>
    <w:p w:rsidR="000334CC" w:rsidRPr="00FB25A1" w:rsidRDefault="000334CC" w:rsidP="00C50A53">
      <w:pPr>
        <w:pStyle w:val="aa"/>
        <w:tabs>
          <w:tab w:val="left" w:pos="709"/>
        </w:tabs>
        <w:suppressAutoHyphens/>
        <w:spacing w:line="240" w:lineRule="auto"/>
        <w:ind w:left="0"/>
        <w:jc w:val="both"/>
        <w:rPr>
          <w:rFonts w:ascii="Times New Roman" w:hAnsi="Times New Roman"/>
          <w:bCs/>
          <w:sz w:val="28"/>
          <w:szCs w:val="28"/>
        </w:rPr>
      </w:pPr>
      <w:r w:rsidRPr="004B64AD">
        <w:rPr>
          <w:rFonts w:ascii="Times New Roman" w:hAnsi="Times New Roman"/>
          <w:bCs/>
          <w:i/>
          <w:sz w:val="28"/>
          <w:szCs w:val="28"/>
        </w:rPr>
        <w:tab/>
      </w:r>
      <w:r w:rsidRPr="00B828CF">
        <w:rPr>
          <w:rFonts w:ascii="Times New Roman" w:hAnsi="Times New Roman"/>
          <w:bCs/>
          <w:sz w:val="28"/>
          <w:szCs w:val="28"/>
        </w:rPr>
        <w:t>доход</w:t>
      </w:r>
      <w:r w:rsidR="006B1CB0" w:rsidRPr="00B828CF">
        <w:rPr>
          <w:rFonts w:ascii="Times New Roman" w:hAnsi="Times New Roman"/>
          <w:bCs/>
          <w:sz w:val="28"/>
          <w:szCs w:val="28"/>
        </w:rPr>
        <w:t>ов</w:t>
      </w:r>
      <w:r w:rsidRPr="00B828CF">
        <w:rPr>
          <w:rFonts w:ascii="Times New Roman" w:hAnsi="Times New Roman"/>
          <w:bCs/>
          <w:sz w:val="28"/>
          <w:szCs w:val="28"/>
        </w:rPr>
        <w:t>, получаемы</w:t>
      </w:r>
      <w:r w:rsidR="002E0A26" w:rsidRPr="00B828CF">
        <w:rPr>
          <w:rFonts w:ascii="Times New Roman" w:hAnsi="Times New Roman"/>
          <w:bCs/>
          <w:sz w:val="28"/>
          <w:szCs w:val="28"/>
        </w:rPr>
        <w:t>х</w:t>
      </w:r>
      <w:r w:rsidRPr="00B828CF">
        <w:rPr>
          <w:rFonts w:ascii="Times New Roman" w:hAnsi="Times New Roman"/>
          <w:bCs/>
          <w:sz w:val="28"/>
          <w:szCs w:val="28"/>
        </w:rPr>
        <w:t xml:space="preserve"> в виде арендной платы за земельные участки</w:t>
      </w:r>
      <w:r w:rsidRPr="004B64AD">
        <w:rPr>
          <w:rFonts w:ascii="Times New Roman" w:hAnsi="Times New Roman"/>
          <w:bCs/>
          <w:i/>
          <w:sz w:val="28"/>
          <w:szCs w:val="28"/>
        </w:rPr>
        <w:t xml:space="preserve"> </w:t>
      </w:r>
      <w:r w:rsidRPr="00FB25A1">
        <w:rPr>
          <w:rFonts w:ascii="Times New Roman" w:hAnsi="Times New Roman"/>
          <w:bCs/>
          <w:sz w:val="28"/>
          <w:szCs w:val="28"/>
        </w:rPr>
        <w:t xml:space="preserve">– на </w:t>
      </w:r>
      <w:r w:rsidR="00FB25A1" w:rsidRPr="00FB25A1">
        <w:rPr>
          <w:rFonts w:ascii="Times New Roman" w:hAnsi="Times New Roman"/>
          <w:bCs/>
          <w:sz w:val="28"/>
          <w:szCs w:val="28"/>
        </w:rPr>
        <w:t>2874,8</w:t>
      </w:r>
      <w:r w:rsidRPr="00FB25A1">
        <w:rPr>
          <w:rFonts w:ascii="Times New Roman" w:hAnsi="Times New Roman"/>
          <w:bCs/>
          <w:sz w:val="28"/>
          <w:szCs w:val="28"/>
        </w:rPr>
        <w:t xml:space="preserve"> тыс. руб., или</w:t>
      </w:r>
      <w:r w:rsidR="006B1CB0" w:rsidRPr="00FB25A1">
        <w:rPr>
          <w:rFonts w:ascii="Times New Roman" w:hAnsi="Times New Roman"/>
          <w:bCs/>
          <w:sz w:val="28"/>
          <w:szCs w:val="28"/>
        </w:rPr>
        <w:t xml:space="preserve"> на </w:t>
      </w:r>
      <w:r w:rsidR="00FB25A1" w:rsidRPr="00FB25A1">
        <w:rPr>
          <w:rFonts w:ascii="Times New Roman" w:hAnsi="Times New Roman"/>
          <w:bCs/>
          <w:sz w:val="28"/>
          <w:szCs w:val="28"/>
        </w:rPr>
        <w:t>45</w:t>
      </w:r>
      <w:r w:rsidR="006B1CB0" w:rsidRPr="00FB25A1">
        <w:rPr>
          <w:rFonts w:ascii="Times New Roman" w:hAnsi="Times New Roman"/>
          <w:bCs/>
          <w:sz w:val="28"/>
          <w:szCs w:val="28"/>
        </w:rPr>
        <w:t>,1%</w:t>
      </w:r>
      <w:r w:rsidR="00B924D0" w:rsidRPr="00FB25A1">
        <w:rPr>
          <w:rFonts w:ascii="Times New Roman" w:hAnsi="Times New Roman"/>
          <w:bCs/>
          <w:sz w:val="28"/>
          <w:szCs w:val="28"/>
        </w:rPr>
        <w:t>,</w:t>
      </w:r>
      <w:r w:rsidR="00251215" w:rsidRPr="00FB25A1">
        <w:rPr>
          <w:rFonts w:ascii="Times New Roman" w:hAnsi="Times New Roman"/>
          <w:bCs/>
          <w:sz w:val="28"/>
          <w:szCs w:val="28"/>
        </w:rPr>
        <w:t xml:space="preserve"> в связи с погашением </w:t>
      </w:r>
      <w:r w:rsidR="00927191" w:rsidRPr="00FB25A1">
        <w:rPr>
          <w:rFonts w:ascii="Times New Roman" w:hAnsi="Times New Roman"/>
          <w:bCs/>
          <w:sz w:val="28"/>
          <w:szCs w:val="28"/>
        </w:rPr>
        <w:t>в 202</w:t>
      </w:r>
      <w:r w:rsidR="004A2934">
        <w:rPr>
          <w:rFonts w:ascii="Times New Roman" w:hAnsi="Times New Roman"/>
          <w:bCs/>
          <w:sz w:val="28"/>
          <w:szCs w:val="28"/>
        </w:rPr>
        <w:t>3</w:t>
      </w:r>
      <w:r w:rsidR="00927191" w:rsidRPr="00FB25A1">
        <w:rPr>
          <w:rFonts w:ascii="Times New Roman" w:hAnsi="Times New Roman"/>
          <w:bCs/>
          <w:sz w:val="28"/>
          <w:szCs w:val="28"/>
        </w:rPr>
        <w:t xml:space="preserve"> году </w:t>
      </w:r>
      <w:r w:rsidR="00822D70">
        <w:rPr>
          <w:rFonts w:ascii="Times New Roman" w:hAnsi="Times New Roman"/>
          <w:bCs/>
          <w:sz w:val="28"/>
          <w:szCs w:val="28"/>
        </w:rPr>
        <w:t xml:space="preserve">части </w:t>
      </w:r>
      <w:r w:rsidR="00251215" w:rsidRPr="00FB25A1">
        <w:rPr>
          <w:rFonts w:ascii="Times New Roman" w:hAnsi="Times New Roman"/>
          <w:bCs/>
          <w:sz w:val="28"/>
          <w:szCs w:val="28"/>
        </w:rPr>
        <w:t>задолженност</w:t>
      </w:r>
      <w:proofErr w:type="gramStart"/>
      <w:r w:rsidR="00251215" w:rsidRPr="00FB25A1">
        <w:rPr>
          <w:rFonts w:ascii="Times New Roman" w:hAnsi="Times New Roman"/>
          <w:bCs/>
          <w:sz w:val="28"/>
          <w:szCs w:val="28"/>
        </w:rPr>
        <w:t xml:space="preserve">и </w:t>
      </w:r>
      <w:r w:rsidR="006854DE" w:rsidRPr="00FB25A1">
        <w:rPr>
          <w:rFonts w:ascii="Times New Roman" w:hAnsi="Times New Roman"/>
          <w:bCs/>
          <w:sz w:val="28"/>
          <w:szCs w:val="28"/>
        </w:rPr>
        <w:t>ООО</w:t>
      </w:r>
      <w:proofErr w:type="gramEnd"/>
      <w:r w:rsidR="006854DE" w:rsidRPr="00FB25A1">
        <w:rPr>
          <w:rFonts w:ascii="Times New Roman" w:hAnsi="Times New Roman"/>
          <w:bCs/>
          <w:sz w:val="28"/>
          <w:szCs w:val="28"/>
        </w:rPr>
        <w:t xml:space="preserve"> «</w:t>
      </w:r>
      <w:proofErr w:type="spellStart"/>
      <w:r w:rsidR="006854DE" w:rsidRPr="00FB25A1">
        <w:rPr>
          <w:rFonts w:ascii="Times New Roman" w:hAnsi="Times New Roman"/>
          <w:bCs/>
          <w:sz w:val="28"/>
          <w:szCs w:val="28"/>
        </w:rPr>
        <w:t>Нортех</w:t>
      </w:r>
      <w:proofErr w:type="spellEnd"/>
      <w:r w:rsidR="006854DE" w:rsidRPr="00FB25A1">
        <w:rPr>
          <w:rFonts w:ascii="Times New Roman" w:hAnsi="Times New Roman"/>
          <w:bCs/>
          <w:sz w:val="28"/>
          <w:szCs w:val="28"/>
        </w:rPr>
        <w:t>»;</w:t>
      </w:r>
    </w:p>
    <w:p w:rsidR="00251215" w:rsidRPr="004B64AD" w:rsidRDefault="00251215" w:rsidP="00251215">
      <w:pPr>
        <w:pStyle w:val="aa"/>
        <w:tabs>
          <w:tab w:val="left" w:pos="709"/>
        </w:tabs>
        <w:suppressAutoHyphens/>
        <w:spacing w:line="240" w:lineRule="auto"/>
        <w:ind w:left="0"/>
        <w:jc w:val="both"/>
        <w:rPr>
          <w:rFonts w:ascii="Times New Roman" w:hAnsi="Times New Roman"/>
          <w:bCs/>
          <w:i/>
          <w:sz w:val="28"/>
          <w:szCs w:val="28"/>
        </w:rPr>
      </w:pPr>
      <w:r w:rsidRPr="004B64AD">
        <w:rPr>
          <w:rFonts w:ascii="Times New Roman" w:hAnsi="Times New Roman"/>
          <w:bCs/>
          <w:i/>
          <w:sz w:val="28"/>
          <w:szCs w:val="28"/>
        </w:rPr>
        <w:tab/>
      </w:r>
      <w:r w:rsidRPr="004A2934">
        <w:rPr>
          <w:rFonts w:ascii="Times New Roman" w:hAnsi="Times New Roman"/>
          <w:bCs/>
          <w:sz w:val="28"/>
          <w:szCs w:val="28"/>
        </w:rPr>
        <w:t>доход</w:t>
      </w:r>
      <w:r w:rsidR="006B1CB0" w:rsidRPr="004A2934">
        <w:rPr>
          <w:rFonts w:ascii="Times New Roman" w:hAnsi="Times New Roman"/>
          <w:bCs/>
          <w:sz w:val="28"/>
          <w:szCs w:val="28"/>
        </w:rPr>
        <w:t>ов</w:t>
      </w:r>
      <w:r w:rsidRPr="004A2934">
        <w:rPr>
          <w:rFonts w:ascii="Times New Roman" w:hAnsi="Times New Roman"/>
          <w:bCs/>
          <w:sz w:val="28"/>
          <w:szCs w:val="28"/>
        </w:rPr>
        <w:t xml:space="preserve"> от перечисления части прибыли муниципальными унитарными предприятиями - на </w:t>
      </w:r>
      <w:r w:rsidR="004A2934" w:rsidRPr="004A2934">
        <w:rPr>
          <w:rFonts w:ascii="Times New Roman" w:hAnsi="Times New Roman"/>
          <w:bCs/>
          <w:sz w:val="28"/>
          <w:szCs w:val="28"/>
        </w:rPr>
        <w:t>2476,3</w:t>
      </w:r>
      <w:r w:rsidRPr="004A2934">
        <w:rPr>
          <w:rFonts w:ascii="Times New Roman" w:hAnsi="Times New Roman"/>
          <w:bCs/>
          <w:sz w:val="28"/>
          <w:szCs w:val="28"/>
        </w:rPr>
        <w:t xml:space="preserve"> тыс. руб., или на </w:t>
      </w:r>
      <w:r w:rsidR="004A2934" w:rsidRPr="004A2934">
        <w:rPr>
          <w:rFonts w:ascii="Times New Roman" w:hAnsi="Times New Roman"/>
          <w:bCs/>
          <w:sz w:val="28"/>
          <w:szCs w:val="28"/>
        </w:rPr>
        <w:t>78,1</w:t>
      </w:r>
      <w:r w:rsidRPr="004A2934">
        <w:rPr>
          <w:rFonts w:ascii="Times New Roman" w:hAnsi="Times New Roman"/>
          <w:bCs/>
          <w:sz w:val="28"/>
          <w:szCs w:val="28"/>
        </w:rPr>
        <w:t>%</w:t>
      </w:r>
      <w:r w:rsidR="00B924D0" w:rsidRPr="004A2934">
        <w:rPr>
          <w:rFonts w:ascii="Times New Roman" w:hAnsi="Times New Roman"/>
          <w:bCs/>
          <w:sz w:val="28"/>
          <w:szCs w:val="28"/>
        </w:rPr>
        <w:t>,</w:t>
      </w:r>
      <w:r w:rsidRPr="004A2934">
        <w:rPr>
          <w:rFonts w:ascii="Times New Roman" w:hAnsi="Times New Roman"/>
          <w:bCs/>
          <w:sz w:val="28"/>
          <w:szCs w:val="28"/>
        </w:rPr>
        <w:t xml:space="preserve"> </w:t>
      </w:r>
      <w:r w:rsidR="00D5365E" w:rsidRPr="004A2934">
        <w:rPr>
          <w:rFonts w:ascii="Times New Roman" w:hAnsi="Times New Roman"/>
          <w:bCs/>
          <w:sz w:val="28"/>
          <w:szCs w:val="28"/>
        </w:rPr>
        <w:t xml:space="preserve">исходя из сложившихся </w:t>
      </w:r>
      <w:r w:rsidRPr="004A2934">
        <w:rPr>
          <w:rFonts w:ascii="Times New Roman" w:hAnsi="Times New Roman"/>
          <w:bCs/>
          <w:sz w:val="28"/>
          <w:szCs w:val="28"/>
        </w:rPr>
        <w:t>результат</w:t>
      </w:r>
      <w:r w:rsidR="00D5365E" w:rsidRPr="004A2934">
        <w:rPr>
          <w:rFonts w:ascii="Times New Roman" w:hAnsi="Times New Roman"/>
          <w:bCs/>
          <w:sz w:val="28"/>
          <w:szCs w:val="28"/>
        </w:rPr>
        <w:t>ов финансовой деятельности предприятий</w:t>
      </w:r>
      <w:r w:rsidR="002E0A26" w:rsidRPr="00202636">
        <w:rPr>
          <w:rFonts w:ascii="Times New Roman" w:hAnsi="Times New Roman"/>
          <w:bCs/>
          <w:sz w:val="28"/>
          <w:szCs w:val="28"/>
        </w:rPr>
        <w:t>;</w:t>
      </w:r>
    </w:p>
    <w:p w:rsidR="004A2934" w:rsidRPr="00B828CF" w:rsidRDefault="006B1CB0" w:rsidP="004A2934">
      <w:pPr>
        <w:pStyle w:val="aa"/>
        <w:tabs>
          <w:tab w:val="left" w:pos="709"/>
        </w:tabs>
        <w:suppressAutoHyphens/>
        <w:spacing w:line="240" w:lineRule="auto"/>
        <w:ind w:left="0"/>
        <w:jc w:val="both"/>
        <w:rPr>
          <w:rFonts w:ascii="Times New Roman" w:hAnsi="Times New Roman"/>
          <w:bCs/>
          <w:sz w:val="28"/>
          <w:szCs w:val="28"/>
        </w:rPr>
      </w:pPr>
      <w:r w:rsidRPr="004B64AD">
        <w:rPr>
          <w:rFonts w:ascii="Times New Roman" w:hAnsi="Times New Roman"/>
          <w:bCs/>
          <w:i/>
          <w:sz w:val="28"/>
          <w:szCs w:val="28"/>
        </w:rPr>
        <w:tab/>
      </w:r>
      <w:r w:rsidR="004A2934" w:rsidRPr="00B828CF">
        <w:rPr>
          <w:rFonts w:ascii="Times New Roman" w:hAnsi="Times New Roman"/>
          <w:bCs/>
          <w:sz w:val="28"/>
          <w:szCs w:val="28"/>
        </w:rPr>
        <w:t>доходов от оказания платных услуг – на 2116,9 тыс. руб., или на 5,6%, в связи с повышением родительской платы</w:t>
      </w:r>
      <w:r w:rsidR="00B828CF" w:rsidRPr="00B828CF">
        <w:rPr>
          <w:rFonts w:ascii="Times New Roman" w:hAnsi="Times New Roman"/>
          <w:bCs/>
          <w:sz w:val="28"/>
          <w:szCs w:val="28"/>
        </w:rPr>
        <w:t xml:space="preserve"> за присмотр и уход за детьми в дошкольных образовательных организациях</w:t>
      </w:r>
      <w:r w:rsidR="004A2934" w:rsidRPr="00B828CF">
        <w:rPr>
          <w:rFonts w:ascii="Times New Roman" w:hAnsi="Times New Roman"/>
          <w:bCs/>
          <w:sz w:val="28"/>
          <w:szCs w:val="28"/>
        </w:rPr>
        <w:t>;</w:t>
      </w:r>
    </w:p>
    <w:p w:rsidR="00B828CF" w:rsidRPr="00B828CF" w:rsidRDefault="00B828CF" w:rsidP="00B828CF">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i/>
          <w:sz w:val="28"/>
          <w:szCs w:val="28"/>
        </w:rPr>
        <w:tab/>
      </w:r>
      <w:r w:rsidRPr="00B828CF">
        <w:rPr>
          <w:rFonts w:ascii="Times New Roman" w:hAnsi="Times New Roman"/>
          <w:bCs/>
          <w:sz w:val="28"/>
          <w:szCs w:val="28"/>
        </w:rPr>
        <w:t xml:space="preserve">прочих неналоговых доходов – на 1187,1 тыс. руб., или на 19,4%, в связи с увеличением платы по договорам за пользование опорами наружного освещения, инициативных платежей. </w:t>
      </w:r>
    </w:p>
    <w:p w:rsidR="004A2934" w:rsidRDefault="004A2934" w:rsidP="006B1CB0">
      <w:pPr>
        <w:pStyle w:val="aa"/>
        <w:tabs>
          <w:tab w:val="left" w:pos="709"/>
        </w:tabs>
        <w:suppressAutoHyphens/>
        <w:spacing w:line="240" w:lineRule="auto"/>
        <w:ind w:left="0"/>
        <w:jc w:val="both"/>
        <w:rPr>
          <w:rFonts w:ascii="Times New Roman" w:hAnsi="Times New Roman"/>
          <w:bCs/>
          <w:i/>
          <w:sz w:val="28"/>
          <w:szCs w:val="28"/>
        </w:rPr>
      </w:pPr>
    </w:p>
    <w:p w:rsidR="00B828CF" w:rsidRPr="00B828CF" w:rsidRDefault="00B828CF" w:rsidP="00B828CF">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i/>
          <w:sz w:val="28"/>
          <w:szCs w:val="28"/>
        </w:rPr>
        <w:tab/>
      </w:r>
      <w:r w:rsidRPr="00B828CF">
        <w:rPr>
          <w:rFonts w:ascii="Times New Roman" w:hAnsi="Times New Roman"/>
          <w:bCs/>
          <w:sz w:val="28"/>
          <w:szCs w:val="28"/>
        </w:rPr>
        <w:t>В то же время по сравнению с 202</w:t>
      </w:r>
      <w:r>
        <w:rPr>
          <w:rFonts w:ascii="Times New Roman" w:hAnsi="Times New Roman"/>
          <w:bCs/>
          <w:sz w:val="28"/>
          <w:szCs w:val="28"/>
        </w:rPr>
        <w:t>2</w:t>
      </w:r>
      <w:r w:rsidRPr="00B828CF">
        <w:rPr>
          <w:rFonts w:ascii="Times New Roman" w:hAnsi="Times New Roman"/>
          <w:bCs/>
          <w:sz w:val="28"/>
          <w:szCs w:val="28"/>
        </w:rPr>
        <w:t xml:space="preserve"> годом по итогам 202</w:t>
      </w:r>
      <w:r>
        <w:rPr>
          <w:rFonts w:ascii="Times New Roman" w:hAnsi="Times New Roman"/>
          <w:bCs/>
          <w:sz w:val="28"/>
          <w:szCs w:val="28"/>
        </w:rPr>
        <w:t>3</w:t>
      </w:r>
      <w:r w:rsidRPr="00B828CF">
        <w:rPr>
          <w:rFonts w:ascii="Times New Roman" w:hAnsi="Times New Roman"/>
          <w:bCs/>
          <w:sz w:val="28"/>
          <w:szCs w:val="28"/>
        </w:rPr>
        <w:t xml:space="preserve"> года </w:t>
      </w:r>
      <w:r>
        <w:rPr>
          <w:rFonts w:ascii="Times New Roman" w:hAnsi="Times New Roman"/>
          <w:bCs/>
          <w:sz w:val="28"/>
          <w:szCs w:val="28"/>
        </w:rPr>
        <w:t>сократились поступ</w:t>
      </w:r>
      <w:r w:rsidRPr="00B828CF">
        <w:rPr>
          <w:rFonts w:ascii="Times New Roman" w:hAnsi="Times New Roman"/>
          <w:bCs/>
          <w:sz w:val="28"/>
          <w:szCs w:val="28"/>
        </w:rPr>
        <w:t xml:space="preserve">ления </w:t>
      </w:r>
      <w:proofErr w:type="gramStart"/>
      <w:r w:rsidRPr="00B828CF">
        <w:rPr>
          <w:rFonts w:ascii="Times New Roman" w:hAnsi="Times New Roman"/>
          <w:bCs/>
          <w:sz w:val="28"/>
          <w:szCs w:val="28"/>
        </w:rPr>
        <w:t>от</w:t>
      </w:r>
      <w:proofErr w:type="gramEnd"/>
      <w:r w:rsidRPr="00B828CF">
        <w:rPr>
          <w:rFonts w:ascii="Times New Roman" w:hAnsi="Times New Roman"/>
          <w:bCs/>
          <w:sz w:val="28"/>
          <w:szCs w:val="28"/>
        </w:rPr>
        <w:t>:</w:t>
      </w:r>
    </w:p>
    <w:p w:rsidR="00B828CF" w:rsidRPr="0005490E" w:rsidRDefault="00B828CF" w:rsidP="00B828CF">
      <w:pPr>
        <w:pStyle w:val="aa"/>
        <w:tabs>
          <w:tab w:val="left" w:pos="709"/>
        </w:tabs>
        <w:suppressAutoHyphens/>
        <w:spacing w:line="240" w:lineRule="auto"/>
        <w:ind w:left="0"/>
        <w:jc w:val="both"/>
        <w:rPr>
          <w:rFonts w:ascii="Times New Roman" w:hAnsi="Times New Roman"/>
          <w:bCs/>
          <w:sz w:val="28"/>
          <w:szCs w:val="28"/>
        </w:rPr>
      </w:pPr>
      <w:r w:rsidRPr="004B64AD">
        <w:rPr>
          <w:rFonts w:ascii="Times New Roman" w:hAnsi="Times New Roman"/>
          <w:bCs/>
          <w:i/>
          <w:sz w:val="28"/>
          <w:szCs w:val="28"/>
        </w:rPr>
        <w:tab/>
      </w:r>
      <w:r w:rsidRPr="0005490E">
        <w:rPr>
          <w:rFonts w:ascii="Times New Roman" w:hAnsi="Times New Roman"/>
          <w:bCs/>
          <w:sz w:val="28"/>
          <w:szCs w:val="28"/>
        </w:rPr>
        <w:t xml:space="preserve">продажи земельных участков - на </w:t>
      </w:r>
      <w:r w:rsidR="00227108" w:rsidRPr="0005490E">
        <w:rPr>
          <w:rFonts w:ascii="Times New Roman" w:hAnsi="Times New Roman"/>
          <w:bCs/>
          <w:sz w:val="28"/>
          <w:szCs w:val="28"/>
        </w:rPr>
        <w:t>1616,2</w:t>
      </w:r>
      <w:r w:rsidRPr="0005490E">
        <w:rPr>
          <w:rFonts w:ascii="Times New Roman" w:hAnsi="Times New Roman"/>
          <w:bCs/>
          <w:sz w:val="28"/>
          <w:szCs w:val="28"/>
        </w:rPr>
        <w:t xml:space="preserve"> тыс. руб., или </w:t>
      </w:r>
      <w:r w:rsidR="00227108" w:rsidRPr="0005490E">
        <w:rPr>
          <w:rFonts w:ascii="Times New Roman" w:hAnsi="Times New Roman"/>
          <w:bCs/>
          <w:sz w:val="28"/>
          <w:szCs w:val="28"/>
        </w:rPr>
        <w:t>на 32,9%</w:t>
      </w:r>
      <w:r w:rsidRPr="0005490E">
        <w:rPr>
          <w:rFonts w:ascii="Times New Roman" w:hAnsi="Times New Roman"/>
          <w:bCs/>
          <w:sz w:val="28"/>
          <w:szCs w:val="28"/>
        </w:rPr>
        <w:t>;</w:t>
      </w:r>
    </w:p>
    <w:p w:rsidR="006B1CB0" w:rsidRPr="0005490E" w:rsidRDefault="00227108" w:rsidP="006B1CB0">
      <w:pPr>
        <w:pStyle w:val="aa"/>
        <w:tabs>
          <w:tab w:val="left" w:pos="709"/>
        </w:tabs>
        <w:suppressAutoHyphens/>
        <w:spacing w:line="240" w:lineRule="auto"/>
        <w:ind w:left="0"/>
        <w:jc w:val="both"/>
        <w:rPr>
          <w:rFonts w:ascii="Times New Roman" w:hAnsi="Times New Roman"/>
          <w:bCs/>
          <w:sz w:val="28"/>
          <w:szCs w:val="28"/>
        </w:rPr>
      </w:pPr>
      <w:r w:rsidRPr="0005490E">
        <w:rPr>
          <w:rFonts w:ascii="Times New Roman" w:hAnsi="Times New Roman"/>
          <w:bCs/>
          <w:sz w:val="28"/>
          <w:szCs w:val="28"/>
        </w:rPr>
        <w:tab/>
      </w:r>
      <w:r w:rsidR="006B1CB0" w:rsidRPr="0005490E">
        <w:rPr>
          <w:rFonts w:ascii="Times New Roman" w:hAnsi="Times New Roman"/>
          <w:bCs/>
          <w:sz w:val="28"/>
          <w:szCs w:val="28"/>
        </w:rPr>
        <w:t xml:space="preserve">доходов от реализации имущества – на </w:t>
      </w:r>
      <w:r w:rsidRPr="0005490E">
        <w:rPr>
          <w:rFonts w:ascii="Times New Roman" w:hAnsi="Times New Roman"/>
          <w:bCs/>
          <w:sz w:val="28"/>
          <w:szCs w:val="28"/>
        </w:rPr>
        <w:t>4</w:t>
      </w:r>
      <w:r w:rsidR="006B1CB0" w:rsidRPr="0005490E">
        <w:rPr>
          <w:rFonts w:ascii="Times New Roman" w:hAnsi="Times New Roman"/>
          <w:bCs/>
          <w:sz w:val="28"/>
          <w:szCs w:val="28"/>
        </w:rPr>
        <w:t>5</w:t>
      </w:r>
      <w:r w:rsidRPr="0005490E">
        <w:rPr>
          <w:rFonts w:ascii="Times New Roman" w:hAnsi="Times New Roman"/>
          <w:bCs/>
          <w:sz w:val="28"/>
          <w:szCs w:val="28"/>
        </w:rPr>
        <w:t>5,9</w:t>
      </w:r>
      <w:r w:rsidR="006B1CB0" w:rsidRPr="0005490E">
        <w:rPr>
          <w:rFonts w:ascii="Times New Roman" w:hAnsi="Times New Roman"/>
          <w:bCs/>
          <w:sz w:val="28"/>
          <w:szCs w:val="28"/>
        </w:rPr>
        <w:t xml:space="preserve"> тыс. руб., или на </w:t>
      </w:r>
      <w:r w:rsidRPr="0005490E">
        <w:rPr>
          <w:rFonts w:ascii="Times New Roman" w:hAnsi="Times New Roman"/>
          <w:bCs/>
          <w:sz w:val="28"/>
          <w:szCs w:val="28"/>
        </w:rPr>
        <w:t>1</w:t>
      </w:r>
      <w:r w:rsidR="006B1CB0" w:rsidRPr="0005490E">
        <w:rPr>
          <w:rFonts w:ascii="Times New Roman" w:hAnsi="Times New Roman"/>
          <w:bCs/>
          <w:sz w:val="28"/>
          <w:szCs w:val="28"/>
        </w:rPr>
        <w:t>7,6%;</w:t>
      </w:r>
    </w:p>
    <w:p w:rsidR="006B1CB0" w:rsidRPr="0005490E" w:rsidRDefault="006B1CB0" w:rsidP="006B1CB0">
      <w:pPr>
        <w:pStyle w:val="aa"/>
        <w:tabs>
          <w:tab w:val="left" w:pos="709"/>
        </w:tabs>
        <w:suppressAutoHyphens/>
        <w:spacing w:line="240" w:lineRule="auto"/>
        <w:ind w:left="0"/>
        <w:jc w:val="both"/>
        <w:rPr>
          <w:rFonts w:ascii="Times New Roman" w:hAnsi="Times New Roman"/>
          <w:bCs/>
          <w:sz w:val="28"/>
          <w:szCs w:val="28"/>
        </w:rPr>
      </w:pPr>
      <w:r w:rsidRPr="0005490E">
        <w:rPr>
          <w:rFonts w:ascii="Times New Roman" w:hAnsi="Times New Roman"/>
          <w:bCs/>
          <w:sz w:val="28"/>
          <w:szCs w:val="28"/>
        </w:rPr>
        <w:tab/>
      </w:r>
      <w:r w:rsidR="00227108" w:rsidRPr="0005490E">
        <w:rPr>
          <w:rFonts w:ascii="Times New Roman" w:hAnsi="Times New Roman"/>
          <w:bCs/>
          <w:sz w:val="28"/>
          <w:szCs w:val="28"/>
        </w:rPr>
        <w:t>платежей при пользовании природными ресурсами</w:t>
      </w:r>
      <w:r w:rsidRPr="0005490E">
        <w:rPr>
          <w:rFonts w:ascii="Times New Roman" w:hAnsi="Times New Roman"/>
          <w:bCs/>
          <w:sz w:val="28"/>
          <w:szCs w:val="28"/>
        </w:rPr>
        <w:t xml:space="preserve"> – на </w:t>
      </w:r>
      <w:r w:rsidR="00227108" w:rsidRPr="0005490E">
        <w:rPr>
          <w:rFonts w:ascii="Times New Roman" w:hAnsi="Times New Roman"/>
          <w:bCs/>
          <w:sz w:val="28"/>
          <w:szCs w:val="28"/>
        </w:rPr>
        <w:t>492,0</w:t>
      </w:r>
      <w:r w:rsidRPr="0005490E">
        <w:rPr>
          <w:rFonts w:ascii="Times New Roman" w:hAnsi="Times New Roman"/>
          <w:bCs/>
          <w:sz w:val="28"/>
          <w:szCs w:val="28"/>
        </w:rPr>
        <w:t xml:space="preserve"> тыс. руб., или на </w:t>
      </w:r>
      <w:r w:rsidR="00227108" w:rsidRPr="0005490E">
        <w:rPr>
          <w:rFonts w:ascii="Times New Roman" w:hAnsi="Times New Roman"/>
          <w:bCs/>
          <w:sz w:val="28"/>
          <w:szCs w:val="28"/>
        </w:rPr>
        <w:t>37,2</w:t>
      </w:r>
      <w:r w:rsidRPr="0005490E">
        <w:rPr>
          <w:rFonts w:ascii="Times New Roman" w:hAnsi="Times New Roman"/>
          <w:bCs/>
          <w:sz w:val="28"/>
          <w:szCs w:val="28"/>
        </w:rPr>
        <w:t xml:space="preserve">%. </w:t>
      </w:r>
    </w:p>
    <w:p w:rsidR="001B2FB2" w:rsidRPr="0005490E" w:rsidRDefault="006B1CB0" w:rsidP="00B828CF">
      <w:pPr>
        <w:pStyle w:val="aa"/>
        <w:tabs>
          <w:tab w:val="left" w:pos="709"/>
        </w:tabs>
        <w:suppressAutoHyphens/>
        <w:spacing w:line="240" w:lineRule="auto"/>
        <w:ind w:left="0"/>
        <w:jc w:val="both"/>
        <w:rPr>
          <w:rFonts w:ascii="Times New Roman" w:hAnsi="Times New Roman"/>
          <w:bCs/>
          <w:sz w:val="28"/>
          <w:szCs w:val="28"/>
        </w:rPr>
      </w:pPr>
      <w:r w:rsidRPr="0005490E">
        <w:rPr>
          <w:rFonts w:ascii="Times New Roman" w:hAnsi="Times New Roman"/>
          <w:bCs/>
          <w:sz w:val="28"/>
          <w:szCs w:val="28"/>
        </w:rPr>
        <w:tab/>
      </w:r>
    </w:p>
    <w:p w:rsidR="000334CC" w:rsidRPr="0005490E" w:rsidRDefault="001B2FB2" w:rsidP="00C50A53">
      <w:pPr>
        <w:pStyle w:val="aa"/>
        <w:tabs>
          <w:tab w:val="left" w:pos="709"/>
        </w:tabs>
        <w:suppressAutoHyphens/>
        <w:spacing w:line="240" w:lineRule="auto"/>
        <w:ind w:left="0"/>
        <w:jc w:val="both"/>
        <w:rPr>
          <w:rFonts w:ascii="Times New Roman" w:hAnsi="Times New Roman"/>
          <w:bCs/>
          <w:sz w:val="28"/>
          <w:szCs w:val="28"/>
        </w:rPr>
      </w:pPr>
      <w:r w:rsidRPr="0005490E">
        <w:rPr>
          <w:rFonts w:ascii="Times New Roman" w:hAnsi="Times New Roman"/>
          <w:bCs/>
          <w:sz w:val="28"/>
          <w:szCs w:val="28"/>
        </w:rPr>
        <w:tab/>
      </w:r>
      <w:r w:rsidR="00A71A00" w:rsidRPr="0005490E">
        <w:rPr>
          <w:rFonts w:ascii="Times New Roman" w:hAnsi="Times New Roman"/>
          <w:bCs/>
          <w:sz w:val="28"/>
          <w:szCs w:val="28"/>
        </w:rPr>
        <w:t>Анализ динамики поступления доходов в 2015-202</w:t>
      </w:r>
      <w:r w:rsidR="00227108" w:rsidRPr="0005490E">
        <w:rPr>
          <w:rFonts w:ascii="Times New Roman" w:hAnsi="Times New Roman"/>
          <w:bCs/>
          <w:sz w:val="28"/>
          <w:szCs w:val="28"/>
        </w:rPr>
        <w:t>3</w:t>
      </w:r>
      <w:r w:rsidR="00A71A00" w:rsidRPr="0005490E">
        <w:rPr>
          <w:rFonts w:ascii="Times New Roman" w:hAnsi="Times New Roman"/>
          <w:bCs/>
          <w:sz w:val="28"/>
          <w:szCs w:val="28"/>
        </w:rPr>
        <w:t xml:space="preserve"> годах показал, что поступления неналоговых доходов нестабильны. </w:t>
      </w:r>
      <w:proofErr w:type="gramStart"/>
      <w:r w:rsidR="00A71A00" w:rsidRPr="0005490E">
        <w:rPr>
          <w:rFonts w:ascii="Times New Roman" w:hAnsi="Times New Roman"/>
          <w:bCs/>
          <w:sz w:val="28"/>
          <w:szCs w:val="28"/>
        </w:rPr>
        <w:t xml:space="preserve">Так, </w:t>
      </w:r>
      <w:r w:rsidR="00A80FDE" w:rsidRPr="0005490E">
        <w:rPr>
          <w:rFonts w:ascii="Times New Roman" w:hAnsi="Times New Roman"/>
          <w:bCs/>
          <w:sz w:val="28"/>
          <w:szCs w:val="28"/>
        </w:rPr>
        <w:t>в 2015 году в городской бюджет поступило неналоговых доходов в сумме 77465,1 тыс. руб., в</w:t>
      </w:r>
      <w:r w:rsidR="00A71A00" w:rsidRPr="0005490E">
        <w:rPr>
          <w:rFonts w:ascii="Times New Roman" w:hAnsi="Times New Roman"/>
          <w:bCs/>
          <w:sz w:val="28"/>
          <w:szCs w:val="28"/>
        </w:rPr>
        <w:t xml:space="preserve"> 2016 году </w:t>
      </w:r>
      <w:r w:rsidR="00A80FDE" w:rsidRPr="0005490E">
        <w:rPr>
          <w:rFonts w:ascii="Times New Roman" w:hAnsi="Times New Roman"/>
          <w:bCs/>
          <w:sz w:val="28"/>
          <w:szCs w:val="28"/>
        </w:rPr>
        <w:t xml:space="preserve">– 85015,9 тыс. руб., </w:t>
      </w:r>
      <w:r w:rsidR="009B5035" w:rsidRPr="0005490E">
        <w:rPr>
          <w:rFonts w:ascii="Times New Roman" w:hAnsi="Times New Roman"/>
          <w:bCs/>
          <w:sz w:val="28"/>
          <w:szCs w:val="28"/>
        </w:rPr>
        <w:t xml:space="preserve">в 2017 году </w:t>
      </w:r>
      <w:r w:rsidR="00A80FDE" w:rsidRPr="0005490E">
        <w:rPr>
          <w:rFonts w:ascii="Times New Roman" w:hAnsi="Times New Roman"/>
          <w:bCs/>
          <w:sz w:val="28"/>
          <w:szCs w:val="28"/>
        </w:rPr>
        <w:t xml:space="preserve">– 78890,2 тыс. руб., </w:t>
      </w:r>
      <w:r w:rsidR="009B5035" w:rsidRPr="0005490E">
        <w:rPr>
          <w:rFonts w:ascii="Times New Roman" w:hAnsi="Times New Roman"/>
          <w:bCs/>
          <w:sz w:val="28"/>
          <w:szCs w:val="28"/>
        </w:rPr>
        <w:t xml:space="preserve">в 2018 году </w:t>
      </w:r>
      <w:r w:rsidR="00A80FDE" w:rsidRPr="0005490E">
        <w:rPr>
          <w:rFonts w:ascii="Times New Roman" w:hAnsi="Times New Roman"/>
          <w:bCs/>
          <w:sz w:val="28"/>
          <w:szCs w:val="28"/>
        </w:rPr>
        <w:t>– 82274,5 тыс. руб.,</w:t>
      </w:r>
      <w:r w:rsidR="009B5035" w:rsidRPr="0005490E">
        <w:rPr>
          <w:rFonts w:ascii="Times New Roman" w:hAnsi="Times New Roman"/>
          <w:bCs/>
          <w:sz w:val="28"/>
          <w:szCs w:val="28"/>
        </w:rPr>
        <w:t xml:space="preserve"> в 2019 году </w:t>
      </w:r>
      <w:r w:rsidR="00A80FDE" w:rsidRPr="0005490E">
        <w:rPr>
          <w:rFonts w:ascii="Times New Roman" w:hAnsi="Times New Roman"/>
          <w:bCs/>
          <w:sz w:val="28"/>
          <w:szCs w:val="28"/>
        </w:rPr>
        <w:t xml:space="preserve">– 60419,3 тыс. руб., </w:t>
      </w:r>
      <w:r w:rsidR="009B5035" w:rsidRPr="0005490E">
        <w:rPr>
          <w:rFonts w:ascii="Times New Roman" w:hAnsi="Times New Roman"/>
          <w:bCs/>
          <w:sz w:val="28"/>
          <w:szCs w:val="28"/>
        </w:rPr>
        <w:t xml:space="preserve">в 2020 году </w:t>
      </w:r>
      <w:r w:rsidR="00A80FDE" w:rsidRPr="0005490E">
        <w:rPr>
          <w:rFonts w:ascii="Times New Roman" w:hAnsi="Times New Roman"/>
          <w:bCs/>
          <w:sz w:val="28"/>
          <w:szCs w:val="28"/>
        </w:rPr>
        <w:t xml:space="preserve">– 53192,4 тыс. руб., </w:t>
      </w:r>
      <w:r w:rsidR="00D5365E" w:rsidRPr="0005490E">
        <w:rPr>
          <w:rFonts w:ascii="Times New Roman" w:hAnsi="Times New Roman"/>
          <w:bCs/>
          <w:sz w:val="28"/>
          <w:szCs w:val="28"/>
        </w:rPr>
        <w:t xml:space="preserve">в 2021 году </w:t>
      </w:r>
      <w:r w:rsidR="00A80FDE" w:rsidRPr="0005490E">
        <w:rPr>
          <w:rFonts w:ascii="Times New Roman" w:hAnsi="Times New Roman"/>
          <w:bCs/>
          <w:sz w:val="28"/>
          <w:szCs w:val="28"/>
        </w:rPr>
        <w:t xml:space="preserve">– 77407,8 тыс. руб., в </w:t>
      </w:r>
      <w:r w:rsidR="00D5365E" w:rsidRPr="0005490E">
        <w:rPr>
          <w:rFonts w:ascii="Times New Roman" w:hAnsi="Times New Roman"/>
          <w:bCs/>
          <w:sz w:val="28"/>
          <w:szCs w:val="28"/>
        </w:rPr>
        <w:t>202</w:t>
      </w:r>
      <w:r w:rsidR="00A80FDE" w:rsidRPr="0005490E">
        <w:rPr>
          <w:rFonts w:ascii="Times New Roman" w:hAnsi="Times New Roman"/>
          <w:bCs/>
          <w:sz w:val="28"/>
          <w:szCs w:val="28"/>
        </w:rPr>
        <w:t>2</w:t>
      </w:r>
      <w:r w:rsidR="00D5365E" w:rsidRPr="0005490E">
        <w:rPr>
          <w:rFonts w:ascii="Times New Roman" w:hAnsi="Times New Roman"/>
          <w:bCs/>
          <w:sz w:val="28"/>
          <w:szCs w:val="28"/>
        </w:rPr>
        <w:t xml:space="preserve"> год</w:t>
      </w:r>
      <w:r w:rsidR="00A80FDE" w:rsidRPr="0005490E">
        <w:rPr>
          <w:rFonts w:ascii="Times New Roman" w:hAnsi="Times New Roman"/>
          <w:bCs/>
          <w:sz w:val="28"/>
          <w:szCs w:val="28"/>
        </w:rPr>
        <w:t>у</w:t>
      </w:r>
      <w:r w:rsidR="00D5365E" w:rsidRPr="0005490E">
        <w:rPr>
          <w:rFonts w:ascii="Times New Roman" w:hAnsi="Times New Roman"/>
          <w:bCs/>
          <w:sz w:val="28"/>
          <w:szCs w:val="28"/>
        </w:rPr>
        <w:t xml:space="preserve"> – </w:t>
      </w:r>
      <w:r w:rsidR="00A80FDE" w:rsidRPr="0005490E">
        <w:rPr>
          <w:rFonts w:ascii="Times New Roman" w:hAnsi="Times New Roman"/>
          <w:bCs/>
          <w:sz w:val="28"/>
          <w:szCs w:val="28"/>
        </w:rPr>
        <w:t>65578,4 тыс. руб.</w:t>
      </w:r>
      <w:r w:rsidR="00227108" w:rsidRPr="0005490E">
        <w:rPr>
          <w:rFonts w:ascii="Times New Roman" w:hAnsi="Times New Roman"/>
          <w:bCs/>
          <w:sz w:val="28"/>
          <w:szCs w:val="28"/>
        </w:rPr>
        <w:t xml:space="preserve">, в </w:t>
      </w:r>
      <w:r w:rsidR="0005490E" w:rsidRPr="0005490E">
        <w:rPr>
          <w:rFonts w:ascii="Times New Roman" w:hAnsi="Times New Roman"/>
          <w:bCs/>
          <w:sz w:val="28"/>
          <w:szCs w:val="28"/>
        </w:rPr>
        <w:t>2023 году</w:t>
      </w:r>
      <w:proofErr w:type="gramEnd"/>
      <w:r w:rsidR="0005490E" w:rsidRPr="0005490E">
        <w:rPr>
          <w:rFonts w:ascii="Times New Roman" w:hAnsi="Times New Roman"/>
          <w:bCs/>
          <w:sz w:val="28"/>
          <w:szCs w:val="28"/>
        </w:rPr>
        <w:t xml:space="preserve"> – 73149,3 тыс. руб.</w:t>
      </w:r>
    </w:p>
    <w:p w:rsidR="00927191" w:rsidRPr="0005490E" w:rsidRDefault="00C50A53" w:rsidP="00927191">
      <w:pPr>
        <w:pStyle w:val="aa"/>
        <w:tabs>
          <w:tab w:val="left" w:pos="709"/>
        </w:tabs>
        <w:suppressAutoHyphens/>
        <w:spacing w:line="240" w:lineRule="auto"/>
        <w:ind w:left="0"/>
        <w:jc w:val="both"/>
        <w:rPr>
          <w:rFonts w:ascii="Times New Roman" w:hAnsi="Times New Roman"/>
          <w:bCs/>
          <w:sz w:val="28"/>
          <w:szCs w:val="28"/>
        </w:rPr>
      </w:pPr>
      <w:r w:rsidRPr="004B64AD">
        <w:rPr>
          <w:rFonts w:ascii="Times New Roman" w:hAnsi="Times New Roman"/>
          <w:bCs/>
          <w:i/>
          <w:sz w:val="28"/>
          <w:szCs w:val="28"/>
        </w:rPr>
        <w:tab/>
      </w:r>
      <w:r w:rsidR="00927191" w:rsidRPr="0005490E">
        <w:rPr>
          <w:rFonts w:ascii="Times New Roman" w:hAnsi="Times New Roman"/>
          <w:bCs/>
          <w:sz w:val="28"/>
          <w:szCs w:val="28"/>
        </w:rPr>
        <w:t>Доля неналоговых доходов в общем объеме доходов городского бюджета составила 6,</w:t>
      </w:r>
      <w:r w:rsidR="0005490E">
        <w:rPr>
          <w:rFonts w:ascii="Times New Roman" w:hAnsi="Times New Roman"/>
          <w:bCs/>
          <w:sz w:val="28"/>
          <w:szCs w:val="28"/>
        </w:rPr>
        <w:t>3</w:t>
      </w:r>
      <w:r w:rsidR="00927191" w:rsidRPr="0005490E">
        <w:rPr>
          <w:rFonts w:ascii="Times New Roman" w:hAnsi="Times New Roman"/>
          <w:bCs/>
          <w:sz w:val="28"/>
          <w:szCs w:val="28"/>
        </w:rPr>
        <w:t>% (в</w:t>
      </w:r>
      <w:r w:rsidR="0005490E" w:rsidRPr="0005490E">
        <w:rPr>
          <w:rFonts w:ascii="Times New Roman" w:hAnsi="Times New Roman"/>
          <w:bCs/>
          <w:sz w:val="28"/>
          <w:szCs w:val="28"/>
        </w:rPr>
        <w:t xml:space="preserve"> 2022 году – 6,7%, в </w:t>
      </w:r>
      <w:r w:rsidR="00927191" w:rsidRPr="0005490E">
        <w:rPr>
          <w:rFonts w:ascii="Times New Roman" w:hAnsi="Times New Roman"/>
          <w:bCs/>
          <w:sz w:val="28"/>
          <w:szCs w:val="28"/>
        </w:rPr>
        <w:t xml:space="preserve"> 2021 году -</w:t>
      </w:r>
      <w:r w:rsidR="00466696" w:rsidRPr="0005490E">
        <w:rPr>
          <w:rFonts w:ascii="Times New Roman" w:hAnsi="Times New Roman"/>
          <w:bCs/>
          <w:sz w:val="28"/>
          <w:szCs w:val="28"/>
        </w:rPr>
        <w:t xml:space="preserve"> </w:t>
      </w:r>
      <w:r w:rsidR="00927191" w:rsidRPr="0005490E">
        <w:rPr>
          <w:rFonts w:ascii="Times New Roman" w:hAnsi="Times New Roman"/>
          <w:bCs/>
          <w:sz w:val="28"/>
          <w:szCs w:val="28"/>
        </w:rPr>
        <w:t xml:space="preserve">10,4%, в 2020 году – 8,5%). </w:t>
      </w:r>
    </w:p>
    <w:p w:rsidR="00C50A53" w:rsidRPr="008C2E8B" w:rsidRDefault="00927191" w:rsidP="00C50A53">
      <w:pPr>
        <w:pStyle w:val="aa"/>
        <w:tabs>
          <w:tab w:val="left" w:pos="709"/>
        </w:tabs>
        <w:suppressAutoHyphens/>
        <w:spacing w:line="240" w:lineRule="auto"/>
        <w:ind w:left="0"/>
        <w:jc w:val="both"/>
        <w:rPr>
          <w:rFonts w:ascii="Times New Roman" w:hAnsi="Times New Roman"/>
          <w:bCs/>
          <w:sz w:val="28"/>
          <w:szCs w:val="28"/>
        </w:rPr>
      </w:pPr>
      <w:r w:rsidRPr="004B64AD">
        <w:rPr>
          <w:rFonts w:ascii="Times New Roman" w:hAnsi="Times New Roman"/>
          <w:bCs/>
          <w:i/>
          <w:sz w:val="28"/>
          <w:szCs w:val="28"/>
        </w:rPr>
        <w:tab/>
      </w:r>
      <w:r w:rsidR="00C50A53" w:rsidRPr="008C2E8B">
        <w:rPr>
          <w:rFonts w:ascii="Times New Roman" w:hAnsi="Times New Roman"/>
          <w:bCs/>
          <w:sz w:val="28"/>
          <w:szCs w:val="28"/>
        </w:rPr>
        <w:t>В структуре неналоговых доходов по итогам 20</w:t>
      </w:r>
      <w:r w:rsidR="001429CC" w:rsidRPr="008C2E8B">
        <w:rPr>
          <w:rFonts w:ascii="Times New Roman" w:hAnsi="Times New Roman"/>
          <w:bCs/>
          <w:sz w:val="28"/>
          <w:szCs w:val="28"/>
        </w:rPr>
        <w:t>2</w:t>
      </w:r>
      <w:r w:rsidR="00CB4666" w:rsidRPr="008C2E8B">
        <w:rPr>
          <w:rFonts w:ascii="Times New Roman" w:hAnsi="Times New Roman"/>
          <w:bCs/>
          <w:sz w:val="28"/>
          <w:szCs w:val="28"/>
        </w:rPr>
        <w:t>3</w:t>
      </w:r>
      <w:r w:rsidR="00C50A53" w:rsidRPr="008C2E8B">
        <w:rPr>
          <w:rFonts w:ascii="Times New Roman" w:hAnsi="Times New Roman"/>
          <w:bCs/>
          <w:sz w:val="28"/>
          <w:szCs w:val="28"/>
        </w:rPr>
        <w:t xml:space="preserve"> года наибольший удельный вес </w:t>
      </w:r>
      <w:r w:rsidR="00A80FDE" w:rsidRPr="008C2E8B">
        <w:rPr>
          <w:rFonts w:ascii="Times New Roman" w:hAnsi="Times New Roman"/>
          <w:bCs/>
          <w:sz w:val="28"/>
          <w:szCs w:val="28"/>
        </w:rPr>
        <w:t>продолжают сохранять</w:t>
      </w:r>
      <w:r w:rsidR="00C50A53" w:rsidRPr="008C2E8B">
        <w:rPr>
          <w:rFonts w:ascii="Times New Roman" w:hAnsi="Times New Roman"/>
          <w:bCs/>
          <w:sz w:val="28"/>
          <w:szCs w:val="28"/>
        </w:rPr>
        <w:t xml:space="preserve"> доходы от оказания платных услуг – </w:t>
      </w:r>
      <w:r w:rsidR="00A80FDE" w:rsidRPr="008C2E8B">
        <w:rPr>
          <w:rFonts w:ascii="Times New Roman" w:hAnsi="Times New Roman"/>
          <w:bCs/>
          <w:sz w:val="28"/>
          <w:szCs w:val="28"/>
        </w:rPr>
        <w:t>5</w:t>
      </w:r>
      <w:r w:rsidR="00B906AB" w:rsidRPr="008C2E8B">
        <w:rPr>
          <w:rFonts w:ascii="Times New Roman" w:hAnsi="Times New Roman"/>
          <w:bCs/>
          <w:sz w:val="28"/>
          <w:szCs w:val="28"/>
        </w:rPr>
        <w:t>4</w:t>
      </w:r>
      <w:r w:rsidR="00A80FDE" w:rsidRPr="008C2E8B">
        <w:rPr>
          <w:rFonts w:ascii="Times New Roman" w:hAnsi="Times New Roman"/>
          <w:bCs/>
          <w:sz w:val="28"/>
          <w:szCs w:val="28"/>
        </w:rPr>
        <w:t>,2</w:t>
      </w:r>
      <w:r w:rsidR="00C50A53" w:rsidRPr="008C2E8B">
        <w:rPr>
          <w:rFonts w:ascii="Times New Roman" w:hAnsi="Times New Roman"/>
          <w:bCs/>
          <w:sz w:val="28"/>
          <w:szCs w:val="28"/>
        </w:rPr>
        <w:t>%</w:t>
      </w:r>
      <w:r w:rsidR="00A63475" w:rsidRPr="008C2E8B">
        <w:rPr>
          <w:rFonts w:ascii="Times New Roman" w:hAnsi="Times New Roman"/>
          <w:bCs/>
          <w:sz w:val="28"/>
          <w:szCs w:val="28"/>
        </w:rPr>
        <w:t xml:space="preserve"> (20</w:t>
      </w:r>
      <w:r w:rsidR="00D5365E" w:rsidRPr="008C2E8B">
        <w:rPr>
          <w:rFonts w:ascii="Times New Roman" w:hAnsi="Times New Roman"/>
          <w:bCs/>
          <w:sz w:val="28"/>
          <w:szCs w:val="28"/>
        </w:rPr>
        <w:t>2</w:t>
      </w:r>
      <w:r w:rsidR="00B906AB" w:rsidRPr="008C2E8B">
        <w:rPr>
          <w:rFonts w:ascii="Times New Roman" w:hAnsi="Times New Roman"/>
          <w:bCs/>
          <w:sz w:val="28"/>
          <w:szCs w:val="28"/>
        </w:rPr>
        <w:t>2</w:t>
      </w:r>
      <w:r w:rsidR="00A63475" w:rsidRPr="008C2E8B">
        <w:rPr>
          <w:rFonts w:ascii="Times New Roman" w:hAnsi="Times New Roman"/>
          <w:bCs/>
          <w:sz w:val="28"/>
          <w:szCs w:val="28"/>
        </w:rPr>
        <w:t xml:space="preserve"> год – </w:t>
      </w:r>
      <w:r w:rsidR="00B906AB" w:rsidRPr="008C2E8B">
        <w:rPr>
          <w:rFonts w:ascii="Times New Roman" w:hAnsi="Times New Roman"/>
          <w:bCs/>
          <w:sz w:val="28"/>
          <w:szCs w:val="28"/>
        </w:rPr>
        <w:t>57,2</w:t>
      </w:r>
      <w:r w:rsidR="00A63475" w:rsidRPr="008C2E8B">
        <w:rPr>
          <w:rFonts w:ascii="Times New Roman" w:hAnsi="Times New Roman"/>
          <w:bCs/>
          <w:sz w:val="28"/>
          <w:szCs w:val="28"/>
        </w:rPr>
        <w:t>%)</w:t>
      </w:r>
      <w:r w:rsidR="00C50A53" w:rsidRPr="008C2E8B">
        <w:rPr>
          <w:rFonts w:ascii="Times New Roman" w:hAnsi="Times New Roman"/>
          <w:bCs/>
          <w:sz w:val="28"/>
          <w:szCs w:val="28"/>
        </w:rPr>
        <w:t xml:space="preserve">, </w:t>
      </w:r>
      <w:r w:rsidR="001429CC" w:rsidRPr="008C2E8B">
        <w:rPr>
          <w:rFonts w:ascii="Times New Roman" w:hAnsi="Times New Roman"/>
          <w:bCs/>
          <w:sz w:val="28"/>
          <w:szCs w:val="28"/>
        </w:rPr>
        <w:t>д</w:t>
      </w:r>
      <w:r w:rsidR="00C50A53" w:rsidRPr="008C2E8B">
        <w:rPr>
          <w:rFonts w:ascii="Times New Roman" w:hAnsi="Times New Roman"/>
          <w:bCs/>
          <w:sz w:val="28"/>
          <w:szCs w:val="28"/>
        </w:rPr>
        <w:t>оходы, получаемые в виде арендной платы за земельные участки -</w:t>
      </w:r>
      <w:r w:rsidR="001429CC" w:rsidRPr="008C2E8B">
        <w:rPr>
          <w:rFonts w:ascii="Times New Roman" w:hAnsi="Times New Roman"/>
          <w:bCs/>
          <w:sz w:val="28"/>
          <w:szCs w:val="28"/>
        </w:rPr>
        <w:t xml:space="preserve"> </w:t>
      </w:r>
      <w:r w:rsidR="00B906AB" w:rsidRPr="008C2E8B">
        <w:rPr>
          <w:rFonts w:ascii="Times New Roman" w:hAnsi="Times New Roman"/>
          <w:bCs/>
          <w:sz w:val="28"/>
          <w:szCs w:val="28"/>
        </w:rPr>
        <w:t>12</w:t>
      </w:r>
      <w:r w:rsidR="00D5365E" w:rsidRPr="008C2E8B">
        <w:rPr>
          <w:rFonts w:ascii="Times New Roman" w:hAnsi="Times New Roman"/>
          <w:bCs/>
          <w:sz w:val="28"/>
          <w:szCs w:val="28"/>
        </w:rPr>
        <w:t>,7</w:t>
      </w:r>
      <w:r w:rsidR="00C50A53" w:rsidRPr="008C2E8B">
        <w:rPr>
          <w:rFonts w:ascii="Times New Roman" w:hAnsi="Times New Roman"/>
          <w:bCs/>
          <w:sz w:val="28"/>
          <w:szCs w:val="28"/>
        </w:rPr>
        <w:t>%</w:t>
      </w:r>
      <w:r w:rsidR="00A63475" w:rsidRPr="008C2E8B">
        <w:rPr>
          <w:rFonts w:ascii="Times New Roman" w:hAnsi="Times New Roman"/>
          <w:bCs/>
          <w:sz w:val="28"/>
          <w:szCs w:val="28"/>
        </w:rPr>
        <w:t xml:space="preserve"> (20</w:t>
      </w:r>
      <w:r w:rsidR="00D5365E" w:rsidRPr="008C2E8B">
        <w:rPr>
          <w:rFonts w:ascii="Times New Roman" w:hAnsi="Times New Roman"/>
          <w:bCs/>
          <w:sz w:val="28"/>
          <w:szCs w:val="28"/>
        </w:rPr>
        <w:t>2</w:t>
      </w:r>
      <w:r w:rsidR="00B906AB" w:rsidRPr="008C2E8B">
        <w:rPr>
          <w:rFonts w:ascii="Times New Roman" w:hAnsi="Times New Roman"/>
          <w:bCs/>
          <w:sz w:val="28"/>
          <w:szCs w:val="28"/>
        </w:rPr>
        <w:t>2</w:t>
      </w:r>
      <w:r w:rsidR="00A63475" w:rsidRPr="008C2E8B">
        <w:rPr>
          <w:rFonts w:ascii="Times New Roman" w:hAnsi="Times New Roman"/>
          <w:bCs/>
          <w:sz w:val="28"/>
          <w:szCs w:val="28"/>
        </w:rPr>
        <w:t xml:space="preserve"> год – </w:t>
      </w:r>
      <w:r w:rsidR="00D5365E" w:rsidRPr="008C2E8B">
        <w:rPr>
          <w:rFonts w:ascii="Times New Roman" w:hAnsi="Times New Roman"/>
          <w:bCs/>
          <w:sz w:val="28"/>
          <w:szCs w:val="28"/>
        </w:rPr>
        <w:t>9,</w:t>
      </w:r>
      <w:r w:rsidR="00A80FDE" w:rsidRPr="008C2E8B">
        <w:rPr>
          <w:rFonts w:ascii="Times New Roman" w:hAnsi="Times New Roman"/>
          <w:bCs/>
          <w:sz w:val="28"/>
          <w:szCs w:val="28"/>
        </w:rPr>
        <w:t>7</w:t>
      </w:r>
      <w:r w:rsidR="00A63475" w:rsidRPr="008C2E8B">
        <w:rPr>
          <w:rFonts w:ascii="Times New Roman" w:hAnsi="Times New Roman"/>
          <w:bCs/>
          <w:sz w:val="28"/>
          <w:szCs w:val="28"/>
        </w:rPr>
        <w:t>%)</w:t>
      </w:r>
      <w:r w:rsidR="00B906AB" w:rsidRPr="008C2E8B">
        <w:rPr>
          <w:rFonts w:ascii="Times New Roman" w:hAnsi="Times New Roman"/>
          <w:bCs/>
          <w:sz w:val="28"/>
          <w:szCs w:val="28"/>
        </w:rPr>
        <w:t xml:space="preserve">, </w:t>
      </w:r>
      <w:r w:rsidR="00A80FDE" w:rsidRPr="008C2E8B">
        <w:rPr>
          <w:rFonts w:ascii="Times New Roman" w:hAnsi="Times New Roman"/>
          <w:bCs/>
          <w:sz w:val="28"/>
          <w:szCs w:val="28"/>
        </w:rPr>
        <w:t>прочи</w:t>
      </w:r>
      <w:r w:rsidR="00B906AB" w:rsidRPr="008C2E8B">
        <w:rPr>
          <w:rFonts w:ascii="Times New Roman" w:hAnsi="Times New Roman"/>
          <w:bCs/>
          <w:sz w:val="28"/>
          <w:szCs w:val="28"/>
        </w:rPr>
        <w:t>е</w:t>
      </w:r>
      <w:r w:rsidR="00A80FDE" w:rsidRPr="008C2E8B">
        <w:rPr>
          <w:rFonts w:ascii="Times New Roman" w:hAnsi="Times New Roman"/>
          <w:bCs/>
          <w:sz w:val="28"/>
          <w:szCs w:val="28"/>
        </w:rPr>
        <w:t xml:space="preserve"> неналоговы</w:t>
      </w:r>
      <w:r w:rsidR="00B906AB" w:rsidRPr="008C2E8B">
        <w:rPr>
          <w:rFonts w:ascii="Times New Roman" w:hAnsi="Times New Roman"/>
          <w:bCs/>
          <w:sz w:val="28"/>
          <w:szCs w:val="28"/>
        </w:rPr>
        <w:t>е</w:t>
      </w:r>
      <w:r w:rsidR="00A80FDE" w:rsidRPr="008C2E8B">
        <w:rPr>
          <w:rFonts w:ascii="Times New Roman" w:hAnsi="Times New Roman"/>
          <w:bCs/>
          <w:sz w:val="28"/>
          <w:szCs w:val="28"/>
        </w:rPr>
        <w:t xml:space="preserve"> доход</w:t>
      </w:r>
      <w:r w:rsidR="00B906AB" w:rsidRPr="008C2E8B">
        <w:rPr>
          <w:rFonts w:ascii="Times New Roman" w:hAnsi="Times New Roman"/>
          <w:bCs/>
          <w:sz w:val="28"/>
          <w:szCs w:val="28"/>
        </w:rPr>
        <w:t>ы</w:t>
      </w:r>
      <w:r w:rsidR="009059A5" w:rsidRPr="008C2E8B">
        <w:rPr>
          <w:rFonts w:ascii="Times New Roman" w:hAnsi="Times New Roman"/>
          <w:bCs/>
          <w:sz w:val="28"/>
          <w:szCs w:val="28"/>
        </w:rPr>
        <w:t xml:space="preserve"> – </w:t>
      </w:r>
      <w:r w:rsidR="00B906AB" w:rsidRPr="008C2E8B">
        <w:rPr>
          <w:rFonts w:ascii="Times New Roman" w:hAnsi="Times New Roman"/>
          <w:bCs/>
          <w:sz w:val="28"/>
          <w:szCs w:val="28"/>
        </w:rPr>
        <w:t>10</w:t>
      </w:r>
      <w:r w:rsidR="009059A5" w:rsidRPr="008C2E8B">
        <w:rPr>
          <w:rFonts w:ascii="Times New Roman" w:hAnsi="Times New Roman"/>
          <w:bCs/>
          <w:sz w:val="28"/>
          <w:szCs w:val="28"/>
        </w:rPr>
        <w:t>% (202</w:t>
      </w:r>
      <w:r w:rsidR="00B906AB" w:rsidRPr="008C2E8B">
        <w:rPr>
          <w:rFonts w:ascii="Times New Roman" w:hAnsi="Times New Roman"/>
          <w:bCs/>
          <w:sz w:val="28"/>
          <w:szCs w:val="28"/>
        </w:rPr>
        <w:t xml:space="preserve">2 </w:t>
      </w:r>
      <w:r w:rsidR="009059A5" w:rsidRPr="008C2E8B">
        <w:rPr>
          <w:rFonts w:ascii="Times New Roman" w:hAnsi="Times New Roman"/>
          <w:bCs/>
          <w:sz w:val="28"/>
          <w:szCs w:val="28"/>
        </w:rPr>
        <w:t xml:space="preserve">год – </w:t>
      </w:r>
      <w:r w:rsidR="00B906AB" w:rsidRPr="008C2E8B">
        <w:rPr>
          <w:rFonts w:ascii="Times New Roman" w:hAnsi="Times New Roman"/>
          <w:bCs/>
          <w:sz w:val="28"/>
          <w:szCs w:val="28"/>
        </w:rPr>
        <w:t>9,4</w:t>
      </w:r>
      <w:r w:rsidR="009059A5" w:rsidRPr="008C2E8B">
        <w:rPr>
          <w:rFonts w:ascii="Times New Roman" w:hAnsi="Times New Roman"/>
          <w:bCs/>
          <w:sz w:val="28"/>
          <w:szCs w:val="28"/>
        </w:rPr>
        <w:t>%)</w:t>
      </w:r>
      <w:r w:rsidR="00E958E9" w:rsidRPr="008C2E8B">
        <w:rPr>
          <w:rFonts w:ascii="Times New Roman" w:hAnsi="Times New Roman"/>
          <w:bCs/>
          <w:sz w:val="28"/>
          <w:szCs w:val="28"/>
        </w:rPr>
        <w:t>.</w:t>
      </w:r>
      <w:r w:rsidR="00D5365E" w:rsidRPr="008C2E8B">
        <w:rPr>
          <w:rFonts w:ascii="Times New Roman" w:hAnsi="Times New Roman"/>
          <w:bCs/>
          <w:sz w:val="28"/>
          <w:szCs w:val="28"/>
        </w:rPr>
        <w:t xml:space="preserve"> </w:t>
      </w:r>
    </w:p>
    <w:p w:rsidR="00904766" w:rsidRPr="004B64AD" w:rsidRDefault="00904766" w:rsidP="00904766">
      <w:pPr>
        <w:pStyle w:val="aa"/>
        <w:tabs>
          <w:tab w:val="left" w:pos="709"/>
        </w:tabs>
        <w:suppressAutoHyphens/>
        <w:spacing w:line="240" w:lineRule="auto"/>
        <w:ind w:left="0"/>
        <w:jc w:val="both"/>
        <w:rPr>
          <w:rFonts w:ascii="Times New Roman" w:hAnsi="Times New Roman"/>
          <w:bCs/>
          <w:i/>
          <w:sz w:val="28"/>
          <w:szCs w:val="28"/>
        </w:rPr>
      </w:pPr>
      <w:r w:rsidRPr="004B64AD">
        <w:rPr>
          <w:rFonts w:ascii="Times New Roman" w:hAnsi="Times New Roman"/>
          <w:bCs/>
          <w:i/>
          <w:sz w:val="28"/>
          <w:szCs w:val="28"/>
        </w:rPr>
        <w:tab/>
      </w:r>
    </w:p>
    <w:p w:rsidR="00A74456" w:rsidRDefault="00904766" w:rsidP="009059A5">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lastRenderedPageBreak/>
        <w:tab/>
      </w:r>
      <w:r w:rsidR="00A74456">
        <w:rPr>
          <w:rFonts w:ascii="Times New Roman" w:hAnsi="Times New Roman"/>
          <w:bCs/>
          <w:sz w:val="28"/>
          <w:szCs w:val="28"/>
        </w:rPr>
        <w:t xml:space="preserve">Поступления </w:t>
      </w:r>
      <w:r w:rsidR="00A74456" w:rsidRPr="00927191">
        <w:rPr>
          <w:rFonts w:ascii="Times New Roman" w:hAnsi="Times New Roman"/>
          <w:b/>
          <w:bCs/>
          <w:sz w:val="28"/>
          <w:szCs w:val="28"/>
        </w:rPr>
        <w:t>доходов, получаемых в виде арендной платы за земельные участки,</w:t>
      </w:r>
      <w:r w:rsidR="00A74456">
        <w:rPr>
          <w:rFonts w:ascii="Times New Roman" w:hAnsi="Times New Roman"/>
          <w:bCs/>
          <w:sz w:val="28"/>
          <w:szCs w:val="28"/>
        </w:rPr>
        <w:t xml:space="preserve"> в 20</w:t>
      </w:r>
      <w:r w:rsidR="00C94788">
        <w:rPr>
          <w:rFonts w:ascii="Times New Roman" w:hAnsi="Times New Roman"/>
          <w:bCs/>
          <w:sz w:val="28"/>
          <w:szCs w:val="28"/>
        </w:rPr>
        <w:t>2</w:t>
      </w:r>
      <w:r w:rsidR="00B906AB">
        <w:rPr>
          <w:rFonts w:ascii="Times New Roman" w:hAnsi="Times New Roman"/>
          <w:bCs/>
          <w:sz w:val="28"/>
          <w:szCs w:val="28"/>
        </w:rPr>
        <w:t>3</w:t>
      </w:r>
      <w:r w:rsidR="00A74456">
        <w:rPr>
          <w:rFonts w:ascii="Times New Roman" w:hAnsi="Times New Roman"/>
          <w:bCs/>
          <w:sz w:val="28"/>
          <w:szCs w:val="28"/>
        </w:rPr>
        <w:t xml:space="preserve"> году составили </w:t>
      </w:r>
      <w:r w:rsidR="00B906AB">
        <w:rPr>
          <w:rFonts w:ascii="Times New Roman" w:hAnsi="Times New Roman"/>
          <w:bCs/>
          <w:sz w:val="28"/>
          <w:szCs w:val="28"/>
        </w:rPr>
        <w:t>9245,3</w:t>
      </w:r>
      <w:r w:rsidR="00A74456">
        <w:rPr>
          <w:rFonts w:ascii="Times New Roman" w:hAnsi="Times New Roman"/>
          <w:bCs/>
          <w:sz w:val="28"/>
          <w:szCs w:val="28"/>
        </w:rPr>
        <w:t xml:space="preserve"> тыс. руб. </w:t>
      </w:r>
      <w:r w:rsidR="00B01A15">
        <w:rPr>
          <w:rFonts w:ascii="Times New Roman" w:hAnsi="Times New Roman"/>
          <w:bCs/>
          <w:sz w:val="28"/>
          <w:szCs w:val="28"/>
        </w:rPr>
        <w:t>(</w:t>
      </w:r>
      <w:r w:rsidR="0064082D">
        <w:rPr>
          <w:rFonts w:ascii="Times New Roman" w:hAnsi="Times New Roman"/>
          <w:bCs/>
          <w:sz w:val="28"/>
          <w:szCs w:val="28"/>
        </w:rPr>
        <w:t>101</w:t>
      </w:r>
      <w:r w:rsidR="00B01A15">
        <w:rPr>
          <w:rFonts w:ascii="Times New Roman" w:hAnsi="Times New Roman"/>
          <w:bCs/>
          <w:sz w:val="28"/>
          <w:szCs w:val="28"/>
        </w:rPr>
        <w:t>% к уточненному прогнозу</w:t>
      </w:r>
      <w:r w:rsidR="006F4B6B">
        <w:rPr>
          <w:rFonts w:ascii="Times New Roman" w:hAnsi="Times New Roman"/>
          <w:bCs/>
          <w:sz w:val="28"/>
          <w:szCs w:val="28"/>
        </w:rPr>
        <w:t>)</w:t>
      </w:r>
      <w:r w:rsidR="009059A5">
        <w:rPr>
          <w:rFonts w:ascii="Times New Roman" w:hAnsi="Times New Roman"/>
          <w:bCs/>
          <w:sz w:val="28"/>
          <w:szCs w:val="28"/>
        </w:rPr>
        <w:t>.</w:t>
      </w:r>
      <w:r w:rsidR="00191B8B">
        <w:rPr>
          <w:rFonts w:ascii="Times New Roman" w:hAnsi="Times New Roman"/>
          <w:bCs/>
          <w:sz w:val="28"/>
          <w:szCs w:val="28"/>
        </w:rPr>
        <w:t xml:space="preserve"> </w:t>
      </w:r>
      <w:r w:rsidR="00B906AB">
        <w:rPr>
          <w:rFonts w:ascii="Times New Roman" w:hAnsi="Times New Roman"/>
          <w:bCs/>
          <w:sz w:val="28"/>
          <w:szCs w:val="28"/>
        </w:rPr>
        <w:t>Относительно п</w:t>
      </w:r>
      <w:r w:rsidR="009059A5">
        <w:rPr>
          <w:rFonts w:ascii="Times New Roman" w:hAnsi="Times New Roman"/>
          <w:bCs/>
          <w:sz w:val="28"/>
          <w:szCs w:val="28"/>
        </w:rPr>
        <w:t>ервоначальн</w:t>
      </w:r>
      <w:r w:rsidR="00B906AB">
        <w:rPr>
          <w:rFonts w:ascii="Times New Roman" w:hAnsi="Times New Roman"/>
          <w:bCs/>
          <w:sz w:val="28"/>
          <w:szCs w:val="28"/>
        </w:rPr>
        <w:t>ого</w:t>
      </w:r>
      <w:r w:rsidR="009059A5">
        <w:rPr>
          <w:rFonts w:ascii="Times New Roman" w:hAnsi="Times New Roman"/>
          <w:bCs/>
          <w:sz w:val="28"/>
          <w:szCs w:val="28"/>
        </w:rPr>
        <w:t xml:space="preserve"> план</w:t>
      </w:r>
      <w:r w:rsidR="00B906AB">
        <w:rPr>
          <w:rFonts w:ascii="Times New Roman" w:hAnsi="Times New Roman"/>
          <w:bCs/>
          <w:sz w:val="28"/>
          <w:szCs w:val="28"/>
        </w:rPr>
        <w:t>а доходов поступило больше на 47,9%, или на 2994,3 тыс. руб.</w:t>
      </w:r>
      <w:r w:rsidR="009059A5">
        <w:rPr>
          <w:rFonts w:ascii="Times New Roman" w:hAnsi="Times New Roman"/>
          <w:bCs/>
          <w:sz w:val="28"/>
          <w:szCs w:val="28"/>
        </w:rPr>
        <w:t xml:space="preserve"> </w:t>
      </w:r>
      <w:r w:rsidR="00610A20">
        <w:rPr>
          <w:rFonts w:ascii="Times New Roman" w:hAnsi="Times New Roman"/>
          <w:bCs/>
          <w:sz w:val="28"/>
          <w:szCs w:val="28"/>
        </w:rPr>
        <w:t xml:space="preserve">По состоянию на 01.01.2024 </w:t>
      </w:r>
      <w:r w:rsidR="00F20AFC" w:rsidRPr="00466696">
        <w:rPr>
          <w:rFonts w:ascii="Times New Roman" w:hAnsi="Times New Roman"/>
          <w:bCs/>
          <w:sz w:val="28"/>
          <w:szCs w:val="28"/>
        </w:rPr>
        <w:t>задолженность по арендной плате</w:t>
      </w:r>
      <w:r w:rsidR="00610A20">
        <w:rPr>
          <w:rFonts w:ascii="Times New Roman" w:hAnsi="Times New Roman"/>
          <w:bCs/>
          <w:sz w:val="28"/>
          <w:szCs w:val="28"/>
        </w:rPr>
        <w:t xml:space="preserve"> за землю составила </w:t>
      </w:r>
      <w:r w:rsidR="0064082D">
        <w:rPr>
          <w:rFonts w:ascii="Times New Roman" w:hAnsi="Times New Roman"/>
          <w:bCs/>
          <w:sz w:val="28"/>
          <w:szCs w:val="28"/>
        </w:rPr>
        <w:t>10062</w:t>
      </w:r>
      <w:r w:rsidR="00610A20">
        <w:rPr>
          <w:rFonts w:ascii="Times New Roman" w:hAnsi="Times New Roman"/>
          <w:bCs/>
          <w:sz w:val="28"/>
          <w:szCs w:val="28"/>
        </w:rPr>
        <w:t xml:space="preserve">,0 тыс. руб., в том числе задолженность </w:t>
      </w:r>
      <w:r w:rsidR="00F20AFC" w:rsidRPr="00466696">
        <w:rPr>
          <w:rFonts w:ascii="Times New Roman" w:hAnsi="Times New Roman"/>
          <w:bCs/>
          <w:sz w:val="28"/>
          <w:szCs w:val="28"/>
        </w:rPr>
        <w:t>ООО «</w:t>
      </w:r>
      <w:proofErr w:type="spellStart"/>
      <w:r w:rsidR="00F20AFC" w:rsidRPr="00466696">
        <w:rPr>
          <w:rFonts w:ascii="Times New Roman" w:hAnsi="Times New Roman"/>
          <w:bCs/>
          <w:sz w:val="28"/>
          <w:szCs w:val="28"/>
        </w:rPr>
        <w:t>Нортех</w:t>
      </w:r>
      <w:proofErr w:type="spellEnd"/>
      <w:r w:rsidR="00F20AFC" w:rsidRPr="00466696">
        <w:rPr>
          <w:rFonts w:ascii="Times New Roman" w:hAnsi="Times New Roman"/>
          <w:bCs/>
          <w:sz w:val="28"/>
          <w:szCs w:val="28"/>
        </w:rPr>
        <w:t>» -</w:t>
      </w:r>
      <w:r w:rsidR="00466696" w:rsidRPr="00466696">
        <w:rPr>
          <w:rFonts w:ascii="Times New Roman" w:hAnsi="Times New Roman"/>
          <w:bCs/>
          <w:sz w:val="28"/>
          <w:szCs w:val="28"/>
        </w:rPr>
        <w:t xml:space="preserve"> </w:t>
      </w:r>
      <w:r w:rsidR="00610A20">
        <w:rPr>
          <w:rFonts w:ascii="Times New Roman" w:hAnsi="Times New Roman"/>
          <w:bCs/>
          <w:sz w:val="28"/>
          <w:szCs w:val="28"/>
        </w:rPr>
        <w:t xml:space="preserve">6416,0 </w:t>
      </w:r>
      <w:r w:rsidR="00F20AFC" w:rsidRPr="00466696">
        <w:rPr>
          <w:rFonts w:ascii="Times New Roman" w:hAnsi="Times New Roman"/>
          <w:bCs/>
          <w:sz w:val="28"/>
          <w:szCs w:val="28"/>
        </w:rPr>
        <w:t>тыс. руб.</w:t>
      </w:r>
    </w:p>
    <w:p w:rsidR="00B01A15" w:rsidRDefault="00B01A15" w:rsidP="00E95AED">
      <w:pPr>
        <w:pStyle w:val="aa"/>
        <w:tabs>
          <w:tab w:val="left" w:pos="567"/>
        </w:tabs>
        <w:suppressAutoHyphens/>
        <w:spacing w:line="240" w:lineRule="auto"/>
        <w:ind w:left="0" w:firstLine="567"/>
        <w:jc w:val="both"/>
        <w:rPr>
          <w:rFonts w:ascii="Times New Roman" w:hAnsi="Times New Roman"/>
          <w:bCs/>
          <w:sz w:val="28"/>
          <w:szCs w:val="28"/>
        </w:rPr>
      </w:pPr>
    </w:p>
    <w:p w:rsidR="00C55134" w:rsidRPr="004F1359" w:rsidRDefault="00C55134" w:rsidP="00C55134">
      <w:pPr>
        <w:pStyle w:val="aa"/>
        <w:tabs>
          <w:tab w:val="left" w:pos="567"/>
        </w:tabs>
        <w:suppressAutoHyphens/>
        <w:spacing w:line="240" w:lineRule="auto"/>
        <w:ind w:left="0" w:firstLine="709"/>
        <w:jc w:val="both"/>
        <w:rPr>
          <w:rFonts w:ascii="Times New Roman" w:hAnsi="Times New Roman"/>
          <w:bCs/>
          <w:sz w:val="28"/>
          <w:szCs w:val="28"/>
        </w:rPr>
      </w:pPr>
      <w:r w:rsidRPr="00394F12">
        <w:rPr>
          <w:rFonts w:ascii="Times New Roman" w:hAnsi="Times New Roman"/>
          <w:b/>
          <w:bCs/>
          <w:sz w:val="28"/>
          <w:szCs w:val="28"/>
        </w:rPr>
        <w:t xml:space="preserve">Доходы от сдачи имущества в аренду </w:t>
      </w:r>
      <w:r w:rsidRPr="00394F12">
        <w:rPr>
          <w:rFonts w:ascii="Times New Roman" w:hAnsi="Times New Roman"/>
          <w:bCs/>
          <w:sz w:val="28"/>
          <w:szCs w:val="28"/>
        </w:rPr>
        <w:t>поступили в городской бюджет в сумме 2</w:t>
      </w:r>
      <w:r>
        <w:rPr>
          <w:rFonts w:ascii="Times New Roman" w:hAnsi="Times New Roman"/>
          <w:bCs/>
          <w:sz w:val="28"/>
          <w:szCs w:val="28"/>
        </w:rPr>
        <w:t>108,2</w:t>
      </w:r>
      <w:r w:rsidRPr="00394F12">
        <w:rPr>
          <w:rFonts w:ascii="Times New Roman" w:hAnsi="Times New Roman"/>
          <w:bCs/>
          <w:sz w:val="28"/>
          <w:szCs w:val="28"/>
        </w:rPr>
        <w:t xml:space="preserve"> тыс. руб. (10</w:t>
      </w:r>
      <w:r>
        <w:rPr>
          <w:rFonts w:ascii="Times New Roman" w:hAnsi="Times New Roman"/>
          <w:bCs/>
          <w:sz w:val="28"/>
          <w:szCs w:val="28"/>
        </w:rPr>
        <w:t>1,4</w:t>
      </w:r>
      <w:r w:rsidRPr="00394F12">
        <w:rPr>
          <w:rFonts w:ascii="Times New Roman" w:hAnsi="Times New Roman"/>
          <w:bCs/>
          <w:sz w:val="28"/>
          <w:szCs w:val="28"/>
        </w:rPr>
        <w:t>% к</w:t>
      </w:r>
      <w:r w:rsidRPr="00394F12">
        <w:rPr>
          <w:rFonts w:ascii="Times New Roman" w:hAnsi="Times New Roman"/>
          <w:b/>
          <w:bCs/>
          <w:sz w:val="28"/>
          <w:szCs w:val="28"/>
        </w:rPr>
        <w:t xml:space="preserve"> </w:t>
      </w:r>
      <w:r>
        <w:rPr>
          <w:rFonts w:ascii="Times New Roman" w:hAnsi="Times New Roman"/>
          <w:bCs/>
          <w:sz w:val="28"/>
          <w:szCs w:val="28"/>
        </w:rPr>
        <w:t>уточненному прогнозу</w:t>
      </w:r>
      <w:r w:rsidRPr="004F1359">
        <w:rPr>
          <w:rFonts w:ascii="Times New Roman" w:hAnsi="Times New Roman"/>
          <w:bCs/>
          <w:sz w:val="28"/>
          <w:szCs w:val="28"/>
        </w:rPr>
        <w:t>)</w:t>
      </w:r>
      <w:r>
        <w:rPr>
          <w:rFonts w:ascii="Times New Roman" w:hAnsi="Times New Roman"/>
          <w:bCs/>
          <w:sz w:val="28"/>
          <w:szCs w:val="28"/>
        </w:rPr>
        <w:t>, что больше</w:t>
      </w:r>
      <w:r w:rsidRPr="004F1359">
        <w:rPr>
          <w:rFonts w:ascii="Times New Roman" w:hAnsi="Times New Roman"/>
          <w:bCs/>
          <w:sz w:val="28"/>
          <w:szCs w:val="28"/>
        </w:rPr>
        <w:t xml:space="preserve"> </w:t>
      </w:r>
      <w:r>
        <w:rPr>
          <w:rFonts w:ascii="Times New Roman" w:hAnsi="Times New Roman"/>
          <w:bCs/>
          <w:sz w:val="28"/>
          <w:szCs w:val="28"/>
        </w:rPr>
        <w:t>поступлений 2022 года на 425,9 тыс. руб. (на 25,3%). Прочие доходы от использования имущества, в том числе плата за наем, поступили в городской бюджет в сумме 892,0 тыс. руб.</w:t>
      </w:r>
      <w:r w:rsidR="002A0A73">
        <w:rPr>
          <w:rFonts w:ascii="Times New Roman" w:hAnsi="Times New Roman"/>
          <w:bCs/>
          <w:sz w:val="28"/>
          <w:szCs w:val="28"/>
        </w:rPr>
        <w:t xml:space="preserve"> при уточненных бюджетных назначениях в сумме 740,0 тыс. руб.</w:t>
      </w:r>
    </w:p>
    <w:p w:rsidR="00C55134" w:rsidRDefault="00C55134" w:rsidP="00E95AED">
      <w:pPr>
        <w:pStyle w:val="aa"/>
        <w:tabs>
          <w:tab w:val="left" w:pos="567"/>
        </w:tabs>
        <w:suppressAutoHyphens/>
        <w:spacing w:line="240" w:lineRule="auto"/>
        <w:ind w:left="0" w:firstLine="567"/>
        <w:jc w:val="both"/>
        <w:rPr>
          <w:rFonts w:ascii="Times New Roman" w:hAnsi="Times New Roman"/>
          <w:bCs/>
          <w:sz w:val="28"/>
          <w:szCs w:val="28"/>
        </w:rPr>
      </w:pPr>
    </w:p>
    <w:p w:rsidR="009059A5" w:rsidRDefault="000C4BD0" w:rsidP="000C4BD0">
      <w:pPr>
        <w:pStyle w:val="aa"/>
        <w:tabs>
          <w:tab w:val="left" w:pos="567"/>
        </w:tabs>
        <w:suppressAutoHyphens/>
        <w:spacing w:line="240" w:lineRule="auto"/>
        <w:ind w:left="0" w:firstLine="709"/>
        <w:jc w:val="both"/>
        <w:rPr>
          <w:rFonts w:ascii="Times New Roman" w:hAnsi="Times New Roman"/>
          <w:bCs/>
          <w:sz w:val="28"/>
          <w:szCs w:val="28"/>
        </w:rPr>
      </w:pPr>
      <w:r>
        <w:rPr>
          <w:rFonts w:ascii="Times New Roman" w:hAnsi="Times New Roman"/>
          <w:bCs/>
          <w:sz w:val="28"/>
          <w:szCs w:val="28"/>
        </w:rPr>
        <w:t>Поступлени</w:t>
      </w:r>
      <w:r w:rsidR="00D0321C">
        <w:rPr>
          <w:rFonts w:ascii="Times New Roman" w:hAnsi="Times New Roman"/>
          <w:bCs/>
          <w:sz w:val="28"/>
          <w:szCs w:val="28"/>
        </w:rPr>
        <w:t>я</w:t>
      </w:r>
      <w:r>
        <w:rPr>
          <w:rFonts w:ascii="Times New Roman" w:hAnsi="Times New Roman"/>
          <w:bCs/>
          <w:sz w:val="28"/>
          <w:szCs w:val="28"/>
        </w:rPr>
        <w:t xml:space="preserve"> </w:t>
      </w:r>
      <w:r w:rsidRPr="00F20AFC">
        <w:rPr>
          <w:rFonts w:ascii="Times New Roman" w:hAnsi="Times New Roman"/>
          <w:b/>
          <w:bCs/>
          <w:sz w:val="28"/>
          <w:szCs w:val="28"/>
        </w:rPr>
        <w:t>доходов от реализации имущества</w:t>
      </w:r>
      <w:r>
        <w:rPr>
          <w:rFonts w:ascii="Times New Roman" w:hAnsi="Times New Roman"/>
          <w:bCs/>
          <w:sz w:val="28"/>
          <w:szCs w:val="28"/>
        </w:rPr>
        <w:t xml:space="preserve"> в 20</w:t>
      </w:r>
      <w:r w:rsidR="00D0321C">
        <w:rPr>
          <w:rFonts w:ascii="Times New Roman" w:hAnsi="Times New Roman"/>
          <w:bCs/>
          <w:sz w:val="28"/>
          <w:szCs w:val="28"/>
        </w:rPr>
        <w:t>2</w:t>
      </w:r>
      <w:r w:rsidR="00C55134">
        <w:rPr>
          <w:rFonts w:ascii="Times New Roman" w:hAnsi="Times New Roman"/>
          <w:bCs/>
          <w:sz w:val="28"/>
          <w:szCs w:val="28"/>
        </w:rPr>
        <w:t>3</w:t>
      </w:r>
      <w:r>
        <w:rPr>
          <w:rFonts w:ascii="Times New Roman" w:hAnsi="Times New Roman"/>
          <w:bCs/>
          <w:sz w:val="28"/>
          <w:szCs w:val="28"/>
        </w:rPr>
        <w:t xml:space="preserve"> году </w:t>
      </w:r>
      <w:r w:rsidR="00D0321C">
        <w:rPr>
          <w:rFonts w:ascii="Times New Roman" w:hAnsi="Times New Roman"/>
          <w:bCs/>
          <w:sz w:val="28"/>
          <w:szCs w:val="28"/>
        </w:rPr>
        <w:t>по отношению к 20</w:t>
      </w:r>
      <w:r w:rsidR="009059A5">
        <w:rPr>
          <w:rFonts w:ascii="Times New Roman" w:hAnsi="Times New Roman"/>
          <w:bCs/>
          <w:sz w:val="28"/>
          <w:szCs w:val="28"/>
        </w:rPr>
        <w:t>2</w:t>
      </w:r>
      <w:r w:rsidR="00C55134">
        <w:rPr>
          <w:rFonts w:ascii="Times New Roman" w:hAnsi="Times New Roman"/>
          <w:bCs/>
          <w:sz w:val="28"/>
          <w:szCs w:val="28"/>
        </w:rPr>
        <w:t>2</w:t>
      </w:r>
      <w:r w:rsidR="00D0321C">
        <w:rPr>
          <w:rFonts w:ascii="Times New Roman" w:hAnsi="Times New Roman"/>
          <w:bCs/>
          <w:sz w:val="28"/>
          <w:szCs w:val="28"/>
        </w:rPr>
        <w:t xml:space="preserve"> году у</w:t>
      </w:r>
      <w:r w:rsidR="009059A5">
        <w:rPr>
          <w:rFonts w:ascii="Times New Roman" w:hAnsi="Times New Roman"/>
          <w:bCs/>
          <w:sz w:val="28"/>
          <w:szCs w:val="28"/>
        </w:rPr>
        <w:t>меньшились</w:t>
      </w:r>
      <w:r w:rsidR="00D0321C">
        <w:rPr>
          <w:rFonts w:ascii="Times New Roman" w:hAnsi="Times New Roman"/>
          <w:bCs/>
          <w:sz w:val="28"/>
          <w:szCs w:val="28"/>
        </w:rPr>
        <w:t xml:space="preserve"> на </w:t>
      </w:r>
      <w:r w:rsidR="002A0A73">
        <w:rPr>
          <w:rFonts w:ascii="Times New Roman" w:hAnsi="Times New Roman"/>
          <w:bCs/>
          <w:sz w:val="28"/>
          <w:szCs w:val="28"/>
        </w:rPr>
        <w:t>4</w:t>
      </w:r>
      <w:r w:rsidR="00F20AFC">
        <w:rPr>
          <w:rFonts w:ascii="Times New Roman" w:hAnsi="Times New Roman"/>
          <w:bCs/>
          <w:sz w:val="28"/>
          <w:szCs w:val="28"/>
        </w:rPr>
        <w:t>5</w:t>
      </w:r>
      <w:r w:rsidR="0064082D">
        <w:rPr>
          <w:rFonts w:ascii="Times New Roman" w:hAnsi="Times New Roman"/>
          <w:bCs/>
          <w:sz w:val="28"/>
          <w:szCs w:val="28"/>
        </w:rPr>
        <w:t>5</w:t>
      </w:r>
      <w:r w:rsidR="002A0A73">
        <w:rPr>
          <w:rFonts w:ascii="Times New Roman" w:hAnsi="Times New Roman"/>
          <w:bCs/>
          <w:sz w:val="28"/>
          <w:szCs w:val="28"/>
        </w:rPr>
        <w:t>,9</w:t>
      </w:r>
      <w:r w:rsidR="00D0321C">
        <w:rPr>
          <w:rFonts w:ascii="Times New Roman" w:hAnsi="Times New Roman"/>
          <w:bCs/>
          <w:sz w:val="28"/>
          <w:szCs w:val="28"/>
        </w:rPr>
        <w:t xml:space="preserve"> тыс. руб., или </w:t>
      </w:r>
      <w:r w:rsidR="009059A5">
        <w:rPr>
          <w:rFonts w:ascii="Times New Roman" w:hAnsi="Times New Roman"/>
          <w:bCs/>
          <w:sz w:val="28"/>
          <w:szCs w:val="28"/>
        </w:rPr>
        <w:t xml:space="preserve">на </w:t>
      </w:r>
      <w:r w:rsidR="002A0A73">
        <w:rPr>
          <w:rFonts w:ascii="Times New Roman" w:hAnsi="Times New Roman"/>
          <w:bCs/>
          <w:sz w:val="28"/>
          <w:szCs w:val="28"/>
        </w:rPr>
        <w:t>1</w:t>
      </w:r>
      <w:r w:rsidR="00F20AFC">
        <w:rPr>
          <w:rFonts w:ascii="Times New Roman" w:hAnsi="Times New Roman"/>
          <w:bCs/>
          <w:sz w:val="28"/>
          <w:szCs w:val="28"/>
        </w:rPr>
        <w:t>7,6</w:t>
      </w:r>
      <w:r w:rsidR="009059A5">
        <w:rPr>
          <w:rFonts w:ascii="Times New Roman" w:hAnsi="Times New Roman"/>
          <w:bCs/>
          <w:sz w:val="28"/>
          <w:szCs w:val="28"/>
        </w:rPr>
        <w:t>%</w:t>
      </w:r>
      <w:r w:rsidR="00672471">
        <w:rPr>
          <w:rFonts w:ascii="Times New Roman" w:hAnsi="Times New Roman"/>
          <w:bCs/>
          <w:sz w:val="28"/>
          <w:szCs w:val="28"/>
        </w:rPr>
        <w:t>,</w:t>
      </w:r>
      <w:r w:rsidR="00D0321C">
        <w:rPr>
          <w:rFonts w:ascii="Times New Roman" w:hAnsi="Times New Roman"/>
          <w:bCs/>
          <w:sz w:val="28"/>
          <w:szCs w:val="28"/>
        </w:rPr>
        <w:t xml:space="preserve"> и </w:t>
      </w:r>
      <w:r>
        <w:rPr>
          <w:rFonts w:ascii="Times New Roman" w:hAnsi="Times New Roman"/>
          <w:bCs/>
          <w:sz w:val="28"/>
          <w:szCs w:val="28"/>
        </w:rPr>
        <w:t>составил</w:t>
      </w:r>
      <w:r w:rsidR="00D0321C">
        <w:rPr>
          <w:rFonts w:ascii="Times New Roman" w:hAnsi="Times New Roman"/>
          <w:bCs/>
          <w:sz w:val="28"/>
          <w:szCs w:val="28"/>
        </w:rPr>
        <w:t>и</w:t>
      </w:r>
      <w:r>
        <w:rPr>
          <w:rFonts w:ascii="Times New Roman" w:hAnsi="Times New Roman"/>
          <w:bCs/>
          <w:sz w:val="28"/>
          <w:szCs w:val="28"/>
        </w:rPr>
        <w:t xml:space="preserve"> </w:t>
      </w:r>
      <w:r w:rsidR="00F20AFC">
        <w:rPr>
          <w:rFonts w:ascii="Times New Roman" w:hAnsi="Times New Roman"/>
          <w:bCs/>
          <w:sz w:val="28"/>
          <w:szCs w:val="28"/>
        </w:rPr>
        <w:t>2</w:t>
      </w:r>
      <w:r w:rsidR="002A0A73">
        <w:rPr>
          <w:rFonts w:ascii="Times New Roman" w:hAnsi="Times New Roman"/>
          <w:bCs/>
          <w:sz w:val="28"/>
          <w:szCs w:val="28"/>
        </w:rPr>
        <w:t>137,9</w:t>
      </w:r>
      <w:r w:rsidR="0012445E">
        <w:rPr>
          <w:rFonts w:ascii="Times New Roman" w:hAnsi="Times New Roman"/>
          <w:bCs/>
          <w:sz w:val="28"/>
          <w:szCs w:val="28"/>
        </w:rPr>
        <w:t xml:space="preserve"> тыс. руб.</w:t>
      </w:r>
      <w:r w:rsidR="009059A5">
        <w:rPr>
          <w:rFonts w:ascii="Times New Roman" w:hAnsi="Times New Roman"/>
          <w:bCs/>
          <w:sz w:val="28"/>
          <w:szCs w:val="28"/>
        </w:rPr>
        <w:t xml:space="preserve"> Уточненный план исполнен на </w:t>
      </w:r>
      <w:r w:rsidR="00F20AFC">
        <w:rPr>
          <w:rFonts w:ascii="Times New Roman" w:hAnsi="Times New Roman"/>
          <w:bCs/>
          <w:sz w:val="28"/>
          <w:szCs w:val="28"/>
        </w:rPr>
        <w:t>10</w:t>
      </w:r>
      <w:r w:rsidR="002A0A73">
        <w:rPr>
          <w:rFonts w:ascii="Times New Roman" w:hAnsi="Times New Roman"/>
          <w:bCs/>
          <w:sz w:val="28"/>
          <w:szCs w:val="28"/>
        </w:rPr>
        <w:t>1</w:t>
      </w:r>
      <w:r w:rsidR="00F20AFC">
        <w:rPr>
          <w:rFonts w:ascii="Times New Roman" w:hAnsi="Times New Roman"/>
          <w:bCs/>
          <w:sz w:val="28"/>
          <w:szCs w:val="28"/>
        </w:rPr>
        <w:t>%</w:t>
      </w:r>
      <w:r w:rsidR="00AB56F1">
        <w:rPr>
          <w:rFonts w:ascii="Times New Roman" w:hAnsi="Times New Roman"/>
          <w:bCs/>
          <w:sz w:val="28"/>
          <w:szCs w:val="28"/>
        </w:rPr>
        <w:t>.</w:t>
      </w:r>
    </w:p>
    <w:p w:rsidR="00847A56" w:rsidRDefault="0012445E" w:rsidP="005C1322">
      <w:pPr>
        <w:pStyle w:val="aa"/>
        <w:tabs>
          <w:tab w:val="left" w:pos="567"/>
        </w:tabs>
        <w:suppressAutoHyphens/>
        <w:spacing w:line="240" w:lineRule="auto"/>
        <w:ind w:left="0" w:firstLine="709"/>
        <w:jc w:val="both"/>
        <w:rPr>
          <w:rFonts w:ascii="Times New Roman" w:hAnsi="Times New Roman"/>
          <w:sz w:val="28"/>
          <w:szCs w:val="28"/>
        </w:rPr>
      </w:pPr>
      <w:proofErr w:type="gramStart"/>
      <w:r>
        <w:rPr>
          <w:rFonts w:ascii="Times New Roman" w:hAnsi="Times New Roman"/>
          <w:bCs/>
          <w:sz w:val="28"/>
          <w:szCs w:val="28"/>
        </w:rPr>
        <w:t>Первоначально прогнозным планом (программой) приватизации имущества на 20</w:t>
      </w:r>
      <w:r w:rsidR="00D0321C">
        <w:rPr>
          <w:rFonts w:ascii="Times New Roman" w:hAnsi="Times New Roman"/>
          <w:bCs/>
          <w:sz w:val="28"/>
          <w:szCs w:val="28"/>
        </w:rPr>
        <w:t>2</w:t>
      </w:r>
      <w:r w:rsidR="00264EAF">
        <w:rPr>
          <w:rFonts w:ascii="Times New Roman" w:hAnsi="Times New Roman"/>
          <w:bCs/>
          <w:sz w:val="28"/>
          <w:szCs w:val="28"/>
        </w:rPr>
        <w:t>3</w:t>
      </w:r>
      <w:r>
        <w:rPr>
          <w:rFonts w:ascii="Times New Roman" w:hAnsi="Times New Roman"/>
          <w:bCs/>
          <w:sz w:val="28"/>
          <w:szCs w:val="28"/>
        </w:rPr>
        <w:t xml:space="preserve"> год </w:t>
      </w:r>
      <w:r w:rsidR="0067205B">
        <w:rPr>
          <w:rFonts w:ascii="Times New Roman" w:hAnsi="Times New Roman"/>
          <w:bCs/>
          <w:sz w:val="28"/>
          <w:szCs w:val="28"/>
        </w:rPr>
        <w:t xml:space="preserve">была </w:t>
      </w:r>
      <w:r>
        <w:rPr>
          <w:rFonts w:ascii="Times New Roman" w:hAnsi="Times New Roman"/>
          <w:bCs/>
          <w:sz w:val="28"/>
          <w:szCs w:val="28"/>
        </w:rPr>
        <w:t>предусмотрен</w:t>
      </w:r>
      <w:r w:rsidR="0067205B">
        <w:rPr>
          <w:rFonts w:ascii="Times New Roman" w:hAnsi="Times New Roman"/>
          <w:bCs/>
          <w:sz w:val="28"/>
          <w:szCs w:val="28"/>
        </w:rPr>
        <w:t>а приватизация</w:t>
      </w:r>
      <w:r w:rsidR="00E20724" w:rsidRPr="00E20724">
        <w:rPr>
          <w:rFonts w:ascii="Times New Roman" w:hAnsi="Times New Roman"/>
          <w:sz w:val="28"/>
          <w:szCs w:val="28"/>
        </w:rPr>
        <w:t xml:space="preserve"> </w:t>
      </w:r>
      <w:r w:rsidR="00264EAF">
        <w:rPr>
          <w:rFonts w:ascii="Times New Roman" w:hAnsi="Times New Roman"/>
          <w:sz w:val="28"/>
          <w:szCs w:val="28"/>
        </w:rPr>
        <w:t xml:space="preserve">нежилого помещения, расположенного по адресу: г. Вятские Поляны, ул. Октябрьская, д. 22 </w:t>
      </w:r>
      <w:r w:rsidR="00E20724">
        <w:rPr>
          <w:rFonts w:ascii="Times New Roman" w:hAnsi="Times New Roman"/>
          <w:sz w:val="28"/>
          <w:szCs w:val="28"/>
        </w:rPr>
        <w:t xml:space="preserve">ориентировочной стоимостью </w:t>
      </w:r>
      <w:r w:rsidR="00264EAF">
        <w:rPr>
          <w:rFonts w:ascii="Times New Roman" w:hAnsi="Times New Roman"/>
          <w:sz w:val="28"/>
          <w:szCs w:val="28"/>
        </w:rPr>
        <w:t>150</w:t>
      </w:r>
      <w:r w:rsidR="00D24EBD">
        <w:rPr>
          <w:rFonts w:ascii="Times New Roman" w:hAnsi="Times New Roman"/>
          <w:sz w:val="28"/>
          <w:szCs w:val="28"/>
        </w:rPr>
        <w:t>0</w:t>
      </w:r>
      <w:r w:rsidR="00E20724">
        <w:rPr>
          <w:rFonts w:ascii="Times New Roman" w:hAnsi="Times New Roman"/>
          <w:sz w:val="28"/>
          <w:szCs w:val="28"/>
        </w:rPr>
        <w:t xml:space="preserve">,0 тыс. руб. </w:t>
      </w:r>
      <w:r w:rsidR="0067205B" w:rsidRPr="00D60BD0">
        <w:rPr>
          <w:rFonts w:ascii="Times New Roman" w:hAnsi="Times New Roman"/>
          <w:bCs/>
          <w:sz w:val="28"/>
          <w:szCs w:val="28"/>
        </w:rPr>
        <w:t xml:space="preserve">В течение года план приватизации </w:t>
      </w:r>
      <w:r w:rsidR="00264EAF">
        <w:rPr>
          <w:rFonts w:ascii="Times New Roman" w:hAnsi="Times New Roman"/>
          <w:bCs/>
          <w:sz w:val="28"/>
          <w:szCs w:val="28"/>
        </w:rPr>
        <w:t>с</w:t>
      </w:r>
      <w:r w:rsidR="00B3724C">
        <w:rPr>
          <w:rFonts w:ascii="Times New Roman" w:hAnsi="Times New Roman"/>
          <w:bCs/>
          <w:sz w:val="28"/>
          <w:szCs w:val="28"/>
        </w:rPr>
        <w:t>корректирова</w:t>
      </w:r>
      <w:r w:rsidR="00264EAF">
        <w:rPr>
          <w:rFonts w:ascii="Times New Roman" w:hAnsi="Times New Roman"/>
          <w:bCs/>
          <w:sz w:val="28"/>
          <w:szCs w:val="28"/>
        </w:rPr>
        <w:t xml:space="preserve">н, предусмотрена приватизация помещения, </w:t>
      </w:r>
      <w:r w:rsidR="00264EAF">
        <w:rPr>
          <w:rFonts w:ascii="Times New Roman" w:hAnsi="Times New Roman"/>
          <w:sz w:val="28"/>
          <w:szCs w:val="28"/>
        </w:rPr>
        <w:t>расположенного по адресу: г. Вятские Поляны, ул. Гагарина, д. 30а ориентировочной стоимостью 360,0 тыс. руб.</w:t>
      </w:r>
      <w:proofErr w:type="gramEnd"/>
    </w:p>
    <w:p w:rsidR="0067205B" w:rsidRPr="00801C02" w:rsidRDefault="00801C02" w:rsidP="000C4BD0">
      <w:pPr>
        <w:pStyle w:val="aa"/>
        <w:tabs>
          <w:tab w:val="left" w:pos="567"/>
        </w:tabs>
        <w:suppressAutoHyphens/>
        <w:spacing w:line="240" w:lineRule="auto"/>
        <w:ind w:left="0" w:firstLine="709"/>
        <w:jc w:val="both"/>
        <w:rPr>
          <w:rFonts w:ascii="Times New Roman" w:hAnsi="Times New Roman"/>
          <w:bCs/>
          <w:sz w:val="28"/>
          <w:szCs w:val="28"/>
        </w:rPr>
      </w:pPr>
      <w:r w:rsidRPr="00801C02">
        <w:rPr>
          <w:rFonts w:ascii="Times New Roman" w:hAnsi="Times New Roman"/>
          <w:bCs/>
          <w:sz w:val="28"/>
          <w:szCs w:val="28"/>
        </w:rPr>
        <w:t xml:space="preserve">В результате </w:t>
      </w:r>
      <w:r>
        <w:rPr>
          <w:rFonts w:ascii="Times New Roman" w:hAnsi="Times New Roman"/>
          <w:bCs/>
          <w:sz w:val="28"/>
          <w:szCs w:val="28"/>
        </w:rPr>
        <w:t xml:space="preserve">проведения электронного аукциона реализован объект недвижимости стоимостью 300,0 тыс. руб., включенный в план приватизации, посредством публичного предложения реализован автомобиль </w:t>
      </w:r>
      <w:proofErr w:type="spellStart"/>
      <w:r>
        <w:rPr>
          <w:rFonts w:ascii="Times New Roman" w:hAnsi="Times New Roman"/>
          <w:bCs/>
          <w:sz w:val="28"/>
          <w:szCs w:val="28"/>
          <w:lang w:val="en-US"/>
        </w:rPr>
        <w:t>Lada</w:t>
      </w:r>
      <w:proofErr w:type="spellEnd"/>
      <w:r w:rsidRPr="00801C02">
        <w:rPr>
          <w:rFonts w:ascii="Times New Roman" w:hAnsi="Times New Roman"/>
          <w:bCs/>
          <w:sz w:val="28"/>
          <w:szCs w:val="28"/>
        </w:rPr>
        <w:t xml:space="preserve"> </w:t>
      </w:r>
      <w:proofErr w:type="spellStart"/>
      <w:r>
        <w:rPr>
          <w:rFonts w:ascii="Times New Roman" w:hAnsi="Times New Roman"/>
          <w:bCs/>
          <w:sz w:val="28"/>
          <w:szCs w:val="28"/>
          <w:lang w:val="en-US"/>
        </w:rPr>
        <w:t>Largus</w:t>
      </w:r>
      <w:proofErr w:type="spellEnd"/>
      <w:r w:rsidRPr="00801C02">
        <w:rPr>
          <w:rFonts w:ascii="Times New Roman" w:hAnsi="Times New Roman"/>
          <w:bCs/>
          <w:sz w:val="28"/>
          <w:szCs w:val="28"/>
        </w:rPr>
        <w:t xml:space="preserve"> </w:t>
      </w:r>
      <w:r>
        <w:rPr>
          <w:rFonts w:ascii="Times New Roman" w:hAnsi="Times New Roman"/>
          <w:bCs/>
          <w:sz w:val="28"/>
          <w:szCs w:val="28"/>
        </w:rPr>
        <w:t>стоимостью 422,5 тыс. руб., осуществлена продажа материалов (металлолом) стоимостью 1161,0 тыс. руб., ½ квартиры № 25 в доме 16 по ул. Гагарина  стоимостью 254,3 тыс. руб.</w:t>
      </w:r>
    </w:p>
    <w:p w:rsidR="004F1359" w:rsidRDefault="004F1359" w:rsidP="00B01A15">
      <w:pPr>
        <w:pStyle w:val="aa"/>
        <w:tabs>
          <w:tab w:val="left" w:pos="709"/>
        </w:tabs>
        <w:suppressAutoHyphens/>
        <w:spacing w:line="240" w:lineRule="auto"/>
        <w:ind w:left="0"/>
        <w:jc w:val="both"/>
        <w:rPr>
          <w:rFonts w:ascii="Times New Roman" w:hAnsi="Times New Roman"/>
          <w:bCs/>
          <w:sz w:val="28"/>
          <w:szCs w:val="28"/>
        </w:rPr>
      </w:pPr>
    </w:p>
    <w:p w:rsidR="00C93A0D" w:rsidRDefault="00224620" w:rsidP="00B01A15">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394F12">
        <w:rPr>
          <w:rFonts w:ascii="Times New Roman" w:hAnsi="Times New Roman"/>
          <w:bCs/>
          <w:sz w:val="28"/>
          <w:szCs w:val="28"/>
        </w:rPr>
        <w:t xml:space="preserve">Объем </w:t>
      </w:r>
      <w:r w:rsidR="00394F12" w:rsidRPr="00394F12">
        <w:rPr>
          <w:rFonts w:ascii="Times New Roman" w:hAnsi="Times New Roman"/>
          <w:b/>
          <w:bCs/>
          <w:sz w:val="28"/>
          <w:szCs w:val="28"/>
        </w:rPr>
        <w:t xml:space="preserve">платежей </w:t>
      </w:r>
      <w:r w:rsidR="007327E8" w:rsidRPr="00394F12">
        <w:rPr>
          <w:rFonts w:ascii="Times New Roman" w:hAnsi="Times New Roman"/>
          <w:b/>
          <w:bCs/>
          <w:sz w:val="28"/>
          <w:szCs w:val="28"/>
        </w:rPr>
        <w:t xml:space="preserve">от </w:t>
      </w:r>
      <w:r w:rsidR="00394F12" w:rsidRPr="00394F12">
        <w:rPr>
          <w:rFonts w:ascii="Times New Roman" w:hAnsi="Times New Roman"/>
          <w:b/>
          <w:bCs/>
          <w:sz w:val="28"/>
          <w:szCs w:val="28"/>
        </w:rPr>
        <w:t>муниципальн</w:t>
      </w:r>
      <w:r w:rsidR="002F5797" w:rsidRPr="00394F12">
        <w:rPr>
          <w:rFonts w:ascii="Times New Roman" w:hAnsi="Times New Roman"/>
          <w:b/>
          <w:bCs/>
          <w:sz w:val="28"/>
          <w:szCs w:val="28"/>
        </w:rPr>
        <w:t>ых унитарных предприятий</w:t>
      </w:r>
      <w:r w:rsidR="002F5797">
        <w:rPr>
          <w:rFonts w:ascii="Times New Roman" w:hAnsi="Times New Roman"/>
          <w:bCs/>
          <w:sz w:val="28"/>
          <w:szCs w:val="28"/>
        </w:rPr>
        <w:t xml:space="preserve"> в 20</w:t>
      </w:r>
      <w:r w:rsidR="005220BE">
        <w:rPr>
          <w:rFonts w:ascii="Times New Roman" w:hAnsi="Times New Roman"/>
          <w:bCs/>
          <w:sz w:val="28"/>
          <w:szCs w:val="28"/>
        </w:rPr>
        <w:t>2</w:t>
      </w:r>
      <w:r w:rsidR="00801C02">
        <w:rPr>
          <w:rFonts w:ascii="Times New Roman" w:hAnsi="Times New Roman"/>
          <w:bCs/>
          <w:sz w:val="28"/>
          <w:szCs w:val="28"/>
        </w:rPr>
        <w:t>3</w:t>
      </w:r>
      <w:r w:rsidR="002F5797">
        <w:rPr>
          <w:rFonts w:ascii="Times New Roman" w:hAnsi="Times New Roman"/>
          <w:bCs/>
          <w:sz w:val="28"/>
          <w:szCs w:val="28"/>
        </w:rPr>
        <w:t xml:space="preserve"> году </w:t>
      </w:r>
      <w:r w:rsidR="00444A62">
        <w:rPr>
          <w:rFonts w:ascii="Times New Roman" w:hAnsi="Times New Roman"/>
          <w:bCs/>
          <w:sz w:val="28"/>
          <w:szCs w:val="28"/>
        </w:rPr>
        <w:t xml:space="preserve">составил </w:t>
      </w:r>
      <w:r w:rsidR="00801C02">
        <w:rPr>
          <w:rFonts w:ascii="Times New Roman" w:hAnsi="Times New Roman"/>
          <w:bCs/>
          <w:sz w:val="28"/>
          <w:szCs w:val="28"/>
        </w:rPr>
        <w:t>5648,8</w:t>
      </w:r>
      <w:r w:rsidR="00444A62">
        <w:rPr>
          <w:rFonts w:ascii="Times New Roman" w:hAnsi="Times New Roman"/>
          <w:bCs/>
          <w:sz w:val="28"/>
          <w:szCs w:val="28"/>
        </w:rPr>
        <w:t xml:space="preserve"> тыс. руб., что </w:t>
      </w:r>
      <w:r w:rsidR="00801C02">
        <w:rPr>
          <w:rFonts w:ascii="Times New Roman" w:hAnsi="Times New Roman"/>
          <w:bCs/>
          <w:sz w:val="28"/>
          <w:szCs w:val="28"/>
        </w:rPr>
        <w:t xml:space="preserve">больше </w:t>
      </w:r>
      <w:r w:rsidR="00444A62">
        <w:rPr>
          <w:rFonts w:ascii="Times New Roman" w:hAnsi="Times New Roman"/>
          <w:bCs/>
          <w:sz w:val="28"/>
          <w:szCs w:val="28"/>
        </w:rPr>
        <w:t>поступлений</w:t>
      </w:r>
      <w:r w:rsidR="00F24047">
        <w:rPr>
          <w:rFonts w:ascii="Times New Roman" w:hAnsi="Times New Roman"/>
          <w:bCs/>
          <w:sz w:val="28"/>
          <w:szCs w:val="28"/>
        </w:rPr>
        <w:t xml:space="preserve"> 20</w:t>
      </w:r>
      <w:r w:rsidR="0001166D">
        <w:rPr>
          <w:rFonts w:ascii="Times New Roman" w:hAnsi="Times New Roman"/>
          <w:bCs/>
          <w:sz w:val="28"/>
          <w:szCs w:val="28"/>
        </w:rPr>
        <w:t>2</w:t>
      </w:r>
      <w:r w:rsidR="00801C02">
        <w:rPr>
          <w:rFonts w:ascii="Times New Roman" w:hAnsi="Times New Roman"/>
          <w:bCs/>
          <w:sz w:val="28"/>
          <w:szCs w:val="28"/>
        </w:rPr>
        <w:t>2</w:t>
      </w:r>
      <w:r w:rsidR="00F24047">
        <w:rPr>
          <w:rFonts w:ascii="Times New Roman" w:hAnsi="Times New Roman"/>
          <w:bCs/>
          <w:sz w:val="28"/>
          <w:szCs w:val="28"/>
        </w:rPr>
        <w:t xml:space="preserve"> год</w:t>
      </w:r>
      <w:r w:rsidR="00444A62">
        <w:rPr>
          <w:rFonts w:ascii="Times New Roman" w:hAnsi="Times New Roman"/>
          <w:bCs/>
          <w:sz w:val="28"/>
          <w:szCs w:val="28"/>
        </w:rPr>
        <w:t>а на</w:t>
      </w:r>
      <w:r w:rsidR="008B22F9">
        <w:rPr>
          <w:rFonts w:ascii="Times New Roman" w:hAnsi="Times New Roman"/>
          <w:bCs/>
          <w:sz w:val="28"/>
          <w:szCs w:val="28"/>
        </w:rPr>
        <w:t xml:space="preserve"> </w:t>
      </w:r>
      <w:r w:rsidR="00AD73F2">
        <w:rPr>
          <w:rFonts w:ascii="Times New Roman" w:hAnsi="Times New Roman"/>
          <w:bCs/>
          <w:sz w:val="28"/>
          <w:szCs w:val="28"/>
        </w:rPr>
        <w:t>2476,3</w:t>
      </w:r>
      <w:r w:rsidR="008B22F9">
        <w:rPr>
          <w:rFonts w:ascii="Times New Roman" w:hAnsi="Times New Roman"/>
          <w:bCs/>
          <w:sz w:val="28"/>
          <w:szCs w:val="28"/>
        </w:rPr>
        <w:t xml:space="preserve"> тыс. руб.</w:t>
      </w:r>
      <w:r w:rsidR="00444A62">
        <w:rPr>
          <w:rFonts w:ascii="Times New Roman" w:hAnsi="Times New Roman"/>
          <w:bCs/>
          <w:sz w:val="28"/>
          <w:szCs w:val="28"/>
        </w:rPr>
        <w:t xml:space="preserve">, или на </w:t>
      </w:r>
      <w:r w:rsidR="00AD73F2">
        <w:rPr>
          <w:rFonts w:ascii="Times New Roman" w:hAnsi="Times New Roman"/>
          <w:bCs/>
          <w:sz w:val="28"/>
          <w:szCs w:val="28"/>
        </w:rPr>
        <w:t>78,1</w:t>
      </w:r>
      <w:r w:rsidR="00444A62">
        <w:rPr>
          <w:rFonts w:ascii="Times New Roman" w:hAnsi="Times New Roman"/>
          <w:bCs/>
          <w:sz w:val="28"/>
          <w:szCs w:val="28"/>
        </w:rPr>
        <w:t>%.</w:t>
      </w:r>
      <w:r w:rsidR="008B22F9">
        <w:rPr>
          <w:rFonts w:ascii="Times New Roman" w:hAnsi="Times New Roman"/>
          <w:bCs/>
          <w:sz w:val="28"/>
          <w:szCs w:val="28"/>
        </w:rPr>
        <w:t xml:space="preserve"> </w:t>
      </w:r>
      <w:r w:rsidR="00444A62">
        <w:rPr>
          <w:rFonts w:ascii="Times New Roman" w:hAnsi="Times New Roman"/>
          <w:bCs/>
          <w:sz w:val="28"/>
          <w:szCs w:val="28"/>
        </w:rPr>
        <w:t xml:space="preserve">Основной причиной </w:t>
      </w:r>
      <w:r w:rsidR="00AD73F2">
        <w:rPr>
          <w:rFonts w:ascii="Times New Roman" w:hAnsi="Times New Roman"/>
          <w:bCs/>
          <w:sz w:val="28"/>
          <w:szCs w:val="28"/>
        </w:rPr>
        <w:t>увеличения</w:t>
      </w:r>
      <w:r w:rsidR="00444A62">
        <w:rPr>
          <w:rFonts w:ascii="Times New Roman" w:hAnsi="Times New Roman"/>
          <w:bCs/>
          <w:sz w:val="28"/>
          <w:szCs w:val="28"/>
        </w:rPr>
        <w:t xml:space="preserve"> </w:t>
      </w:r>
      <w:r w:rsidR="0064082D">
        <w:rPr>
          <w:rFonts w:ascii="Times New Roman" w:hAnsi="Times New Roman"/>
          <w:bCs/>
          <w:sz w:val="28"/>
          <w:szCs w:val="28"/>
        </w:rPr>
        <w:t>объема</w:t>
      </w:r>
      <w:r w:rsidR="00444A62">
        <w:rPr>
          <w:rFonts w:ascii="Times New Roman" w:hAnsi="Times New Roman"/>
          <w:bCs/>
          <w:sz w:val="28"/>
          <w:szCs w:val="28"/>
        </w:rPr>
        <w:t xml:space="preserve"> доходов является </w:t>
      </w:r>
      <w:r w:rsidR="00AD73F2">
        <w:rPr>
          <w:rFonts w:ascii="Times New Roman" w:hAnsi="Times New Roman"/>
          <w:bCs/>
          <w:sz w:val="28"/>
          <w:szCs w:val="28"/>
        </w:rPr>
        <w:t xml:space="preserve">улучшение показателей финансового состояния муниципальных предприятий за 2022 год. В целом от МУП  «ЕКЦ города Вятские Поляны» в городской бюджет поступило 1755,7 тыс. руб., от </w:t>
      </w:r>
      <w:r w:rsidR="005220BE">
        <w:rPr>
          <w:rFonts w:ascii="Times New Roman" w:hAnsi="Times New Roman"/>
          <w:bCs/>
          <w:sz w:val="28"/>
          <w:szCs w:val="28"/>
        </w:rPr>
        <w:t xml:space="preserve">МП «Благоустройство города Вятские Поляны» </w:t>
      </w:r>
      <w:r w:rsidR="00AD73F2">
        <w:rPr>
          <w:rFonts w:ascii="Times New Roman" w:hAnsi="Times New Roman"/>
          <w:bCs/>
          <w:sz w:val="28"/>
          <w:szCs w:val="28"/>
        </w:rPr>
        <w:t>-</w:t>
      </w:r>
      <w:r w:rsidR="00444A62">
        <w:rPr>
          <w:rFonts w:ascii="Times New Roman" w:hAnsi="Times New Roman"/>
          <w:bCs/>
          <w:sz w:val="28"/>
          <w:szCs w:val="28"/>
        </w:rPr>
        <w:t xml:space="preserve"> </w:t>
      </w:r>
      <w:r w:rsidR="00AD73F2">
        <w:rPr>
          <w:rFonts w:ascii="Times New Roman" w:hAnsi="Times New Roman"/>
          <w:bCs/>
          <w:sz w:val="28"/>
          <w:szCs w:val="28"/>
        </w:rPr>
        <w:t>3891,3</w:t>
      </w:r>
      <w:r w:rsidR="00444A62">
        <w:rPr>
          <w:rFonts w:ascii="Times New Roman" w:hAnsi="Times New Roman"/>
          <w:bCs/>
          <w:sz w:val="28"/>
          <w:szCs w:val="28"/>
        </w:rPr>
        <w:t xml:space="preserve"> </w:t>
      </w:r>
      <w:r w:rsidR="005220BE">
        <w:rPr>
          <w:rFonts w:ascii="Times New Roman" w:hAnsi="Times New Roman"/>
          <w:bCs/>
          <w:sz w:val="28"/>
          <w:szCs w:val="28"/>
        </w:rPr>
        <w:t>тыс. руб.</w:t>
      </w:r>
      <w:r w:rsidR="002A69C2">
        <w:rPr>
          <w:rFonts w:ascii="Times New Roman" w:hAnsi="Times New Roman"/>
          <w:bCs/>
          <w:sz w:val="28"/>
          <w:szCs w:val="28"/>
        </w:rPr>
        <w:t xml:space="preserve">, </w:t>
      </w:r>
      <w:r w:rsidR="00AD73F2">
        <w:rPr>
          <w:rFonts w:ascii="Times New Roman" w:hAnsi="Times New Roman"/>
          <w:bCs/>
          <w:sz w:val="28"/>
          <w:szCs w:val="28"/>
        </w:rPr>
        <w:t>от МП «Вятскополянский комбинат «Здоровье» -</w:t>
      </w:r>
      <w:r w:rsidR="002F0333">
        <w:rPr>
          <w:rFonts w:ascii="Times New Roman" w:hAnsi="Times New Roman"/>
          <w:bCs/>
          <w:sz w:val="28"/>
          <w:szCs w:val="28"/>
        </w:rPr>
        <w:t xml:space="preserve"> </w:t>
      </w:r>
      <w:r w:rsidR="00AD73F2">
        <w:rPr>
          <w:rFonts w:ascii="Times New Roman" w:hAnsi="Times New Roman"/>
          <w:bCs/>
          <w:sz w:val="28"/>
          <w:szCs w:val="28"/>
        </w:rPr>
        <w:t xml:space="preserve">1,8 тыс. руб. </w:t>
      </w:r>
    </w:p>
    <w:p w:rsidR="000F2FAB" w:rsidRPr="00E53993" w:rsidRDefault="000F2FAB" w:rsidP="00505311">
      <w:pPr>
        <w:pStyle w:val="aa"/>
        <w:tabs>
          <w:tab w:val="left" w:pos="567"/>
        </w:tabs>
        <w:suppressAutoHyphens/>
        <w:spacing w:line="240" w:lineRule="auto"/>
        <w:ind w:left="0" w:firstLine="567"/>
        <w:jc w:val="both"/>
        <w:rPr>
          <w:rFonts w:ascii="Times New Roman" w:hAnsi="Times New Roman"/>
          <w:b/>
          <w:bCs/>
          <w:sz w:val="28"/>
          <w:szCs w:val="28"/>
        </w:rPr>
      </w:pPr>
    </w:p>
    <w:p w:rsidR="00CD2659" w:rsidRDefault="005442D5" w:rsidP="003C04FA">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CD2659">
        <w:rPr>
          <w:rFonts w:ascii="Times New Roman" w:hAnsi="Times New Roman"/>
          <w:bCs/>
          <w:sz w:val="28"/>
          <w:szCs w:val="28"/>
        </w:rPr>
        <w:t xml:space="preserve">Первоначально </w:t>
      </w:r>
      <w:r w:rsidR="00CD2659" w:rsidRPr="002F0333">
        <w:rPr>
          <w:rFonts w:ascii="Times New Roman" w:hAnsi="Times New Roman"/>
          <w:b/>
          <w:bCs/>
          <w:sz w:val="28"/>
          <w:szCs w:val="28"/>
        </w:rPr>
        <w:t>доходы от продажи земельных участков</w:t>
      </w:r>
      <w:r w:rsidR="00CD2659">
        <w:rPr>
          <w:rFonts w:ascii="Times New Roman" w:hAnsi="Times New Roman"/>
          <w:bCs/>
          <w:sz w:val="28"/>
          <w:szCs w:val="28"/>
        </w:rPr>
        <w:t xml:space="preserve"> были спрогнозированы в объеме </w:t>
      </w:r>
      <w:r w:rsidR="00AD73F2">
        <w:rPr>
          <w:rFonts w:ascii="Times New Roman" w:hAnsi="Times New Roman"/>
          <w:bCs/>
          <w:sz w:val="28"/>
          <w:szCs w:val="28"/>
        </w:rPr>
        <w:t>7</w:t>
      </w:r>
      <w:r w:rsidR="002F0333">
        <w:rPr>
          <w:rFonts w:ascii="Times New Roman" w:hAnsi="Times New Roman"/>
          <w:bCs/>
          <w:sz w:val="28"/>
          <w:szCs w:val="28"/>
        </w:rPr>
        <w:t>0</w:t>
      </w:r>
      <w:r w:rsidR="00C16BDE">
        <w:rPr>
          <w:rFonts w:ascii="Times New Roman" w:hAnsi="Times New Roman"/>
          <w:bCs/>
          <w:sz w:val="28"/>
          <w:szCs w:val="28"/>
        </w:rPr>
        <w:t>0</w:t>
      </w:r>
      <w:r w:rsidR="00921FA8">
        <w:rPr>
          <w:rFonts w:ascii="Times New Roman" w:hAnsi="Times New Roman"/>
          <w:bCs/>
          <w:sz w:val="28"/>
          <w:szCs w:val="28"/>
        </w:rPr>
        <w:t>0</w:t>
      </w:r>
      <w:r w:rsidR="00C16BDE">
        <w:rPr>
          <w:rFonts w:ascii="Times New Roman" w:hAnsi="Times New Roman"/>
          <w:bCs/>
          <w:sz w:val="28"/>
          <w:szCs w:val="28"/>
        </w:rPr>
        <w:t>,</w:t>
      </w:r>
      <w:r w:rsidR="00CD2659">
        <w:rPr>
          <w:rFonts w:ascii="Times New Roman" w:hAnsi="Times New Roman"/>
          <w:bCs/>
          <w:sz w:val="28"/>
          <w:szCs w:val="28"/>
        </w:rPr>
        <w:t xml:space="preserve">0 тыс. руб. В течение года доходы </w:t>
      </w:r>
      <w:r w:rsidR="00AD73F2">
        <w:rPr>
          <w:rFonts w:ascii="Times New Roman" w:hAnsi="Times New Roman"/>
          <w:bCs/>
          <w:sz w:val="28"/>
          <w:szCs w:val="28"/>
        </w:rPr>
        <w:lastRenderedPageBreak/>
        <w:t>дважды</w:t>
      </w:r>
      <w:r w:rsidR="00CD2659">
        <w:rPr>
          <w:rFonts w:ascii="Times New Roman" w:hAnsi="Times New Roman"/>
          <w:bCs/>
          <w:sz w:val="28"/>
          <w:szCs w:val="28"/>
        </w:rPr>
        <w:t xml:space="preserve"> корректировались в сторону </w:t>
      </w:r>
      <w:r w:rsidR="00C16BDE">
        <w:rPr>
          <w:rFonts w:ascii="Times New Roman" w:hAnsi="Times New Roman"/>
          <w:bCs/>
          <w:sz w:val="28"/>
          <w:szCs w:val="28"/>
        </w:rPr>
        <w:t>уменьшения</w:t>
      </w:r>
      <w:r w:rsidR="00CD2659">
        <w:rPr>
          <w:rFonts w:ascii="Times New Roman" w:hAnsi="Times New Roman"/>
          <w:bCs/>
          <w:sz w:val="28"/>
          <w:szCs w:val="28"/>
        </w:rPr>
        <w:t xml:space="preserve"> и составили </w:t>
      </w:r>
      <w:r w:rsidR="0064082D">
        <w:rPr>
          <w:rFonts w:ascii="Times New Roman" w:hAnsi="Times New Roman"/>
          <w:bCs/>
          <w:sz w:val="28"/>
          <w:szCs w:val="28"/>
        </w:rPr>
        <w:t>2994,0</w:t>
      </w:r>
      <w:r w:rsidR="00CD2659">
        <w:rPr>
          <w:rFonts w:ascii="Times New Roman" w:hAnsi="Times New Roman"/>
          <w:bCs/>
          <w:sz w:val="28"/>
          <w:szCs w:val="28"/>
        </w:rPr>
        <w:t xml:space="preserve"> тыс. руб. Уточненный план выполнен на 10</w:t>
      </w:r>
      <w:r w:rsidR="00921FA8">
        <w:rPr>
          <w:rFonts w:ascii="Times New Roman" w:hAnsi="Times New Roman"/>
          <w:bCs/>
          <w:sz w:val="28"/>
          <w:szCs w:val="28"/>
        </w:rPr>
        <w:t>9,8</w:t>
      </w:r>
      <w:r w:rsidR="00C16BDE">
        <w:rPr>
          <w:rFonts w:ascii="Times New Roman" w:hAnsi="Times New Roman"/>
          <w:bCs/>
          <w:sz w:val="28"/>
          <w:szCs w:val="28"/>
        </w:rPr>
        <w:t>%</w:t>
      </w:r>
      <w:r w:rsidR="00CD2659">
        <w:rPr>
          <w:rFonts w:ascii="Times New Roman" w:hAnsi="Times New Roman"/>
          <w:bCs/>
          <w:sz w:val="28"/>
          <w:szCs w:val="28"/>
        </w:rPr>
        <w:t>.</w:t>
      </w:r>
    </w:p>
    <w:p w:rsidR="005B4C42" w:rsidRDefault="00CD2659" w:rsidP="003C04FA">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i/>
          <w:sz w:val="28"/>
          <w:szCs w:val="28"/>
        </w:rPr>
        <w:tab/>
      </w:r>
      <w:r>
        <w:rPr>
          <w:rFonts w:ascii="Times New Roman" w:hAnsi="Times New Roman"/>
          <w:bCs/>
          <w:sz w:val="28"/>
          <w:szCs w:val="28"/>
        </w:rPr>
        <w:t>Фактически д</w:t>
      </w:r>
      <w:r w:rsidR="00EC3BBD" w:rsidRPr="00CD2659">
        <w:rPr>
          <w:rFonts w:ascii="Times New Roman" w:hAnsi="Times New Roman"/>
          <w:bCs/>
          <w:sz w:val="28"/>
          <w:szCs w:val="28"/>
        </w:rPr>
        <w:t>оходы от продажи земельных участков</w:t>
      </w:r>
      <w:r w:rsidR="00EC3BBD">
        <w:rPr>
          <w:rFonts w:ascii="Times New Roman" w:hAnsi="Times New Roman"/>
          <w:bCs/>
          <w:sz w:val="28"/>
          <w:szCs w:val="28"/>
        </w:rPr>
        <w:t xml:space="preserve"> в 20</w:t>
      </w:r>
      <w:r w:rsidR="005220BE">
        <w:rPr>
          <w:rFonts w:ascii="Times New Roman" w:hAnsi="Times New Roman"/>
          <w:bCs/>
          <w:sz w:val="28"/>
          <w:szCs w:val="28"/>
        </w:rPr>
        <w:t>2</w:t>
      </w:r>
      <w:r w:rsidR="00921FA8">
        <w:rPr>
          <w:rFonts w:ascii="Times New Roman" w:hAnsi="Times New Roman"/>
          <w:bCs/>
          <w:sz w:val="28"/>
          <w:szCs w:val="28"/>
        </w:rPr>
        <w:t>3</w:t>
      </w:r>
      <w:r w:rsidR="00EC3BBD">
        <w:rPr>
          <w:rFonts w:ascii="Times New Roman" w:hAnsi="Times New Roman"/>
          <w:bCs/>
          <w:sz w:val="28"/>
          <w:szCs w:val="28"/>
        </w:rPr>
        <w:t xml:space="preserve"> го</w:t>
      </w:r>
      <w:r w:rsidR="00E43C29">
        <w:rPr>
          <w:rFonts w:ascii="Times New Roman" w:hAnsi="Times New Roman"/>
          <w:bCs/>
          <w:sz w:val="28"/>
          <w:szCs w:val="28"/>
        </w:rPr>
        <w:t>д</w:t>
      </w:r>
      <w:r w:rsidR="00EC3BBD">
        <w:rPr>
          <w:rFonts w:ascii="Times New Roman" w:hAnsi="Times New Roman"/>
          <w:bCs/>
          <w:sz w:val="28"/>
          <w:szCs w:val="28"/>
        </w:rPr>
        <w:t xml:space="preserve">у поступили в объеме </w:t>
      </w:r>
      <w:r w:rsidR="00921FA8">
        <w:rPr>
          <w:rFonts w:ascii="Times New Roman" w:hAnsi="Times New Roman"/>
          <w:bCs/>
          <w:sz w:val="28"/>
          <w:szCs w:val="28"/>
        </w:rPr>
        <w:t>3288,9</w:t>
      </w:r>
      <w:r w:rsidR="00EC3BBD">
        <w:rPr>
          <w:rFonts w:ascii="Times New Roman" w:hAnsi="Times New Roman"/>
          <w:bCs/>
          <w:sz w:val="28"/>
          <w:szCs w:val="28"/>
        </w:rPr>
        <w:t xml:space="preserve"> тыс. руб.</w:t>
      </w:r>
      <w:r>
        <w:rPr>
          <w:rFonts w:ascii="Times New Roman" w:hAnsi="Times New Roman"/>
          <w:bCs/>
          <w:sz w:val="28"/>
          <w:szCs w:val="28"/>
        </w:rPr>
        <w:t xml:space="preserve"> </w:t>
      </w:r>
      <w:r w:rsidR="00FB1965">
        <w:rPr>
          <w:rFonts w:ascii="Times New Roman" w:hAnsi="Times New Roman"/>
          <w:bCs/>
          <w:sz w:val="28"/>
          <w:szCs w:val="28"/>
        </w:rPr>
        <w:t>П</w:t>
      </w:r>
      <w:r w:rsidR="00EC3BBD">
        <w:rPr>
          <w:rFonts w:ascii="Times New Roman" w:hAnsi="Times New Roman"/>
          <w:bCs/>
          <w:sz w:val="28"/>
          <w:szCs w:val="28"/>
        </w:rPr>
        <w:t>о сравнению с 20</w:t>
      </w:r>
      <w:r w:rsidR="00C16BDE">
        <w:rPr>
          <w:rFonts w:ascii="Times New Roman" w:hAnsi="Times New Roman"/>
          <w:bCs/>
          <w:sz w:val="28"/>
          <w:szCs w:val="28"/>
        </w:rPr>
        <w:t>2</w:t>
      </w:r>
      <w:r w:rsidR="00E57ED4">
        <w:rPr>
          <w:rFonts w:ascii="Times New Roman" w:hAnsi="Times New Roman"/>
          <w:bCs/>
          <w:sz w:val="28"/>
          <w:szCs w:val="28"/>
        </w:rPr>
        <w:t>2</w:t>
      </w:r>
      <w:r w:rsidR="00EC3BBD">
        <w:rPr>
          <w:rFonts w:ascii="Times New Roman" w:hAnsi="Times New Roman"/>
          <w:bCs/>
          <w:sz w:val="28"/>
          <w:szCs w:val="28"/>
        </w:rPr>
        <w:t xml:space="preserve"> годом </w:t>
      </w:r>
      <w:r w:rsidR="00FB1965">
        <w:rPr>
          <w:rFonts w:ascii="Times New Roman" w:hAnsi="Times New Roman"/>
          <w:bCs/>
          <w:sz w:val="28"/>
          <w:szCs w:val="28"/>
        </w:rPr>
        <w:t xml:space="preserve">доходы </w:t>
      </w:r>
      <w:r w:rsidR="00C16BDE">
        <w:rPr>
          <w:rFonts w:ascii="Times New Roman" w:hAnsi="Times New Roman"/>
          <w:bCs/>
          <w:sz w:val="28"/>
          <w:szCs w:val="28"/>
        </w:rPr>
        <w:t>у</w:t>
      </w:r>
      <w:r w:rsidR="00E57ED4">
        <w:rPr>
          <w:rFonts w:ascii="Times New Roman" w:hAnsi="Times New Roman"/>
          <w:bCs/>
          <w:sz w:val="28"/>
          <w:szCs w:val="28"/>
        </w:rPr>
        <w:t>меньшились на</w:t>
      </w:r>
      <w:r w:rsidR="004B3390">
        <w:rPr>
          <w:rFonts w:ascii="Times New Roman" w:hAnsi="Times New Roman"/>
          <w:bCs/>
          <w:sz w:val="28"/>
          <w:szCs w:val="28"/>
        </w:rPr>
        <w:t xml:space="preserve"> </w:t>
      </w:r>
      <w:r w:rsidR="002F0333">
        <w:rPr>
          <w:rFonts w:ascii="Times New Roman" w:hAnsi="Times New Roman"/>
          <w:bCs/>
          <w:sz w:val="28"/>
          <w:szCs w:val="28"/>
        </w:rPr>
        <w:t>3</w:t>
      </w:r>
      <w:r w:rsidR="00E57ED4">
        <w:rPr>
          <w:rFonts w:ascii="Times New Roman" w:hAnsi="Times New Roman"/>
          <w:bCs/>
          <w:sz w:val="28"/>
          <w:szCs w:val="28"/>
        </w:rPr>
        <w:t>2,9%</w:t>
      </w:r>
      <w:r w:rsidR="00EC3BBD">
        <w:rPr>
          <w:rFonts w:ascii="Times New Roman" w:hAnsi="Times New Roman"/>
          <w:bCs/>
          <w:sz w:val="28"/>
          <w:szCs w:val="28"/>
        </w:rPr>
        <w:t xml:space="preserve"> (на </w:t>
      </w:r>
      <w:r w:rsidR="00E57ED4">
        <w:rPr>
          <w:rFonts w:ascii="Times New Roman" w:hAnsi="Times New Roman"/>
          <w:bCs/>
          <w:sz w:val="28"/>
          <w:szCs w:val="28"/>
        </w:rPr>
        <w:t>1616,2</w:t>
      </w:r>
      <w:r w:rsidR="00EC3BBD">
        <w:rPr>
          <w:rFonts w:ascii="Times New Roman" w:hAnsi="Times New Roman"/>
          <w:bCs/>
          <w:sz w:val="28"/>
          <w:szCs w:val="28"/>
        </w:rPr>
        <w:t xml:space="preserve"> тыс. руб</w:t>
      </w:r>
      <w:r w:rsidR="00FB1965">
        <w:rPr>
          <w:rFonts w:ascii="Times New Roman" w:hAnsi="Times New Roman"/>
          <w:bCs/>
          <w:sz w:val="28"/>
          <w:szCs w:val="28"/>
        </w:rPr>
        <w:t>.</w:t>
      </w:r>
      <w:r w:rsidR="00EC3BBD">
        <w:rPr>
          <w:rFonts w:ascii="Times New Roman" w:hAnsi="Times New Roman"/>
          <w:bCs/>
          <w:sz w:val="28"/>
          <w:szCs w:val="28"/>
        </w:rPr>
        <w:t>)</w:t>
      </w:r>
      <w:r w:rsidR="00FB1965">
        <w:rPr>
          <w:rFonts w:ascii="Times New Roman" w:hAnsi="Times New Roman"/>
          <w:bCs/>
          <w:sz w:val="28"/>
          <w:szCs w:val="28"/>
        </w:rPr>
        <w:t>.</w:t>
      </w:r>
      <w:r>
        <w:rPr>
          <w:rFonts w:ascii="Times New Roman" w:hAnsi="Times New Roman"/>
          <w:bCs/>
          <w:sz w:val="28"/>
          <w:szCs w:val="28"/>
        </w:rPr>
        <w:t xml:space="preserve"> </w:t>
      </w:r>
      <w:r w:rsidR="00A26C3A">
        <w:rPr>
          <w:rFonts w:ascii="Times New Roman" w:hAnsi="Times New Roman"/>
          <w:bCs/>
          <w:sz w:val="28"/>
          <w:szCs w:val="28"/>
        </w:rPr>
        <w:t>В 20</w:t>
      </w:r>
      <w:r>
        <w:rPr>
          <w:rFonts w:ascii="Times New Roman" w:hAnsi="Times New Roman"/>
          <w:bCs/>
          <w:sz w:val="28"/>
          <w:szCs w:val="28"/>
        </w:rPr>
        <w:t>2</w:t>
      </w:r>
      <w:r w:rsidR="00E57ED4">
        <w:rPr>
          <w:rFonts w:ascii="Times New Roman" w:hAnsi="Times New Roman"/>
          <w:bCs/>
          <w:sz w:val="28"/>
          <w:szCs w:val="28"/>
        </w:rPr>
        <w:t>3</w:t>
      </w:r>
      <w:r w:rsidR="00A26C3A">
        <w:rPr>
          <w:rFonts w:ascii="Times New Roman" w:hAnsi="Times New Roman"/>
          <w:bCs/>
          <w:sz w:val="28"/>
          <w:szCs w:val="28"/>
        </w:rPr>
        <w:t xml:space="preserve"> год</w:t>
      </w:r>
      <w:r w:rsidR="005B4C42">
        <w:rPr>
          <w:rFonts w:ascii="Times New Roman" w:hAnsi="Times New Roman"/>
          <w:bCs/>
          <w:sz w:val="28"/>
          <w:szCs w:val="28"/>
        </w:rPr>
        <w:t>у</w:t>
      </w:r>
      <w:r w:rsidR="00A26C3A">
        <w:rPr>
          <w:rFonts w:ascii="Times New Roman" w:hAnsi="Times New Roman"/>
          <w:bCs/>
          <w:sz w:val="28"/>
          <w:szCs w:val="28"/>
        </w:rPr>
        <w:t xml:space="preserve"> </w:t>
      </w:r>
      <w:r>
        <w:rPr>
          <w:rFonts w:ascii="Times New Roman" w:hAnsi="Times New Roman"/>
          <w:bCs/>
          <w:sz w:val="28"/>
          <w:szCs w:val="28"/>
        </w:rPr>
        <w:t xml:space="preserve">осуществлена продажа </w:t>
      </w:r>
      <w:r w:rsidR="001229C8">
        <w:rPr>
          <w:rFonts w:ascii="Times New Roman" w:hAnsi="Times New Roman"/>
          <w:bCs/>
          <w:sz w:val="28"/>
          <w:szCs w:val="28"/>
        </w:rPr>
        <w:t xml:space="preserve">посредством </w:t>
      </w:r>
      <w:r>
        <w:rPr>
          <w:rFonts w:ascii="Times New Roman" w:hAnsi="Times New Roman"/>
          <w:bCs/>
          <w:sz w:val="28"/>
          <w:szCs w:val="28"/>
        </w:rPr>
        <w:t>аукцион</w:t>
      </w:r>
      <w:r w:rsidR="002F0333">
        <w:rPr>
          <w:rFonts w:ascii="Times New Roman" w:hAnsi="Times New Roman"/>
          <w:bCs/>
          <w:sz w:val="28"/>
          <w:szCs w:val="28"/>
        </w:rPr>
        <w:t xml:space="preserve">а </w:t>
      </w:r>
      <w:r w:rsidR="00E57ED4">
        <w:rPr>
          <w:rFonts w:ascii="Times New Roman" w:hAnsi="Times New Roman"/>
          <w:bCs/>
          <w:sz w:val="28"/>
          <w:szCs w:val="28"/>
        </w:rPr>
        <w:t>трех</w:t>
      </w:r>
      <w:r>
        <w:rPr>
          <w:rFonts w:ascii="Times New Roman" w:hAnsi="Times New Roman"/>
          <w:bCs/>
          <w:sz w:val="28"/>
          <w:szCs w:val="28"/>
        </w:rPr>
        <w:t xml:space="preserve"> земельн</w:t>
      </w:r>
      <w:r w:rsidR="00B96233">
        <w:rPr>
          <w:rFonts w:ascii="Times New Roman" w:hAnsi="Times New Roman"/>
          <w:bCs/>
          <w:sz w:val="28"/>
          <w:szCs w:val="28"/>
        </w:rPr>
        <w:t>ых</w:t>
      </w:r>
      <w:r w:rsidR="002F0333">
        <w:rPr>
          <w:rFonts w:ascii="Times New Roman" w:hAnsi="Times New Roman"/>
          <w:bCs/>
          <w:sz w:val="28"/>
          <w:szCs w:val="28"/>
        </w:rPr>
        <w:t xml:space="preserve"> участк</w:t>
      </w:r>
      <w:r w:rsidR="00B96233">
        <w:rPr>
          <w:rFonts w:ascii="Times New Roman" w:hAnsi="Times New Roman"/>
          <w:bCs/>
          <w:sz w:val="28"/>
          <w:szCs w:val="28"/>
        </w:rPr>
        <w:t>ов</w:t>
      </w:r>
      <w:r>
        <w:rPr>
          <w:rFonts w:ascii="Times New Roman" w:hAnsi="Times New Roman"/>
          <w:bCs/>
          <w:sz w:val="28"/>
          <w:szCs w:val="28"/>
        </w:rPr>
        <w:t xml:space="preserve"> </w:t>
      </w:r>
      <w:r w:rsidR="00E57ED4">
        <w:rPr>
          <w:rFonts w:ascii="Times New Roman" w:hAnsi="Times New Roman"/>
          <w:bCs/>
          <w:sz w:val="28"/>
          <w:szCs w:val="28"/>
        </w:rPr>
        <w:t>для</w:t>
      </w:r>
      <w:r>
        <w:rPr>
          <w:rFonts w:ascii="Times New Roman" w:hAnsi="Times New Roman"/>
          <w:bCs/>
          <w:sz w:val="28"/>
          <w:szCs w:val="28"/>
        </w:rPr>
        <w:t xml:space="preserve"> индивидуально</w:t>
      </w:r>
      <w:r w:rsidR="00E57ED4">
        <w:rPr>
          <w:rFonts w:ascii="Times New Roman" w:hAnsi="Times New Roman"/>
          <w:bCs/>
          <w:sz w:val="28"/>
          <w:szCs w:val="28"/>
        </w:rPr>
        <w:t>го</w:t>
      </w:r>
      <w:r>
        <w:rPr>
          <w:rFonts w:ascii="Times New Roman" w:hAnsi="Times New Roman"/>
          <w:bCs/>
          <w:sz w:val="28"/>
          <w:szCs w:val="28"/>
        </w:rPr>
        <w:t xml:space="preserve"> жилищно</w:t>
      </w:r>
      <w:r w:rsidR="00E57ED4">
        <w:rPr>
          <w:rFonts w:ascii="Times New Roman" w:hAnsi="Times New Roman"/>
          <w:bCs/>
          <w:sz w:val="28"/>
          <w:szCs w:val="28"/>
        </w:rPr>
        <w:t>го</w:t>
      </w:r>
      <w:r>
        <w:rPr>
          <w:rFonts w:ascii="Times New Roman" w:hAnsi="Times New Roman"/>
          <w:bCs/>
          <w:sz w:val="28"/>
          <w:szCs w:val="28"/>
        </w:rPr>
        <w:t xml:space="preserve"> строительств</w:t>
      </w:r>
      <w:r w:rsidR="00E57ED4">
        <w:rPr>
          <w:rFonts w:ascii="Times New Roman" w:hAnsi="Times New Roman"/>
          <w:bCs/>
          <w:sz w:val="28"/>
          <w:szCs w:val="28"/>
        </w:rPr>
        <w:t>а</w:t>
      </w:r>
      <w:r>
        <w:rPr>
          <w:rFonts w:ascii="Times New Roman" w:hAnsi="Times New Roman"/>
          <w:bCs/>
          <w:sz w:val="28"/>
          <w:szCs w:val="28"/>
        </w:rPr>
        <w:t xml:space="preserve"> общей стоимостью </w:t>
      </w:r>
      <w:r w:rsidR="00E57ED4">
        <w:rPr>
          <w:rFonts w:ascii="Times New Roman" w:hAnsi="Times New Roman"/>
          <w:bCs/>
          <w:sz w:val="28"/>
          <w:szCs w:val="28"/>
        </w:rPr>
        <w:t>2448,8</w:t>
      </w:r>
      <w:r>
        <w:rPr>
          <w:rFonts w:ascii="Times New Roman" w:hAnsi="Times New Roman"/>
          <w:bCs/>
          <w:sz w:val="28"/>
          <w:szCs w:val="28"/>
        </w:rPr>
        <w:t xml:space="preserve"> тыс. руб.</w:t>
      </w:r>
      <w:r w:rsidR="00B96233">
        <w:rPr>
          <w:rFonts w:ascii="Times New Roman" w:hAnsi="Times New Roman"/>
          <w:bCs/>
          <w:sz w:val="28"/>
          <w:szCs w:val="28"/>
        </w:rPr>
        <w:t xml:space="preserve"> </w:t>
      </w:r>
      <w:r>
        <w:rPr>
          <w:rFonts w:ascii="Times New Roman" w:hAnsi="Times New Roman"/>
          <w:bCs/>
          <w:sz w:val="28"/>
          <w:szCs w:val="28"/>
        </w:rPr>
        <w:t xml:space="preserve">и </w:t>
      </w:r>
      <w:r w:rsidR="00B96233">
        <w:rPr>
          <w:rFonts w:ascii="Times New Roman" w:hAnsi="Times New Roman"/>
          <w:bCs/>
          <w:sz w:val="28"/>
          <w:szCs w:val="28"/>
        </w:rPr>
        <w:t>2</w:t>
      </w:r>
      <w:r w:rsidR="00E57ED4">
        <w:rPr>
          <w:rFonts w:ascii="Times New Roman" w:hAnsi="Times New Roman"/>
          <w:bCs/>
          <w:sz w:val="28"/>
          <w:szCs w:val="28"/>
        </w:rPr>
        <w:t>6</w:t>
      </w:r>
      <w:r>
        <w:rPr>
          <w:rFonts w:ascii="Times New Roman" w:hAnsi="Times New Roman"/>
          <w:bCs/>
          <w:sz w:val="28"/>
          <w:szCs w:val="28"/>
        </w:rPr>
        <w:t xml:space="preserve"> земельных участков на основании статьи 39.20 Земельного кодекса РФ </w:t>
      </w:r>
      <w:r w:rsidR="005B4C42">
        <w:rPr>
          <w:rFonts w:ascii="Times New Roman" w:hAnsi="Times New Roman"/>
          <w:bCs/>
          <w:sz w:val="28"/>
          <w:szCs w:val="28"/>
        </w:rPr>
        <w:t xml:space="preserve">без проведения торгов </w:t>
      </w:r>
      <w:r>
        <w:rPr>
          <w:rFonts w:ascii="Times New Roman" w:hAnsi="Times New Roman"/>
          <w:bCs/>
          <w:sz w:val="28"/>
          <w:szCs w:val="28"/>
        </w:rPr>
        <w:t xml:space="preserve">стоимостью </w:t>
      </w:r>
      <w:r w:rsidR="00E57ED4">
        <w:rPr>
          <w:rFonts w:ascii="Times New Roman" w:hAnsi="Times New Roman"/>
          <w:bCs/>
          <w:sz w:val="28"/>
          <w:szCs w:val="28"/>
        </w:rPr>
        <w:t>840,1</w:t>
      </w:r>
      <w:r>
        <w:rPr>
          <w:rFonts w:ascii="Times New Roman" w:hAnsi="Times New Roman"/>
          <w:bCs/>
          <w:sz w:val="28"/>
          <w:szCs w:val="28"/>
        </w:rPr>
        <w:t xml:space="preserve"> тыс. руб.</w:t>
      </w:r>
    </w:p>
    <w:p w:rsidR="005B4C42" w:rsidRDefault="005B4C42" w:rsidP="003C04FA">
      <w:pPr>
        <w:pStyle w:val="aa"/>
        <w:tabs>
          <w:tab w:val="left" w:pos="709"/>
        </w:tabs>
        <w:suppressAutoHyphens/>
        <w:spacing w:line="240" w:lineRule="auto"/>
        <w:ind w:left="0"/>
        <w:jc w:val="both"/>
        <w:rPr>
          <w:rFonts w:ascii="Times New Roman" w:hAnsi="Times New Roman"/>
          <w:bCs/>
          <w:sz w:val="28"/>
          <w:szCs w:val="28"/>
        </w:rPr>
      </w:pPr>
    </w:p>
    <w:p w:rsidR="005B4C42" w:rsidRDefault="005B4C42" w:rsidP="0094004B">
      <w:pPr>
        <w:spacing w:line="24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Поступление </w:t>
      </w:r>
      <w:r w:rsidRPr="009A514C">
        <w:rPr>
          <w:rFonts w:ascii="Times New Roman" w:hAnsi="Times New Roman"/>
          <w:b/>
          <w:bCs/>
          <w:sz w:val="28"/>
          <w:szCs w:val="28"/>
        </w:rPr>
        <w:t>штрафов, санкций, возмещения ущерба</w:t>
      </w:r>
      <w:r>
        <w:rPr>
          <w:rFonts w:ascii="Times New Roman" w:hAnsi="Times New Roman"/>
          <w:bCs/>
          <w:sz w:val="28"/>
          <w:szCs w:val="28"/>
        </w:rPr>
        <w:t xml:space="preserve"> в 202</w:t>
      </w:r>
      <w:r w:rsidR="008D1BBF">
        <w:rPr>
          <w:rFonts w:ascii="Times New Roman" w:hAnsi="Times New Roman"/>
          <w:bCs/>
          <w:sz w:val="28"/>
          <w:szCs w:val="28"/>
        </w:rPr>
        <w:t>3</w:t>
      </w:r>
      <w:r>
        <w:rPr>
          <w:rFonts w:ascii="Times New Roman" w:hAnsi="Times New Roman"/>
          <w:bCs/>
          <w:sz w:val="28"/>
          <w:szCs w:val="28"/>
        </w:rPr>
        <w:t xml:space="preserve"> году составило </w:t>
      </w:r>
      <w:r w:rsidR="009A514C">
        <w:rPr>
          <w:rFonts w:ascii="Times New Roman" w:hAnsi="Times New Roman"/>
          <w:bCs/>
          <w:sz w:val="28"/>
          <w:szCs w:val="28"/>
        </w:rPr>
        <w:t>1</w:t>
      </w:r>
      <w:r w:rsidR="008D1BBF">
        <w:rPr>
          <w:rFonts w:ascii="Times New Roman" w:hAnsi="Times New Roman"/>
          <w:bCs/>
          <w:sz w:val="28"/>
          <w:szCs w:val="28"/>
        </w:rPr>
        <w:t>663,7</w:t>
      </w:r>
      <w:r>
        <w:rPr>
          <w:rFonts w:ascii="Times New Roman" w:hAnsi="Times New Roman"/>
          <w:bCs/>
          <w:sz w:val="28"/>
          <w:szCs w:val="28"/>
        </w:rPr>
        <w:t xml:space="preserve"> тыс. руб., что </w:t>
      </w:r>
      <w:r w:rsidR="008D1BBF">
        <w:rPr>
          <w:rFonts w:ascii="Times New Roman" w:hAnsi="Times New Roman"/>
          <w:bCs/>
          <w:sz w:val="28"/>
          <w:szCs w:val="28"/>
        </w:rPr>
        <w:t>больше</w:t>
      </w:r>
      <w:r>
        <w:rPr>
          <w:rFonts w:ascii="Times New Roman" w:hAnsi="Times New Roman"/>
          <w:bCs/>
          <w:sz w:val="28"/>
          <w:szCs w:val="28"/>
        </w:rPr>
        <w:t xml:space="preserve"> поступлений 202</w:t>
      </w:r>
      <w:r w:rsidR="008D1BBF">
        <w:rPr>
          <w:rFonts w:ascii="Times New Roman" w:hAnsi="Times New Roman"/>
          <w:bCs/>
          <w:sz w:val="28"/>
          <w:szCs w:val="28"/>
        </w:rPr>
        <w:t>2</w:t>
      </w:r>
      <w:r>
        <w:rPr>
          <w:rFonts w:ascii="Times New Roman" w:hAnsi="Times New Roman"/>
          <w:bCs/>
          <w:sz w:val="28"/>
          <w:szCs w:val="28"/>
        </w:rPr>
        <w:t xml:space="preserve"> года на </w:t>
      </w:r>
      <w:r w:rsidR="008D1BBF">
        <w:rPr>
          <w:rFonts w:ascii="Times New Roman" w:hAnsi="Times New Roman"/>
          <w:bCs/>
          <w:sz w:val="28"/>
          <w:szCs w:val="28"/>
        </w:rPr>
        <w:t>604,2</w:t>
      </w:r>
      <w:r w:rsidR="00025F40">
        <w:rPr>
          <w:rFonts w:ascii="Times New Roman" w:hAnsi="Times New Roman"/>
          <w:bCs/>
          <w:sz w:val="28"/>
          <w:szCs w:val="28"/>
        </w:rPr>
        <w:t xml:space="preserve"> тыс. руб. Первоначальный прогноз по данному доходному источнику был утвержден в объеме </w:t>
      </w:r>
      <w:r w:rsidR="009A514C">
        <w:rPr>
          <w:rFonts w:ascii="Times New Roman" w:hAnsi="Times New Roman"/>
          <w:bCs/>
          <w:sz w:val="28"/>
          <w:szCs w:val="28"/>
        </w:rPr>
        <w:t>6</w:t>
      </w:r>
      <w:r w:rsidR="008D1BBF">
        <w:rPr>
          <w:rFonts w:ascii="Times New Roman" w:hAnsi="Times New Roman"/>
          <w:bCs/>
          <w:sz w:val="28"/>
          <w:szCs w:val="28"/>
        </w:rPr>
        <w:t>59</w:t>
      </w:r>
      <w:r w:rsidR="00025F40">
        <w:rPr>
          <w:rFonts w:ascii="Times New Roman" w:hAnsi="Times New Roman"/>
          <w:bCs/>
          <w:sz w:val="28"/>
          <w:szCs w:val="28"/>
        </w:rPr>
        <w:t xml:space="preserve">,0 тыс. руб. В течение года доходы </w:t>
      </w:r>
      <w:r w:rsidR="009A514C">
        <w:rPr>
          <w:rFonts w:ascii="Times New Roman" w:hAnsi="Times New Roman"/>
          <w:bCs/>
          <w:sz w:val="28"/>
          <w:szCs w:val="28"/>
        </w:rPr>
        <w:t>дважды</w:t>
      </w:r>
      <w:r w:rsidR="00025F40">
        <w:rPr>
          <w:rFonts w:ascii="Times New Roman" w:hAnsi="Times New Roman"/>
          <w:bCs/>
          <w:sz w:val="28"/>
          <w:szCs w:val="28"/>
        </w:rPr>
        <w:t xml:space="preserve"> корректировались в сторону увеличения</w:t>
      </w:r>
      <w:r w:rsidR="00110C09">
        <w:rPr>
          <w:rFonts w:ascii="Times New Roman" w:hAnsi="Times New Roman"/>
          <w:bCs/>
          <w:sz w:val="28"/>
          <w:szCs w:val="28"/>
        </w:rPr>
        <w:t xml:space="preserve"> и составили </w:t>
      </w:r>
      <w:r w:rsidR="008D1BBF">
        <w:rPr>
          <w:rFonts w:ascii="Times New Roman" w:hAnsi="Times New Roman"/>
          <w:bCs/>
          <w:sz w:val="28"/>
          <w:szCs w:val="28"/>
        </w:rPr>
        <w:t>1639,1</w:t>
      </w:r>
      <w:r w:rsidR="00110C09">
        <w:rPr>
          <w:rFonts w:ascii="Times New Roman" w:hAnsi="Times New Roman"/>
          <w:bCs/>
          <w:sz w:val="28"/>
          <w:szCs w:val="28"/>
        </w:rPr>
        <w:t xml:space="preserve"> тыс. руб.</w:t>
      </w:r>
      <w:r w:rsidR="00025F40">
        <w:rPr>
          <w:rFonts w:ascii="Times New Roman" w:hAnsi="Times New Roman"/>
          <w:bCs/>
          <w:sz w:val="28"/>
          <w:szCs w:val="28"/>
        </w:rPr>
        <w:t xml:space="preserve"> </w:t>
      </w:r>
      <w:r w:rsidR="00110C09">
        <w:rPr>
          <w:rFonts w:ascii="Times New Roman" w:hAnsi="Times New Roman"/>
          <w:bCs/>
          <w:sz w:val="28"/>
          <w:szCs w:val="28"/>
        </w:rPr>
        <w:t>У</w:t>
      </w:r>
      <w:r w:rsidR="00025F40">
        <w:rPr>
          <w:rFonts w:ascii="Times New Roman" w:hAnsi="Times New Roman"/>
          <w:bCs/>
          <w:sz w:val="28"/>
          <w:szCs w:val="28"/>
        </w:rPr>
        <w:t>точненный</w:t>
      </w:r>
      <w:r w:rsidR="00110C09">
        <w:rPr>
          <w:rFonts w:ascii="Times New Roman" w:hAnsi="Times New Roman"/>
          <w:bCs/>
          <w:sz w:val="28"/>
          <w:szCs w:val="28"/>
        </w:rPr>
        <w:t xml:space="preserve"> план </w:t>
      </w:r>
      <w:r w:rsidR="009A514C">
        <w:rPr>
          <w:rFonts w:ascii="Times New Roman" w:hAnsi="Times New Roman"/>
          <w:bCs/>
          <w:sz w:val="28"/>
          <w:szCs w:val="28"/>
        </w:rPr>
        <w:t>ис</w:t>
      </w:r>
      <w:r w:rsidR="00110C09">
        <w:rPr>
          <w:rFonts w:ascii="Times New Roman" w:hAnsi="Times New Roman"/>
          <w:bCs/>
          <w:sz w:val="28"/>
          <w:szCs w:val="28"/>
        </w:rPr>
        <w:t>полнен на 1</w:t>
      </w:r>
      <w:r w:rsidR="008D1BBF">
        <w:rPr>
          <w:rFonts w:ascii="Times New Roman" w:hAnsi="Times New Roman"/>
          <w:bCs/>
          <w:sz w:val="28"/>
          <w:szCs w:val="28"/>
        </w:rPr>
        <w:t>01,5</w:t>
      </w:r>
      <w:r w:rsidR="00110C09">
        <w:rPr>
          <w:rFonts w:ascii="Times New Roman" w:hAnsi="Times New Roman"/>
          <w:bCs/>
          <w:sz w:val="28"/>
          <w:szCs w:val="28"/>
        </w:rPr>
        <w:t xml:space="preserve">%. </w:t>
      </w:r>
      <w:r w:rsidR="00110C09" w:rsidRPr="0094004B">
        <w:rPr>
          <w:rFonts w:ascii="Times New Roman" w:hAnsi="Times New Roman"/>
          <w:bCs/>
          <w:sz w:val="28"/>
          <w:szCs w:val="28"/>
        </w:rPr>
        <w:t>Основн</w:t>
      </w:r>
      <w:r w:rsidR="009A514C" w:rsidRPr="0094004B">
        <w:rPr>
          <w:rFonts w:ascii="Times New Roman" w:hAnsi="Times New Roman"/>
          <w:bCs/>
          <w:sz w:val="28"/>
          <w:szCs w:val="28"/>
        </w:rPr>
        <w:t>ой</w:t>
      </w:r>
      <w:r w:rsidR="00110C09" w:rsidRPr="0094004B">
        <w:rPr>
          <w:rFonts w:ascii="Times New Roman" w:hAnsi="Times New Roman"/>
          <w:bCs/>
          <w:sz w:val="28"/>
          <w:szCs w:val="28"/>
        </w:rPr>
        <w:t xml:space="preserve"> причин</w:t>
      </w:r>
      <w:r w:rsidR="009A514C" w:rsidRPr="0094004B">
        <w:rPr>
          <w:rFonts w:ascii="Times New Roman" w:hAnsi="Times New Roman"/>
          <w:bCs/>
          <w:sz w:val="28"/>
          <w:szCs w:val="28"/>
        </w:rPr>
        <w:t>ой</w:t>
      </w:r>
      <w:r w:rsidR="00110C09" w:rsidRPr="0094004B">
        <w:rPr>
          <w:rFonts w:ascii="Times New Roman" w:hAnsi="Times New Roman"/>
          <w:bCs/>
          <w:sz w:val="28"/>
          <w:szCs w:val="28"/>
        </w:rPr>
        <w:t xml:space="preserve"> </w:t>
      </w:r>
      <w:r w:rsidR="0094004B" w:rsidRPr="0094004B">
        <w:rPr>
          <w:rFonts w:ascii="Times New Roman" w:hAnsi="Times New Roman"/>
          <w:bCs/>
          <w:sz w:val="28"/>
          <w:szCs w:val="28"/>
        </w:rPr>
        <w:t>роста</w:t>
      </w:r>
      <w:r w:rsidR="009A514C" w:rsidRPr="0094004B">
        <w:rPr>
          <w:rFonts w:ascii="Times New Roman" w:hAnsi="Times New Roman"/>
          <w:bCs/>
          <w:sz w:val="28"/>
          <w:szCs w:val="28"/>
        </w:rPr>
        <w:t xml:space="preserve"> поступлений</w:t>
      </w:r>
      <w:r w:rsidR="00813E40" w:rsidRPr="0094004B">
        <w:rPr>
          <w:rFonts w:ascii="Times New Roman" w:hAnsi="Times New Roman"/>
          <w:bCs/>
          <w:sz w:val="28"/>
          <w:szCs w:val="28"/>
        </w:rPr>
        <w:t xml:space="preserve"> </w:t>
      </w:r>
      <w:r w:rsidR="00466696" w:rsidRPr="0094004B">
        <w:rPr>
          <w:rFonts w:ascii="Times New Roman" w:hAnsi="Times New Roman"/>
          <w:bCs/>
          <w:sz w:val="28"/>
          <w:szCs w:val="28"/>
        </w:rPr>
        <w:t>относительно</w:t>
      </w:r>
      <w:r w:rsidR="00813E40" w:rsidRPr="0094004B">
        <w:rPr>
          <w:rFonts w:ascii="Times New Roman" w:hAnsi="Times New Roman"/>
          <w:bCs/>
          <w:sz w:val="28"/>
          <w:szCs w:val="28"/>
        </w:rPr>
        <w:t xml:space="preserve"> предыдущего года</w:t>
      </w:r>
      <w:proofErr w:type="gramEnd"/>
      <w:r w:rsidR="009A514C" w:rsidRPr="0094004B">
        <w:rPr>
          <w:rFonts w:ascii="Times New Roman" w:hAnsi="Times New Roman"/>
          <w:bCs/>
          <w:sz w:val="28"/>
          <w:szCs w:val="28"/>
        </w:rPr>
        <w:t xml:space="preserve"> является</w:t>
      </w:r>
      <w:r w:rsidR="00110C09" w:rsidRPr="008D1BBF">
        <w:rPr>
          <w:rFonts w:ascii="Times New Roman" w:hAnsi="Times New Roman"/>
          <w:bCs/>
          <w:i/>
          <w:sz w:val="28"/>
          <w:szCs w:val="28"/>
        </w:rPr>
        <w:t xml:space="preserve"> </w:t>
      </w:r>
      <w:r w:rsidR="0094004B">
        <w:rPr>
          <w:rFonts w:ascii="Times New Roman" w:hAnsi="Times New Roman"/>
          <w:sz w:val="28"/>
          <w:szCs w:val="28"/>
        </w:rPr>
        <w:t xml:space="preserve">возмещение по решению суда министерством финансов Кировской области стоимости квартиры, ранее приобретенной муниципальным образованием для семьи, имеющей ребенка-инвалида, в сумме 810,0 тыс. руб. </w:t>
      </w:r>
    </w:p>
    <w:p w:rsidR="005B4C42" w:rsidRPr="0064082D" w:rsidRDefault="005B4C42" w:rsidP="003C04FA">
      <w:pPr>
        <w:pStyle w:val="aa"/>
        <w:tabs>
          <w:tab w:val="left" w:pos="709"/>
        </w:tabs>
        <w:suppressAutoHyphens/>
        <w:spacing w:line="240" w:lineRule="auto"/>
        <w:ind w:left="0"/>
        <w:jc w:val="both"/>
        <w:rPr>
          <w:rFonts w:ascii="Times New Roman" w:hAnsi="Times New Roman"/>
          <w:bCs/>
          <w:sz w:val="24"/>
          <w:szCs w:val="24"/>
        </w:rPr>
      </w:pPr>
    </w:p>
    <w:p w:rsidR="003C04FA" w:rsidRDefault="005B4C42" w:rsidP="003C04FA">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
          <w:bCs/>
          <w:sz w:val="28"/>
          <w:szCs w:val="28"/>
        </w:rPr>
        <w:tab/>
      </w:r>
      <w:r w:rsidR="00256822" w:rsidRPr="00813E40">
        <w:rPr>
          <w:rFonts w:ascii="Times New Roman" w:hAnsi="Times New Roman"/>
          <w:b/>
          <w:bCs/>
          <w:sz w:val="28"/>
          <w:szCs w:val="28"/>
        </w:rPr>
        <w:t>3.4.</w:t>
      </w:r>
      <w:r w:rsidR="002F1828">
        <w:rPr>
          <w:rFonts w:ascii="Times New Roman" w:hAnsi="Times New Roman"/>
          <w:bCs/>
          <w:sz w:val="28"/>
          <w:szCs w:val="28"/>
        </w:rPr>
        <w:t xml:space="preserve"> </w:t>
      </w:r>
      <w:proofErr w:type="gramStart"/>
      <w:r w:rsidR="003C04FA">
        <w:rPr>
          <w:rFonts w:ascii="Times New Roman" w:hAnsi="Times New Roman"/>
          <w:bCs/>
          <w:sz w:val="28"/>
          <w:szCs w:val="28"/>
        </w:rPr>
        <w:t>В структуре доходов городского бюджета по итогам 20</w:t>
      </w:r>
      <w:r w:rsidR="00660698">
        <w:rPr>
          <w:rFonts w:ascii="Times New Roman" w:hAnsi="Times New Roman"/>
          <w:bCs/>
          <w:sz w:val="28"/>
          <w:szCs w:val="28"/>
        </w:rPr>
        <w:t>2</w:t>
      </w:r>
      <w:r w:rsidR="004B64AD">
        <w:rPr>
          <w:rFonts w:ascii="Times New Roman" w:hAnsi="Times New Roman"/>
          <w:bCs/>
          <w:sz w:val="28"/>
          <w:szCs w:val="28"/>
        </w:rPr>
        <w:t>3</w:t>
      </w:r>
      <w:r w:rsidR="003C04FA">
        <w:rPr>
          <w:rFonts w:ascii="Times New Roman" w:hAnsi="Times New Roman"/>
          <w:bCs/>
          <w:sz w:val="28"/>
          <w:szCs w:val="28"/>
        </w:rPr>
        <w:t xml:space="preserve"> года </w:t>
      </w:r>
      <w:r w:rsidR="003C04FA" w:rsidRPr="00960F8D">
        <w:rPr>
          <w:rFonts w:ascii="Times New Roman" w:hAnsi="Times New Roman"/>
          <w:b/>
          <w:bCs/>
          <w:sz w:val="28"/>
          <w:szCs w:val="28"/>
        </w:rPr>
        <w:t>безвозмездные поступления</w:t>
      </w:r>
      <w:r w:rsidR="003C04FA">
        <w:rPr>
          <w:rFonts w:ascii="Times New Roman" w:hAnsi="Times New Roman"/>
          <w:bCs/>
          <w:sz w:val="28"/>
          <w:szCs w:val="28"/>
        </w:rPr>
        <w:t xml:space="preserve"> занимают </w:t>
      </w:r>
      <w:r w:rsidR="00880857">
        <w:rPr>
          <w:rFonts w:ascii="Times New Roman" w:hAnsi="Times New Roman"/>
          <w:bCs/>
          <w:sz w:val="28"/>
          <w:szCs w:val="28"/>
        </w:rPr>
        <w:t>6</w:t>
      </w:r>
      <w:r w:rsidR="006E5CB9">
        <w:rPr>
          <w:rFonts w:ascii="Times New Roman" w:hAnsi="Times New Roman"/>
          <w:bCs/>
          <w:sz w:val="28"/>
          <w:szCs w:val="28"/>
        </w:rPr>
        <w:t>9</w:t>
      </w:r>
      <w:r w:rsidR="00880857">
        <w:rPr>
          <w:rFonts w:ascii="Times New Roman" w:hAnsi="Times New Roman"/>
          <w:bCs/>
          <w:sz w:val="28"/>
          <w:szCs w:val="28"/>
        </w:rPr>
        <w:t>,1</w:t>
      </w:r>
      <w:r w:rsidR="003C04FA">
        <w:rPr>
          <w:rFonts w:ascii="Times New Roman" w:hAnsi="Times New Roman"/>
          <w:bCs/>
          <w:sz w:val="28"/>
          <w:szCs w:val="28"/>
        </w:rPr>
        <w:t>% (</w:t>
      </w:r>
      <w:r w:rsidR="004B64AD">
        <w:rPr>
          <w:rFonts w:ascii="Times New Roman" w:hAnsi="Times New Roman"/>
          <w:bCs/>
          <w:sz w:val="28"/>
          <w:szCs w:val="28"/>
        </w:rPr>
        <w:t xml:space="preserve">в 2022 году- 68,1%, </w:t>
      </w:r>
      <w:r w:rsidR="00880857">
        <w:rPr>
          <w:rFonts w:ascii="Times New Roman" w:hAnsi="Times New Roman"/>
          <w:bCs/>
          <w:sz w:val="28"/>
          <w:szCs w:val="28"/>
        </w:rPr>
        <w:t xml:space="preserve">в 2021 году – 57,2%, </w:t>
      </w:r>
      <w:r w:rsidR="002D4270">
        <w:rPr>
          <w:rFonts w:ascii="Times New Roman" w:hAnsi="Times New Roman"/>
          <w:bCs/>
          <w:sz w:val="28"/>
          <w:szCs w:val="28"/>
        </w:rPr>
        <w:t xml:space="preserve">в </w:t>
      </w:r>
      <w:r w:rsidR="00AB3114">
        <w:rPr>
          <w:rFonts w:ascii="Times New Roman" w:hAnsi="Times New Roman"/>
          <w:bCs/>
          <w:sz w:val="28"/>
          <w:szCs w:val="28"/>
        </w:rPr>
        <w:t>2020 году – 64,1%</w:t>
      </w:r>
      <w:r w:rsidR="00813E40">
        <w:rPr>
          <w:rFonts w:ascii="Times New Roman" w:hAnsi="Times New Roman"/>
          <w:bCs/>
          <w:sz w:val="28"/>
          <w:szCs w:val="28"/>
        </w:rPr>
        <w:t>)</w:t>
      </w:r>
      <w:r w:rsidR="003C04FA">
        <w:rPr>
          <w:rFonts w:ascii="Times New Roman" w:hAnsi="Times New Roman"/>
          <w:bCs/>
          <w:sz w:val="28"/>
          <w:szCs w:val="28"/>
        </w:rPr>
        <w:t xml:space="preserve">, их объем составил </w:t>
      </w:r>
      <w:r w:rsidR="00CF611D">
        <w:rPr>
          <w:rFonts w:ascii="Times New Roman" w:hAnsi="Times New Roman"/>
          <w:bCs/>
          <w:sz w:val="28"/>
          <w:szCs w:val="28"/>
        </w:rPr>
        <w:t>807591,6</w:t>
      </w:r>
      <w:r w:rsidR="003C04FA">
        <w:rPr>
          <w:rFonts w:ascii="Times New Roman" w:hAnsi="Times New Roman"/>
          <w:bCs/>
          <w:sz w:val="28"/>
          <w:szCs w:val="28"/>
        </w:rPr>
        <w:t xml:space="preserve"> тыс. руб., или 9</w:t>
      </w:r>
      <w:r w:rsidR="006E5CB9">
        <w:rPr>
          <w:rFonts w:ascii="Times New Roman" w:hAnsi="Times New Roman"/>
          <w:bCs/>
          <w:sz w:val="28"/>
          <w:szCs w:val="28"/>
        </w:rPr>
        <w:t>9,8</w:t>
      </w:r>
      <w:r w:rsidR="003C04FA">
        <w:rPr>
          <w:rFonts w:ascii="Times New Roman" w:hAnsi="Times New Roman"/>
          <w:bCs/>
          <w:sz w:val="28"/>
          <w:szCs w:val="28"/>
        </w:rPr>
        <w:t xml:space="preserve">% к уточненному плану, в том числе безвозмездные поступления от других бюджетов бюджетной системы Российской Федерации </w:t>
      </w:r>
      <w:r w:rsidR="0064082D">
        <w:rPr>
          <w:rFonts w:ascii="Times New Roman" w:hAnsi="Times New Roman"/>
          <w:bCs/>
          <w:sz w:val="28"/>
          <w:szCs w:val="28"/>
        </w:rPr>
        <w:t>составили</w:t>
      </w:r>
      <w:r w:rsidR="003C04FA">
        <w:rPr>
          <w:rFonts w:ascii="Times New Roman" w:hAnsi="Times New Roman"/>
          <w:bCs/>
          <w:sz w:val="28"/>
          <w:szCs w:val="28"/>
        </w:rPr>
        <w:t xml:space="preserve"> </w:t>
      </w:r>
      <w:r w:rsidR="006E5CB9">
        <w:rPr>
          <w:rFonts w:ascii="Times New Roman" w:hAnsi="Times New Roman"/>
          <w:bCs/>
          <w:sz w:val="28"/>
          <w:szCs w:val="28"/>
        </w:rPr>
        <w:t>806438,7</w:t>
      </w:r>
      <w:r w:rsidR="003C04FA" w:rsidRPr="00AB3114">
        <w:rPr>
          <w:rFonts w:ascii="Times New Roman" w:hAnsi="Times New Roman"/>
          <w:b/>
          <w:bCs/>
          <w:i/>
          <w:sz w:val="28"/>
          <w:szCs w:val="28"/>
        </w:rPr>
        <w:t xml:space="preserve"> </w:t>
      </w:r>
      <w:r w:rsidR="003C04FA" w:rsidRPr="00AB3114">
        <w:rPr>
          <w:rFonts w:ascii="Times New Roman" w:hAnsi="Times New Roman"/>
          <w:bCs/>
          <w:sz w:val="28"/>
          <w:szCs w:val="28"/>
        </w:rPr>
        <w:t>тыс. руб.,</w:t>
      </w:r>
      <w:r w:rsidR="003C04FA">
        <w:rPr>
          <w:rFonts w:ascii="Times New Roman" w:hAnsi="Times New Roman"/>
          <w:bCs/>
          <w:sz w:val="28"/>
          <w:szCs w:val="28"/>
        </w:rPr>
        <w:t xml:space="preserve"> из них:</w:t>
      </w:r>
      <w:proofErr w:type="gramEnd"/>
    </w:p>
    <w:p w:rsidR="003C04FA" w:rsidRDefault="003C04FA" w:rsidP="003C04FA">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t xml:space="preserve">дотации – </w:t>
      </w:r>
      <w:r w:rsidR="006E5CB9">
        <w:rPr>
          <w:rFonts w:ascii="Times New Roman" w:hAnsi="Times New Roman"/>
          <w:bCs/>
          <w:sz w:val="28"/>
          <w:szCs w:val="28"/>
        </w:rPr>
        <w:t>85271</w:t>
      </w:r>
      <w:r w:rsidR="00AB3114">
        <w:rPr>
          <w:rFonts w:ascii="Times New Roman" w:hAnsi="Times New Roman"/>
          <w:bCs/>
          <w:sz w:val="28"/>
          <w:szCs w:val="28"/>
        </w:rPr>
        <w:t>,0</w:t>
      </w:r>
      <w:r>
        <w:rPr>
          <w:rFonts w:ascii="Times New Roman" w:hAnsi="Times New Roman"/>
          <w:bCs/>
          <w:sz w:val="28"/>
          <w:szCs w:val="28"/>
        </w:rPr>
        <w:t xml:space="preserve"> тыс. руб. (10</w:t>
      </w:r>
      <w:r w:rsidR="006E5CB9">
        <w:rPr>
          <w:rFonts w:ascii="Times New Roman" w:hAnsi="Times New Roman"/>
          <w:bCs/>
          <w:sz w:val="28"/>
          <w:szCs w:val="28"/>
        </w:rPr>
        <w:t>1,1</w:t>
      </w:r>
      <w:r>
        <w:rPr>
          <w:rFonts w:ascii="Times New Roman" w:hAnsi="Times New Roman"/>
          <w:bCs/>
          <w:sz w:val="28"/>
          <w:szCs w:val="28"/>
        </w:rPr>
        <w:t>% плановых назначений);</w:t>
      </w:r>
    </w:p>
    <w:p w:rsidR="003C04FA" w:rsidRDefault="003C04FA" w:rsidP="003C04FA">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t xml:space="preserve">субсидии – </w:t>
      </w:r>
      <w:r w:rsidR="006E5CB9">
        <w:rPr>
          <w:rFonts w:ascii="Times New Roman" w:hAnsi="Times New Roman"/>
          <w:bCs/>
          <w:sz w:val="28"/>
          <w:szCs w:val="28"/>
        </w:rPr>
        <w:t>178373,6</w:t>
      </w:r>
      <w:r>
        <w:rPr>
          <w:rFonts w:ascii="Times New Roman" w:hAnsi="Times New Roman"/>
          <w:bCs/>
          <w:sz w:val="28"/>
          <w:szCs w:val="28"/>
        </w:rPr>
        <w:t xml:space="preserve"> тыс. руб. (</w:t>
      </w:r>
      <w:r w:rsidR="00DE3CB4">
        <w:rPr>
          <w:rFonts w:ascii="Times New Roman" w:hAnsi="Times New Roman"/>
          <w:bCs/>
          <w:sz w:val="28"/>
          <w:szCs w:val="28"/>
        </w:rPr>
        <w:t>9</w:t>
      </w:r>
      <w:r w:rsidR="006E5CB9">
        <w:rPr>
          <w:rFonts w:ascii="Times New Roman" w:hAnsi="Times New Roman"/>
          <w:bCs/>
          <w:sz w:val="28"/>
          <w:szCs w:val="28"/>
        </w:rPr>
        <w:t>8,8</w:t>
      </w:r>
      <w:r>
        <w:rPr>
          <w:rFonts w:ascii="Times New Roman" w:hAnsi="Times New Roman"/>
          <w:bCs/>
          <w:sz w:val="28"/>
          <w:szCs w:val="28"/>
        </w:rPr>
        <w:t>%);</w:t>
      </w:r>
    </w:p>
    <w:p w:rsidR="003C04FA" w:rsidRDefault="003C04FA" w:rsidP="003C04FA">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t xml:space="preserve">субвенции – </w:t>
      </w:r>
      <w:r w:rsidR="006E5CB9">
        <w:rPr>
          <w:rFonts w:ascii="Times New Roman" w:hAnsi="Times New Roman"/>
          <w:bCs/>
          <w:sz w:val="28"/>
          <w:szCs w:val="28"/>
        </w:rPr>
        <w:t>228938,8</w:t>
      </w:r>
      <w:r>
        <w:rPr>
          <w:rFonts w:ascii="Times New Roman" w:hAnsi="Times New Roman"/>
          <w:bCs/>
          <w:sz w:val="28"/>
          <w:szCs w:val="28"/>
        </w:rPr>
        <w:t xml:space="preserve"> тыс. руб. (</w:t>
      </w:r>
      <w:r w:rsidR="006E5CB9">
        <w:rPr>
          <w:rFonts w:ascii="Times New Roman" w:hAnsi="Times New Roman"/>
          <w:bCs/>
          <w:sz w:val="28"/>
          <w:szCs w:val="28"/>
        </w:rPr>
        <w:t>100</w:t>
      </w:r>
      <w:r>
        <w:rPr>
          <w:rFonts w:ascii="Times New Roman" w:hAnsi="Times New Roman"/>
          <w:bCs/>
          <w:sz w:val="28"/>
          <w:szCs w:val="28"/>
        </w:rPr>
        <w:t>%);</w:t>
      </w:r>
    </w:p>
    <w:p w:rsidR="003C04FA" w:rsidRDefault="003C04FA" w:rsidP="003C04FA">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t xml:space="preserve">иные межбюджетные трансферты – </w:t>
      </w:r>
      <w:r w:rsidR="006E5CB9">
        <w:rPr>
          <w:rFonts w:ascii="Times New Roman" w:hAnsi="Times New Roman"/>
          <w:bCs/>
          <w:sz w:val="28"/>
          <w:szCs w:val="28"/>
        </w:rPr>
        <w:t>313855,3</w:t>
      </w:r>
      <w:r>
        <w:rPr>
          <w:rFonts w:ascii="Times New Roman" w:hAnsi="Times New Roman"/>
          <w:bCs/>
          <w:sz w:val="28"/>
          <w:szCs w:val="28"/>
        </w:rPr>
        <w:t xml:space="preserve"> тыс. руб. (</w:t>
      </w:r>
      <w:r w:rsidR="00AB3114">
        <w:rPr>
          <w:rFonts w:ascii="Times New Roman" w:hAnsi="Times New Roman"/>
          <w:bCs/>
          <w:sz w:val="28"/>
          <w:szCs w:val="28"/>
        </w:rPr>
        <w:t>100</w:t>
      </w:r>
      <w:r>
        <w:rPr>
          <w:rFonts w:ascii="Times New Roman" w:hAnsi="Times New Roman"/>
          <w:bCs/>
          <w:sz w:val="28"/>
          <w:szCs w:val="28"/>
        </w:rPr>
        <w:t>%).</w:t>
      </w:r>
    </w:p>
    <w:p w:rsidR="00DE3CB4" w:rsidRDefault="00CB602C" w:rsidP="00DE3CB4">
      <w:pPr>
        <w:pStyle w:val="aa"/>
        <w:suppressAutoHyphens/>
        <w:spacing w:line="240" w:lineRule="auto"/>
        <w:ind w:left="0"/>
        <w:jc w:val="both"/>
        <w:rPr>
          <w:rFonts w:ascii="Times New Roman" w:hAnsi="Times New Roman"/>
          <w:bCs/>
          <w:sz w:val="28"/>
          <w:szCs w:val="28"/>
        </w:rPr>
      </w:pPr>
      <w:r>
        <w:rPr>
          <w:rFonts w:ascii="Times New Roman" w:hAnsi="Times New Roman"/>
          <w:bCs/>
          <w:sz w:val="28"/>
          <w:szCs w:val="28"/>
        </w:rPr>
        <w:tab/>
        <w:t xml:space="preserve">В общем объеме безвозмездных поступлений от других бюджетов бюджетной системы Российской Федерации доля </w:t>
      </w:r>
      <w:r w:rsidR="00B048ED">
        <w:rPr>
          <w:rFonts w:ascii="Times New Roman" w:hAnsi="Times New Roman"/>
          <w:bCs/>
          <w:sz w:val="28"/>
          <w:szCs w:val="28"/>
        </w:rPr>
        <w:t xml:space="preserve">дотаций составила 10,6%, </w:t>
      </w:r>
      <w:r w:rsidR="00DE3CB4">
        <w:rPr>
          <w:rFonts w:ascii="Times New Roman" w:hAnsi="Times New Roman"/>
          <w:bCs/>
          <w:sz w:val="28"/>
          <w:szCs w:val="28"/>
        </w:rPr>
        <w:t xml:space="preserve">субсидий </w:t>
      </w:r>
      <w:r w:rsidR="00B048ED">
        <w:rPr>
          <w:rFonts w:ascii="Times New Roman" w:hAnsi="Times New Roman"/>
          <w:bCs/>
          <w:sz w:val="28"/>
          <w:szCs w:val="28"/>
        </w:rPr>
        <w:t>– 22,1</w:t>
      </w:r>
      <w:r w:rsidR="00DE3CB4">
        <w:rPr>
          <w:rFonts w:ascii="Times New Roman" w:hAnsi="Times New Roman"/>
          <w:bCs/>
          <w:sz w:val="28"/>
          <w:szCs w:val="28"/>
        </w:rPr>
        <w:t xml:space="preserve">%, </w:t>
      </w:r>
      <w:r>
        <w:rPr>
          <w:rFonts w:ascii="Times New Roman" w:hAnsi="Times New Roman"/>
          <w:bCs/>
          <w:sz w:val="28"/>
          <w:szCs w:val="28"/>
        </w:rPr>
        <w:t>субвенций</w:t>
      </w:r>
      <w:r w:rsidR="00DE3CB4">
        <w:rPr>
          <w:rFonts w:ascii="Times New Roman" w:hAnsi="Times New Roman"/>
          <w:bCs/>
          <w:sz w:val="28"/>
          <w:szCs w:val="28"/>
        </w:rPr>
        <w:t xml:space="preserve"> </w:t>
      </w:r>
      <w:r>
        <w:rPr>
          <w:rFonts w:ascii="Times New Roman" w:hAnsi="Times New Roman"/>
          <w:bCs/>
          <w:sz w:val="28"/>
          <w:szCs w:val="28"/>
        </w:rPr>
        <w:t xml:space="preserve">– </w:t>
      </w:r>
      <w:r w:rsidR="00DE3CB4">
        <w:rPr>
          <w:rFonts w:ascii="Times New Roman" w:hAnsi="Times New Roman"/>
          <w:bCs/>
          <w:sz w:val="28"/>
          <w:szCs w:val="28"/>
        </w:rPr>
        <w:t>2</w:t>
      </w:r>
      <w:r w:rsidR="00B048ED">
        <w:rPr>
          <w:rFonts w:ascii="Times New Roman" w:hAnsi="Times New Roman"/>
          <w:bCs/>
          <w:sz w:val="28"/>
          <w:szCs w:val="28"/>
        </w:rPr>
        <w:t>8,4</w:t>
      </w:r>
      <w:r>
        <w:rPr>
          <w:rFonts w:ascii="Times New Roman" w:hAnsi="Times New Roman"/>
          <w:bCs/>
          <w:sz w:val="28"/>
          <w:szCs w:val="28"/>
        </w:rPr>
        <w:t xml:space="preserve">%, </w:t>
      </w:r>
      <w:r w:rsidR="00DE3CB4">
        <w:rPr>
          <w:rFonts w:ascii="Times New Roman" w:hAnsi="Times New Roman"/>
          <w:bCs/>
          <w:sz w:val="28"/>
          <w:szCs w:val="28"/>
        </w:rPr>
        <w:t xml:space="preserve">иных межбюджетных трансфертов – </w:t>
      </w:r>
      <w:r w:rsidR="00B048ED">
        <w:rPr>
          <w:rFonts w:ascii="Times New Roman" w:hAnsi="Times New Roman"/>
          <w:bCs/>
          <w:sz w:val="28"/>
          <w:szCs w:val="28"/>
        </w:rPr>
        <w:t>38,9</w:t>
      </w:r>
      <w:r w:rsidR="00DE3CB4">
        <w:rPr>
          <w:rFonts w:ascii="Times New Roman" w:hAnsi="Times New Roman"/>
          <w:bCs/>
          <w:sz w:val="28"/>
          <w:szCs w:val="28"/>
        </w:rPr>
        <w:t xml:space="preserve">%. </w:t>
      </w:r>
    </w:p>
    <w:p w:rsidR="0064082D" w:rsidRDefault="003C04FA" w:rsidP="003C04FA">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p>
    <w:p w:rsidR="0064082D" w:rsidRDefault="0064082D" w:rsidP="003C04FA">
      <w:pPr>
        <w:pStyle w:val="aa"/>
        <w:tabs>
          <w:tab w:val="left" w:pos="709"/>
        </w:tabs>
        <w:suppressAutoHyphens/>
        <w:spacing w:line="240" w:lineRule="auto"/>
        <w:ind w:left="0"/>
        <w:jc w:val="both"/>
        <w:rPr>
          <w:rFonts w:ascii="Times New Roman" w:hAnsi="Times New Roman"/>
          <w:bCs/>
          <w:sz w:val="28"/>
          <w:szCs w:val="28"/>
        </w:rPr>
      </w:pPr>
    </w:p>
    <w:p w:rsidR="0064082D" w:rsidRDefault="0064082D" w:rsidP="003C04FA">
      <w:pPr>
        <w:pStyle w:val="aa"/>
        <w:tabs>
          <w:tab w:val="left" w:pos="709"/>
        </w:tabs>
        <w:suppressAutoHyphens/>
        <w:spacing w:line="240" w:lineRule="auto"/>
        <w:ind w:left="0"/>
        <w:jc w:val="both"/>
        <w:rPr>
          <w:rFonts w:ascii="Times New Roman" w:hAnsi="Times New Roman"/>
          <w:bCs/>
          <w:sz w:val="28"/>
          <w:szCs w:val="28"/>
        </w:rPr>
      </w:pPr>
    </w:p>
    <w:p w:rsidR="0064082D" w:rsidRDefault="0064082D" w:rsidP="003C04FA">
      <w:pPr>
        <w:pStyle w:val="aa"/>
        <w:tabs>
          <w:tab w:val="left" w:pos="709"/>
        </w:tabs>
        <w:suppressAutoHyphens/>
        <w:spacing w:line="240" w:lineRule="auto"/>
        <w:ind w:left="0"/>
        <w:jc w:val="both"/>
        <w:rPr>
          <w:rFonts w:ascii="Times New Roman" w:hAnsi="Times New Roman"/>
          <w:bCs/>
          <w:sz w:val="28"/>
          <w:szCs w:val="28"/>
        </w:rPr>
      </w:pPr>
    </w:p>
    <w:p w:rsidR="0064082D" w:rsidRDefault="0064082D" w:rsidP="003C04FA">
      <w:pPr>
        <w:pStyle w:val="aa"/>
        <w:tabs>
          <w:tab w:val="left" w:pos="709"/>
        </w:tabs>
        <w:suppressAutoHyphens/>
        <w:spacing w:line="240" w:lineRule="auto"/>
        <w:ind w:left="0"/>
        <w:jc w:val="both"/>
        <w:rPr>
          <w:rFonts w:ascii="Times New Roman" w:hAnsi="Times New Roman"/>
          <w:bCs/>
          <w:sz w:val="28"/>
          <w:szCs w:val="28"/>
        </w:rPr>
      </w:pPr>
    </w:p>
    <w:p w:rsidR="0064082D" w:rsidRDefault="0064082D" w:rsidP="003C04FA">
      <w:pPr>
        <w:pStyle w:val="aa"/>
        <w:tabs>
          <w:tab w:val="left" w:pos="709"/>
        </w:tabs>
        <w:suppressAutoHyphens/>
        <w:spacing w:line="240" w:lineRule="auto"/>
        <w:ind w:left="0"/>
        <w:jc w:val="both"/>
        <w:rPr>
          <w:rFonts w:ascii="Times New Roman" w:hAnsi="Times New Roman"/>
          <w:bCs/>
          <w:sz w:val="28"/>
          <w:szCs w:val="28"/>
        </w:rPr>
      </w:pPr>
    </w:p>
    <w:p w:rsidR="0064082D" w:rsidRDefault="0064082D" w:rsidP="003C04FA">
      <w:pPr>
        <w:pStyle w:val="aa"/>
        <w:tabs>
          <w:tab w:val="left" w:pos="709"/>
        </w:tabs>
        <w:suppressAutoHyphens/>
        <w:spacing w:line="240" w:lineRule="auto"/>
        <w:ind w:left="0"/>
        <w:jc w:val="both"/>
        <w:rPr>
          <w:rFonts w:ascii="Times New Roman" w:hAnsi="Times New Roman"/>
          <w:bCs/>
          <w:sz w:val="28"/>
          <w:szCs w:val="28"/>
        </w:rPr>
      </w:pPr>
    </w:p>
    <w:p w:rsidR="0064082D" w:rsidRDefault="0064082D" w:rsidP="003C04FA">
      <w:pPr>
        <w:pStyle w:val="aa"/>
        <w:tabs>
          <w:tab w:val="left" w:pos="709"/>
        </w:tabs>
        <w:suppressAutoHyphens/>
        <w:spacing w:line="240" w:lineRule="auto"/>
        <w:ind w:left="0"/>
        <w:jc w:val="both"/>
        <w:rPr>
          <w:rFonts w:ascii="Times New Roman" w:hAnsi="Times New Roman"/>
          <w:bCs/>
          <w:sz w:val="28"/>
          <w:szCs w:val="28"/>
        </w:rPr>
      </w:pPr>
    </w:p>
    <w:p w:rsidR="003C04FA" w:rsidRDefault="00623FE6" w:rsidP="003C04FA">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lastRenderedPageBreak/>
        <w:tab/>
      </w:r>
      <w:r w:rsidR="003C04FA">
        <w:rPr>
          <w:rFonts w:ascii="Times New Roman" w:hAnsi="Times New Roman"/>
          <w:bCs/>
          <w:sz w:val="28"/>
          <w:szCs w:val="28"/>
        </w:rPr>
        <w:t>Структурная динамика межбюджетных трансфертов из областного бюджета за 20</w:t>
      </w:r>
      <w:r w:rsidR="00993286">
        <w:rPr>
          <w:rFonts w:ascii="Times New Roman" w:hAnsi="Times New Roman"/>
          <w:bCs/>
          <w:sz w:val="28"/>
          <w:szCs w:val="28"/>
        </w:rPr>
        <w:t>2</w:t>
      </w:r>
      <w:r w:rsidR="00961A0A">
        <w:rPr>
          <w:rFonts w:ascii="Times New Roman" w:hAnsi="Times New Roman"/>
          <w:bCs/>
          <w:sz w:val="28"/>
          <w:szCs w:val="28"/>
        </w:rPr>
        <w:t>2</w:t>
      </w:r>
      <w:r w:rsidR="003C04FA">
        <w:rPr>
          <w:rFonts w:ascii="Times New Roman" w:hAnsi="Times New Roman"/>
          <w:bCs/>
          <w:sz w:val="28"/>
          <w:szCs w:val="28"/>
        </w:rPr>
        <w:t>-20</w:t>
      </w:r>
      <w:r w:rsidR="00BA103A">
        <w:rPr>
          <w:rFonts w:ascii="Times New Roman" w:hAnsi="Times New Roman"/>
          <w:bCs/>
          <w:sz w:val="28"/>
          <w:szCs w:val="28"/>
        </w:rPr>
        <w:t>2</w:t>
      </w:r>
      <w:r w:rsidR="00961A0A">
        <w:rPr>
          <w:rFonts w:ascii="Times New Roman" w:hAnsi="Times New Roman"/>
          <w:bCs/>
          <w:sz w:val="28"/>
          <w:szCs w:val="28"/>
        </w:rPr>
        <w:t>3</w:t>
      </w:r>
      <w:r w:rsidR="003C04FA">
        <w:rPr>
          <w:rFonts w:ascii="Times New Roman" w:hAnsi="Times New Roman"/>
          <w:bCs/>
          <w:sz w:val="28"/>
          <w:szCs w:val="28"/>
        </w:rPr>
        <w:t xml:space="preserve"> годы представлена на диаграмме:</w:t>
      </w:r>
    </w:p>
    <w:p w:rsidR="003C04FA" w:rsidRPr="00D42907" w:rsidRDefault="00993286" w:rsidP="003C04FA">
      <w:pPr>
        <w:spacing w:after="200" w:line="240" w:lineRule="auto"/>
        <w:contextualSpacing/>
        <w:jc w:val="both"/>
        <w:rPr>
          <w:rFonts w:ascii="Times New Roman" w:hAnsi="Times New Roman"/>
          <w:sz w:val="28"/>
          <w:szCs w:val="28"/>
        </w:rPr>
      </w:pPr>
      <w:r w:rsidRPr="00D42907">
        <w:rPr>
          <w:rFonts w:ascii="Times New Roman" w:hAnsi="Times New Roman"/>
          <w:noProof/>
          <w:sz w:val="28"/>
          <w:szCs w:val="28"/>
          <w:lang w:eastAsia="ru-RU"/>
        </w:rPr>
        <w:drawing>
          <wp:inline distT="0" distB="0" distL="0" distR="0">
            <wp:extent cx="5581015" cy="1549769"/>
            <wp:effectExtent l="19050" t="0" r="63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1A0A" w:rsidRDefault="003C04FA" w:rsidP="003C04FA">
      <w:pPr>
        <w:pStyle w:val="aa"/>
        <w:suppressAutoHyphens/>
        <w:spacing w:line="240" w:lineRule="auto"/>
        <w:ind w:left="0"/>
        <w:jc w:val="both"/>
        <w:rPr>
          <w:rFonts w:ascii="Times New Roman" w:hAnsi="Times New Roman"/>
          <w:bCs/>
          <w:sz w:val="28"/>
          <w:szCs w:val="28"/>
        </w:rPr>
      </w:pPr>
      <w:r>
        <w:rPr>
          <w:rFonts w:ascii="Times New Roman" w:hAnsi="Times New Roman"/>
          <w:bCs/>
          <w:sz w:val="28"/>
          <w:szCs w:val="28"/>
        </w:rPr>
        <w:tab/>
      </w:r>
      <w:proofErr w:type="gramStart"/>
      <w:r w:rsidRPr="002053EE">
        <w:rPr>
          <w:rFonts w:ascii="Times New Roman" w:hAnsi="Times New Roman"/>
          <w:bCs/>
          <w:sz w:val="28"/>
          <w:szCs w:val="28"/>
        </w:rPr>
        <w:t xml:space="preserve">Общий объем </w:t>
      </w:r>
      <w:r>
        <w:rPr>
          <w:rFonts w:ascii="Times New Roman" w:hAnsi="Times New Roman"/>
          <w:bCs/>
          <w:sz w:val="28"/>
          <w:szCs w:val="28"/>
        </w:rPr>
        <w:t>безвозмездных поступлений,</w:t>
      </w:r>
      <w:r w:rsidRPr="002053EE">
        <w:rPr>
          <w:rFonts w:ascii="Times New Roman" w:hAnsi="Times New Roman"/>
          <w:bCs/>
          <w:sz w:val="28"/>
          <w:szCs w:val="28"/>
        </w:rPr>
        <w:t xml:space="preserve"> поступивших в городской бюджет в 20</w:t>
      </w:r>
      <w:r w:rsidR="00BA103A">
        <w:rPr>
          <w:rFonts w:ascii="Times New Roman" w:hAnsi="Times New Roman"/>
          <w:bCs/>
          <w:sz w:val="28"/>
          <w:szCs w:val="28"/>
        </w:rPr>
        <w:t>2</w:t>
      </w:r>
      <w:r w:rsidR="00961A0A">
        <w:rPr>
          <w:rFonts w:ascii="Times New Roman" w:hAnsi="Times New Roman"/>
          <w:bCs/>
          <w:sz w:val="28"/>
          <w:szCs w:val="28"/>
        </w:rPr>
        <w:t>3</w:t>
      </w:r>
      <w:r w:rsidR="00215ED0">
        <w:rPr>
          <w:rFonts w:ascii="Times New Roman" w:hAnsi="Times New Roman"/>
          <w:bCs/>
          <w:sz w:val="28"/>
          <w:szCs w:val="28"/>
        </w:rPr>
        <w:t xml:space="preserve"> </w:t>
      </w:r>
      <w:r w:rsidRPr="002053EE">
        <w:rPr>
          <w:rFonts w:ascii="Times New Roman" w:hAnsi="Times New Roman"/>
          <w:bCs/>
          <w:sz w:val="28"/>
          <w:szCs w:val="28"/>
        </w:rPr>
        <w:t>году, у</w:t>
      </w:r>
      <w:r>
        <w:rPr>
          <w:rFonts w:ascii="Times New Roman" w:hAnsi="Times New Roman"/>
          <w:bCs/>
          <w:sz w:val="28"/>
          <w:szCs w:val="28"/>
        </w:rPr>
        <w:t>величился</w:t>
      </w:r>
      <w:r w:rsidRPr="002053EE">
        <w:rPr>
          <w:rFonts w:ascii="Times New Roman" w:hAnsi="Times New Roman"/>
          <w:bCs/>
          <w:sz w:val="28"/>
          <w:szCs w:val="28"/>
        </w:rPr>
        <w:t xml:space="preserve"> по сравнению</w:t>
      </w:r>
      <w:r>
        <w:rPr>
          <w:rFonts w:ascii="Times New Roman" w:hAnsi="Times New Roman"/>
          <w:bCs/>
          <w:sz w:val="28"/>
          <w:szCs w:val="28"/>
        </w:rPr>
        <w:t xml:space="preserve"> с 20</w:t>
      </w:r>
      <w:r w:rsidR="00993286">
        <w:rPr>
          <w:rFonts w:ascii="Times New Roman" w:hAnsi="Times New Roman"/>
          <w:bCs/>
          <w:sz w:val="28"/>
          <w:szCs w:val="28"/>
        </w:rPr>
        <w:t>2</w:t>
      </w:r>
      <w:r w:rsidR="00961A0A">
        <w:rPr>
          <w:rFonts w:ascii="Times New Roman" w:hAnsi="Times New Roman"/>
          <w:bCs/>
          <w:sz w:val="28"/>
          <w:szCs w:val="28"/>
        </w:rPr>
        <w:t>2</w:t>
      </w:r>
      <w:r>
        <w:rPr>
          <w:rFonts w:ascii="Times New Roman" w:hAnsi="Times New Roman"/>
          <w:bCs/>
          <w:sz w:val="28"/>
          <w:szCs w:val="28"/>
        </w:rPr>
        <w:t xml:space="preserve"> годом на </w:t>
      </w:r>
      <w:r w:rsidR="00961A0A">
        <w:rPr>
          <w:rFonts w:ascii="Times New Roman" w:hAnsi="Times New Roman"/>
          <w:bCs/>
          <w:sz w:val="28"/>
          <w:szCs w:val="28"/>
        </w:rPr>
        <w:t>138892,6</w:t>
      </w:r>
      <w:r>
        <w:rPr>
          <w:rFonts w:ascii="Times New Roman" w:hAnsi="Times New Roman"/>
          <w:bCs/>
          <w:sz w:val="28"/>
          <w:szCs w:val="28"/>
        </w:rPr>
        <w:t xml:space="preserve"> руб.</w:t>
      </w:r>
      <w:r w:rsidR="005504E9">
        <w:rPr>
          <w:rFonts w:ascii="Times New Roman" w:hAnsi="Times New Roman"/>
          <w:bCs/>
          <w:sz w:val="28"/>
          <w:szCs w:val="28"/>
        </w:rPr>
        <w:t xml:space="preserve"> за счет увеличения </w:t>
      </w:r>
      <w:r w:rsidR="00961A0A">
        <w:rPr>
          <w:rFonts w:ascii="Times New Roman" w:hAnsi="Times New Roman"/>
          <w:bCs/>
          <w:sz w:val="28"/>
          <w:szCs w:val="28"/>
        </w:rPr>
        <w:t xml:space="preserve">дотаций на 15474,0 тыс. руб., </w:t>
      </w:r>
      <w:r w:rsidR="005504E9">
        <w:rPr>
          <w:rFonts w:ascii="Times New Roman" w:hAnsi="Times New Roman"/>
          <w:bCs/>
          <w:sz w:val="28"/>
          <w:szCs w:val="28"/>
        </w:rPr>
        <w:t xml:space="preserve">субвенций – на </w:t>
      </w:r>
      <w:r w:rsidR="00961A0A">
        <w:rPr>
          <w:rFonts w:ascii="Times New Roman" w:hAnsi="Times New Roman"/>
          <w:bCs/>
          <w:sz w:val="28"/>
          <w:szCs w:val="28"/>
        </w:rPr>
        <w:t>33108,1</w:t>
      </w:r>
      <w:r w:rsidR="005504E9">
        <w:rPr>
          <w:rFonts w:ascii="Times New Roman" w:hAnsi="Times New Roman"/>
          <w:bCs/>
          <w:sz w:val="28"/>
          <w:szCs w:val="28"/>
        </w:rPr>
        <w:t xml:space="preserve"> тыс. руб., иных межбюджетных трансфертов – на </w:t>
      </w:r>
      <w:r w:rsidR="003B2CD0">
        <w:rPr>
          <w:rFonts w:ascii="Times New Roman" w:hAnsi="Times New Roman"/>
          <w:bCs/>
          <w:sz w:val="28"/>
          <w:szCs w:val="28"/>
        </w:rPr>
        <w:t>1</w:t>
      </w:r>
      <w:r w:rsidR="00961A0A">
        <w:rPr>
          <w:rFonts w:ascii="Times New Roman" w:hAnsi="Times New Roman"/>
          <w:bCs/>
          <w:sz w:val="28"/>
          <w:szCs w:val="28"/>
        </w:rPr>
        <w:t>68981,0</w:t>
      </w:r>
      <w:r w:rsidR="005504E9">
        <w:rPr>
          <w:rFonts w:ascii="Times New Roman" w:hAnsi="Times New Roman"/>
          <w:bCs/>
          <w:sz w:val="28"/>
          <w:szCs w:val="28"/>
        </w:rPr>
        <w:t xml:space="preserve"> тыс. руб. </w:t>
      </w:r>
      <w:r w:rsidR="0027760C">
        <w:rPr>
          <w:rFonts w:ascii="Times New Roman" w:hAnsi="Times New Roman"/>
          <w:bCs/>
          <w:sz w:val="28"/>
          <w:szCs w:val="28"/>
        </w:rPr>
        <w:t>Объем</w:t>
      </w:r>
      <w:r w:rsidR="00BE4F3F">
        <w:rPr>
          <w:rFonts w:ascii="Times New Roman" w:hAnsi="Times New Roman"/>
          <w:bCs/>
          <w:sz w:val="28"/>
          <w:szCs w:val="28"/>
        </w:rPr>
        <w:t xml:space="preserve"> </w:t>
      </w:r>
      <w:r w:rsidR="00961A0A">
        <w:rPr>
          <w:rFonts w:ascii="Times New Roman" w:hAnsi="Times New Roman"/>
          <w:bCs/>
          <w:sz w:val="28"/>
          <w:szCs w:val="28"/>
        </w:rPr>
        <w:t>субсидий</w:t>
      </w:r>
      <w:r w:rsidR="00BE4F3F">
        <w:rPr>
          <w:rFonts w:ascii="Times New Roman" w:hAnsi="Times New Roman"/>
          <w:bCs/>
          <w:sz w:val="28"/>
          <w:szCs w:val="28"/>
        </w:rPr>
        <w:t xml:space="preserve"> в 202</w:t>
      </w:r>
      <w:r w:rsidR="00961A0A">
        <w:rPr>
          <w:rFonts w:ascii="Times New Roman" w:hAnsi="Times New Roman"/>
          <w:bCs/>
          <w:sz w:val="28"/>
          <w:szCs w:val="28"/>
        </w:rPr>
        <w:t>3</w:t>
      </w:r>
      <w:r w:rsidR="00BE4F3F">
        <w:rPr>
          <w:rFonts w:ascii="Times New Roman" w:hAnsi="Times New Roman"/>
          <w:bCs/>
          <w:sz w:val="28"/>
          <w:szCs w:val="28"/>
        </w:rPr>
        <w:t xml:space="preserve"> году</w:t>
      </w:r>
      <w:r w:rsidR="00BE4F3F" w:rsidRPr="00BE4F3F">
        <w:rPr>
          <w:rFonts w:ascii="Times New Roman" w:hAnsi="Times New Roman"/>
          <w:bCs/>
          <w:sz w:val="28"/>
          <w:szCs w:val="28"/>
        </w:rPr>
        <w:t xml:space="preserve"> </w:t>
      </w:r>
      <w:r w:rsidR="00BE4F3F">
        <w:rPr>
          <w:rFonts w:ascii="Times New Roman" w:hAnsi="Times New Roman"/>
          <w:bCs/>
          <w:sz w:val="28"/>
          <w:szCs w:val="28"/>
        </w:rPr>
        <w:t>уменьшился по отношению к 202</w:t>
      </w:r>
      <w:r w:rsidR="00961A0A">
        <w:rPr>
          <w:rFonts w:ascii="Times New Roman" w:hAnsi="Times New Roman"/>
          <w:bCs/>
          <w:sz w:val="28"/>
          <w:szCs w:val="28"/>
        </w:rPr>
        <w:t>2</w:t>
      </w:r>
      <w:r w:rsidR="00BE4F3F">
        <w:rPr>
          <w:rFonts w:ascii="Times New Roman" w:hAnsi="Times New Roman"/>
          <w:bCs/>
          <w:sz w:val="28"/>
          <w:szCs w:val="28"/>
        </w:rPr>
        <w:t xml:space="preserve"> году на </w:t>
      </w:r>
      <w:r w:rsidR="003B2CD0">
        <w:rPr>
          <w:rFonts w:ascii="Times New Roman" w:hAnsi="Times New Roman"/>
          <w:bCs/>
          <w:sz w:val="28"/>
          <w:szCs w:val="28"/>
        </w:rPr>
        <w:t>3</w:t>
      </w:r>
      <w:r w:rsidR="00961A0A">
        <w:rPr>
          <w:rFonts w:ascii="Times New Roman" w:hAnsi="Times New Roman"/>
          <w:bCs/>
          <w:sz w:val="28"/>
          <w:szCs w:val="28"/>
        </w:rPr>
        <w:t>0,8</w:t>
      </w:r>
      <w:r w:rsidR="00BE4F3F">
        <w:rPr>
          <w:rFonts w:ascii="Times New Roman" w:hAnsi="Times New Roman"/>
          <w:bCs/>
          <w:sz w:val="28"/>
          <w:szCs w:val="28"/>
        </w:rPr>
        <w:t xml:space="preserve">%, или на </w:t>
      </w:r>
      <w:r w:rsidR="00961A0A">
        <w:rPr>
          <w:rFonts w:ascii="Times New Roman" w:hAnsi="Times New Roman"/>
          <w:bCs/>
          <w:sz w:val="28"/>
          <w:szCs w:val="28"/>
        </w:rPr>
        <w:t>79241,3</w:t>
      </w:r>
      <w:r w:rsidR="005504E9">
        <w:rPr>
          <w:rFonts w:ascii="Times New Roman" w:hAnsi="Times New Roman"/>
          <w:bCs/>
          <w:sz w:val="28"/>
          <w:szCs w:val="28"/>
        </w:rPr>
        <w:t xml:space="preserve"> тыс. руб.</w:t>
      </w:r>
      <w:r w:rsidR="00961A0A" w:rsidRPr="00961A0A">
        <w:rPr>
          <w:rFonts w:ascii="Times New Roman" w:hAnsi="Times New Roman"/>
          <w:bCs/>
          <w:sz w:val="28"/>
          <w:szCs w:val="28"/>
        </w:rPr>
        <w:t xml:space="preserve"> </w:t>
      </w:r>
      <w:proofErr w:type="gramEnd"/>
    </w:p>
    <w:p w:rsidR="003C04FA" w:rsidRPr="002053EE" w:rsidRDefault="003C0626" w:rsidP="003C04FA">
      <w:pPr>
        <w:pStyle w:val="aa"/>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005504E9">
        <w:rPr>
          <w:rFonts w:ascii="Times New Roman" w:hAnsi="Times New Roman"/>
          <w:bCs/>
          <w:sz w:val="28"/>
          <w:szCs w:val="28"/>
        </w:rPr>
        <w:t>Прочие б</w:t>
      </w:r>
      <w:r w:rsidR="003C04FA" w:rsidRPr="002053EE">
        <w:rPr>
          <w:rFonts w:ascii="Times New Roman" w:hAnsi="Times New Roman"/>
          <w:bCs/>
          <w:sz w:val="28"/>
          <w:szCs w:val="28"/>
        </w:rPr>
        <w:t xml:space="preserve">езвозмездные поступления </w:t>
      </w:r>
      <w:r w:rsidR="003C04FA">
        <w:rPr>
          <w:rFonts w:ascii="Times New Roman" w:hAnsi="Times New Roman"/>
          <w:bCs/>
          <w:sz w:val="28"/>
          <w:szCs w:val="28"/>
        </w:rPr>
        <w:t>поступили в сумме</w:t>
      </w:r>
      <w:r w:rsidR="003C04FA" w:rsidRPr="002053EE">
        <w:rPr>
          <w:rFonts w:ascii="Times New Roman" w:hAnsi="Times New Roman"/>
          <w:bCs/>
          <w:sz w:val="28"/>
          <w:szCs w:val="28"/>
        </w:rPr>
        <w:t xml:space="preserve"> </w:t>
      </w:r>
      <w:r w:rsidR="00961A0A">
        <w:rPr>
          <w:rFonts w:ascii="Times New Roman" w:hAnsi="Times New Roman"/>
          <w:bCs/>
          <w:sz w:val="28"/>
          <w:szCs w:val="28"/>
        </w:rPr>
        <w:t>1372,1</w:t>
      </w:r>
      <w:r w:rsidR="005954A7">
        <w:rPr>
          <w:rFonts w:ascii="Times New Roman" w:hAnsi="Times New Roman"/>
          <w:bCs/>
          <w:sz w:val="28"/>
          <w:szCs w:val="28"/>
        </w:rPr>
        <w:t xml:space="preserve"> тыс. руб.</w:t>
      </w:r>
    </w:p>
    <w:p w:rsidR="003C04FA" w:rsidRPr="002053EE" w:rsidRDefault="003C04FA" w:rsidP="003C04FA">
      <w:pPr>
        <w:pStyle w:val="aa"/>
        <w:tabs>
          <w:tab w:val="left" w:pos="567"/>
        </w:tabs>
        <w:suppressAutoHyphens/>
        <w:spacing w:line="240" w:lineRule="auto"/>
        <w:ind w:left="0" w:firstLine="709"/>
        <w:jc w:val="both"/>
        <w:rPr>
          <w:rFonts w:ascii="Times New Roman" w:hAnsi="Times New Roman"/>
          <w:bCs/>
          <w:sz w:val="28"/>
          <w:szCs w:val="28"/>
        </w:rPr>
      </w:pPr>
      <w:r w:rsidRPr="002053EE">
        <w:rPr>
          <w:rFonts w:ascii="Times New Roman" w:hAnsi="Times New Roman"/>
          <w:bCs/>
          <w:sz w:val="28"/>
          <w:szCs w:val="28"/>
        </w:rPr>
        <w:t>Возвращены в областной бюджет в 20</w:t>
      </w:r>
      <w:r w:rsidR="00BA13C8">
        <w:rPr>
          <w:rFonts w:ascii="Times New Roman" w:hAnsi="Times New Roman"/>
          <w:bCs/>
          <w:sz w:val="28"/>
          <w:szCs w:val="28"/>
        </w:rPr>
        <w:t>2</w:t>
      </w:r>
      <w:r w:rsidR="00961A0A">
        <w:rPr>
          <w:rFonts w:ascii="Times New Roman" w:hAnsi="Times New Roman"/>
          <w:bCs/>
          <w:sz w:val="28"/>
          <w:szCs w:val="28"/>
        </w:rPr>
        <w:t>3</w:t>
      </w:r>
      <w:r w:rsidRPr="002053EE">
        <w:rPr>
          <w:rFonts w:ascii="Times New Roman" w:hAnsi="Times New Roman"/>
          <w:bCs/>
          <w:sz w:val="28"/>
          <w:szCs w:val="28"/>
        </w:rPr>
        <w:t xml:space="preserve"> году из городского бюджета остатки неиспользованных субсидий, субвенций и иных межбюджетных трансфертов, имеющих целевое назначение</w:t>
      </w:r>
      <w:r w:rsidR="00661543">
        <w:rPr>
          <w:rFonts w:ascii="Times New Roman" w:hAnsi="Times New Roman"/>
          <w:bCs/>
          <w:sz w:val="28"/>
          <w:szCs w:val="28"/>
        </w:rPr>
        <w:t>,</w:t>
      </w:r>
      <w:r w:rsidRPr="002053EE">
        <w:rPr>
          <w:rFonts w:ascii="Times New Roman" w:hAnsi="Times New Roman"/>
          <w:bCs/>
          <w:sz w:val="28"/>
          <w:szCs w:val="28"/>
        </w:rPr>
        <w:t xml:space="preserve"> в сумме </w:t>
      </w:r>
      <w:r w:rsidR="00961A0A">
        <w:rPr>
          <w:rFonts w:ascii="Times New Roman" w:hAnsi="Times New Roman"/>
          <w:bCs/>
          <w:sz w:val="28"/>
          <w:szCs w:val="28"/>
        </w:rPr>
        <w:t>219,2</w:t>
      </w:r>
      <w:r w:rsidRPr="002053EE">
        <w:rPr>
          <w:rFonts w:ascii="Times New Roman" w:hAnsi="Times New Roman"/>
          <w:bCs/>
          <w:sz w:val="28"/>
          <w:szCs w:val="28"/>
        </w:rPr>
        <w:t xml:space="preserve"> тыс. руб.</w:t>
      </w:r>
      <w:r>
        <w:rPr>
          <w:rFonts w:ascii="Times New Roman" w:hAnsi="Times New Roman"/>
          <w:bCs/>
          <w:sz w:val="28"/>
          <w:szCs w:val="28"/>
        </w:rPr>
        <w:t xml:space="preserve"> </w:t>
      </w:r>
    </w:p>
    <w:p w:rsidR="003C04FA" w:rsidRPr="00CF611D" w:rsidRDefault="00A24349" w:rsidP="003C04FA">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r w:rsidRPr="00CF611D">
        <w:rPr>
          <w:rFonts w:ascii="Times New Roman" w:hAnsi="Times New Roman"/>
          <w:bCs/>
          <w:sz w:val="28"/>
          <w:szCs w:val="28"/>
        </w:rPr>
        <w:t>По итогам исполнения городского бюджета 202</w:t>
      </w:r>
      <w:r w:rsidR="00961A0A" w:rsidRPr="00CF611D">
        <w:rPr>
          <w:rFonts w:ascii="Times New Roman" w:hAnsi="Times New Roman"/>
          <w:bCs/>
          <w:sz w:val="28"/>
          <w:szCs w:val="28"/>
        </w:rPr>
        <w:t>3</w:t>
      </w:r>
      <w:r w:rsidRPr="00CF611D">
        <w:rPr>
          <w:rFonts w:ascii="Times New Roman" w:hAnsi="Times New Roman"/>
          <w:bCs/>
          <w:sz w:val="28"/>
          <w:szCs w:val="28"/>
        </w:rPr>
        <w:t xml:space="preserve"> года </w:t>
      </w:r>
      <w:r w:rsidR="009F41C0" w:rsidRPr="00CF611D">
        <w:rPr>
          <w:rFonts w:ascii="Times New Roman" w:hAnsi="Times New Roman"/>
          <w:bCs/>
          <w:sz w:val="28"/>
          <w:szCs w:val="28"/>
        </w:rPr>
        <w:t>из областного бюджета не в полном объеме поступили</w:t>
      </w:r>
      <w:r w:rsidR="005F2EAF" w:rsidRPr="00CF611D">
        <w:rPr>
          <w:rFonts w:ascii="Times New Roman" w:hAnsi="Times New Roman"/>
          <w:bCs/>
          <w:sz w:val="28"/>
          <w:szCs w:val="28"/>
        </w:rPr>
        <w:t xml:space="preserve"> средства:</w:t>
      </w:r>
    </w:p>
    <w:p w:rsidR="005F2EAF" w:rsidRPr="00961A0A" w:rsidRDefault="005F2EAF" w:rsidP="003C04FA">
      <w:pPr>
        <w:pStyle w:val="aa"/>
        <w:tabs>
          <w:tab w:val="left" w:pos="709"/>
        </w:tabs>
        <w:suppressAutoHyphens/>
        <w:spacing w:line="240" w:lineRule="auto"/>
        <w:ind w:left="0"/>
        <w:jc w:val="both"/>
        <w:rPr>
          <w:rFonts w:ascii="Times New Roman" w:hAnsi="Times New Roman"/>
          <w:bCs/>
          <w:i/>
          <w:sz w:val="28"/>
          <w:szCs w:val="28"/>
        </w:rPr>
      </w:pPr>
      <w:r w:rsidRPr="00961A0A">
        <w:rPr>
          <w:rFonts w:ascii="Times New Roman" w:hAnsi="Times New Roman"/>
          <w:bCs/>
          <w:i/>
          <w:sz w:val="28"/>
          <w:szCs w:val="28"/>
        </w:rPr>
        <w:tab/>
      </w:r>
      <w:r w:rsidRPr="005800EF">
        <w:rPr>
          <w:rFonts w:ascii="Times New Roman" w:hAnsi="Times New Roman"/>
          <w:bCs/>
          <w:sz w:val="28"/>
          <w:szCs w:val="28"/>
        </w:rPr>
        <w:t xml:space="preserve">субсидии на </w:t>
      </w:r>
      <w:r w:rsidR="00961A0A" w:rsidRPr="005800EF">
        <w:rPr>
          <w:rFonts w:ascii="Times New Roman" w:hAnsi="Times New Roman"/>
          <w:bCs/>
          <w:sz w:val="28"/>
          <w:szCs w:val="28"/>
        </w:rPr>
        <w:t xml:space="preserve">реализацию мероприятий, направленных на подготовку объектов коммунальной инфраструктуры к работе в осенне-зимний период </w:t>
      </w:r>
      <w:r w:rsidRPr="005800EF">
        <w:rPr>
          <w:rFonts w:ascii="Times New Roman" w:hAnsi="Times New Roman"/>
          <w:bCs/>
          <w:sz w:val="28"/>
          <w:szCs w:val="28"/>
        </w:rPr>
        <w:t>в сумме 1</w:t>
      </w:r>
      <w:r w:rsidR="00961A0A" w:rsidRPr="005800EF">
        <w:rPr>
          <w:rFonts w:ascii="Times New Roman" w:hAnsi="Times New Roman"/>
          <w:bCs/>
          <w:sz w:val="28"/>
          <w:szCs w:val="28"/>
        </w:rPr>
        <w:t>942,2</w:t>
      </w:r>
      <w:r w:rsidRPr="005800EF">
        <w:rPr>
          <w:rFonts w:ascii="Times New Roman" w:hAnsi="Times New Roman"/>
          <w:bCs/>
          <w:sz w:val="28"/>
          <w:szCs w:val="28"/>
        </w:rPr>
        <w:t xml:space="preserve"> тыс. руб. из 3</w:t>
      </w:r>
      <w:r w:rsidR="00961A0A" w:rsidRPr="005800EF">
        <w:rPr>
          <w:rFonts w:ascii="Times New Roman" w:hAnsi="Times New Roman"/>
          <w:bCs/>
          <w:sz w:val="28"/>
          <w:szCs w:val="28"/>
        </w:rPr>
        <w:t>080,3</w:t>
      </w:r>
      <w:r w:rsidRPr="005800EF">
        <w:rPr>
          <w:rFonts w:ascii="Times New Roman" w:hAnsi="Times New Roman"/>
          <w:bCs/>
          <w:sz w:val="28"/>
          <w:szCs w:val="28"/>
        </w:rPr>
        <w:t xml:space="preserve"> тыс. руб. (</w:t>
      </w:r>
      <w:r w:rsidR="00961A0A" w:rsidRPr="005800EF">
        <w:rPr>
          <w:rFonts w:ascii="Times New Roman" w:hAnsi="Times New Roman"/>
          <w:bCs/>
          <w:sz w:val="28"/>
          <w:szCs w:val="28"/>
        </w:rPr>
        <w:t>36,9</w:t>
      </w:r>
      <w:r w:rsidRPr="005800EF">
        <w:rPr>
          <w:rFonts w:ascii="Times New Roman" w:hAnsi="Times New Roman"/>
          <w:bCs/>
          <w:sz w:val="28"/>
          <w:szCs w:val="28"/>
        </w:rPr>
        <w:t xml:space="preserve">% от плана) </w:t>
      </w:r>
      <w:r w:rsidR="00CA0071" w:rsidRPr="005800EF">
        <w:rPr>
          <w:rFonts w:ascii="Times New Roman" w:hAnsi="Times New Roman"/>
          <w:bCs/>
          <w:sz w:val="28"/>
          <w:szCs w:val="28"/>
        </w:rPr>
        <w:t xml:space="preserve">по причине реализации мероприятия, предусмотренного соглашением о предоставлении субсидии, заключенного с министерством </w:t>
      </w:r>
      <w:r w:rsidR="005800EF" w:rsidRPr="005800EF">
        <w:rPr>
          <w:rFonts w:ascii="Times New Roman" w:hAnsi="Times New Roman"/>
          <w:bCs/>
          <w:sz w:val="28"/>
          <w:szCs w:val="28"/>
        </w:rPr>
        <w:t>энергетики и жилищно-коммунального хозяйства Кировской области</w:t>
      </w:r>
      <w:r w:rsidR="005800EF">
        <w:rPr>
          <w:rFonts w:ascii="Times New Roman" w:hAnsi="Times New Roman"/>
          <w:bCs/>
          <w:sz w:val="28"/>
          <w:szCs w:val="28"/>
        </w:rPr>
        <w:t xml:space="preserve">, </w:t>
      </w:r>
      <w:r w:rsidR="005800EF" w:rsidRPr="00EF3E6E">
        <w:rPr>
          <w:rFonts w:ascii="Times New Roman" w:hAnsi="Times New Roman"/>
          <w:bCs/>
          <w:sz w:val="28"/>
          <w:szCs w:val="28"/>
        </w:rPr>
        <w:t>за меньшую стоимост</w:t>
      </w:r>
      <w:r w:rsidR="00EF3E6E">
        <w:rPr>
          <w:rFonts w:ascii="Times New Roman" w:hAnsi="Times New Roman"/>
          <w:bCs/>
          <w:sz w:val="28"/>
          <w:szCs w:val="28"/>
        </w:rPr>
        <w:t>ь;</w:t>
      </w:r>
    </w:p>
    <w:p w:rsidR="0087647D" w:rsidRPr="00BA7F57" w:rsidRDefault="0087647D" w:rsidP="0087647D">
      <w:pPr>
        <w:pStyle w:val="aa"/>
        <w:tabs>
          <w:tab w:val="left" w:pos="709"/>
        </w:tabs>
        <w:suppressAutoHyphens/>
        <w:spacing w:line="240" w:lineRule="auto"/>
        <w:ind w:left="0"/>
        <w:jc w:val="both"/>
        <w:rPr>
          <w:rFonts w:ascii="Times New Roman" w:hAnsi="Times New Roman"/>
          <w:bCs/>
          <w:sz w:val="28"/>
          <w:szCs w:val="28"/>
        </w:rPr>
      </w:pPr>
      <w:r w:rsidRPr="00961A0A">
        <w:rPr>
          <w:rFonts w:ascii="Times New Roman" w:hAnsi="Times New Roman"/>
          <w:bCs/>
          <w:i/>
          <w:sz w:val="28"/>
          <w:szCs w:val="28"/>
        </w:rPr>
        <w:tab/>
      </w:r>
      <w:r w:rsidRPr="00CF611D">
        <w:rPr>
          <w:rFonts w:ascii="Times New Roman" w:hAnsi="Times New Roman"/>
          <w:bCs/>
          <w:sz w:val="28"/>
          <w:szCs w:val="28"/>
        </w:rPr>
        <w:t xml:space="preserve">субсидии на </w:t>
      </w:r>
      <w:r w:rsidR="008F276B" w:rsidRPr="00CF611D">
        <w:rPr>
          <w:rFonts w:ascii="Times New Roman" w:hAnsi="Times New Roman"/>
          <w:bCs/>
          <w:sz w:val="28"/>
          <w:szCs w:val="28"/>
        </w:rPr>
        <w:t>реализацию ГП Кировской области «Развитие физической культуры и спорта</w:t>
      </w:r>
      <w:r w:rsidR="00DF3347" w:rsidRPr="00CF611D">
        <w:rPr>
          <w:rFonts w:ascii="Times New Roman" w:hAnsi="Times New Roman"/>
          <w:bCs/>
          <w:sz w:val="28"/>
          <w:szCs w:val="28"/>
        </w:rPr>
        <w:t>»</w:t>
      </w:r>
      <w:r w:rsidRPr="00CF611D">
        <w:rPr>
          <w:rFonts w:ascii="Times New Roman" w:hAnsi="Times New Roman"/>
          <w:bCs/>
          <w:sz w:val="28"/>
          <w:szCs w:val="28"/>
        </w:rPr>
        <w:t xml:space="preserve"> в сумме </w:t>
      </w:r>
      <w:r w:rsidR="008F276B" w:rsidRPr="00CF611D">
        <w:rPr>
          <w:rFonts w:ascii="Times New Roman" w:hAnsi="Times New Roman"/>
          <w:bCs/>
          <w:sz w:val="28"/>
          <w:szCs w:val="28"/>
        </w:rPr>
        <w:t>82,2</w:t>
      </w:r>
      <w:r w:rsidRPr="00CF611D">
        <w:rPr>
          <w:rFonts w:ascii="Times New Roman" w:hAnsi="Times New Roman"/>
          <w:bCs/>
          <w:sz w:val="28"/>
          <w:szCs w:val="28"/>
        </w:rPr>
        <w:t xml:space="preserve"> тыс. руб. в результате </w:t>
      </w:r>
      <w:r w:rsidRPr="00BA7F57">
        <w:rPr>
          <w:rFonts w:ascii="Times New Roman" w:hAnsi="Times New Roman"/>
          <w:bCs/>
          <w:sz w:val="28"/>
          <w:szCs w:val="28"/>
        </w:rPr>
        <w:t>сложившейся экономии по результатам торгов;</w:t>
      </w:r>
    </w:p>
    <w:p w:rsidR="008F276B" w:rsidRPr="00CF611D" w:rsidRDefault="008F276B" w:rsidP="0087647D">
      <w:pPr>
        <w:pStyle w:val="aa"/>
        <w:tabs>
          <w:tab w:val="left" w:pos="709"/>
        </w:tabs>
        <w:suppressAutoHyphens/>
        <w:spacing w:line="240" w:lineRule="auto"/>
        <w:ind w:left="0"/>
        <w:jc w:val="both"/>
        <w:rPr>
          <w:rFonts w:ascii="Times New Roman" w:hAnsi="Times New Roman"/>
          <w:bCs/>
          <w:sz w:val="28"/>
          <w:szCs w:val="28"/>
        </w:rPr>
      </w:pPr>
      <w:r w:rsidRPr="00CF611D">
        <w:rPr>
          <w:rFonts w:ascii="Times New Roman" w:hAnsi="Times New Roman"/>
          <w:bCs/>
          <w:sz w:val="28"/>
          <w:szCs w:val="28"/>
        </w:rPr>
        <w:tab/>
        <w:t>субсидии на повышение уровня подгото</w:t>
      </w:r>
      <w:r w:rsidR="00DF3347" w:rsidRPr="00CF611D">
        <w:rPr>
          <w:rFonts w:ascii="Times New Roman" w:hAnsi="Times New Roman"/>
          <w:bCs/>
          <w:sz w:val="28"/>
          <w:szCs w:val="28"/>
        </w:rPr>
        <w:t>вки лиц, замещающих муниципальные должности в сумме 35,6 тыс. руб. по причине выполнения показателей, установленных соглашением о предоставлении субсидии, по количеству лиц, прошедши</w:t>
      </w:r>
      <w:r w:rsidR="00D873CC">
        <w:rPr>
          <w:rFonts w:ascii="Times New Roman" w:hAnsi="Times New Roman"/>
          <w:bCs/>
          <w:sz w:val="28"/>
          <w:szCs w:val="28"/>
        </w:rPr>
        <w:t>х</w:t>
      </w:r>
      <w:r w:rsidR="00822D70">
        <w:rPr>
          <w:rFonts w:ascii="Times New Roman" w:hAnsi="Times New Roman"/>
          <w:bCs/>
          <w:sz w:val="28"/>
          <w:szCs w:val="28"/>
        </w:rPr>
        <w:t xml:space="preserve"> обучение;</w:t>
      </w:r>
    </w:p>
    <w:p w:rsidR="0088124C" w:rsidRPr="004E2E85" w:rsidRDefault="0088124C" w:rsidP="003C04FA">
      <w:pPr>
        <w:pStyle w:val="aa"/>
        <w:tabs>
          <w:tab w:val="left" w:pos="709"/>
        </w:tabs>
        <w:suppressAutoHyphens/>
        <w:spacing w:line="240" w:lineRule="auto"/>
        <w:ind w:left="0"/>
        <w:jc w:val="both"/>
        <w:rPr>
          <w:rFonts w:ascii="Times New Roman" w:hAnsi="Times New Roman"/>
          <w:bCs/>
          <w:sz w:val="28"/>
          <w:szCs w:val="28"/>
        </w:rPr>
      </w:pPr>
      <w:r w:rsidRPr="00961A0A">
        <w:rPr>
          <w:rFonts w:ascii="Times New Roman" w:hAnsi="Times New Roman"/>
          <w:bCs/>
          <w:i/>
          <w:sz w:val="28"/>
          <w:szCs w:val="28"/>
        </w:rPr>
        <w:tab/>
      </w:r>
      <w:r w:rsidR="00DF3347" w:rsidRPr="004E2E85">
        <w:rPr>
          <w:rFonts w:ascii="Times New Roman" w:hAnsi="Times New Roman"/>
          <w:bCs/>
          <w:sz w:val="28"/>
          <w:szCs w:val="28"/>
        </w:rPr>
        <w:t>иных межбюджетных трансфертов на финансовую поддержку детско-юношеского спорта по Федеральному проекту «Спорт-норма жизни» в сумме 99,6 тыс. руб.</w:t>
      </w:r>
      <w:r w:rsidR="004E2E85">
        <w:rPr>
          <w:rFonts w:ascii="Times New Roman" w:hAnsi="Times New Roman"/>
          <w:bCs/>
          <w:sz w:val="28"/>
          <w:szCs w:val="28"/>
        </w:rPr>
        <w:t xml:space="preserve"> </w:t>
      </w:r>
    </w:p>
    <w:p w:rsidR="0087647D" w:rsidRPr="002053EE" w:rsidRDefault="0088124C" w:rsidP="003C04FA">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tab/>
      </w:r>
    </w:p>
    <w:p w:rsidR="00D873CC" w:rsidRDefault="00D873CC" w:rsidP="009F22E5">
      <w:pPr>
        <w:pStyle w:val="aa"/>
        <w:tabs>
          <w:tab w:val="left" w:pos="709"/>
        </w:tabs>
        <w:suppressAutoHyphens/>
        <w:spacing w:line="240" w:lineRule="auto"/>
        <w:ind w:left="709"/>
        <w:jc w:val="both"/>
        <w:rPr>
          <w:rFonts w:ascii="Times New Roman" w:hAnsi="Times New Roman"/>
          <w:b/>
          <w:bCs/>
          <w:sz w:val="28"/>
          <w:szCs w:val="28"/>
        </w:rPr>
      </w:pPr>
    </w:p>
    <w:p w:rsidR="00D873CC" w:rsidRDefault="00D873CC" w:rsidP="009F22E5">
      <w:pPr>
        <w:pStyle w:val="aa"/>
        <w:tabs>
          <w:tab w:val="left" w:pos="709"/>
        </w:tabs>
        <w:suppressAutoHyphens/>
        <w:spacing w:line="240" w:lineRule="auto"/>
        <w:ind w:left="709"/>
        <w:jc w:val="both"/>
        <w:rPr>
          <w:rFonts w:ascii="Times New Roman" w:hAnsi="Times New Roman"/>
          <w:b/>
          <w:bCs/>
          <w:sz w:val="28"/>
          <w:szCs w:val="28"/>
        </w:rPr>
      </w:pPr>
    </w:p>
    <w:p w:rsidR="009F22E5" w:rsidRDefault="009F22E5" w:rsidP="009F22E5">
      <w:pPr>
        <w:pStyle w:val="aa"/>
        <w:tabs>
          <w:tab w:val="left" w:pos="709"/>
        </w:tabs>
        <w:suppressAutoHyphens/>
        <w:spacing w:line="240" w:lineRule="auto"/>
        <w:ind w:left="709"/>
        <w:jc w:val="both"/>
        <w:rPr>
          <w:rFonts w:ascii="Times New Roman" w:hAnsi="Times New Roman"/>
          <w:b/>
          <w:bCs/>
          <w:sz w:val="28"/>
          <w:szCs w:val="28"/>
        </w:rPr>
      </w:pPr>
      <w:r>
        <w:rPr>
          <w:rFonts w:ascii="Times New Roman" w:hAnsi="Times New Roman"/>
          <w:b/>
          <w:bCs/>
          <w:sz w:val="28"/>
          <w:szCs w:val="28"/>
        </w:rPr>
        <w:lastRenderedPageBreak/>
        <w:t>4. Исполнение расходной части городского бюджета</w:t>
      </w:r>
    </w:p>
    <w:p w:rsidR="009F22E5" w:rsidRPr="004E00A0" w:rsidRDefault="009F22E5" w:rsidP="009F22E5">
      <w:pPr>
        <w:widowControl w:val="0"/>
        <w:shd w:val="clear" w:color="auto" w:fill="FFFFFF"/>
        <w:tabs>
          <w:tab w:val="left" w:pos="0"/>
          <w:tab w:val="left" w:pos="709"/>
        </w:tabs>
        <w:autoSpaceDE w:val="0"/>
        <w:autoSpaceDN w:val="0"/>
        <w:adjustRightInd w:val="0"/>
        <w:spacing w:before="10" w:after="10" w:line="240" w:lineRule="auto"/>
        <w:ind w:right="101"/>
        <w:jc w:val="both"/>
        <w:rPr>
          <w:rFonts w:ascii="Times New Roman" w:hAnsi="Times New Roman"/>
          <w:bCs/>
          <w:i/>
          <w:sz w:val="28"/>
          <w:szCs w:val="28"/>
        </w:rPr>
      </w:pPr>
      <w:r>
        <w:rPr>
          <w:rFonts w:ascii="Times New Roman" w:hAnsi="Times New Roman"/>
          <w:sz w:val="28"/>
          <w:szCs w:val="28"/>
          <w:lang w:eastAsia="ru-RU"/>
        </w:rPr>
        <w:tab/>
      </w:r>
      <w:r w:rsidRPr="00091D47">
        <w:rPr>
          <w:rFonts w:ascii="Times New Roman" w:hAnsi="Times New Roman"/>
          <w:b/>
          <w:bCs/>
          <w:sz w:val="28"/>
          <w:szCs w:val="28"/>
        </w:rPr>
        <w:t>4.1.</w:t>
      </w:r>
      <w:r>
        <w:rPr>
          <w:rFonts w:ascii="Times New Roman" w:hAnsi="Times New Roman"/>
          <w:b/>
          <w:bCs/>
          <w:sz w:val="28"/>
          <w:szCs w:val="28"/>
        </w:rPr>
        <w:t xml:space="preserve"> </w:t>
      </w:r>
      <w:r>
        <w:rPr>
          <w:rFonts w:ascii="Times New Roman" w:hAnsi="Times New Roman"/>
          <w:bCs/>
          <w:sz w:val="28"/>
          <w:szCs w:val="28"/>
        </w:rPr>
        <w:t xml:space="preserve">В ходе исполнения </w:t>
      </w:r>
      <w:r w:rsidR="00BA13C8">
        <w:rPr>
          <w:rFonts w:ascii="Times New Roman" w:hAnsi="Times New Roman"/>
          <w:bCs/>
          <w:sz w:val="28"/>
          <w:szCs w:val="28"/>
        </w:rPr>
        <w:t xml:space="preserve">городского </w:t>
      </w:r>
      <w:r>
        <w:rPr>
          <w:rFonts w:ascii="Times New Roman" w:hAnsi="Times New Roman"/>
          <w:bCs/>
          <w:sz w:val="28"/>
          <w:szCs w:val="28"/>
        </w:rPr>
        <w:t xml:space="preserve">бюджета </w:t>
      </w:r>
      <w:r w:rsidRPr="007E5F2D">
        <w:rPr>
          <w:rFonts w:ascii="Times New Roman" w:hAnsi="Times New Roman"/>
          <w:bCs/>
          <w:sz w:val="28"/>
          <w:szCs w:val="28"/>
        </w:rPr>
        <w:t>20</w:t>
      </w:r>
      <w:r w:rsidR="00BA13C8">
        <w:rPr>
          <w:rFonts w:ascii="Times New Roman" w:hAnsi="Times New Roman"/>
          <w:bCs/>
          <w:sz w:val="28"/>
          <w:szCs w:val="28"/>
        </w:rPr>
        <w:t>2</w:t>
      </w:r>
      <w:r w:rsidR="008B633D">
        <w:rPr>
          <w:rFonts w:ascii="Times New Roman" w:hAnsi="Times New Roman"/>
          <w:bCs/>
          <w:sz w:val="28"/>
          <w:szCs w:val="28"/>
        </w:rPr>
        <w:t>3</w:t>
      </w:r>
      <w:r w:rsidRPr="007E5F2D">
        <w:rPr>
          <w:rFonts w:ascii="Times New Roman" w:hAnsi="Times New Roman"/>
          <w:bCs/>
          <w:sz w:val="28"/>
          <w:szCs w:val="28"/>
        </w:rPr>
        <w:t xml:space="preserve"> год</w:t>
      </w:r>
      <w:r w:rsidR="00BA13C8">
        <w:rPr>
          <w:rFonts w:ascii="Times New Roman" w:hAnsi="Times New Roman"/>
          <w:bCs/>
          <w:sz w:val="28"/>
          <w:szCs w:val="28"/>
        </w:rPr>
        <w:t>а</w:t>
      </w:r>
      <w:r w:rsidRPr="007E5F2D">
        <w:rPr>
          <w:rFonts w:ascii="Times New Roman" w:hAnsi="Times New Roman"/>
          <w:bCs/>
          <w:sz w:val="28"/>
          <w:szCs w:val="28"/>
        </w:rPr>
        <w:t xml:space="preserve"> </w:t>
      </w:r>
      <w:r w:rsidR="009B6BDD" w:rsidRPr="00071301">
        <w:rPr>
          <w:rFonts w:ascii="Times New Roman" w:hAnsi="Times New Roman"/>
          <w:b/>
          <w:bCs/>
          <w:sz w:val="28"/>
          <w:szCs w:val="28"/>
        </w:rPr>
        <w:t xml:space="preserve">общий </w:t>
      </w:r>
      <w:r w:rsidRPr="00071301">
        <w:rPr>
          <w:rFonts w:ascii="Times New Roman" w:hAnsi="Times New Roman"/>
          <w:b/>
          <w:bCs/>
          <w:sz w:val="28"/>
          <w:szCs w:val="28"/>
        </w:rPr>
        <w:t>объем расходов</w:t>
      </w:r>
      <w:r>
        <w:rPr>
          <w:rFonts w:ascii="Times New Roman" w:hAnsi="Times New Roman"/>
          <w:bCs/>
          <w:sz w:val="28"/>
          <w:szCs w:val="28"/>
        </w:rPr>
        <w:t xml:space="preserve"> был увеличен </w:t>
      </w:r>
      <w:r w:rsidRPr="004E15F9">
        <w:rPr>
          <w:rFonts w:ascii="Times New Roman" w:hAnsi="Times New Roman"/>
          <w:bCs/>
          <w:sz w:val="28"/>
          <w:szCs w:val="28"/>
        </w:rPr>
        <w:t xml:space="preserve">на </w:t>
      </w:r>
      <w:r w:rsidR="00281FE4">
        <w:rPr>
          <w:rFonts w:ascii="Times New Roman" w:hAnsi="Times New Roman"/>
          <w:bCs/>
          <w:sz w:val="28"/>
          <w:szCs w:val="28"/>
        </w:rPr>
        <w:t>1</w:t>
      </w:r>
      <w:r w:rsidR="001C7DC3">
        <w:rPr>
          <w:rFonts w:ascii="Times New Roman" w:hAnsi="Times New Roman"/>
          <w:bCs/>
          <w:sz w:val="28"/>
          <w:szCs w:val="28"/>
        </w:rPr>
        <w:t>60780,5</w:t>
      </w:r>
      <w:r w:rsidRPr="004E15F9">
        <w:rPr>
          <w:rFonts w:ascii="Times New Roman" w:hAnsi="Times New Roman"/>
          <w:bCs/>
          <w:sz w:val="28"/>
          <w:szCs w:val="28"/>
        </w:rPr>
        <w:t xml:space="preserve"> тыс. руб., или на </w:t>
      </w:r>
      <w:r w:rsidR="00BA13C8">
        <w:rPr>
          <w:rFonts w:ascii="Times New Roman" w:hAnsi="Times New Roman"/>
          <w:bCs/>
          <w:sz w:val="28"/>
          <w:szCs w:val="28"/>
        </w:rPr>
        <w:t>1</w:t>
      </w:r>
      <w:r w:rsidR="001C7DC3">
        <w:rPr>
          <w:rFonts w:ascii="Times New Roman" w:hAnsi="Times New Roman"/>
          <w:bCs/>
          <w:sz w:val="28"/>
          <w:szCs w:val="28"/>
        </w:rPr>
        <w:t>6</w:t>
      </w:r>
      <w:r w:rsidRPr="004E15F9">
        <w:rPr>
          <w:rFonts w:ascii="Times New Roman" w:hAnsi="Times New Roman"/>
          <w:bCs/>
          <w:sz w:val="28"/>
          <w:szCs w:val="28"/>
        </w:rPr>
        <w:t>%</w:t>
      </w:r>
      <w:r w:rsidR="00281FE4">
        <w:rPr>
          <w:rFonts w:ascii="Times New Roman" w:hAnsi="Times New Roman"/>
          <w:bCs/>
          <w:sz w:val="28"/>
          <w:szCs w:val="28"/>
        </w:rPr>
        <w:t xml:space="preserve">, </w:t>
      </w:r>
      <w:r w:rsidR="00071301" w:rsidRPr="00DF3347">
        <w:rPr>
          <w:rFonts w:ascii="Times New Roman" w:hAnsi="Times New Roman"/>
          <w:bCs/>
          <w:sz w:val="28"/>
          <w:szCs w:val="28"/>
        </w:rPr>
        <w:t xml:space="preserve">и составил </w:t>
      </w:r>
      <w:r w:rsidR="00DF3347" w:rsidRPr="00DF3347">
        <w:rPr>
          <w:rFonts w:ascii="Times New Roman" w:hAnsi="Times New Roman"/>
          <w:bCs/>
          <w:sz w:val="28"/>
          <w:szCs w:val="28"/>
        </w:rPr>
        <w:t>116</w:t>
      </w:r>
      <w:r w:rsidR="001C7DC3">
        <w:rPr>
          <w:rFonts w:ascii="Times New Roman" w:hAnsi="Times New Roman"/>
          <w:bCs/>
          <w:sz w:val="28"/>
          <w:szCs w:val="28"/>
        </w:rPr>
        <w:t>4199,5</w:t>
      </w:r>
      <w:r w:rsidR="00071301" w:rsidRPr="00DF3347">
        <w:rPr>
          <w:rFonts w:ascii="Times New Roman" w:hAnsi="Times New Roman"/>
          <w:bCs/>
          <w:sz w:val="28"/>
          <w:szCs w:val="28"/>
        </w:rPr>
        <w:t xml:space="preserve"> тыс. руб. (согласно сводной бюджетной росписи).</w:t>
      </w:r>
    </w:p>
    <w:p w:rsidR="009F22E5" w:rsidRPr="002E17AA" w:rsidRDefault="009F22E5" w:rsidP="009F22E5">
      <w:pPr>
        <w:pStyle w:val="aa"/>
        <w:suppressAutoHyphens/>
        <w:spacing w:line="240" w:lineRule="auto"/>
        <w:ind w:left="0" w:firstLine="709"/>
        <w:jc w:val="both"/>
        <w:rPr>
          <w:rFonts w:ascii="Times New Roman" w:hAnsi="Times New Roman"/>
          <w:bCs/>
          <w:sz w:val="28"/>
          <w:szCs w:val="28"/>
        </w:rPr>
      </w:pPr>
      <w:r w:rsidRPr="002E17AA">
        <w:rPr>
          <w:rFonts w:ascii="Times New Roman" w:hAnsi="Times New Roman"/>
          <w:bCs/>
          <w:sz w:val="28"/>
          <w:szCs w:val="28"/>
        </w:rPr>
        <w:t xml:space="preserve">По итогам </w:t>
      </w:r>
      <w:r w:rsidR="00071301" w:rsidRPr="002E17AA">
        <w:rPr>
          <w:rFonts w:ascii="Times New Roman" w:hAnsi="Times New Roman"/>
          <w:bCs/>
          <w:sz w:val="28"/>
          <w:szCs w:val="28"/>
        </w:rPr>
        <w:t>202</w:t>
      </w:r>
      <w:r w:rsidR="00DF3347" w:rsidRPr="002E17AA">
        <w:rPr>
          <w:rFonts w:ascii="Times New Roman" w:hAnsi="Times New Roman"/>
          <w:bCs/>
          <w:sz w:val="28"/>
          <w:szCs w:val="28"/>
        </w:rPr>
        <w:t>3</w:t>
      </w:r>
      <w:r w:rsidRPr="002E17AA">
        <w:rPr>
          <w:rFonts w:ascii="Times New Roman" w:hAnsi="Times New Roman"/>
          <w:bCs/>
          <w:sz w:val="28"/>
          <w:szCs w:val="28"/>
        </w:rPr>
        <w:t xml:space="preserve"> года расходная часть городского бюджета исполнена в объеме </w:t>
      </w:r>
      <w:r w:rsidR="00DF3347" w:rsidRPr="002E17AA">
        <w:rPr>
          <w:rFonts w:ascii="Times New Roman" w:hAnsi="Times New Roman"/>
          <w:bCs/>
          <w:sz w:val="28"/>
          <w:szCs w:val="28"/>
        </w:rPr>
        <w:t>1143428,1</w:t>
      </w:r>
      <w:r w:rsidRPr="002E17AA">
        <w:rPr>
          <w:rFonts w:ascii="Times New Roman" w:hAnsi="Times New Roman"/>
          <w:bCs/>
          <w:sz w:val="28"/>
          <w:szCs w:val="28"/>
        </w:rPr>
        <w:t xml:space="preserve"> тыс. руб., или на 9</w:t>
      </w:r>
      <w:r w:rsidR="00071301" w:rsidRPr="002E17AA">
        <w:rPr>
          <w:rFonts w:ascii="Times New Roman" w:hAnsi="Times New Roman"/>
          <w:bCs/>
          <w:sz w:val="28"/>
          <w:szCs w:val="28"/>
        </w:rPr>
        <w:t>8,</w:t>
      </w:r>
      <w:r w:rsidR="001C7DC3">
        <w:rPr>
          <w:rFonts w:ascii="Times New Roman" w:hAnsi="Times New Roman"/>
          <w:bCs/>
          <w:sz w:val="28"/>
          <w:szCs w:val="28"/>
        </w:rPr>
        <w:t>2</w:t>
      </w:r>
      <w:r w:rsidRPr="002E17AA">
        <w:rPr>
          <w:rFonts w:ascii="Times New Roman" w:hAnsi="Times New Roman"/>
          <w:bCs/>
          <w:sz w:val="28"/>
          <w:szCs w:val="28"/>
        </w:rPr>
        <w:t>% к уточненн</w:t>
      </w:r>
      <w:r w:rsidR="00BA13C8" w:rsidRPr="002E17AA">
        <w:rPr>
          <w:rFonts w:ascii="Times New Roman" w:hAnsi="Times New Roman"/>
          <w:bCs/>
          <w:sz w:val="28"/>
          <w:szCs w:val="28"/>
        </w:rPr>
        <w:t xml:space="preserve">ому годовому плану по сводной </w:t>
      </w:r>
      <w:r w:rsidRPr="002E17AA">
        <w:rPr>
          <w:rFonts w:ascii="Times New Roman" w:hAnsi="Times New Roman"/>
          <w:bCs/>
          <w:sz w:val="28"/>
          <w:szCs w:val="28"/>
        </w:rPr>
        <w:t>бюджетн</w:t>
      </w:r>
      <w:r w:rsidR="00BA13C8" w:rsidRPr="002E17AA">
        <w:rPr>
          <w:rFonts w:ascii="Times New Roman" w:hAnsi="Times New Roman"/>
          <w:bCs/>
          <w:sz w:val="28"/>
          <w:szCs w:val="28"/>
        </w:rPr>
        <w:t>ой</w:t>
      </w:r>
      <w:r w:rsidRPr="002E17AA">
        <w:rPr>
          <w:rFonts w:ascii="Times New Roman" w:hAnsi="Times New Roman"/>
          <w:bCs/>
          <w:sz w:val="28"/>
          <w:szCs w:val="28"/>
        </w:rPr>
        <w:t xml:space="preserve"> </w:t>
      </w:r>
      <w:r w:rsidR="00BA13C8" w:rsidRPr="002E17AA">
        <w:rPr>
          <w:rFonts w:ascii="Times New Roman" w:hAnsi="Times New Roman"/>
          <w:bCs/>
          <w:sz w:val="28"/>
          <w:szCs w:val="28"/>
        </w:rPr>
        <w:t>росписи</w:t>
      </w:r>
      <w:r w:rsidR="000F3157" w:rsidRPr="002E17AA">
        <w:rPr>
          <w:rFonts w:ascii="Times New Roman" w:hAnsi="Times New Roman"/>
          <w:bCs/>
          <w:sz w:val="28"/>
          <w:szCs w:val="28"/>
        </w:rPr>
        <w:t xml:space="preserve"> (Приложени</w:t>
      </w:r>
      <w:r w:rsidR="00D873CC">
        <w:rPr>
          <w:rFonts w:ascii="Times New Roman" w:hAnsi="Times New Roman"/>
          <w:bCs/>
          <w:sz w:val="28"/>
          <w:szCs w:val="28"/>
        </w:rPr>
        <w:t>е</w:t>
      </w:r>
      <w:r w:rsidR="000F3157" w:rsidRPr="002E17AA">
        <w:rPr>
          <w:rFonts w:ascii="Times New Roman" w:hAnsi="Times New Roman"/>
          <w:bCs/>
          <w:sz w:val="28"/>
          <w:szCs w:val="28"/>
        </w:rPr>
        <w:t xml:space="preserve"> № 3)</w:t>
      </w:r>
      <w:r w:rsidRPr="002E17AA">
        <w:rPr>
          <w:rFonts w:ascii="Times New Roman" w:hAnsi="Times New Roman"/>
          <w:bCs/>
          <w:sz w:val="28"/>
          <w:szCs w:val="28"/>
        </w:rPr>
        <w:t>.</w:t>
      </w:r>
    </w:p>
    <w:p w:rsidR="009F22E5" w:rsidRDefault="009F22E5" w:rsidP="009F22E5">
      <w:pPr>
        <w:pStyle w:val="aa"/>
        <w:suppressAutoHyphens/>
        <w:spacing w:line="240" w:lineRule="auto"/>
        <w:ind w:left="0" w:firstLine="709"/>
        <w:jc w:val="both"/>
        <w:rPr>
          <w:rFonts w:ascii="Times New Roman" w:hAnsi="Times New Roman"/>
          <w:bCs/>
          <w:sz w:val="28"/>
          <w:szCs w:val="28"/>
        </w:rPr>
      </w:pPr>
      <w:r>
        <w:rPr>
          <w:rFonts w:ascii="Times New Roman" w:hAnsi="Times New Roman"/>
          <w:bCs/>
          <w:sz w:val="28"/>
          <w:szCs w:val="28"/>
        </w:rPr>
        <w:t>Отраслевая структура расходов городского бюджета в 20</w:t>
      </w:r>
      <w:r w:rsidR="00BA13C8">
        <w:rPr>
          <w:rFonts w:ascii="Times New Roman" w:hAnsi="Times New Roman"/>
          <w:bCs/>
          <w:sz w:val="28"/>
          <w:szCs w:val="28"/>
        </w:rPr>
        <w:t>2</w:t>
      </w:r>
      <w:r w:rsidR="004E00A0">
        <w:rPr>
          <w:rFonts w:ascii="Times New Roman" w:hAnsi="Times New Roman"/>
          <w:bCs/>
          <w:sz w:val="28"/>
          <w:szCs w:val="28"/>
        </w:rPr>
        <w:t>3</w:t>
      </w:r>
      <w:r>
        <w:rPr>
          <w:rFonts w:ascii="Times New Roman" w:hAnsi="Times New Roman"/>
          <w:bCs/>
          <w:sz w:val="28"/>
          <w:szCs w:val="28"/>
        </w:rPr>
        <w:t xml:space="preserve"> году представлена в таблице:</w:t>
      </w:r>
    </w:p>
    <w:p w:rsidR="00661543" w:rsidRDefault="00661543" w:rsidP="009F22E5">
      <w:pPr>
        <w:pStyle w:val="aa"/>
        <w:suppressAutoHyphens/>
        <w:spacing w:line="240" w:lineRule="auto"/>
        <w:ind w:left="0" w:firstLine="709"/>
        <w:jc w:val="both"/>
        <w:rPr>
          <w:rFonts w:ascii="Times New Roman" w:hAnsi="Times New Roman"/>
          <w:bCs/>
          <w:sz w:val="28"/>
          <w:szCs w:val="28"/>
        </w:rPr>
      </w:pPr>
    </w:p>
    <w:tbl>
      <w:tblPr>
        <w:tblStyle w:val="a3"/>
        <w:tblW w:w="8931" w:type="dxa"/>
        <w:tblInd w:w="108" w:type="dxa"/>
        <w:tblLayout w:type="fixed"/>
        <w:tblLook w:val="04A0"/>
      </w:tblPr>
      <w:tblGrid>
        <w:gridCol w:w="2694"/>
        <w:gridCol w:w="1275"/>
        <w:gridCol w:w="1134"/>
        <w:gridCol w:w="709"/>
        <w:gridCol w:w="851"/>
        <w:gridCol w:w="992"/>
        <w:gridCol w:w="1276"/>
      </w:tblGrid>
      <w:tr w:rsidR="00F91169" w:rsidTr="00986F88">
        <w:trPr>
          <w:trHeight w:val="248"/>
        </w:trPr>
        <w:tc>
          <w:tcPr>
            <w:tcW w:w="2694" w:type="dxa"/>
            <w:vMerge w:val="restart"/>
          </w:tcPr>
          <w:p w:rsidR="009F22E5" w:rsidRPr="00F91169" w:rsidRDefault="009F22E5" w:rsidP="00F91169">
            <w:pPr>
              <w:suppressAutoHyphens/>
              <w:spacing w:line="240" w:lineRule="auto"/>
              <w:jc w:val="both"/>
              <w:rPr>
                <w:rFonts w:ascii="Times New Roman" w:hAnsi="Times New Roman"/>
                <w:b/>
                <w:bCs/>
                <w:sz w:val="18"/>
                <w:szCs w:val="18"/>
              </w:rPr>
            </w:pPr>
            <w:r w:rsidRPr="00F91169">
              <w:rPr>
                <w:rFonts w:ascii="Times New Roman" w:hAnsi="Times New Roman"/>
                <w:b/>
                <w:bCs/>
                <w:sz w:val="18"/>
                <w:szCs w:val="18"/>
              </w:rPr>
              <w:t xml:space="preserve">Наименование </w:t>
            </w:r>
            <w:r w:rsidR="002D13F1" w:rsidRPr="00F91169">
              <w:rPr>
                <w:rFonts w:ascii="Times New Roman" w:hAnsi="Times New Roman"/>
                <w:b/>
                <w:bCs/>
                <w:sz w:val="18"/>
                <w:szCs w:val="18"/>
              </w:rPr>
              <w:t xml:space="preserve">отраслевого направления </w:t>
            </w:r>
            <w:r w:rsidRPr="00F91169">
              <w:rPr>
                <w:rFonts w:ascii="Times New Roman" w:hAnsi="Times New Roman"/>
                <w:b/>
                <w:bCs/>
                <w:sz w:val="18"/>
                <w:szCs w:val="18"/>
              </w:rPr>
              <w:t>расходов</w:t>
            </w:r>
          </w:p>
        </w:tc>
        <w:tc>
          <w:tcPr>
            <w:tcW w:w="1275" w:type="dxa"/>
            <w:vMerge w:val="restart"/>
          </w:tcPr>
          <w:p w:rsidR="009F22E5" w:rsidRPr="00F91169" w:rsidRDefault="009F22E5" w:rsidP="00986F88">
            <w:pPr>
              <w:suppressAutoHyphens/>
              <w:spacing w:line="240" w:lineRule="auto"/>
              <w:jc w:val="both"/>
              <w:rPr>
                <w:rFonts w:ascii="Times New Roman" w:hAnsi="Times New Roman"/>
                <w:b/>
                <w:bCs/>
                <w:sz w:val="18"/>
                <w:szCs w:val="18"/>
              </w:rPr>
            </w:pPr>
            <w:r w:rsidRPr="00F91169">
              <w:rPr>
                <w:rFonts w:ascii="Times New Roman" w:hAnsi="Times New Roman"/>
                <w:b/>
                <w:bCs/>
                <w:sz w:val="18"/>
                <w:szCs w:val="18"/>
              </w:rPr>
              <w:t>Утверж</w:t>
            </w:r>
            <w:r w:rsidR="00BA13C8" w:rsidRPr="00F91169">
              <w:rPr>
                <w:rFonts w:ascii="Times New Roman" w:hAnsi="Times New Roman"/>
                <w:b/>
                <w:bCs/>
                <w:sz w:val="18"/>
                <w:szCs w:val="18"/>
              </w:rPr>
              <w:t>дено сводной бюджетной росписью</w:t>
            </w:r>
            <w:r w:rsidRPr="00F91169">
              <w:rPr>
                <w:rFonts w:ascii="Times New Roman" w:hAnsi="Times New Roman"/>
                <w:b/>
                <w:bCs/>
                <w:sz w:val="18"/>
                <w:szCs w:val="18"/>
              </w:rPr>
              <w:t>, тыс. руб.</w:t>
            </w:r>
          </w:p>
        </w:tc>
        <w:tc>
          <w:tcPr>
            <w:tcW w:w="1134" w:type="dxa"/>
            <w:vMerge w:val="restart"/>
          </w:tcPr>
          <w:p w:rsidR="009F22E5" w:rsidRPr="00F91169" w:rsidRDefault="009F22E5" w:rsidP="004E6E43">
            <w:pPr>
              <w:suppressAutoHyphens/>
              <w:spacing w:line="240" w:lineRule="auto"/>
              <w:jc w:val="both"/>
              <w:rPr>
                <w:rFonts w:ascii="Times New Roman" w:hAnsi="Times New Roman"/>
                <w:b/>
                <w:bCs/>
                <w:sz w:val="18"/>
                <w:szCs w:val="18"/>
              </w:rPr>
            </w:pPr>
            <w:r w:rsidRPr="00F91169">
              <w:rPr>
                <w:rFonts w:ascii="Times New Roman" w:hAnsi="Times New Roman"/>
                <w:b/>
                <w:bCs/>
                <w:sz w:val="18"/>
                <w:szCs w:val="18"/>
              </w:rPr>
              <w:t>Исполне</w:t>
            </w:r>
            <w:r w:rsidR="004E6E43">
              <w:rPr>
                <w:rFonts w:ascii="Times New Roman" w:hAnsi="Times New Roman"/>
                <w:b/>
                <w:bCs/>
                <w:sz w:val="18"/>
                <w:szCs w:val="18"/>
              </w:rPr>
              <w:t>но</w:t>
            </w:r>
            <w:r w:rsidRPr="00F91169">
              <w:rPr>
                <w:rFonts w:ascii="Times New Roman" w:hAnsi="Times New Roman"/>
                <w:b/>
                <w:bCs/>
                <w:sz w:val="18"/>
                <w:szCs w:val="18"/>
              </w:rPr>
              <w:t xml:space="preserve"> тыс. руб.</w:t>
            </w:r>
          </w:p>
        </w:tc>
        <w:tc>
          <w:tcPr>
            <w:tcW w:w="709" w:type="dxa"/>
            <w:vMerge w:val="restart"/>
          </w:tcPr>
          <w:p w:rsidR="00D873CC" w:rsidRDefault="009F22E5" w:rsidP="004E6E43">
            <w:pPr>
              <w:suppressAutoHyphens/>
              <w:spacing w:line="240" w:lineRule="auto"/>
              <w:jc w:val="both"/>
              <w:rPr>
                <w:rFonts w:ascii="Times New Roman" w:hAnsi="Times New Roman"/>
                <w:b/>
                <w:bCs/>
                <w:sz w:val="18"/>
                <w:szCs w:val="18"/>
              </w:rPr>
            </w:pPr>
            <w:r w:rsidRPr="00F91169">
              <w:rPr>
                <w:rFonts w:ascii="Times New Roman" w:hAnsi="Times New Roman"/>
                <w:b/>
                <w:bCs/>
                <w:sz w:val="18"/>
                <w:szCs w:val="18"/>
              </w:rPr>
              <w:t>Про</w:t>
            </w:r>
          </w:p>
          <w:p w:rsidR="009F22E5" w:rsidRPr="00F91169" w:rsidRDefault="009F22E5" w:rsidP="004E6E43">
            <w:pPr>
              <w:suppressAutoHyphens/>
              <w:spacing w:line="240" w:lineRule="auto"/>
              <w:jc w:val="both"/>
              <w:rPr>
                <w:rFonts w:ascii="Times New Roman" w:hAnsi="Times New Roman"/>
                <w:b/>
                <w:bCs/>
                <w:sz w:val="18"/>
                <w:szCs w:val="18"/>
              </w:rPr>
            </w:pPr>
            <w:r w:rsidRPr="00F91169">
              <w:rPr>
                <w:rFonts w:ascii="Times New Roman" w:hAnsi="Times New Roman"/>
                <w:b/>
                <w:bCs/>
                <w:sz w:val="18"/>
                <w:szCs w:val="18"/>
              </w:rPr>
              <w:t>цент испол</w:t>
            </w:r>
            <w:r w:rsidR="004E6E43">
              <w:rPr>
                <w:rFonts w:ascii="Times New Roman" w:hAnsi="Times New Roman"/>
                <w:b/>
                <w:bCs/>
                <w:sz w:val="18"/>
                <w:szCs w:val="18"/>
              </w:rPr>
              <w:t>нения</w:t>
            </w:r>
            <w:r w:rsidRPr="00F91169">
              <w:rPr>
                <w:rFonts w:ascii="Times New Roman" w:hAnsi="Times New Roman"/>
                <w:b/>
                <w:bCs/>
                <w:sz w:val="18"/>
                <w:szCs w:val="18"/>
              </w:rPr>
              <w:t xml:space="preserve"> %</w:t>
            </w:r>
          </w:p>
        </w:tc>
        <w:tc>
          <w:tcPr>
            <w:tcW w:w="851" w:type="dxa"/>
            <w:vMerge w:val="restart"/>
          </w:tcPr>
          <w:p w:rsidR="009F22E5" w:rsidRPr="00F91169" w:rsidRDefault="009F22E5" w:rsidP="00E634A7">
            <w:pPr>
              <w:suppressAutoHyphens/>
              <w:spacing w:line="240" w:lineRule="auto"/>
              <w:jc w:val="both"/>
              <w:rPr>
                <w:rFonts w:ascii="Times New Roman" w:hAnsi="Times New Roman"/>
                <w:b/>
                <w:bCs/>
                <w:sz w:val="18"/>
                <w:szCs w:val="18"/>
              </w:rPr>
            </w:pPr>
            <w:r w:rsidRPr="00F91169">
              <w:rPr>
                <w:rFonts w:ascii="Times New Roman" w:hAnsi="Times New Roman"/>
                <w:b/>
                <w:bCs/>
                <w:sz w:val="18"/>
                <w:szCs w:val="18"/>
              </w:rPr>
              <w:t>Доля</w:t>
            </w:r>
            <w:r w:rsidR="00BA13C8" w:rsidRPr="00F91169">
              <w:rPr>
                <w:rFonts w:ascii="Times New Roman" w:hAnsi="Times New Roman"/>
                <w:b/>
                <w:bCs/>
                <w:sz w:val="18"/>
                <w:szCs w:val="18"/>
              </w:rPr>
              <w:t xml:space="preserve"> в общем объеме </w:t>
            </w:r>
            <w:proofErr w:type="spellStart"/>
            <w:proofErr w:type="gramStart"/>
            <w:r w:rsidR="00BA13C8" w:rsidRPr="00F91169">
              <w:rPr>
                <w:rFonts w:ascii="Times New Roman" w:hAnsi="Times New Roman"/>
                <w:b/>
                <w:bCs/>
                <w:sz w:val="18"/>
                <w:szCs w:val="18"/>
              </w:rPr>
              <w:t>расхо</w:t>
            </w:r>
            <w:r w:rsidR="003C4E0B">
              <w:rPr>
                <w:rFonts w:ascii="Times New Roman" w:hAnsi="Times New Roman"/>
                <w:b/>
                <w:bCs/>
                <w:sz w:val="18"/>
                <w:szCs w:val="18"/>
              </w:rPr>
              <w:t>-</w:t>
            </w:r>
            <w:r w:rsidR="00BA13C8" w:rsidRPr="00F91169">
              <w:rPr>
                <w:rFonts w:ascii="Times New Roman" w:hAnsi="Times New Roman"/>
                <w:b/>
                <w:bCs/>
                <w:sz w:val="18"/>
                <w:szCs w:val="18"/>
              </w:rPr>
              <w:t>дов</w:t>
            </w:r>
            <w:proofErr w:type="spellEnd"/>
            <w:proofErr w:type="gramEnd"/>
            <w:r w:rsidRPr="00F91169">
              <w:rPr>
                <w:rFonts w:ascii="Times New Roman" w:hAnsi="Times New Roman"/>
                <w:b/>
                <w:bCs/>
                <w:sz w:val="18"/>
                <w:szCs w:val="18"/>
              </w:rPr>
              <w:t>, %</w:t>
            </w:r>
          </w:p>
        </w:tc>
        <w:tc>
          <w:tcPr>
            <w:tcW w:w="2268" w:type="dxa"/>
            <w:gridSpan w:val="2"/>
          </w:tcPr>
          <w:p w:rsidR="009F22E5" w:rsidRPr="00F91169" w:rsidRDefault="009F22E5" w:rsidP="00E634A7">
            <w:pPr>
              <w:suppressAutoHyphens/>
              <w:spacing w:line="240" w:lineRule="auto"/>
              <w:rPr>
                <w:rFonts w:ascii="Times New Roman" w:hAnsi="Times New Roman"/>
                <w:b/>
                <w:bCs/>
                <w:sz w:val="18"/>
                <w:szCs w:val="18"/>
              </w:rPr>
            </w:pPr>
            <w:r w:rsidRPr="00F91169">
              <w:rPr>
                <w:rFonts w:ascii="Times New Roman" w:hAnsi="Times New Roman"/>
                <w:b/>
                <w:bCs/>
                <w:sz w:val="18"/>
                <w:szCs w:val="18"/>
              </w:rPr>
              <w:t>Справочно</w:t>
            </w:r>
          </w:p>
        </w:tc>
      </w:tr>
      <w:tr w:rsidR="00F91169" w:rsidTr="00986F88">
        <w:tc>
          <w:tcPr>
            <w:tcW w:w="2694" w:type="dxa"/>
            <w:vMerge/>
          </w:tcPr>
          <w:p w:rsidR="009F22E5" w:rsidRPr="00F91169" w:rsidRDefault="009F22E5" w:rsidP="00E634A7">
            <w:pPr>
              <w:suppressAutoHyphens/>
              <w:spacing w:line="240" w:lineRule="auto"/>
              <w:jc w:val="both"/>
              <w:rPr>
                <w:rFonts w:ascii="Times New Roman" w:hAnsi="Times New Roman"/>
                <w:b/>
                <w:bCs/>
                <w:sz w:val="18"/>
                <w:szCs w:val="18"/>
              </w:rPr>
            </w:pPr>
          </w:p>
        </w:tc>
        <w:tc>
          <w:tcPr>
            <w:tcW w:w="1275" w:type="dxa"/>
            <w:vMerge/>
          </w:tcPr>
          <w:p w:rsidR="009F22E5" w:rsidRPr="00F91169" w:rsidRDefault="009F22E5" w:rsidP="00E634A7">
            <w:pPr>
              <w:suppressAutoHyphens/>
              <w:spacing w:line="240" w:lineRule="auto"/>
              <w:jc w:val="both"/>
              <w:rPr>
                <w:rFonts w:ascii="Times New Roman" w:hAnsi="Times New Roman"/>
                <w:b/>
                <w:bCs/>
                <w:sz w:val="18"/>
                <w:szCs w:val="18"/>
              </w:rPr>
            </w:pPr>
          </w:p>
        </w:tc>
        <w:tc>
          <w:tcPr>
            <w:tcW w:w="1134" w:type="dxa"/>
            <w:vMerge/>
          </w:tcPr>
          <w:p w:rsidR="009F22E5" w:rsidRPr="00F91169" w:rsidRDefault="009F22E5" w:rsidP="00E634A7">
            <w:pPr>
              <w:suppressAutoHyphens/>
              <w:spacing w:line="240" w:lineRule="auto"/>
              <w:jc w:val="both"/>
              <w:rPr>
                <w:rFonts w:ascii="Times New Roman" w:hAnsi="Times New Roman"/>
                <w:b/>
                <w:bCs/>
                <w:sz w:val="18"/>
                <w:szCs w:val="18"/>
              </w:rPr>
            </w:pPr>
          </w:p>
        </w:tc>
        <w:tc>
          <w:tcPr>
            <w:tcW w:w="709" w:type="dxa"/>
            <w:vMerge/>
          </w:tcPr>
          <w:p w:rsidR="009F22E5" w:rsidRPr="00F91169" w:rsidRDefault="009F22E5" w:rsidP="00E634A7">
            <w:pPr>
              <w:suppressAutoHyphens/>
              <w:spacing w:line="240" w:lineRule="auto"/>
              <w:jc w:val="both"/>
              <w:rPr>
                <w:rFonts w:ascii="Times New Roman" w:hAnsi="Times New Roman"/>
                <w:b/>
                <w:bCs/>
                <w:sz w:val="18"/>
                <w:szCs w:val="18"/>
              </w:rPr>
            </w:pPr>
          </w:p>
        </w:tc>
        <w:tc>
          <w:tcPr>
            <w:tcW w:w="851" w:type="dxa"/>
            <w:vMerge/>
          </w:tcPr>
          <w:p w:rsidR="009F22E5" w:rsidRPr="00F91169" w:rsidRDefault="009F22E5" w:rsidP="00E634A7">
            <w:pPr>
              <w:suppressAutoHyphens/>
              <w:spacing w:line="240" w:lineRule="auto"/>
              <w:jc w:val="both"/>
              <w:rPr>
                <w:rFonts w:ascii="Times New Roman" w:hAnsi="Times New Roman"/>
                <w:b/>
                <w:bCs/>
                <w:sz w:val="18"/>
                <w:szCs w:val="18"/>
              </w:rPr>
            </w:pPr>
          </w:p>
        </w:tc>
        <w:tc>
          <w:tcPr>
            <w:tcW w:w="992" w:type="dxa"/>
          </w:tcPr>
          <w:p w:rsidR="009F22E5" w:rsidRPr="00F91169" w:rsidRDefault="009F22E5" w:rsidP="004E00A0">
            <w:pPr>
              <w:suppressAutoHyphens/>
              <w:spacing w:line="240" w:lineRule="auto"/>
              <w:jc w:val="both"/>
              <w:rPr>
                <w:rFonts w:ascii="Times New Roman" w:hAnsi="Times New Roman"/>
                <w:b/>
                <w:bCs/>
                <w:sz w:val="18"/>
                <w:szCs w:val="18"/>
              </w:rPr>
            </w:pPr>
            <w:r w:rsidRPr="00F91169">
              <w:rPr>
                <w:rFonts w:ascii="Times New Roman" w:hAnsi="Times New Roman"/>
                <w:b/>
                <w:bCs/>
                <w:sz w:val="18"/>
                <w:szCs w:val="18"/>
              </w:rPr>
              <w:t>Исполнено в 20</w:t>
            </w:r>
            <w:r w:rsidR="007563D6">
              <w:rPr>
                <w:rFonts w:ascii="Times New Roman" w:hAnsi="Times New Roman"/>
                <w:b/>
                <w:bCs/>
                <w:sz w:val="18"/>
                <w:szCs w:val="18"/>
              </w:rPr>
              <w:t>2</w:t>
            </w:r>
            <w:r w:rsidR="004E00A0">
              <w:rPr>
                <w:rFonts w:ascii="Times New Roman" w:hAnsi="Times New Roman"/>
                <w:b/>
                <w:bCs/>
                <w:sz w:val="18"/>
                <w:szCs w:val="18"/>
              </w:rPr>
              <w:t>2</w:t>
            </w:r>
            <w:r w:rsidRPr="00F91169">
              <w:rPr>
                <w:rFonts w:ascii="Times New Roman" w:hAnsi="Times New Roman"/>
                <w:b/>
                <w:bCs/>
                <w:sz w:val="18"/>
                <w:szCs w:val="18"/>
              </w:rPr>
              <w:t xml:space="preserve"> году, тыс. руб.</w:t>
            </w:r>
          </w:p>
        </w:tc>
        <w:tc>
          <w:tcPr>
            <w:tcW w:w="1276" w:type="dxa"/>
          </w:tcPr>
          <w:p w:rsidR="009F22E5" w:rsidRPr="00F91169" w:rsidRDefault="009F22E5" w:rsidP="004E6E43">
            <w:pPr>
              <w:suppressAutoHyphens/>
              <w:spacing w:line="240" w:lineRule="auto"/>
              <w:jc w:val="both"/>
              <w:rPr>
                <w:rFonts w:ascii="Times New Roman" w:hAnsi="Times New Roman"/>
                <w:b/>
                <w:bCs/>
                <w:sz w:val="18"/>
                <w:szCs w:val="18"/>
              </w:rPr>
            </w:pPr>
            <w:r w:rsidRPr="00F91169">
              <w:rPr>
                <w:rFonts w:ascii="Times New Roman" w:hAnsi="Times New Roman"/>
                <w:b/>
                <w:bCs/>
                <w:sz w:val="18"/>
                <w:szCs w:val="18"/>
              </w:rPr>
              <w:t>Отклонение 20</w:t>
            </w:r>
            <w:r w:rsidR="00F91169">
              <w:rPr>
                <w:rFonts w:ascii="Times New Roman" w:hAnsi="Times New Roman"/>
                <w:b/>
                <w:bCs/>
                <w:sz w:val="18"/>
                <w:szCs w:val="18"/>
              </w:rPr>
              <w:t>2</w:t>
            </w:r>
            <w:r w:rsidR="004E00A0">
              <w:rPr>
                <w:rFonts w:ascii="Times New Roman" w:hAnsi="Times New Roman"/>
                <w:b/>
                <w:bCs/>
                <w:sz w:val="18"/>
                <w:szCs w:val="18"/>
              </w:rPr>
              <w:t>3</w:t>
            </w:r>
            <w:r w:rsidRPr="00F91169">
              <w:rPr>
                <w:rFonts w:ascii="Times New Roman" w:hAnsi="Times New Roman"/>
                <w:b/>
                <w:bCs/>
                <w:sz w:val="18"/>
                <w:szCs w:val="18"/>
              </w:rPr>
              <w:t>/20</w:t>
            </w:r>
            <w:r w:rsidR="00F91169">
              <w:rPr>
                <w:rFonts w:ascii="Times New Roman" w:hAnsi="Times New Roman"/>
                <w:b/>
                <w:bCs/>
                <w:sz w:val="18"/>
                <w:szCs w:val="18"/>
              </w:rPr>
              <w:t>2</w:t>
            </w:r>
            <w:r w:rsidR="004E00A0">
              <w:rPr>
                <w:rFonts w:ascii="Times New Roman" w:hAnsi="Times New Roman"/>
                <w:b/>
                <w:bCs/>
                <w:sz w:val="18"/>
                <w:szCs w:val="18"/>
              </w:rPr>
              <w:t>2</w:t>
            </w:r>
            <w:r w:rsidR="00F91169">
              <w:rPr>
                <w:rFonts w:ascii="Times New Roman" w:hAnsi="Times New Roman"/>
                <w:b/>
                <w:bCs/>
                <w:sz w:val="18"/>
                <w:szCs w:val="18"/>
              </w:rPr>
              <w:t>(</w:t>
            </w:r>
            <w:r w:rsidRPr="00F91169">
              <w:rPr>
                <w:rFonts w:ascii="Times New Roman" w:hAnsi="Times New Roman"/>
                <w:b/>
                <w:bCs/>
                <w:sz w:val="18"/>
                <w:szCs w:val="18"/>
              </w:rPr>
              <w:t>гр.3-гр.6</w:t>
            </w:r>
            <w:r w:rsidR="00F91169">
              <w:rPr>
                <w:rFonts w:ascii="Times New Roman" w:hAnsi="Times New Roman"/>
                <w:b/>
                <w:bCs/>
                <w:sz w:val="18"/>
                <w:szCs w:val="18"/>
              </w:rPr>
              <w:t>)</w:t>
            </w:r>
            <w:r w:rsidRPr="00F91169">
              <w:rPr>
                <w:rFonts w:ascii="Times New Roman" w:hAnsi="Times New Roman"/>
                <w:b/>
                <w:bCs/>
                <w:sz w:val="18"/>
                <w:szCs w:val="18"/>
              </w:rPr>
              <w:t>, тыс. руб.</w:t>
            </w:r>
          </w:p>
        </w:tc>
      </w:tr>
      <w:tr w:rsidR="00F91169" w:rsidRPr="00777196" w:rsidTr="00986F88">
        <w:tc>
          <w:tcPr>
            <w:tcW w:w="2694" w:type="dxa"/>
            <w:vAlign w:val="center"/>
          </w:tcPr>
          <w:p w:rsidR="009F22E5" w:rsidRPr="00777196" w:rsidRDefault="009F22E5" w:rsidP="00E634A7">
            <w:pPr>
              <w:rPr>
                <w:rFonts w:ascii="Times New Roman" w:hAnsi="Times New Roman"/>
                <w:color w:val="000000"/>
                <w:sz w:val="20"/>
                <w:szCs w:val="20"/>
                <w:lang w:eastAsia="ru-RU"/>
              </w:rPr>
            </w:pPr>
            <w:r>
              <w:rPr>
                <w:rFonts w:ascii="Times New Roman" w:hAnsi="Times New Roman"/>
                <w:color w:val="000000"/>
                <w:sz w:val="20"/>
                <w:szCs w:val="20"/>
                <w:lang w:eastAsia="ru-RU"/>
              </w:rPr>
              <w:t>1</w:t>
            </w:r>
          </w:p>
        </w:tc>
        <w:tc>
          <w:tcPr>
            <w:tcW w:w="1275" w:type="dxa"/>
          </w:tcPr>
          <w:p w:rsidR="009F22E5" w:rsidRPr="00777196" w:rsidRDefault="009F22E5" w:rsidP="00E634A7">
            <w:pPr>
              <w:suppressAutoHyphens/>
              <w:spacing w:line="240" w:lineRule="auto"/>
              <w:rPr>
                <w:rFonts w:ascii="Times New Roman" w:hAnsi="Times New Roman"/>
                <w:b/>
                <w:bCs/>
                <w:sz w:val="20"/>
                <w:szCs w:val="20"/>
              </w:rPr>
            </w:pPr>
            <w:r>
              <w:rPr>
                <w:rFonts w:ascii="Times New Roman" w:hAnsi="Times New Roman"/>
                <w:b/>
                <w:bCs/>
                <w:sz w:val="20"/>
                <w:szCs w:val="20"/>
              </w:rPr>
              <w:t>2</w:t>
            </w:r>
          </w:p>
        </w:tc>
        <w:tc>
          <w:tcPr>
            <w:tcW w:w="1134" w:type="dxa"/>
          </w:tcPr>
          <w:p w:rsidR="009F22E5" w:rsidRPr="00777196" w:rsidRDefault="009F22E5" w:rsidP="00E634A7">
            <w:pPr>
              <w:suppressAutoHyphens/>
              <w:spacing w:line="240" w:lineRule="auto"/>
              <w:rPr>
                <w:rFonts w:ascii="Times New Roman" w:hAnsi="Times New Roman"/>
                <w:b/>
                <w:bCs/>
                <w:sz w:val="20"/>
                <w:szCs w:val="20"/>
              </w:rPr>
            </w:pPr>
            <w:r>
              <w:rPr>
                <w:rFonts w:ascii="Times New Roman" w:hAnsi="Times New Roman"/>
                <w:b/>
                <w:bCs/>
                <w:sz w:val="20"/>
                <w:szCs w:val="20"/>
              </w:rPr>
              <w:t>3</w:t>
            </w:r>
          </w:p>
        </w:tc>
        <w:tc>
          <w:tcPr>
            <w:tcW w:w="709" w:type="dxa"/>
          </w:tcPr>
          <w:p w:rsidR="009F22E5" w:rsidRPr="00777196" w:rsidRDefault="009F22E5" w:rsidP="00E634A7">
            <w:pPr>
              <w:suppressAutoHyphens/>
              <w:spacing w:line="240" w:lineRule="auto"/>
              <w:rPr>
                <w:rFonts w:ascii="Times New Roman" w:hAnsi="Times New Roman"/>
                <w:b/>
                <w:bCs/>
                <w:sz w:val="20"/>
                <w:szCs w:val="20"/>
              </w:rPr>
            </w:pPr>
            <w:r>
              <w:rPr>
                <w:rFonts w:ascii="Times New Roman" w:hAnsi="Times New Roman"/>
                <w:b/>
                <w:bCs/>
                <w:sz w:val="20"/>
                <w:szCs w:val="20"/>
              </w:rPr>
              <w:t>4</w:t>
            </w:r>
          </w:p>
        </w:tc>
        <w:tc>
          <w:tcPr>
            <w:tcW w:w="851" w:type="dxa"/>
          </w:tcPr>
          <w:p w:rsidR="009F22E5" w:rsidRPr="00777196" w:rsidRDefault="009F22E5" w:rsidP="00E634A7">
            <w:pPr>
              <w:suppressAutoHyphens/>
              <w:spacing w:line="240" w:lineRule="auto"/>
              <w:rPr>
                <w:rFonts w:ascii="Times New Roman" w:hAnsi="Times New Roman"/>
                <w:b/>
                <w:bCs/>
                <w:sz w:val="20"/>
                <w:szCs w:val="20"/>
              </w:rPr>
            </w:pPr>
            <w:r>
              <w:rPr>
                <w:rFonts w:ascii="Times New Roman" w:hAnsi="Times New Roman"/>
                <w:b/>
                <w:bCs/>
                <w:sz w:val="20"/>
                <w:szCs w:val="20"/>
              </w:rPr>
              <w:t>5</w:t>
            </w:r>
          </w:p>
        </w:tc>
        <w:tc>
          <w:tcPr>
            <w:tcW w:w="992" w:type="dxa"/>
          </w:tcPr>
          <w:p w:rsidR="009F22E5" w:rsidRPr="00777196" w:rsidRDefault="009F22E5" w:rsidP="00E634A7">
            <w:pPr>
              <w:suppressAutoHyphens/>
              <w:spacing w:line="240" w:lineRule="auto"/>
              <w:rPr>
                <w:rFonts w:ascii="Times New Roman" w:hAnsi="Times New Roman"/>
                <w:b/>
                <w:bCs/>
                <w:sz w:val="20"/>
                <w:szCs w:val="20"/>
              </w:rPr>
            </w:pPr>
            <w:r>
              <w:rPr>
                <w:rFonts w:ascii="Times New Roman" w:hAnsi="Times New Roman"/>
                <w:b/>
                <w:bCs/>
                <w:sz w:val="20"/>
                <w:szCs w:val="20"/>
              </w:rPr>
              <w:t>6</w:t>
            </w:r>
          </w:p>
        </w:tc>
        <w:tc>
          <w:tcPr>
            <w:tcW w:w="1276" w:type="dxa"/>
          </w:tcPr>
          <w:p w:rsidR="009F22E5" w:rsidRPr="00777196" w:rsidRDefault="009F22E5" w:rsidP="00E634A7">
            <w:pPr>
              <w:suppressAutoHyphens/>
              <w:spacing w:line="240" w:lineRule="auto"/>
              <w:rPr>
                <w:rFonts w:ascii="Times New Roman" w:hAnsi="Times New Roman"/>
                <w:b/>
                <w:bCs/>
                <w:sz w:val="20"/>
                <w:szCs w:val="20"/>
              </w:rPr>
            </w:pPr>
            <w:r>
              <w:rPr>
                <w:rFonts w:ascii="Times New Roman" w:hAnsi="Times New Roman"/>
                <w:b/>
                <w:bCs/>
                <w:sz w:val="20"/>
                <w:szCs w:val="20"/>
              </w:rPr>
              <w:t>7</w:t>
            </w:r>
          </w:p>
        </w:tc>
      </w:tr>
      <w:tr w:rsidR="004E00A0" w:rsidRPr="00777196" w:rsidTr="00986F88">
        <w:tc>
          <w:tcPr>
            <w:tcW w:w="2694" w:type="dxa"/>
            <w:vAlign w:val="center"/>
          </w:tcPr>
          <w:p w:rsidR="004E00A0" w:rsidRPr="00777196" w:rsidRDefault="004E00A0" w:rsidP="00E634A7">
            <w:pPr>
              <w:jc w:val="left"/>
              <w:rPr>
                <w:rFonts w:ascii="Times New Roman" w:hAnsi="Times New Roman"/>
                <w:b/>
                <w:color w:val="000000"/>
                <w:sz w:val="20"/>
                <w:szCs w:val="20"/>
                <w:lang w:eastAsia="ru-RU"/>
              </w:rPr>
            </w:pPr>
            <w:r w:rsidRPr="00777196">
              <w:rPr>
                <w:rFonts w:ascii="Times New Roman" w:hAnsi="Times New Roman"/>
                <w:b/>
                <w:color w:val="000000"/>
                <w:sz w:val="20"/>
                <w:szCs w:val="20"/>
                <w:lang w:eastAsia="ru-RU"/>
              </w:rPr>
              <w:t>ВСЕГО РАСХОДОВ</w:t>
            </w:r>
          </w:p>
        </w:tc>
        <w:tc>
          <w:tcPr>
            <w:tcW w:w="1275" w:type="dxa"/>
          </w:tcPr>
          <w:p w:rsidR="004E00A0" w:rsidRPr="00DE6495" w:rsidRDefault="002E17AA" w:rsidP="00986F88">
            <w:pPr>
              <w:suppressAutoHyphens/>
              <w:spacing w:line="240" w:lineRule="auto"/>
              <w:jc w:val="right"/>
              <w:rPr>
                <w:rFonts w:ascii="Times New Roman" w:hAnsi="Times New Roman"/>
                <w:b/>
                <w:bCs/>
                <w:sz w:val="20"/>
                <w:szCs w:val="20"/>
              </w:rPr>
            </w:pPr>
            <w:r>
              <w:rPr>
                <w:rFonts w:ascii="Times New Roman" w:hAnsi="Times New Roman"/>
                <w:b/>
                <w:bCs/>
                <w:sz w:val="20"/>
                <w:szCs w:val="20"/>
              </w:rPr>
              <w:t>116</w:t>
            </w:r>
            <w:r w:rsidR="00986F88">
              <w:rPr>
                <w:rFonts w:ascii="Times New Roman" w:hAnsi="Times New Roman"/>
                <w:b/>
                <w:bCs/>
                <w:sz w:val="20"/>
                <w:szCs w:val="20"/>
              </w:rPr>
              <w:t>4199</w:t>
            </w:r>
            <w:r>
              <w:rPr>
                <w:rFonts w:ascii="Times New Roman" w:hAnsi="Times New Roman"/>
                <w:b/>
                <w:bCs/>
                <w:sz w:val="20"/>
                <w:szCs w:val="20"/>
              </w:rPr>
              <w:t>,5</w:t>
            </w:r>
          </w:p>
        </w:tc>
        <w:tc>
          <w:tcPr>
            <w:tcW w:w="1134" w:type="dxa"/>
          </w:tcPr>
          <w:p w:rsidR="004E00A0" w:rsidRPr="00DE6495" w:rsidRDefault="002E17AA" w:rsidP="003C4E0B">
            <w:pPr>
              <w:suppressAutoHyphens/>
              <w:spacing w:line="240" w:lineRule="auto"/>
              <w:jc w:val="right"/>
              <w:rPr>
                <w:rFonts w:ascii="Times New Roman" w:hAnsi="Times New Roman"/>
                <w:b/>
                <w:bCs/>
                <w:sz w:val="20"/>
                <w:szCs w:val="20"/>
              </w:rPr>
            </w:pPr>
            <w:r>
              <w:rPr>
                <w:rFonts w:ascii="Times New Roman" w:hAnsi="Times New Roman"/>
                <w:b/>
                <w:bCs/>
                <w:sz w:val="20"/>
                <w:szCs w:val="20"/>
              </w:rPr>
              <w:t>1143428,1</w:t>
            </w:r>
          </w:p>
        </w:tc>
        <w:tc>
          <w:tcPr>
            <w:tcW w:w="709" w:type="dxa"/>
          </w:tcPr>
          <w:p w:rsidR="004E00A0" w:rsidRPr="002E17AA" w:rsidRDefault="002E17AA" w:rsidP="00986F88">
            <w:pPr>
              <w:suppressAutoHyphens/>
              <w:spacing w:line="240" w:lineRule="auto"/>
              <w:jc w:val="right"/>
              <w:rPr>
                <w:rFonts w:ascii="Times New Roman" w:hAnsi="Times New Roman"/>
                <w:b/>
                <w:bCs/>
                <w:sz w:val="20"/>
                <w:szCs w:val="20"/>
              </w:rPr>
            </w:pPr>
            <w:r w:rsidRPr="002E17AA">
              <w:rPr>
                <w:rFonts w:ascii="Times New Roman" w:hAnsi="Times New Roman"/>
                <w:b/>
                <w:bCs/>
                <w:sz w:val="20"/>
                <w:szCs w:val="20"/>
              </w:rPr>
              <w:t>9</w:t>
            </w:r>
            <w:r w:rsidR="00986F88">
              <w:rPr>
                <w:rFonts w:ascii="Times New Roman" w:hAnsi="Times New Roman"/>
                <w:b/>
                <w:bCs/>
                <w:sz w:val="20"/>
                <w:szCs w:val="20"/>
              </w:rPr>
              <w:t>8,2</w:t>
            </w:r>
          </w:p>
        </w:tc>
        <w:tc>
          <w:tcPr>
            <w:tcW w:w="851" w:type="dxa"/>
          </w:tcPr>
          <w:p w:rsidR="004E00A0" w:rsidRPr="00442F81" w:rsidRDefault="004E00A0" w:rsidP="00E634A7">
            <w:pPr>
              <w:suppressAutoHyphens/>
              <w:spacing w:line="240" w:lineRule="auto"/>
              <w:jc w:val="right"/>
              <w:rPr>
                <w:rFonts w:ascii="Times New Roman" w:hAnsi="Times New Roman"/>
                <w:b/>
                <w:bCs/>
                <w:sz w:val="20"/>
                <w:szCs w:val="20"/>
              </w:rPr>
            </w:pPr>
            <w:r w:rsidRPr="00442F81">
              <w:rPr>
                <w:rFonts w:ascii="Times New Roman" w:hAnsi="Times New Roman"/>
                <w:b/>
                <w:bCs/>
                <w:sz w:val="20"/>
                <w:szCs w:val="20"/>
              </w:rPr>
              <w:t>100,0</w:t>
            </w:r>
          </w:p>
        </w:tc>
        <w:tc>
          <w:tcPr>
            <w:tcW w:w="992" w:type="dxa"/>
          </w:tcPr>
          <w:p w:rsidR="004E00A0" w:rsidRPr="00DE6495" w:rsidRDefault="004E00A0" w:rsidP="001913C0">
            <w:pPr>
              <w:suppressAutoHyphens/>
              <w:spacing w:line="240" w:lineRule="auto"/>
              <w:jc w:val="right"/>
              <w:rPr>
                <w:rFonts w:ascii="Times New Roman" w:hAnsi="Times New Roman"/>
                <w:b/>
                <w:bCs/>
                <w:sz w:val="20"/>
                <w:szCs w:val="20"/>
              </w:rPr>
            </w:pPr>
            <w:r>
              <w:rPr>
                <w:rFonts w:ascii="Times New Roman" w:hAnsi="Times New Roman"/>
                <w:b/>
                <w:bCs/>
                <w:sz w:val="20"/>
                <w:szCs w:val="20"/>
              </w:rPr>
              <w:t>975398,7</w:t>
            </w:r>
          </w:p>
        </w:tc>
        <w:tc>
          <w:tcPr>
            <w:tcW w:w="1276" w:type="dxa"/>
          </w:tcPr>
          <w:p w:rsidR="004E00A0" w:rsidRPr="00DE6495" w:rsidRDefault="00986F88" w:rsidP="002F3B72">
            <w:pPr>
              <w:suppressAutoHyphens/>
              <w:spacing w:line="240" w:lineRule="auto"/>
              <w:ind w:right="240"/>
              <w:jc w:val="right"/>
              <w:rPr>
                <w:rFonts w:ascii="Times New Roman" w:hAnsi="Times New Roman"/>
                <w:b/>
                <w:bCs/>
                <w:sz w:val="20"/>
                <w:szCs w:val="20"/>
              </w:rPr>
            </w:pPr>
            <w:r>
              <w:rPr>
                <w:rFonts w:ascii="Times New Roman" w:hAnsi="Times New Roman"/>
                <w:b/>
                <w:bCs/>
                <w:sz w:val="20"/>
                <w:szCs w:val="20"/>
              </w:rPr>
              <w:t>168029,4</w:t>
            </w:r>
          </w:p>
        </w:tc>
      </w:tr>
      <w:tr w:rsidR="004E00A0" w:rsidRPr="00777196" w:rsidTr="00986F88">
        <w:tc>
          <w:tcPr>
            <w:tcW w:w="2694" w:type="dxa"/>
            <w:vAlign w:val="center"/>
          </w:tcPr>
          <w:p w:rsidR="004E00A0" w:rsidRPr="00777196" w:rsidRDefault="004E00A0" w:rsidP="00E634A7">
            <w:pPr>
              <w:jc w:val="left"/>
              <w:rPr>
                <w:rFonts w:ascii="Times New Roman" w:hAnsi="Times New Roman"/>
                <w:color w:val="000000"/>
                <w:sz w:val="20"/>
                <w:szCs w:val="20"/>
                <w:lang w:eastAsia="ru-RU"/>
              </w:rPr>
            </w:pPr>
            <w:r w:rsidRPr="00777196">
              <w:rPr>
                <w:rFonts w:ascii="Times New Roman" w:hAnsi="Times New Roman"/>
                <w:color w:val="000000"/>
                <w:sz w:val="20"/>
                <w:szCs w:val="20"/>
                <w:lang w:eastAsia="ru-RU"/>
              </w:rPr>
              <w:t>Общегосударственные вопросы</w:t>
            </w:r>
          </w:p>
        </w:tc>
        <w:tc>
          <w:tcPr>
            <w:tcW w:w="1275" w:type="dxa"/>
          </w:tcPr>
          <w:p w:rsidR="004E00A0" w:rsidRPr="00DE6495" w:rsidRDefault="002E17AA" w:rsidP="00986F88">
            <w:pPr>
              <w:suppressAutoHyphens/>
              <w:spacing w:line="240" w:lineRule="auto"/>
              <w:jc w:val="right"/>
              <w:rPr>
                <w:rFonts w:ascii="Times New Roman" w:hAnsi="Times New Roman"/>
                <w:bCs/>
                <w:sz w:val="20"/>
                <w:szCs w:val="20"/>
              </w:rPr>
            </w:pPr>
            <w:r>
              <w:rPr>
                <w:rFonts w:ascii="Times New Roman" w:hAnsi="Times New Roman"/>
                <w:bCs/>
                <w:sz w:val="20"/>
                <w:szCs w:val="20"/>
              </w:rPr>
              <w:t>8</w:t>
            </w:r>
            <w:r w:rsidR="00986F88">
              <w:rPr>
                <w:rFonts w:ascii="Times New Roman" w:hAnsi="Times New Roman"/>
                <w:bCs/>
                <w:sz w:val="20"/>
                <w:szCs w:val="20"/>
              </w:rPr>
              <w:t>5628,3</w:t>
            </w:r>
          </w:p>
        </w:tc>
        <w:tc>
          <w:tcPr>
            <w:tcW w:w="1134" w:type="dxa"/>
          </w:tcPr>
          <w:p w:rsidR="004E00A0" w:rsidRPr="00DE6495" w:rsidRDefault="002E17AA" w:rsidP="003C4E0B">
            <w:pPr>
              <w:suppressAutoHyphens/>
              <w:spacing w:line="240" w:lineRule="auto"/>
              <w:jc w:val="right"/>
              <w:rPr>
                <w:rFonts w:ascii="Times New Roman" w:hAnsi="Times New Roman"/>
                <w:bCs/>
                <w:sz w:val="20"/>
                <w:szCs w:val="20"/>
              </w:rPr>
            </w:pPr>
            <w:r>
              <w:rPr>
                <w:rFonts w:ascii="Times New Roman" w:hAnsi="Times New Roman"/>
                <w:bCs/>
                <w:sz w:val="20"/>
                <w:szCs w:val="20"/>
              </w:rPr>
              <w:t>85042,7</w:t>
            </w:r>
          </w:p>
        </w:tc>
        <w:tc>
          <w:tcPr>
            <w:tcW w:w="709" w:type="dxa"/>
          </w:tcPr>
          <w:p w:rsidR="004E00A0" w:rsidRPr="002E17AA" w:rsidRDefault="004E00A0" w:rsidP="003C4E0B">
            <w:pPr>
              <w:suppressAutoHyphens/>
              <w:spacing w:line="240" w:lineRule="auto"/>
              <w:jc w:val="right"/>
              <w:rPr>
                <w:rFonts w:ascii="Times New Roman" w:hAnsi="Times New Roman"/>
                <w:bCs/>
                <w:sz w:val="20"/>
                <w:szCs w:val="20"/>
              </w:rPr>
            </w:pPr>
            <w:r w:rsidRPr="002E17AA">
              <w:rPr>
                <w:rFonts w:ascii="Times New Roman" w:hAnsi="Times New Roman"/>
                <w:bCs/>
                <w:sz w:val="20"/>
                <w:szCs w:val="20"/>
              </w:rPr>
              <w:t>99,3</w:t>
            </w:r>
          </w:p>
        </w:tc>
        <w:tc>
          <w:tcPr>
            <w:tcW w:w="851" w:type="dxa"/>
          </w:tcPr>
          <w:p w:rsidR="004E00A0" w:rsidRPr="002E17AA" w:rsidRDefault="004E00A0" w:rsidP="002E17AA">
            <w:pPr>
              <w:suppressAutoHyphens/>
              <w:spacing w:line="240" w:lineRule="auto"/>
              <w:jc w:val="right"/>
              <w:rPr>
                <w:rFonts w:ascii="Times New Roman" w:hAnsi="Times New Roman"/>
                <w:bCs/>
                <w:sz w:val="20"/>
                <w:szCs w:val="20"/>
              </w:rPr>
            </w:pPr>
            <w:r w:rsidRPr="002E17AA">
              <w:rPr>
                <w:rFonts w:ascii="Times New Roman" w:hAnsi="Times New Roman"/>
                <w:bCs/>
                <w:sz w:val="20"/>
                <w:szCs w:val="20"/>
              </w:rPr>
              <w:t>7,</w:t>
            </w:r>
            <w:r w:rsidR="002E17AA" w:rsidRPr="002E17AA">
              <w:rPr>
                <w:rFonts w:ascii="Times New Roman" w:hAnsi="Times New Roman"/>
                <w:bCs/>
                <w:sz w:val="20"/>
                <w:szCs w:val="20"/>
              </w:rPr>
              <w:t>4</w:t>
            </w:r>
          </w:p>
        </w:tc>
        <w:tc>
          <w:tcPr>
            <w:tcW w:w="992" w:type="dxa"/>
          </w:tcPr>
          <w:p w:rsidR="004E00A0" w:rsidRPr="00DE6495" w:rsidRDefault="004E00A0" w:rsidP="001913C0">
            <w:pPr>
              <w:suppressAutoHyphens/>
              <w:spacing w:line="240" w:lineRule="auto"/>
              <w:jc w:val="right"/>
              <w:rPr>
                <w:rFonts w:ascii="Times New Roman" w:hAnsi="Times New Roman"/>
                <w:bCs/>
                <w:sz w:val="20"/>
                <w:szCs w:val="20"/>
              </w:rPr>
            </w:pPr>
            <w:r>
              <w:rPr>
                <w:rFonts w:ascii="Times New Roman" w:hAnsi="Times New Roman"/>
                <w:bCs/>
                <w:sz w:val="20"/>
                <w:szCs w:val="20"/>
              </w:rPr>
              <w:t>74978,6</w:t>
            </w:r>
          </w:p>
        </w:tc>
        <w:tc>
          <w:tcPr>
            <w:tcW w:w="1276" w:type="dxa"/>
          </w:tcPr>
          <w:p w:rsidR="004E00A0" w:rsidRPr="00DE6495" w:rsidRDefault="00986F88" w:rsidP="002F3B72">
            <w:pPr>
              <w:suppressAutoHyphens/>
              <w:spacing w:line="240" w:lineRule="auto"/>
              <w:ind w:right="240"/>
              <w:jc w:val="right"/>
              <w:rPr>
                <w:rFonts w:ascii="Times New Roman" w:hAnsi="Times New Roman"/>
                <w:bCs/>
                <w:sz w:val="20"/>
                <w:szCs w:val="20"/>
              </w:rPr>
            </w:pPr>
            <w:r>
              <w:rPr>
                <w:rFonts w:ascii="Times New Roman" w:hAnsi="Times New Roman"/>
                <w:bCs/>
                <w:sz w:val="20"/>
                <w:szCs w:val="20"/>
              </w:rPr>
              <w:t>10064,1</w:t>
            </w:r>
          </w:p>
        </w:tc>
      </w:tr>
      <w:tr w:rsidR="004E00A0" w:rsidRPr="00777196" w:rsidTr="00986F88">
        <w:tc>
          <w:tcPr>
            <w:tcW w:w="2694" w:type="dxa"/>
            <w:vAlign w:val="center"/>
          </w:tcPr>
          <w:p w:rsidR="004E00A0" w:rsidRPr="00777196" w:rsidRDefault="004E00A0" w:rsidP="00E634A7">
            <w:pPr>
              <w:jc w:val="left"/>
              <w:rPr>
                <w:rFonts w:ascii="Times New Roman" w:hAnsi="Times New Roman"/>
                <w:color w:val="000000"/>
                <w:sz w:val="20"/>
                <w:szCs w:val="20"/>
                <w:lang w:eastAsia="ru-RU"/>
              </w:rPr>
            </w:pPr>
            <w:r>
              <w:rPr>
                <w:rFonts w:ascii="Times New Roman" w:hAnsi="Times New Roman"/>
                <w:color w:val="000000"/>
                <w:sz w:val="20"/>
                <w:szCs w:val="20"/>
                <w:lang w:eastAsia="ru-RU"/>
              </w:rPr>
              <w:t>Национальная оборона</w:t>
            </w:r>
          </w:p>
        </w:tc>
        <w:tc>
          <w:tcPr>
            <w:tcW w:w="1275" w:type="dxa"/>
          </w:tcPr>
          <w:p w:rsidR="004E00A0" w:rsidRDefault="004E00A0" w:rsidP="00071301">
            <w:pPr>
              <w:suppressAutoHyphens/>
              <w:spacing w:line="240" w:lineRule="auto"/>
              <w:jc w:val="right"/>
              <w:rPr>
                <w:rFonts w:ascii="Times New Roman" w:hAnsi="Times New Roman"/>
                <w:bCs/>
                <w:sz w:val="20"/>
                <w:szCs w:val="20"/>
              </w:rPr>
            </w:pPr>
          </w:p>
        </w:tc>
        <w:tc>
          <w:tcPr>
            <w:tcW w:w="1134" w:type="dxa"/>
          </w:tcPr>
          <w:p w:rsidR="004E00A0" w:rsidRPr="00DE6495" w:rsidRDefault="004E00A0" w:rsidP="00FD710A">
            <w:pPr>
              <w:suppressAutoHyphens/>
              <w:spacing w:line="240" w:lineRule="auto"/>
              <w:jc w:val="right"/>
              <w:rPr>
                <w:rFonts w:ascii="Times New Roman" w:hAnsi="Times New Roman"/>
                <w:bCs/>
                <w:sz w:val="20"/>
                <w:szCs w:val="20"/>
              </w:rPr>
            </w:pPr>
          </w:p>
        </w:tc>
        <w:tc>
          <w:tcPr>
            <w:tcW w:w="709" w:type="dxa"/>
          </w:tcPr>
          <w:p w:rsidR="004E00A0" w:rsidRPr="002E17AA" w:rsidRDefault="004E00A0" w:rsidP="003C4E0B">
            <w:pPr>
              <w:suppressAutoHyphens/>
              <w:spacing w:line="240" w:lineRule="auto"/>
              <w:jc w:val="right"/>
              <w:rPr>
                <w:rFonts w:ascii="Times New Roman" w:hAnsi="Times New Roman"/>
                <w:bCs/>
                <w:sz w:val="20"/>
                <w:szCs w:val="20"/>
              </w:rPr>
            </w:pPr>
          </w:p>
        </w:tc>
        <w:tc>
          <w:tcPr>
            <w:tcW w:w="851" w:type="dxa"/>
          </w:tcPr>
          <w:p w:rsidR="004E00A0" w:rsidRPr="004E00A0" w:rsidRDefault="004E00A0" w:rsidP="00F91169">
            <w:pPr>
              <w:suppressAutoHyphens/>
              <w:spacing w:line="240" w:lineRule="auto"/>
              <w:jc w:val="right"/>
              <w:rPr>
                <w:rFonts w:ascii="Times New Roman" w:hAnsi="Times New Roman"/>
                <w:bCs/>
                <w:i/>
                <w:sz w:val="20"/>
                <w:szCs w:val="20"/>
              </w:rPr>
            </w:pPr>
          </w:p>
        </w:tc>
        <w:tc>
          <w:tcPr>
            <w:tcW w:w="992" w:type="dxa"/>
          </w:tcPr>
          <w:p w:rsidR="004E00A0" w:rsidRPr="00DE6495" w:rsidRDefault="004E00A0" w:rsidP="001913C0">
            <w:pPr>
              <w:suppressAutoHyphens/>
              <w:spacing w:line="240" w:lineRule="auto"/>
              <w:jc w:val="right"/>
              <w:rPr>
                <w:rFonts w:ascii="Times New Roman" w:hAnsi="Times New Roman"/>
                <w:bCs/>
                <w:sz w:val="20"/>
                <w:szCs w:val="20"/>
              </w:rPr>
            </w:pPr>
            <w:r>
              <w:rPr>
                <w:rFonts w:ascii="Times New Roman" w:hAnsi="Times New Roman"/>
                <w:bCs/>
                <w:sz w:val="20"/>
                <w:szCs w:val="20"/>
              </w:rPr>
              <w:t>39,1</w:t>
            </w:r>
          </w:p>
        </w:tc>
        <w:tc>
          <w:tcPr>
            <w:tcW w:w="1276" w:type="dxa"/>
          </w:tcPr>
          <w:p w:rsidR="004E00A0" w:rsidRDefault="00986F88" w:rsidP="002F3B72">
            <w:pPr>
              <w:suppressAutoHyphens/>
              <w:spacing w:line="240" w:lineRule="auto"/>
              <w:ind w:right="240"/>
              <w:jc w:val="right"/>
              <w:rPr>
                <w:rFonts w:ascii="Times New Roman" w:hAnsi="Times New Roman"/>
                <w:bCs/>
                <w:sz w:val="20"/>
                <w:szCs w:val="20"/>
              </w:rPr>
            </w:pPr>
            <w:r>
              <w:rPr>
                <w:rFonts w:ascii="Times New Roman" w:hAnsi="Times New Roman"/>
                <w:bCs/>
                <w:sz w:val="20"/>
                <w:szCs w:val="20"/>
              </w:rPr>
              <w:t>-39,1</w:t>
            </w:r>
          </w:p>
        </w:tc>
      </w:tr>
      <w:tr w:rsidR="004E00A0" w:rsidRPr="00777196" w:rsidTr="00986F88">
        <w:tc>
          <w:tcPr>
            <w:tcW w:w="2694" w:type="dxa"/>
            <w:vAlign w:val="center"/>
          </w:tcPr>
          <w:p w:rsidR="004E00A0" w:rsidRPr="00777196" w:rsidRDefault="004E00A0" w:rsidP="00F91169">
            <w:pPr>
              <w:jc w:val="left"/>
              <w:rPr>
                <w:rFonts w:ascii="Times New Roman" w:hAnsi="Times New Roman"/>
                <w:color w:val="000000"/>
                <w:sz w:val="20"/>
                <w:szCs w:val="20"/>
                <w:lang w:eastAsia="ru-RU"/>
              </w:rPr>
            </w:pPr>
            <w:r w:rsidRPr="00777196">
              <w:rPr>
                <w:rFonts w:ascii="Times New Roman" w:hAnsi="Times New Roman"/>
                <w:color w:val="000000"/>
                <w:sz w:val="20"/>
                <w:szCs w:val="20"/>
                <w:lang w:eastAsia="ru-RU"/>
              </w:rPr>
              <w:t>Национальная безопасность и правоохранительная деятельность</w:t>
            </w:r>
          </w:p>
        </w:tc>
        <w:tc>
          <w:tcPr>
            <w:tcW w:w="1275" w:type="dxa"/>
          </w:tcPr>
          <w:p w:rsidR="004E00A0" w:rsidRPr="00DE6495" w:rsidRDefault="004E00A0" w:rsidP="002E17AA">
            <w:pPr>
              <w:suppressAutoHyphens/>
              <w:spacing w:line="240" w:lineRule="auto"/>
              <w:jc w:val="right"/>
              <w:rPr>
                <w:rFonts w:ascii="Times New Roman" w:hAnsi="Times New Roman"/>
                <w:bCs/>
                <w:sz w:val="20"/>
                <w:szCs w:val="20"/>
              </w:rPr>
            </w:pPr>
            <w:r>
              <w:rPr>
                <w:rFonts w:ascii="Times New Roman" w:hAnsi="Times New Roman"/>
                <w:bCs/>
                <w:sz w:val="20"/>
                <w:szCs w:val="20"/>
              </w:rPr>
              <w:t>1</w:t>
            </w:r>
            <w:r w:rsidR="002E17AA">
              <w:rPr>
                <w:rFonts w:ascii="Times New Roman" w:hAnsi="Times New Roman"/>
                <w:bCs/>
                <w:sz w:val="20"/>
                <w:szCs w:val="20"/>
              </w:rPr>
              <w:t>914,7</w:t>
            </w:r>
          </w:p>
        </w:tc>
        <w:tc>
          <w:tcPr>
            <w:tcW w:w="1134" w:type="dxa"/>
          </w:tcPr>
          <w:p w:rsidR="004E00A0" w:rsidRPr="00DE6495" w:rsidRDefault="002E17AA" w:rsidP="003C4E0B">
            <w:pPr>
              <w:suppressAutoHyphens/>
              <w:spacing w:line="240" w:lineRule="auto"/>
              <w:jc w:val="right"/>
              <w:rPr>
                <w:rFonts w:ascii="Times New Roman" w:hAnsi="Times New Roman"/>
                <w:bCs/>
                <w:sz w:val="20"/>
                <w:szCs w:val="20"/>
              </w:rPr>
            </w:pPr>
            <w:r>
              <w:rPr>
                <w:rFonts w:ascii="Times New Roman" w:hAnsi="Times New Roman"/>
                <w:bCs/>
                <w:sz w:val="20"/>
                <w:szCs w:val="20"/>
              </w:rPr>
              <w:t>1813,5</w:t>
            </w:r>
          </w:p>
        </w:tc>
        <w:tc>
          <w:tcPr>
            <w:tcW w:w="709" w:type="dxa"/>
          </w:tcPr>
          <w:p w:rsidR="004E00A0" w:rsidRPr="002E17AA" w:rsidRDefault="004E00A0" w:rsidP="002E17AA">
            <w:pPr>
              <w:suppressAutoHyphens/>
              <w:spacing w:line="240" w:lineRule="auto"/>
              <w:jc w:val="right"/>
              <w:rPr>
                <w:rFonts w:ascii="Times New Roman" w:hAnsi="Times New Roman"/>
                <w:bCs/>
                <w:sz w:val="20"/>
                <w:szCs w:val="20"/>
              </w:rPr>
            </w:pPr>
            <w:r w:rsidRPr="002E17AA">
              <w:rPr>
                <w:rFonts w:ascii="Times New Roman" w:hAnsi="Times New Roman"/>
                <w:bCs/>
                <w:sz w:val="20"/>
                <w:szCs w:val="20"/>
              </w:rPr>
              <w:t>9</w:t>
            </w:r>
            <w:r w:rsidR="002E17AA">
              <w:rPr>
                <w:rFonts w:ascii="Times New Roman" w:hAnsi="Times New Roman"/>
                <w:bCs/>
                <w:sz w:val="20"/>
                <w:szCs w:val="20"/>
              </w:rPr>
              <w:t>4,7</w:t>
            </w:r>
          </w:p>
        </w:tc>
        <w:tc>
          <w:tcPr>
            <w:tcW w:w="851" w:type="dxa"/>
          </w:tcPr>
          <w:p w:rsidR="004E00A0" w:rsidRPr="0085685F" w:rsidRDefault="004E00A0" w:rsidP="0085685F">
            <w:pPr>
              <w:suppressAutoHyphens/>
              <w:spacing w:line="240" w:lineRule="auto"/>
              <w:jc w:val="right"/>
              <w:rPr>
                <w:rFonts w:ascii="Times New Roman" w:hAnsi="Times New Roman"/>
                <w:bCs/>
                <w:sz w:val="20"/>
                <w:szCs w:val="20"/>
              </w:rPr>
            </w:pPr>
            <w:r w:rsidRPr="0085685F">
              <w:rPr>
                <w:rFonts w:ascii="Times New Roman" w:hAnsi="Times New Roman"/>
                <w:bCs/>
                <w:sz w:val="20"/>
                <w:szCs w:val="20"/>
              </w:rPr>
              <w:t>0,</w:t>
            </w:r>
            <w:r w:rsidR="0085685F" w:rsidRPr="0085685F">
              <w:rPr>
                <w:rFonts w:ascii="Times New Roman" w:hAnsi="Times New Roman"/>
                <w:bCs/>
                <w:sz w:val="20"/>
                <w:szCs w:val="20"/>
              </w:rPr>
              <w:t>2</w:t>
            </w:r>
          </w:p>
        </w:tc>
        <w:tc>
          <w:tcPr>
            <w:tcW w:w="992" w:type="dxa"/>
          </w:tcPr>
          <w:p w:rsidR="004E00A0" w:rsidRPr="00DE6495" w:rsidRDefault="004E00A0" w:rsidP="001913C0">
            <w:pPr>
              <w:suppressAutoHyphens/>
              <w:spacing w:line="240" w:lineRule="auto"/>
              <w:jc w:val="right"/>
              <w:rPr>
                <w:rFonts w:ascii="Times New Roman" w:hAnsi="Times New Roman"/>
                <w:bCs/>
                <w:sz w:val="20"/>
                <w:szCs w:val="20"/>
              </w:rPr>
            </w:pPr>
            <w:r>
              <w:rPr>
                <w:rFonts w:ascii="Times New Roman" w:hAnsi="Times New Roman"/>
                <w:bCs/>
                <w:sz w:val="20"/>
                <w:szCs w:val="20"/>
              </w:rPr>
              <w:t>1340,6</w:t>
            </w:r>
          </w:p>
        </w:tc>
        <w:tc>
          <w:tcPr>
            <w:tcW w:w="1276" w:type="dxa"/>
          </w:tcPr>
          <w:p w:rsidR="004E00A0" w:rsidRPr="00DE6495" w:rsidRDefault="00986F88" w:rsidP="00837500">
            <w:pPr>
              <w:suppressAutoHyphens/>
              <w:spacing w:line="240" w:lineRule="auto"/>
              <w:ind w:right="240"/>
              <w:jc w:val="right"/>
              <w:rPr>
                <w:rFonts w:ascii="Times New Roman" w:hAnsi="Times New Roman"/>
                <w:bCs/>
                <w:sz w:val="20"/>
                <w:szCs w:val="20"/>
              </w:rPr>
            </w:pPr>
            <w:r>
              <w:rPr>
                <w:rFonts w:ascii="Times New Roman" w:hAnsi="Times New Roman"/>
                <w:bCs/>
                <w:sz w:val="20"/>
                <w:szCs w:val="20"/>
              </w:rPr>
              <w:t>472,9</w:t>
            </w:r>
          </w:p>
        </w:tc>
      </w:tr>
      <w:tr w:rsidR="004E00A0" w:rsidRPr="00777196" w:rsidTr="00986F88">
        <w:tc>
          <w:tcPr>
            <w:tcW w:w="2694" w:type="dxa"/>
            <w:vAlign w:val="center"/>
          </w:tcPr>
          <w:p w:rsidR="004E00A0" w:rsidRPr="00777196" w:rsidRDefault="004E00A0" w:rsidP="00E634A7">
            <w:pPr>
              <w:jc w:val="left"/>
              <w:rPr>
                <w:rFonts w:ascii="Times New Roman" w:hAnsi="Times New Roman"/>
                <w:color w:val="000000"/>
                <w:sz w:val="20"/>
                <w:szCs w:val="20"/>
                <w:lang w:eastAsia="ru-RU"/>
              </w:rPr>
            </w:pPr>
            <w:r w:rsidRPr="00777196">
              <w:rPr>
                <w:rFonts w:ascii="Times New Roman" w:hAnsi="Times New Roman"/>
                <w:color w:val="000000"/>
                <w:sz w:val="20"/>
                <w:szCs w:val="20"/>
                <w:lang w:eastAsia="ru-RU"/>
              </w:rPr>
              <w:t>Национальная экономика</w:t>
            </w:r>
          </w:p>
        </w:tc>
        <w:tc>
          <w:tcPr>
            <w:tcW w:w="1275" w:type="dxa"/>
          </w:tcPr>
          <w:p w:rsidR="004E00A0" w:rsidRPr="00DE6495" w:rsidRDefault="002E17AA" w:rsidP="007563D6">
            <w:pPr>
              <w:suppressAutoHyphens/>
              <w:spacing w:line="240" w:lineRule="auto"/>
              <w:jc w:val="right"/>
              <w:rPr>
                <w:rFonts w:ascii="Times New Roman" w:hAnsi="Times New Roman"/>
                <w:bCs/>
                <w:sz w:val="20"/>
                <w:szCs w:val="20"/>
              </w:rPr>
            </w:pPr>
            <w:r>
              <w:rPr>
                <w:rFonts w:ascii="Times New Roman" w:hAnsi="Times New Roman"/>
                <w:bCs/>
                <w:sz w:val="20"/>
                <w:szCs w:val="20"/>
              </w:rPr>
              <w:t>357776,8</w:t>
            </w:r>
          </w:p>
        </w:tc>
        <w:tc>
          <w:tcPr>
            <w:tcW w:w="1134" w:type="dxa"/>
          </w:tcPr>
          <w:p w:rsidR="004E00A0" w:rsidRPr="00DE6495" w:rsidRDefault="002E17AA" w:rsidP="003C4E0B">
            <w:pPr>
              <w:suppressAutoHyphens/>
              <w:spacing w:line="240" w:lineRule="auto"/>
              <w:jc w:val="right"/>
              <w:rPr>
                <w:rFonts w:ascii="Times New Roman" w:hAnsi="Times New Roman"/>
                <w:bCs/>
                <w:sz w:val="20"/>
                <w:szCs w:val="20"/>
              </w:rPr>
            </w:pPr>
            <w:r>
              <w:rPr>
                <w:rFonts w:ascii="Times New Roman" w:hAnsi="Times New Roman"/>
                <w:bCs/>
                <w:sz w:val="20"/>
                <w:szCs w:val="20"/>
              </w:rPr>
              <w:t>344129,7</w:t>
            </w:r>
          </w:p>
        </w:tc>
        <w:tc>
          <w:tcPr>
            <w:tcW w:w="709" w:type="dxa"/>
          </w:tcPr>
          <w:p w:rsidR="004E00A0" w:rsidRPr="002E17AA" w:rsidRDefault="004E00A0" w:rsidP="002E17AA">
            <w:pPr>
              <w:suppressAutoHyphens/>
              <w:spacing w:line="240" w:lineRule="auto"/>
              <w:jc w:val="right"/>
              <w:rPr>
                <w:rFonts w:ascii="Times New Roman" w:hAnsi="Times New Roman"/>
                <w:bCs/>
                <w:sz w:val="20"/>
                <w:szCs w:val="20"/>
              </w:rPr>
            </w:pPr>
            <w:r w:rsidRPr="002E17AA">
              <w:rPr>
                <w:rFonts w:ascii="Times New Roman" w:hAnsi="Times New Roman"/>
                <w:bCs/>
                <w:sz w:val="20"/>
                <w:szCs w:val="20"/>
              </w:rPr>
              <w:t>9</w:t>
            </w:r>
            <w:r w:rsidR="002E17AA">
              <w:rPr>
                <w:rFonts w:ascii="Times New Roman" w:hAnsi="Times New Roman"/>
                <w:bCs/>
                <w:sz w:val="20"/>
                <w:szCs w:val="20"/>
              </w:rPr>
              <w:t>6,2</w:t>
            </w:r>
          </w:p>
        </w:tc>
        <w:tc>
          <w:tcPr>
            <w:tcW w:w="851" w:type="dxa"/>
          </w:tcPr>
          <w:p w:rsidR="004E00A0" w:rsidRPr="0085685F" w:rsidRDefault="0085685F" w:rsidP="00FD710A">
            <w:pPr>
              <w:suppressAutoHyphens/>
              <w:spacing w:line="240" w:lineRule="auto"/>
              <w:jc w:val="right"/>
              <w:rPr>
                <w:rFonts w:ascii="Times New Roman" w:hAnsi="Times New Roman"/>
                <w:bCs/>
                <w:sz w:val="20"/>
                <w:szCs w:val="20"/>
              </w:rPr>
            </w:pPr>
            <w:r w:rsidRPr="0085685F">
              <w:rPr>
                <w:rFonts w:ascii="Times New Roman" w:hAnsi="Times New Roman"/>
                <w:bCs/>
                <w:sz w:val="20"/>
                <w:szCs w:val="20"/>
              </w:rPr>
              <w:t>30,1</w:t>
            </w:r>
          </w:p>
        </w:tc>
        <w:tc>
          <w:tcPr>
            <w:tcW w:w="992" w:type="dxa"/>
          </w:tcPr>
          <w:p w:rsidR="004E00A0" w:rsidRPr="00DE6495" w:rsidRDefault="004E00A0" w:rsidP="001913C0">
            <w:pPr>
              <w:suppressAutoHyphens/>
              <w:spacing w:line="240" w:lineRule="auto"/>
              <w:jc w:val="right"/>
              <w:rPr>
                <w:rFonts w:ascii="Times New Roman" w:hAnsi="Times New Roman"/>
                <w:bCs/>
                <w:sz w:val="20"/>
                <w:szCs w:val="20"/>
              </w:rPr>
            </w:pPr>
            <w:r>
              <w:rPr>
                <w:rFonts w:ascii="Times New Roman" w:hAnsi="Times New Roman"/>
                <w:bCs/>
                <w:sz w:val="20"/>
                <w:szCs w:val="20"/>
              </w:rPr>
              <w:t>111710,6</w:t>
            </w:r>
          </w:p>
        </w:tc>
        <w:tc>
          <w:tcPr>
            <w:tcW w:w="1276" w:type="dxa"/>
          </w:tcPr>
          <w:p w:rsidR="004E00A0" w:rsidRPr="00DE6495" w:rsidRDefault="00986F88" w:rsidP="00837500">
            <w:pPr>
              <w:suppressAutoHyphens/>
              <w:spacing w:line="240" w:lineRule="auto"/>
              <w:ind w:right="240"/>
              <w:jc w:val="right"/>
              <w:rPr>
                <w:rFonts w:ascii="Times New Roman" w:hAnsi="Times New Roman"/>
                <w:bCs/>
                <w:sz w:val="20"/>
                <w:szCs w:val="20"/>
              </w:rPr>
            </w:pPr>
            <w:r>
              <w:rPr>
                <w:rFonts w:ascii="Times New Roman" w:hAnsi="Times New Roman"/>
                <w:bCs/>
                <w:sz w:val="20"/>
                <w:szCs w:val="20"/>
              </w:rPr>
              <w:t>232419,1</w:t>
            </w:r>
          </w:p>
        </w:tc>
      </w:tr>
      <w:tr w:rsidR="004E00A0" w:rsidRPr="00777196" w:rsidTr="00986F88">
        <w:tc>
          <w:tcPr>
            <w:tcW w:w="2694" w:type="dxa"/>
            <w:vAlign w:val="center"/>
          </w:tcPr>
          <w:p w:rsidR="004E00A0" w:rsidRPr="00777196" w:rsidRDefault="004E00A0" w:rsidP="00E634A7">
            <w:pPr>
              <w:jc w:val="left"/>
              <w:rPr>
                <w:rFonts w:ascii="Times New Roman" w:hAnsi="Times New Roman"/>
                <w:color w:val="000000"/>
                <w:sz w:val="20"/>
                <w:szCs w:val="20"/>
                <w:lang w:eastAsia="ru-RU"/>
              </w:rPr>
            </w:pPr>
            <w:r w:rsidRPr="00777196">
              <w:rPr>
                <w:rFonts w:ascii="Times New Roman" w:hAnsi="Times New Roman"/>
                <w:color w:val="000000"/>
                <w:sz w:val="20"/>
                <w:szCs w:val="20"/>
                <w:lang w:eastAsia="ru-RU"/>
              </w:rPr>
              <w:t>Жилищно-коммунальное хозяйство</w:t>
            </w:r>
          </w:p>
        </w:tc>
        <w:tc>
          <w:tcPr>
            <w:tcW w:w="1275" w:type="dxa"/>
          </w:tcPr>
          <w:p w:rsidR="004E00A0" w:rsidRPr="00DE6495" w:rsidRDefault="002E17AA" w:rsidP="00E634A7">
            <w:pPr>
              <w:suppressAutoHyphens/>
              <w:spacing w:line="240" w:lineRule="auto"/>
              <w:jc w:val="right"/>
              <w:rPr>
                <w:rFonts w:ascii="Times New Roman" w:hAnsi="Times New Roman"/>
                <w:bCs/>
                <w:sz w:val="20"/>
                <w:szCs w:val="20"/>
              </w:rPr>
            </w:pPr>
            <w:r>
              <w:rPr>
                <w:rFonts w:ascii="Times New Roman" w:hAnsi="Times New Roman"/>
                <w:bCs/>
                <w:sz w:val="20"/>
                <w:szCs w:val="20"/>
              </w:rPr>
              <w:t>59091,7</w:t>
            </w:r>
          </w:p>
        </w:tc>
        <w:tc>
          <w:tcPr>
            <w:tcW w:w="1134" w:type="dxa"/>
          </w:tcPr>
          <w:p w:rsidR="004E00A0" w:rsidRPr="00DE6495" w:rsidRDefault="002E17AA" w:rsidP="00E634A7">
            <w:pPr>
              <w:suppressAutoHyphens/>
              <w:spacing w:line="240" w:lineRule="auto"/>
              <w:jc w:val="right"/>
              <w:rPr>
                <w:rFonts w:ascii="Times New Roman" w:hAnsi="Times New Roman"/>
                <w:bCs/>
                <w:sz w:val="20"/>
                <w:szCs w:val="20"/>
              </w:rPr>
            </w:pPr>
            <w:r>
              <w:rPr>
                <w:rFonts w:ascii="Times New Roman" w:hAnsi="Times New Roman"/>
                <w:bCs/>
                <w:sz w:val="20"/>
                <w:szCs w:val="20"/>
              </w:rPr>
              <w:t>55118,6</w:t>
            </w:r>
          </w:p>
        </w:tc>
        <w:tc>
          <w:tcPr>
            <w:tcW w:w="709" w:type="dxa"/>
          </w:tcPr>
          <w:p w:rsidR="004E00A0" w:rsidRPr="002E17AA" w:rsidRDefault="004E00A0" w:rsidP="002E17AA">
            <w:pPr>
              <w:suppressAutoHyphens/>
              <w:spacing w:line="240" w:lineRule="auto"/>
              <w:jc w:val="right"/>
              <w:rPr>
                <w:rFonts w:ascii="Times New Roman" w:hAnsi="Times New Roman"/>
                <w:bCs/>
                <w:sz w:val="20"/>
                <w:szCs w:val="20"/>
              </w:rPr>
            </w:pPr>
            <w:r w:rsidRPr="002E17AA">
              <w:rPr>
                <w:rFonts w:ascii="Times New Roman" w:hAnsi="Times New Roman"/>
                <w:bCs/>
                <w:sz w:val="20"/>
                <w:szCs w:val="20"/>
              </w:rPr>
              <w:t>9</w:t>
            </w:r>
            <w:r w:rsidR="002E17AA">
              <w:rPr>
                <w:rFonts w:ascii="Times New Roman" w:hAnsi="Times New Roman"/>
                <w:bCs/>
                <w:sz w:val="20"/>
                <w:szCs w:val="20"/>
              </w:rPr>
              <w:t>3,3</w:t>
            </w:r>
          </w:p>
        </w:tc>
        <w:tc>
          <w:tcPr>
            <w:tcW w:w="851" w:type="dxa"/>
          </w:tcPr>
          <w:p w:rsidR="004E00A0" w:rsidRPr="0085685F" w:rsidRDefault="0085685F" w:rsidP="0085685F">
            <w:pPr>
              <w:suppressAutoHyphens/>
              <w:spacing w:line="240" w:lineRule="auto"/>
              <w:jc w:val="right"/>
              <w:rPr>
                <w:rFonts w:ascii="Times New Roman" w:hAnsi="Times New Roman"/>
                <w:bCs/>
                <w:sz w:val="20"/>
                <w:szCs w:val="20"/>
              </w:rPr>
            </w:pPr>
            <w:r w:rsidRPr="0085685F">
              <w:rPr>
                <w:rFonts w:ascii="Times New Roman" w:hAnsi="Times New Roman"/>
                <w:bCs/>
                <w:sz w:val="20"/>
                <w:szCs w:val="20"/>
              </w:rPr>
              <w:t>4,8</w:t>
            </w:r>
          </w:p>
        </w:tc>
        <w:tc>
          <w:tcPr>
            <w:tcW w:w="992" w:type="dxa"/>
          </w:tcPr>
          <w:p w:rsidR="004E00A0" w:rsidRPr="00DE6495" w:rsidRDefault="004E00A0" w:rsidP="001913C0">
            <w:pPr>
              <w:suppressAutoHyphens/>
              <w:spacing w:line="240" w:lineRule="auto"/>
              <w:jc w:val="right"/>
              <w:rPr>
                <w:rFonts w:ascii="Times New Roman" w:hAnsi="Times New Roman"/>
                <w:bCs/>
                <w:sz w:val="20"/>
                <w:szCs w:val="20"/>
              </w:rPr>
            </w:pPr>
            <w:r>
              <w:rPr>
                <w:rFonts w:ascii="Times New Roman" w:hAnsi="Times New Roman"/>
                <w:bCs/>
                <w:sz w:val="20"/>
                <w:szCs w:val="20"/>
              </w:rPr>
              <w:t>194526,0</w:t>
            </w:r>
          </w:p>
        </w:tc>
        <w:tc>
          <w:tcPr>
            <w:tcW w:w="1276" w:type="dxa"/>
          </w:tcPr>
          <w:p w:rsidR="004E00A0" w:rsidRPr="00DE6495" w:rsidRDefault="00986F88" w:rsidP="00837500">
            <w:pPr>
              <w:suppressAutoHyphens/>
              <w:spacing w:line="240" w:lineRule="auto"/>
              <w:ind w:right="240"/>
              <w:jc w:val="right"/>
              <w:rPr>
                <w:rFonts w:ascii="Times New Roman" w:hAnsi="Times New Roman"/>
                <w:bCs/>
                <w:sz w:val="20"/>
                <w:szCs w:val="20"/>
              </w:rPr>
            </w:pPr>
            <w:r>
              <w:rPr>
                <w:rFonts w:ascii="Times New Roman" w:hAnsi="Times New Roman"/>
                <w:bCs/>
                <w:sz w:val="20"/>
                <w:szCs w:val="20"/>
              </w:rPr>
              <w:t>-139407,4</w:t>
            </w:r>
          </w:p>
        </w:tc>
      </w:tr>
      <w:tr w:rsidR="002E17AA" w:rsidRPr="00777196" w:rsidTr="00986F88">
        <w:tc>
          <w:tcPr>
            <w:tcW w:w="2694" w:type="dxa"/>
            <w:vAlign w:val="center"/>
          </w:tcPr>
          <w:p w:rsidR="002E17AA" w:rsidRPr="00777196" w:rsidRDefault="002E17AA" w:rsidP="00E634A7">
            <w:pPr>
              <w:jc w:val="left"/>
              <w:rPr>
                <w:rFonts w:ascii="Times New Roman" w:hAnsi="Times New Roman"/>
                <w:color w:val="000000"/>
                <w:sz w:val="20"/>
                <w:szCs w:val="20"/>
                <w:lang w:eastAsia="ru-RU"/>
              </w:rPr>
            </w:pPr>
            <w:r>
              <w:rPr>
                <w:rFonts w:ascii="Times New Roman" w:hAnsi="Times New Roman"/>
                <w:color w:val="000000"/>
                <w:sz w:val="20"/>
                <w:szCs w:val="20"/>
                <w:lang w:eastAsia="ru-RU"/>
              </w:rPr>
              <w:t>Охрана окружающей среды</w:t>
            </w:r>
          </w:p>
        </w:tc>
        <w:tc>
          <w:tcPr>
            <w:tcW w:w="1275" w:type="dxa"/>
          </w:tcPr>
          <w:p w:rsidR="002E17AA" w:rsidRDefault="002E17AA" w:rsidP="00E634A7">
            <w:pPr>
              <w:suppressAutoHyphens/>
              <w:spacing w:line="240" w:lineRule="auto"/>
              <w:jc w:val="right"/>
              <w:rPr>
                <w:rFonts w:ascii="Times New Roman" w:hAnsi="Times New Roman"/>
                <w:bCs/>
                <w:sz w:val="20"/>
                <w:szCs w:val="20"/>
              </w:rPr>
            </w:pPr>
            <w:r>
              <w:rPr>
                <w:rFonts w:ascii="Times New Roman" w:hAnsi="Times New Roman"/>
                <w:bCs/>
                <w:sz w:val="20"/>
                <w:szCs w:val="20"/>
              </w:rPr>
              <w:t>456,2</w:t>
            </w:r>
          </w:p>
        </w:tc>
        <w:tc>
          <w:tcPr>
            <w:tcW w:w="1134" w:type="dxa"/>
          </w:tcPr>
          <w:p w:rsidR="002E17AA" w:rsidRPr="00DE6495" w:rsidRDefault="002E17AA" w:rsidP="00E634A7">
            <w:pPr>
              <w:suppressAutoHyphens/>
              <w:spacing w:line="240" w:lineRule="auto"/>
              <w:jc w:val="right"/>
              <w:rPr>
                <w:rFonts w:ascii="Times New Roman" w:hAnsi="Times New Roman"/>
                <w:bCs/>
                <w:sz w:val="20"/>
                <w:szCs w:val="20"/>
              </w:rPr>
            </w:pPr>
            <w:r>
              <w:rPr>
                <w:rFonts w:ascii="Times New Roman" w:hAnsi="Times New Roman"/>
                <w:bCs/>
                <w:sz w:val="20"/>
                <w:szCs w:val="20"/>
              </w:rPr>
              <w:t>327,8</w:t>
            </w:r>
          </w:p>
        </w:tc>
        <w:tc>
          <w:tcPr>
            <w:tcW w:w="709" w:type="dxa"/>
          </w:tcPr>
          <w:p w:rsidR="002E17AA" w:rsidRPr="002E17AA" w:rsidRDefault="002E17AA" w:rsidP="003C4E0B">
            <w:pPr>
              <w:suppressAutoHyphens/>
              <w:spacing w:line="240" w:lineRule="auto"/>
              <w:jc w:val="right"/>
              <w:rPr>
                <w:rFonts w:ascii="Times New Roman" w:hAnsi="Times New Roman"/>
                <w:bCs/>
                <w:sz w:val="20"/>
                <w:szCs w:val="20"/>
              </w:rPr>
            </w:pPr>
            <w:r>
              <w:rPr>
                <w:rFonts w:ascii="Times New Roman" w:hAnsi="Times New Roman"/>
                <w:bCs/>
                <w:sz w:val="20"/>
                <w:szCs w:val="20"/>
              </w:rPr>
              <w:t>71,9</w:t>
            </w:r>
          </w:p>
        </w:tc>
        <w:tc>
          <w:tcPr>
            <w:tcW w:w="851" w:type="dxa"/>
          </w:tcPr>
          <w:p w:rsidR="002E17AA" w:rsidRPr="004E00A0" w:rsidRDefault="002E17AA" w:rsidP="00E634A7">
            <w:pPr>
              <w:suppressAutoHyphens/>
              <w:spacing w:line="240" w:lineRule="auto"/>
              <w:jc w:val="right"/>
              <w:rPr>
                <w:rFonts w:ascii="Times New Roman" w:hAnsi="Times New Roman"/>
                <w:bCs/>
                <w:i/>
                <w:sz w:val="20"/>
                <w:szCs w:val="20"/>
              </w:rPr>
            </w:pPr>
          </w:p>
        </w:tc>
        <w:tc>
          <w:tcPr>
            <w:tcW w:w="992" w:type="dxa"/>
          </w:tcPr>
          <w:p w:rsidR="002E17AA" w:rsidRDefault="002E17AA" w:rsidP="001913C0">
            <w:pPr>
              <w:suppressAutoHyphens/>
              <w:spacing w:line="240" w:lineRule="auto"/>
              <w:jc w:val="right"/>
              <w:rPr>
                <w:rFonts w:ascii="Times New Roman" w:hAnsi="Times New Roman"/>
                <w:bCs/>
                <w:sz w:val="20"/>
                <w:szCs w:val="20"/>
              </w:rPr>
            </w:pPr>
          </w:p>
        </w:tc>
        <w:tc>
          <w:tcPr>
            <w:tcW w:w="1276" w:type="dxa"/>
          </w:tcPr>
          <w:p w:rsidR="002E17AA" w:rsidRPr="00DE6495" w:rsidRDefault="00986F88" w:rsidP="00837500">
            <w:pPr>
              <w:suppressAutoHyphens/>
              <w:spacing w:line="240" w:lineRule="auto"/>
              <w:ind w:right="240"/>
              <w:jc w:val="right"/>
              <w:rPr>
                <w:rFonts w:ascii="Times New Roman" w:hAnsi="Times New Roman"/>
                <w:bCs/>
                <w:sz w:val="20"/>
                <w:szCs w:val="20"/>
              </w:rPr>
            </w:pPr>
            <w:r>
              <w:rPr>
                <w:rFonts w:ascii="Times New Roman" w:hAnsi="Times New Roman"/>
                <w:bCs/>
                <w:sz w:val="20"/>
                <w:szCs w:val="20"/>
              </w:rPr>
              <w:t>327,8</w:t>
            </w:r>
          </w:p>
        </w:tc>
      </w:tr>
      <w:tr w:rsidR="004E00A0" w:rsidRPr="00777196" w:rsidTr="00986F88">
        <w:trPr>
          <w:trHeight w:val="181"/>
        </w:trPr>
        <w:tc>
          <w:tcPr>
            <w:tcW w:w="2694" w:type="dxa"/>
            <w:vAlign w:val="center"/>
          </w:tcPr>
          <w:p w:rsidR="004E00A0" w:rsidRPr="00777196" w:rsidRDefault="004E00A0" w:rsidP="00E634A7">
            <w:pPr>
              <w:jc w:val="left"/>
              <w:rPr>
                <w:rFonts w:ascii="Times New Roman" w:hAnsi="Times New Roman"/>
                <w:color w:val="000000"/>
                <w:sz w:val="20"/>
                <w:szCs w:val="20"/>
                <w:lang w:eastAsia="ru-RU"/>
              </w:rPr>
            </w:pPr>
            <w:r w:rsidRPr="00777196">
              <w:rPr>
                <w:rFonts w:ascii="Times New Roman" w:hAnsi="Times New Roman"/>
                <w:color w:val="000000"/>
                <w:sz w:val="20"/>
                <w:szCs w:val="20"/>
                <w:lang w:eastAsia="ru-RU"/>
              </w:rPr>
              <w:t>Образование</w:t>
            </w:r>
          </w:p>
        </w:tc>
        <w:tc>
          <w:tcPr>
            <w:tcW w:w="1275" w:type="dxa"/>
          </w:tcPr>
          <w:p w:rsidR="004E00A0" w:rsidRPr="00DE6495" w:rsidRDefault="002E17AA" w:rsidP="00986F88">
            <w:pPr>
              <w:suppressAutoHyphens/>
              <w:spacing w:line="240" w:lineRule="auto"/>
              <w:jc w:val="right"/>
              <w:rPr>
                <w:rFonts w:ascii="Times New Roman" w:hAnsi="Times New Roman"/>
                <w:bCs/>
                <w:sz w:val="20"/>
                <w:szCs w:val="20"/>
              </w:rPr>
            </w:pPr>
            <w:r>
              <w:rPr>
                <w:rFonts w:ascii="Times New Roman" w:hAnsi="Times New Roman"/>
                <w:bCs/>
                <w:sz w:val="20"/>
                <w:szCs w:val="20"/>
              </w:rPr>
              <w:t>551</w:t>
            </w:r>
            <w:r w:rsidR="00986F88">
              <w:rPr>
                <w:rFonts w:ascii="Times New Roman" w:hAnsi="Times New Roman"/>
                <w:bCs/>
                <w:sz w:val="20"/>
                <w:szCs w:val="20"/>
              </w:rPr>
              <w:t>8</w:t>
            </w:r>
            <w:r>
              <w:rPr>
                <w:rFonts w:ascii="Times New Roman" w:hAnsi="Times New Roman"/>
                <w:bCs/>
                <w:sz w:val="20"/>
                <w:szCs w:val="20"/>
              </w:rPr>
              <w:t>0</w:t>
            </w:r>
            <w:r w:rsidR="00986F88">
              <w:rPr>
                <w:rFonts w:ascii="Times New Roman" w:hAnsi="Times New Roman"/>
                <w:bCs/>
                <w:sz w:val="20"/>
                <w:szCs w:val="20"/>
              </w:rPr>
              <w:t>2</w:t>
            </w:r>
            <w:r>
              <w:rPr>
                <w:rFonts w:ascii="Times New Roman" w:hAnsi="Times New Roman"/>
                <w:bCs/>
                <w:sz w:val="20"/>
                <w:szCs w:val="20"/>
              </w:rPr>
              <w:t>,</w:t>
            </w:r>
            <w:r w:rsidR="00986F88">
              <w:rPr>
                <w:rFonts w:ascii="Times New Roman" w:hAnsi="Times New Roman"/>
                <w:bCs/>
                <w:sz w:val="20"/>
                <w:szCs w:val="20"/>
              </w:rPr>
              <w:t>6</w:t>
            </w:r>
          </w:p>
        </w:tc>
        <w:tc>
          <w:tcPr>
            <w:tcW w:w="1134" w:type="dxa"/>
          </w:tcPr>
          <w:p w:rsidR="004E00A0" w:rsidRPr="00DE6495" w:rsidRDefault="002E17AA" w:rsidP="003C4E0B">
            <w:pPr>
              <w:suppressAutoHyphens/>
              <w:spacing w:line="240" w:lineRule="auto"/>
              <w:jc w:val="right"/>
              <w:rPr>
                <w:rFonts w:ascii="Times New Roman" w:hAnsi="Times New Roman"/>
                <w:bCs/>
                <w:sz w:val="20"/>
                <w:szCs w:val="20"/>
              </w:rPr>
            </w:pPr>
            <w:r>
              <w:rPr>
                <w:rFonts w:ascii="Times New Roman" w:hAnsi="Times New Roman"/>
                <w:bCs/>
                <w:sz w:val="20"/>
                <w:szCs w:val="20"/>
              </w:rPr>
              <w:t>549728,3</w:t>
            </w:r>
          </w:p>
        </w:tc>
        <w:tc>
          <w:tcPr>
            <w:tcW w:w="709" w:type="dxa"/>
          </w:tcPr>
          <w:p w:rsidR="004E00A0" w:rsidRPr="002E17AA" w:rsidRDefault="002E17AA" w:rsidP="002E17AA">
            <w:pPr>
              <w:suppressAutoHyphens/>
              <w:spacing w:line="240" w:lineRule="auto"/>
              <w:jc w:val="right"/>
              <w:rPr>
                <w:rFonts w:ascii="Times New Roman" w:hAnsi="Times New Roman"/>
                <w:bCs/>
                <w:sz w:val="20"/>
                <w:szCs w:val="20"/>
              </w:rPr>
            </w:pPr>
            <w:r>
              <w:rPr>
                <w:rFonts w:ascii="Times New Roman" w:hAnsi="Times New Roman"/>
                <w:bCs/>
                <w:sz w:val="20"/>
                <w:szCs w:val="20"/>
              </w:rPr>
              <w:t>99,6</w:t>
            </w:r>
          </w:p>
        </w:tc>
        <w:tc>
          <w:tcPr>
            <w:tcW w:w="851" w:type="dxa"/>
          </w:tcPr>
          <w:p w:rsidR="004E00A0" w:rsidRPr="0085685F" w:rsidRDefault="0085685F" w:rsidP="00E634A7">
            <w:pPr>
              <w:suppressAutoHyphens/>
              <w:spacing w:line="240" w:lineRule="auto"/>
              <w:jc w:val="right"/>
              <w:rPr>
                <w:rFonts w:ascii="Times New Roman" w:hAnsi="Times New Roman"/>
                <w:bCs/>
                <w:sz w:val="20"/>
                <w:szCs w:val="20"/>
              </w:rPr>
            </w:pPr>
            <w:r w:rsidRPr="0085685F">
              <w:rPr>
                <w:rFonts w:ascii="Times New Roman" w:hAnsi="Times New Roman"/>
                <w:bCs/>
                <w:sz w:val="20"/>
                <w:szCs w:val="20"/>
              </w:rPr>
              <w:t>48,1</w:t>
            </w:r>
          </w:p>
        </w:tc>
        <w:tc>
          <w:tcPr>
            <w:tcW w:w="992" w:type="dxa"/>
          </w:tcPr>
          <w:p w:rsidR="004E00A0" w:rsidRPr="00DE6495" w:rsidRDefault="004E00A0" w:rsidP="001913C0">
            <w:pPr>
              <w:suppressAutoHyphens/>
              <w:spacing w:line="240" w:lineRule="auto"/>
              <w:jc w:val="right"/>
              <w:rPr>
                <w:rFonts w:ascii="Times New Roman" w:hAnsi="Times New Roman"/>
                <w:bCs/>
                <w:sz w:val="20"/>
                <w:szCs w:val="20"/>
              </w:rPr>
            </w:pPr>
            <w:r>
              <w:rPr>
                <w:rFonts w:ascii="Times New Roman" w:hAnsi="Times New Roman"/>
                <w:bCs/>
                <w:sz w:val="20"/>
                <w:szCs w:val="20"/>
              </w:rPr>
              <w:t>488502,8</w:t>
            </w:r>
          </w:p>
        </w:tc>
        <w:tc>
          <w:tcPr>
            <w:tcW w:w="1276" w:type="dxa"/>
          </w:tcPr>
          <w:p w:rsidR="004E00A0" w:rsidRPr="00DE6495" w:rsidRDefault="00986F88" w:rsidP="00837500">
            <w:pPr>
              <w:suppressAutoHyphens/>
              <w:spacing w:line="240" w:lineRule="auto"/>
              <w:ind w:right="240"/>
              <w:jc w:val="right"/>
              <w:rPr>
                <w:rFonts w:ascii="Times New Roman" w:hAnsi="Times New Roman"/>
                <w:bCs/>
                <w:sz w:val="20"/>
                <w:szCs w:val="20"/>
              </w:rPr>
            </w:pPr>
            <w:r>
              <w:rPr>
                <w:rFonts w:ascii="Times New Roman" w:hAnsi="Times New Roman"/>
                <w:bCs/>
                <w:sz w:val="20"/>
                <w:szCs w:val="20"/>
              </w:rPr>
              <w:t>61225,5</w:t>
            </w:r>
          </w:p>
        </w:tc>
      </w:tr>
      <w:tr w:rsidR="004E00A0" w:rsidRPr="00777196" w:rsidTr="00986F88">
        <w:tc>
          <w:tcPr>
            <w:tcW w:w="2694" w:type="dxa"/>
            <w:vAlign w:val="center"/>
          </w:tcPr>
          <w:p w:rsidR="004E00A0" w:rsidRPr="00777196" w:rsidRDefault="004E00A0" w:rsidP="00E634A7">
            <w:pPr>
              <w:jc w:val="left"/>
              <w:rPr>
                <w:rFonts w:ascii="Times New Roman" w:hAnsi="Times New Roman"/>
                <w:color w:val="000000"/>
                <w:sz w:val="20"/>
                <w:szCs w:val="20"/>
                <w:lang w:eastAsia="ru-RU"/>
              </w:rPr>
            </w:pPr>
            <w:r w:rsidRPr="00777196">
              <w:rPr>
                <w:rFonts w:ascii="Times New Roman" w:hAnsi="Times New Roman"/>
                <w:color w:val="000000"/>
                <w:sz w:val="20"/>
                <w:szCs w:val="20"/>
                <w:lang w:eastAsia="ru-RU"/>
              </w:rPr>
              <w:t>Культура и кинематография</w:t>
            </w:r>
          </w:p>
        </w:tc>
        <w:tc>
          <w:tcPr>
            <w:tcW w:w="1275" w:type="dxa"/>
          </w:tcPr>
          <w:p w:rsidR="004E00A0" w:rsidRPr="00DE6495" w:rsidRDefault="004E00A0" w:rsidP="002E17AA">
            <w:pPr>
              <w:suppressAutoHyphens/>
              <w:spacing w:line="240" w:lineRule="auto"/>
              <w:jc w:val="right"/>
              <w:rPr>
                <w:rFonts w:ascii="Times New Roman" w:hAnsi="Times New Roman"/>
                <w:bCs/>
                <w:sz w:val="20"/>
                <w:szCs w:val="20"/>
              </w:rPr>
            </w:pPr>
            <w:r>
              <w:rPr>
                <w:rFonts w:ascii="Times New Roman" w:hAnsi="Times New Roman"/>
                <w:bCs/>
                <w:sz w:val="20"/>
                <w:szCs w:val="20"/>
              </w:rPr>
              <w:t>5</w:t>
            </w:r>
            <w:r w:rsidR="002E17AA">
              <w:rPr>
                <w:rFonts w:ascii="Times New Roman" w:hAnsi="Times New Roman"/>
                <w:bCs/>
                <w:sz w:val="20"/>
                <w:szCs w:val="20"/>
              </w:rPr>
              <w:t>8</w:t>
            </w:r>
            <w:r>
              <w:rPr>
                <w:rFonts w:ascii="Times New Roman" w:hAnsi="Times New Roman"/>
                <w:bCs/>
                <w:sz w:val="20"/>
                <w:szCs w:val="20"/>
              </w:rPr>
              <w:t>5</w:t>
            </w:r>
            <w:r w:rsidR="002E17AA">
              <w:rPr>
                <w:rFonts w:ascii="Times New Roman" w:hAnsi="Times New Roman"/>
                <w:bCs/>
                <w:sz w:val="20"/>
                <w:szCs w:val="20"/>
              </w:rPr>
              <w:t>0</w:t>
            </w:r>
            <w:r>
              <w:rPr>
                <w:rFonts w:ascii="Times New Roman" w:hAnsi="Times New Roman"/>
                <w:bCs/>
                <w:sz w:val="20"/>
                <w:szCs w:val="20"/>
              </w:rPr>
              <w:t>8,</w:t>
            </w:r>
            <w:r w:rsidR="002E17AA">
              <w:rPr>
                <w:rFonts w:ascii="Times New Roman" w:hAnsi="Times New Roman"/>
                <w:bCs/>
                <w:sz w:val="20"/>
                <w:szCs w:val="20"/>
              </w:rPr>
              <w:t>7</w:t>
            </w:r>
          </w:p>
        </w:tc>
        <w:tc>
          <w:tcPr>
            <w:tcW w:w="1134" w:type="dxa"/>
          </w:tcPr>
          <w:p w:rsidR="004E00A0" w:rsidRPr="00DE6495" w:rsidRDefault="002E17AA" w:rsidP="003C4E0B">
            <w:pPr>
              <w:suppressAutoHyphens/>
              <w:spacing w:line="240" w:lineRule="auto"/>
              <w:jc w:val="right"/>
              <w:rPr>
                <w:rFonts w:ascii="Times New Roman" w:hAnsi="Times New Roman"/>
                <w:bCs/>
                <w:sz w:val="20"/>
                <w:szCs w:val="20"/>
              </w:rPr>
            </w:pPr>
            <w:r>
              <w:rPr>
                <w:rFonts w:ascii="Times New Roman" w:hAnsi="Times New Roman"/>
                <w:bCs/>
                <w:sz w:val="20"/>
                <w:szCs w:val="20"/>
              </w:rPr>
              <w:t>58503,7</w:t>
            </w:r>
          </w:p>
        </w:tc>
        <w:tc>
          <w:tcPr>
            <w:tcW w:w="709" w:type="dxa"/>
          </w:tcPr>
          <w:p w:rsidR="004E00A0" w:rsidRPr="002E17AA" w:rsidRDefault="002E17AA" w:rsidP="002E17AA">
            <w:pPr>
              <w:suppressAutoHyphens/>
              <w:spacing w:line="240" w:lineRule="auto"/>
              <w:jc w:val="right"/>
              <w:rPr>
                <w:rFonts w:ascii="Times New Roman" w:hAnsi="Times New Roman"/>
                <w:bCs/>
                <w:sz w:val="20"/>
                <w:szCs w:val="20"/>
              </w:rPr>
            </w:pPr>
            <w:r>
              <w:rPr>
                <w:rFonts w:ascii="Times New Roman" w:hAnsi="Times New Roman"/>
                <w:bCs/>
                <w:sz w:val="20"/>
                <w:szCs w:val="20"/>
              </w:rPr>
              <w:t>100,0</w:t>
            </w:r>
          </w:p>
        </w:tc>
        <w:tc>
          <w:tcPr>
            <w:tcW w:w="851" w:type="dxa"/>
          </w:tcPr>
          <w:p w:rsidR="004E00A0" w:rsidRPr="0085685F" w:rsidRDefault="004E00A0" w:rsidP="0085685F">
            <w:pPr>
              <w:suppressAutoHyphens/>
              <w:spacing w:line="240" w:lineRule="auto"/>
              <w:jc w:val="right"/>
              <w:rPr>
                <w:rFonts w:ascii="Times New Roman" w:hAnsi="Times New Roman"/>
                <w:bCs/>
                <w:sz w:val="20"/>
                <w:szCs w:val="20"/>
              </w:rPr>
            </w:pPr>
            <w:r w:rsidRPr="0085685F">
              <w:rPr>
                <w:rFonts w:ascii="Times New Roman" w:hAnsi="Times New Roman"/>
                <w:bCs/>
                <w:sz w:val="20"/>
                <w:szCs w:val="20"/>
              </w:rPr>
              <w:t>5,</w:t>
            </w:r>
            <w:r w:rsidR="0085685F" w:rsidRPr="0085685F">
              <w:rPr>
                <w:rFonts w:ascii="Times New Roman" w:hAnsi="Times New Roman"/>
                <w:bCs/>
                <w:sz w:val="20"/>
                <w:szCs w:val="20"/>
              </w:rPr>
              <w:t>1</w:t>
            </w:r>
          </w:p>
        </w:tc>
        <w:tc>
          <w:tcPr>
            <w:tcW w:w="992" w:type="dxa"/>
          </w:tcPr>
          <w:p w:rsidR="004E00A0" w:rsidRPr="00DE6495" w:rsidRDefault="004E00A0" w:rsidP="001913C0">
            <w:pPr>
              <w:suppressAutoHyphens/>
              <w:spacing w:line="240" w:lineRule="auto"/>
              <w:jc w:val="right"/>
              <w:rPr>
                <w:rFonts w:ascii="Times New Roman" w:hAnsi="Times New Roman"/>
                <w:bCs/>
                <w:sz w:val="20"/>
                <w:szCs w:val="20"/>
              </w:rPr>
            </w:pPr>
            <w:r>
              <w:rPr>
                <w:rFonts w:ascii="Times New Roman" w:hAnsi="Times New Roman"/>
                <w:bCs/>
                <w:sz w:val="20"/>
                <w:szCs w:val="20"/>
              </w:rPr>
              <w:t>54520,3</w:t>
            </w:r>
          </w:p>
        </w:tc>
        <w:tc>
          <w:tcPr>
            <w:tcW w:w="1276" w:type="dxa"/>
          </w:tcPr>
          <w:p w:rsidR="004E00A0" w:rsidRPr="00DE6495" w:rsidRDefault="00986F88" w:rsidP="00837500">
            <w:pPr>
              <w:suppressAutoHyphens/>
              <w:spacing w:line="240" w:lineRule="auto"/>
              <w:ind w:right="240"/>
              <w:jc w:val="right"/>
              <w:rPr>
                <w:rFonts w:ascii="Times New Roman" w:hAnsi="Times New Roman"/>
                <w:bCs/>
                <w:sz w:val="20"/>
                <w:szCs w:val="20"/>
              </w:rPr>
            </w:pPr>
            <w:r>
              <w:rPr>
                <w:rFonts w:ascii="Times New Roman" w:hAnsi="Times New Roman"/>
                <w:bCs/>
                <w:sz w:val="20"/>
                <w:szCs w:val="20"/>
              </w:rPr>
              <w:t>3983,4</w:t>
            </w:r>
          </w:p>
        </w:tc>
      </w:tr>
      <w:tr w:rsidR="004E00A0" w:rsidRPr="00777196" w:rsidTr="00986F88">
        <w:tc>
          <w:tcPr>
            <w:tcW w:w="2694" w:type="dxa"/>
            <w:vAlign w:val="center"/>
          </w:tcPr>
          <w:p w:rsidR="004E00A0" w:rsidRPr="00777196" w:rsidRDefault="004E00A0" w:rsidP="00E634A7">
            <w:pPr>
              <w:jc w:val="left"/>
              <w:rPr>
                <w:rFonts w:ascii="Times New Roman" w:hAnsi="Times New Roman"/>
                <w:color w:val="000000"/>
                <w:sz w:val="20"/>
                <w:szCs w:val="20"/>
                <w:lang w:eastAsia="ru-RU"/>
              </w:rPr>
            </w:pPr>
            <w:r w:rsidRPr="00777196">
              <w:rPr>
                <w:rFonts w:ascii="Times New Roman" w:hAnsi="Times New Roman"/>
                <w:color w:val="000000"/>
                <w:sz w:val="20"/>
                <w:szCs w:val="20"/>
                <w:lang w:eastAsia="ru-RU"/>
              </w:rPr>
              <w:t>Социальная политика</w:t>
            </w:r>
          </w:p>
        </w:tc>
        <w:tc>
          <w:tcPr>
            <w:tcW w:w="1275" w:type="dxa"/>
          </w:tcPr>
          <w:p w:rsidR="004E00A0" w:rsidRPr="00DE6495" w:rsidRDefault="004E00A0" w:rsidP="002E17AA">
            <w:pPr>
              <w:suppressAutoHyphens/>
              <w:spacing w:line="240" w:lineRule="auto"/>
              <w:jc w:val="right"/>
              <w:rPr>
                <w:rFonts w:ascii="Times New Roman" w:hAnsi="Times New Roman"/>
                <w:bCs/>
                <w:sz w:val="20"/>
                <w:szCs w:val="20"/>
              </w:rPr>
            </w:pPr>
            <w:r>
              <w:rPr>
                <w:rFonts w:ascii="Times New Roman" w:hAnsi="Times New Roman"/>
                <w:bCs/>
                <w:sz w:val="20"/>
                <w:szCs w:val="20"/>
              </w:rPr>
              <w:t>2</w:t>
            </w:r>
            <w:r w:rsidR="002E17AA">
              <w:rPr>
                <w:rFonts w:ascii="Times New Roman" w:hAnsi="Times New Roman"/>
                <w:bCs/>
                <w:sz w:val="20"/>
                <w:szCs w:val="20"/>
              </w:rPr>
              <w:t>4722</w:t>
            </w:r>
            <w:r>
              <w:rPr>
                <w:rFonts w:ascii="Times New Roman" w:hAnsi="Times New Roman"/>
                <w:bCs/>
                <w:sz w:val="20"/>
                <w:szCs w:val="20"/>
              </w:rPr>
              <w:t>,</w:t>
            </w:r>
            <w:r w:rsidR="002E17AA">
              <w:rPr>
                <w:rFonts w:ascii="Times New Roman" w:hAnsi="Times New Roman"/>
                <w:bCs/>
                <w:sz w:val="20"/>
                <w:szCs w:val="20"/>
              </w:rPr>
              <w:t>3</w:t>
            </w:r>
          </w:p>
        </w:tc>
        <w:tc>
          <w:tcPr>
            <w:tcW w:w="1134" w:type="dxa"/>
          </w:tcPr>
          <w:p w:rsidR="004E00A0" w:rsidRPr="00DE6495" w:rsidRDefault="002E17AA" w:rsidP="003C4E0B">
            <w:pPr>
              <w:suppressAutoHyphens/>
              <w:spacing w:line="240" w:lineRule="auto"/>
              <w:jc w:val="right"/>
              <w:rPr>
                <w:rFonts w:ascii="Times New Roman" w:hAnsi="Times New Roman"/>
                <w:bCs/>
                <w:sz w:val="20"/>
                <w:szCs w:val="20"/>
              </w:rPr>
            </w:pPr>
            <w:r>
              <w:rPr>
                <w:rFonts w:ascii="Times New Roman" w:hAnsi="Times New Roman"/>
                <w:bCs/>
                <w:sz w:val="20"/>
                <w:szCs w:val="20"/>
              </w:rPr>
              <w:t>24654,8</w:t>
            </w:r>
          </w:p>
        </w:tc>
        <w:tc>
          <w:tcPr>
            <w:tcW w:w="709" w:type="dxa"/>
          </w:tcPr>
          <w:p w:rsidR="004E00A0" w:rsidRPr="002E17AA" w:rsidRDefault="004E00A0" w:rsidP="002E17AA">
            <w:pPr>
              <w:suppressAutoHyphens/>
              <w:spacing w:line="240" w:lineRule="auto"/>
              <w:jc w:val="right"/>
              <w:rPr>
                <w:rFonts w:ascii="Times New Roman" w:hAnsi="Times New Roman"/>
                <w:bCs/>
                <w:sz w:val="20"/>
                <w:szCs w:val="20"/>
              </w:rPr>
            </w:pPr>
            <w:r w:rsidRPr="002E17AA">
              <w:rPr>
                <w:rFonts w:ascii="Times New Roman" w:hAnsi="Times New Roman"/>
                <w:bCs/>
                <w:sz w:val="20"/>
                <w:szCs w:val="20"/>
              </w:rPr>
              <w:t>9</w:t>
            </w:r>
            <w:r w:rsidR="002E17AA">
              <w:rPr>
                <w:rFonts w:ascii="Times New Roman" w:hAnsi="Times New Roman"/>
                <w:bCs/>
                <w:sz w:val="20"/>
                <w:szCs w:val="20"/>
              </w:rPr>
              <w:t>9,7</w:t>
            </w:r>
          </w:p>
        </w:tc>
        <w:tc>
          <w:tcPr>
            <w:tcW w:w="851" w:type="dxa"/>
          </w:tcPr>
          <w:p w:rsidR="004E00A0" w:rsidRPr="0085685F" w:rsidRDefault="0085685F" w:rsidP="0085685F">
            <w:pPr>
              <w:suppressAutoHyphens/>
              <w:spacing w:line="240" w:lineRule="auto"/>
              <w:jc w:val="right"/>
              <w:rPr>
                <w:rFonts w:ascii="Times New Roman" w:hAnsi="Times New Roman"/>
                <w:bCs/>
                <w:sz w:val="20"/>
                <w:szCs w:val="20"/>
              </w:rPr>
            </w:pPr>
            <w:r w:rsidRPr="0085685F">
              <w:rPr>
                <w:rFonts w:ascii="Times New Roman" w:hAnsi="Times New Roman"/>
                <w:bCs/>
                <w:sz w:val="20"/>
                <w:szCs w:val="20"/>
              </w:rPr>
              <w:t>2,2</w:t>
            </w:r>
          </w:p>
        </w:tc>
        <w:tc>
          <w:tcPr>
            <w:tcW w:w="992" w:type="dxa"/>
          </w:tcPr>
          <w:p w:rsidR="004E00A0" w:rsidRPr="00DE6495" w:rsidRDefault="004E00A0" w:rsidP="001913C0">
            <w:pPr>
              <w:suppressAutoHyphens/>
              <w:spacing w:line="240" w:lineRule="auto"/>
              <w:jc w:val="right"/>
              <w:rPr>
                <w:rFonts w:ascii="Times New Roman" w:hAnsi="Times New Roman"/>
                <w:bCs/>
                <w:sz w:val="20"/>
                <w:szCs w:val="20"/>
              </w:rPr>
            </w:pPr>
            <w:r>
              <w:rPr>
                <w:rFonts w:ascii="Times New Roman" w:hAnsi="Times New Roman"/>
                <w:bCs/>
                <w:sz w:val="20"/>
                <w:szCs w:val="20"/>
              </w:rPr>
              <w:t>19775,9</w:t>
            </w:r>
          </w:p>
        </w:tc>
        <w:tc>
          <w:tcPr>
            <w:tcW w:w="1276" w:type="dxa"/>
          </w:tcPr>
          <w:p w:rsidR="004E00A0" w:rsidRPr="00DE6495" w:rsidRDefault="00986F88" w:rsidP="00837500">
            <w:pPr>
              <w:suppressAutoHyphens/>
              <w:spacing w:line="240" w:lineRule="auto"/>
              <w:ind w:right="240"/>
              <w:jc w:val="right"/>
              <w:rPr>
                <w:rFonts w:ascii="Times New Roman" w:hAnsi="Times New Roman"/>
                <w:bCs/>
                <w:sz w:val="20"/>
                <w:szCs w:val="20"/>
              </w:rPr>
            </w:pPr>
            <w:r>
              <w:rPr>
                <w:rFonts w:ascii="Times New Roman" w:hAnsi="Times New Roman"/>
                <w:bCs/>
                <w:sz w:val="20"/>
                <w:szCs w:val="20"/>
              </w:rPr>
              <w:t>4878,9</w:t>
            </w:r>
          </w:p>
        </w:tc>
      </w:tr>
      <w:tr w:rsidR="004E00A0" w:rsidRPr="00777196" w:rsidTr="00986F88">
        <w:tc>
          <w:tcPr>
            <w:tcW w:w="2694" w:type="dxa"/>
            <w:vAlign w:val="center"/>
          </w:tcPr>
          <w:p w:rsidR="004E00A0" w:rsidRPr="00777196" w:rsidRDefault="004E00A0" w:rsidP="00E634A7">
            <w:pPr>
              <w:jc w:val="left"/>
              <w:rPr>
                <w:rFonts w:ascii="Times New Roman" w:hAnsi="Times New Roman"/>
                <w:color w:val="000000"/>
                <w:sz w:val="20"/>
                <w:szCs w:val="20"/>
                <w:lang w:eastAsia="ru-RU"/>
              </w:rPr>
            </w:pPr>
            <w:r w:rsidRPr="00777196">
              <w:rPr>
                <w:rFonts w:ascii="Times New Roman" w:hAnsi="Times New Roman"/>
                <w:color w:val="000000"/>
                <w:sz w:val="20"/>
                <w:szCs w:val="20"/>
                <w:lang w:eastAsia="ru-RU"/>
              </w:rPr>
              <w:t>Физическая культура и спорт</w:t>
            </w:r>
          </w:p>
        </w:tc>
        <w:tc>
          <w:tcPr>
            <w:tcW w:w="1275" w:type="dxa"/>
          </w:tcPr>
          <w:p w:rsidR="004E00A0" w:rsidRPr="00DE6495" w:rsidRDefault="004E00A0" w:rsidP="002E17AA">
            <w:pPr>
              <w:suppressAutoHyphens/>
              <w:spacing w:line="240" w:lineRule="auto"/>
              <w:jc w:val="right"/>
              <w:rPr>
                <w:rFonts w:ascii="Times New Roman" w:hAnsi="Times New Roman"/>
                <w:bCs/>
                <w:sz w:val="20"/>
                <w:szCs w:val="20"/>
              </w:rPr>
            </w:pPr>
            <w:r>
              <w:rPr>
                <w:rFonts w:ascii="Times New Roman" w:hAnsi="Times New Roman"/>
                <w:bCs/>
                <w:sz w:val="20"/>
                <w:szCs w:val="20"/>
              </w:rPr>
              <w:t>2</w:t>
            </w:r>
            <w:r w:rsidR="002E17AA">
              <w:rPr>
                <w:rFonts w:ascii="Times New Roman" w:hAnsi="Times New Roman"/>
                <w:bCs/>
                <w:sz w:val="20"/>
                <w:szCs w:val="20"/>
              </w:rPr>
              <w:t>1913,6</w:t>
            </w:r>
          </w:p>
        </w:tc>
        <w:tc>
          <w:tcPr>
            <w:tcW w:w="1134" w:type="dxa"/>
          </w:tcPr>
          <w:p w:rsidR="004E00A0" w:rsidRPr="00DE6495" w:rsidRDefault="002E17AA" w:rsidP="008B2B54">
            <w:pPr>
              <w:suppressAutoHyphens/>
              <w:spacing w:line="240" w:lineRule="auto"/>
              <w:jc w:val="right"/>
              <w:rPr>
                <w:rFonts w:ascii="Times New Roman" w:hAnsi="Times New Roman"/>
                <w:bCs/>
                <w:sz w:val="20"/>
                <w:szCs w:val="20"/>
              </w:rPr>
            </w:pPr>
            <w:r>
              <w:rPr>
                <w:rFonts w:ascii="Times New Roman" w:hAnsi="Times New Roman"/>
                <w:bCs/>
                <w:sz w:val="20"/>
                <w:szCs w:val="20"/>
              </w:rPr>
              <w:t>21724,4</w:t>
            </w:r>
          </w:p>
        </w:tc>
        <w:tc>
          <w:tcPr>
            <w:tcW w:w="709" w:type="dxa"/>
          </w:tcPr>
          <w:p w:rsidR="004E00A0" w:rsidRPr="002E17AA" w:rsidRDefault="004E00A0" w:rsidP="002E17AA">
            <w:pPr>
              <w:suppressAutoHyphens/>
              <w:spacing w:line="240" w:lineRule="auto"/>
              <w:jc w:val="right"/>
              <w:rPr>
                <w:rFonts w:ascii="Times New Roman" w:hAnsi="Times New Roman"/>
                <w:bCs/>
                <w:sz w:val="20"/>
                <w:szCs w:val="20"/>
              </w:rPr>
            </w:pPr>
            <w:r w:rsidRPr="002E17AA">
              <w:rPr>
                <w:rFonts w:ascii="Times New Roman" w:hAnsi="Times New Roman"/>
                <w:bCs/>
                <w:sz w:val="20"/>
                <w:szCs w:val="20"/>
              </w:rPr>
              <w:t>99,</w:t>
            </w:r>
            <w:r w:rsidR="002E17AA">
              <w:rPr>
                <w:rFonts w:ascii="Times New Roman" w:hAnsi="Times New Roman"/>
                <w:bCs/>
                <w:sz w:val="20"/>
                <w:szCs w:val="20"/>
              </w:rPr>
              <w:t>1</w:t>
            </w:r>
          </w:p>
        </w:tc>
        <w:tc>
          <w:tcPr>
            <w:tcW w:w="851" w:type="dxa"/>
          </w:tcPr>
          <w:p w:rsidR="004E00A0" w:rsidRPr="0085685F" w:rsidRDefault="0085685F" w:rsidP="00837500">
            <w:pPr>
              <w:suppressAutoHyphens/>
              <w:spacing w:line="240" w:lineRule="auto"/>
              <w:jc w:val="right"/>
              <w:rPr>
                <w:rFonts w:ascii="Times New Roman" w:hAnsi="Times New Roman"/>
                <w:bCs/>
                <w:sz w:val="20"/>
                <w:szCs w:val="20"/>
              </w:rPr>
            </w:pPr>
            <w:r w:rsidRPr="0085685F">
              <w:rPr>
                <w:rFonts w:ascii="Times New Roman" w:hAnsi="Times New Roman"/>
                <w:bCs/>
                <w:sz w:val="20"/>
                <w:szCs w:val="20"/>
              </w:rPr>
              <w:t>1,9</w:t>
            </w:r>
          </w:p>
        </w:tc>
        <w:tc>
          <w:tcPr>
            <w:tcW w:w="992" w:type="dxa"/>
          </w:tcPr>
          <w:p w:rsidR="004E00A0" w:rsidRPr="00DE6495" w:rsidRDefault="004E00A0" w:rsidP="001913C0">
            <w:pPr>
              <w:suppressAutoHyphens/>
              <w:spacing w:line="240" w:lineRule="auto"/>
              <w:jc w:val="right"/>
              <w:rPr>
                <w:rFonts w:ascii="Times New Roman" w:hAnsi="Times New Roman"/>
                <w:bCs/>
                <w:sz w:val="20"/>
                <w:szCs w:val="20"/>
              </w:rPr>
            </w:pPr>
            <w:r>
              <w:rPr>
                <w:rFonts w:ascii="Times New Roman" w:hAnsi="Times New Roman"/>
                <w:bCs/>
                <w:sz w:val="20"/>
                <w:szCs w:val="20"/>
              </w:rPr>
              <w:t>24784,0</w:t>
            </w:r>
          </w:p>
        </w:tc>
        <w:tc>
          <w:tcPr>
            <w:tcW w:w="1276" w:type="dxa"/>
          </w:tcPr>
          <w:p w:rsidR="004E00A0" w:rsidRPr="00DE6495" w:rsidRDefault="00986F88" w:rsidP="00837500">
            <w:pPr>
              <w:suppressAutoHyphens/>
              <w:spacing w:line="240" w:lineRule="auto"/>
              <w:ind w:right="240"/>
              <w:jc w:val="right"/>
              <w:rPr>
                <w:rFonts w:ascii="Times New Roman" w:hAnsi="Times New Roman"/>
                <w:bCs/>
                <w:sz w:val="20"/>
                <w:szCs w:val="20"/>
              </w:rPr>
            </w:pPr>
            <w:r>
              <w:rPr>
                <w:rFonts w:ascii="Times New Roman" w:hAnsi="Times New Roman"/>
                <w:bCs/>
                <w:sz w:val="20"/>
                <w:szCs w:val="20"/>
              </w:rPr>
              <w:t>-3059,6</w:t>
            </w:r>
          </w:p>
        </w:tc>
      </w:tr>
      <w:tr w:rsidR="004E00A0" w:rsidRPr="00777196" w:rsidTr="00986F88">
        <w:tc>
          <w:tcPr>
            <w:tcW w:w="2694" w:type="dxa"/>
            <w:vAlign w:val="center"/>
          </w:tcPr>
          <w:p w:rsidR="004E00A0" w:rsidRPr="00777196" w:rsidRDefault="004E00A0" w:rsidP="00E634A7">
            <w:pPr>
              <w:jc w:val="left"/>
              <w:rPr>
                <w:rFonts w:ascii="Times New Roman" w:hAnsi="Times New Roman"/>
                <w:color w:val="000000"/>
                <w:sz w:val="20"/>
                <w:szCs w:val="20"/>
                <w:lang w:eastAsia="ru-RU"/>
              </w:rPr>
            </w:pPr>
            <w:r w:rsidRPr="00777196">
              <w:rPr>
                <w:rFonts w:ascii="Times New Roman" w:hAnsi="Times New Roman"/>
                <w:color w:val="000000"/>
                <w:sz w:val="20"/>
                <w:szCs w:val="20"/>
                <w:lang w:eastAsia="ru-RU"/>
              </w:rPr>
              <w:t>Обслуживание муниципального долга</w:t>
            </w:r>
          </w:p>
        </w:tc>
        <w:tc>
          <w:tcPr>
            <w:tcW w:w="1275" w:type="dxa"/>
          </w:tcPr>
          <w:p w:rsidR="004E00A0" w:rsidRPr="00DE6495" w:rsidRDefault="004E00A0" w:rsidP="002E17AA">
            <w:pPr>
              <w:suppressAutoHyphens/>
              <w:spacing w:line="240" w:lineRule="auto"/>
              <w:jc w:val="right"/>
              <w:rPr>
                <w:rFonts w:ascii="Times New Roman" w:hAnsi="Times New Roman"/>
                <w:bCs/>
                <w:sz w:val="20"/>
                <w:szCs w:val="20"/>
              </w:rPr>
            </w:pPr>
            <w:r>
              <w:rPr>
                <w:rFonts w:ascii="Times New Roman" w:hAnsi="Times New Roman"/>
                <w:bCs/>
                <w:sz w:val="20"/>
                <w:szCs w:val="20"/>
              </w:rPr>
              <w:t>2</w:t>
            </w:r>
            <w:r w:rsidR="002E17AA">
              <w:rPr>
                <w:rFonts w:ascii="Times New Roman" w:hAnsi="Times New Roman"/>
                <w:bCs/>
                <w:sz w:val="20"/>
                <w:szCs w:val="20"/>
              </w:rPr>
              <w:t>384,6</w:t>
            </w:r>
          </w:p>
        </w:tc>
        <w:tc>
          <w:tcPr>
            <w:tcW w:w="1134" w:type="dxa"/>
          </w:tcPr>
          <w:p w:rsidR="004E00A0" w:rsidRPr="00DE6495" w:rsidRDefault="002E17AA" w:rsidP="003C4E0B">
            <w:pPr>
              <w:suppressAutoHyphens/>
              <w:spacing w:line="240" w:lineRule="auto"/>
              <w:jc w:val="right"/>
              <w:rPr>
                <w:rFonts w:ascii="Times New Roman" w:hAnsi="Times New Roman"/>
                <w:bCs/>
                <w:sz w:val="20"/>
                <w:szCs w:val="20"/>
              </w:rPr>
            </w:pPr>
            <w:r>
              <w:rPr>
                <w:rFonts w:ascii="Times New Roman" w:hAnsi="Times New Roman"/>
                <w:bCs/>
                <w:sz w:val="20"/>
                <w:szCs w:val="20"/>
              </w:rPr>
              <w:t>2384,6</w:t>
            </w:r>
          </w:p>
        </w:tc>
        <w:tc>
          <w:tcPr>
            <w:tcW w:w="709" w:type="dxa"/>
          </w:tcPr>
          <w:p w:rsidR="004E00A0" w:rsidRPr="002E17AA" w:rsidRDefault="004E00A0" w:rsidP="00E634A7">
            <w:pPr>
              <w:suppressAutoHyphens/>
              <w:spacing w:line="240" w:lineRule="auto"/>
              <w:jc w:val="right"/>
              <w:rPr>
                <w:rFonts w:ascii="Times New Roman" w:hAnsi="Times New Roman"/>
                <w:bCs/>
                <w:sz w:val="20"/>
                <w:szCs w:val="20"/>
              </w:rPr>
            </w:pPr>
            <w:r w:rsidRPr="002E17AA">
              <w:rPr>
                <w:rFonts w:ascii="Times New Roman" w:hAnsi="Times New Roman"/>
                <w:bCs/>
                <w:sz w:val="20"/>
                <w:szCs w:val="20"/>
              </w:rPr>
              <w:t>100,0</w:t>
            </w:r>
          </w:p>
        </w:tc>
        <w:tc>
          <w:tcPr>
            <w:tcW w:w="851" w:type="dxa"/>
          </w:tcPr>
          <w:p w:rsidR="004E00A0" w:rsidRPr="0085685F" w:rsidRDefault="004E00A0" w:rsidP="0085685F">
            <w:pPr>
              <w:suppressAutoHyphens/>
              <w:spacing w:line="240" w:lineRule="auto"/>
              <w:jc w:val="right"/>
              <w:rPr>
                <w:rFonts w:ascii="Times New Roman" w:hAnsi="Times New Roman"/>
                <w:bCs/>
                <w:sz w:val="20"/>
                <w:szCs w:val="20"/>
              </w:rPr>
            </w:pPr>
            <w:r w:rsidRPr="0085685F">
              <w:rPr>
                <w:rFonts w:ascii="Times New Roman" w:hAnsi="Times New Roman"/>
                <w:bCs/>
                <w:sz w:val="20"/>
                <w:szCs w:val="20"/>
              </w:rPr>
              <w:t>0,</w:t>
            </w:r>
            <w:r w:rsidR="0085685F" w:rsidRPr="0085685F">
              <w:rPr>
                <w:rFonts w:ascii="Times New Roman" w:hAnsi="Times New Roman"/>
                <w:bCs/>
                <w:sz w:val="20"/>
                <w:szCs w:val="20"/>
              </w:rPr>
              <w:t>2</w:t>
            </w:r>
          </w:p>
        </w:tc>
        <w:tc>
          <w:tcPr>
            <w:tcW w:w="992" w:type="dxa"/>
          </w:tcPr>
          <w:p w:rsidR="004E00A0" w:rsidRPr="00DE6495" w:rsidRDefault="004E00A0" w:rsidP="001913C0">
            <w:pPr>
              <w:suppressAutoHyphens/>
              <w:spacing w:line="240" w:lineRule="auto"/>
              <w:jc w:val="right"/>
              <w:rPr>
                <w:rFonts w:ascii="Times New Roman" w:hAnsi="Times New Roman"/>
                <w:bCs/>
                <w:sz w:val="20"/>
                <w:szCs w:val="20"/>
              </w:rPr>
            </w:pPr>
            <w:r>
              <w:rPr>
                <w:rFonts w:ascii="Times New Roman" w:hAnsi="Times New Roman"/>
                <w:bCs/>
                <w:sz w:val="20"/>
                <w:szCs w:val="20"/>
              </w:rPr>
              <w:t>5220,8</w:t>
            </w:r>
          </w:p>
        </w:tc>
        <w:tc>
          <w:tcPr>
            <w:tcW w:w="1276" w:type="dxa"/>
          </w:tcPr>
          <w:p w:rsidR="004E00A0" w:rsidRPr="00DE6495" w:rsidRDefault="00986F88" w:rsidP="00837500">
            <w:pPr>
              <w:suppressAutoHyphens/>
              <w:spacing w:line="240" w:lineRule="auto"/>
              <w:ind w:right="240"/>
              <w:jc w:val="right"/>
              <w:rPr>
                <w:rFonts w:ascii="Times New Roman" w:hAnsi="Times New Roman"/>
                <w:bCs/>
                <w:sz w:val="20"/>
                <w:szCs w:val="20"/>
              </w:rPr>
            </w:pPr>
            <w:r>
              <w:rPr>
                <w:rFonts w:ascii="Times New Roman" w:hAnsi="Times New Roman"/>
                <w:bCs/>
                <w:sz w:val="20"/>
                <w:szCs w:val="20"/>
              </w:rPr>
              <w:t>-2836,2</w:t>
            </w:r>
          </w:p>
        </w:tc>
      </w:tr>
    </w:tbl>
    <w:p w:rsidR="009F22E5" w:rsidRDefault="009F22E5" w:rsidP="009F22E5">
      <w:pPr>
        <w:tabs>
          <w:tab w:val="left" w:pos="567"/>
        </w:tabs>
        <w:suppressAutoHyphens/>
        <w:spacing w:line="240" w:lineRule="auto"/>
        <w:jc w:val="both"/>
        <w:rPr>
          <w:rFonts w:ascii="Times New Roman" w:hAnsi="Times New Roman"/>
          <w:bCs/>
          <w:sz w:val="20"/>
          <w:szCs w:val="20"/>
        </w:rPr>
      </w:pPr>
    </w:p>
    <w:p w:rsidR="009F22E5" w:rsidRDefault="009F22E5" w:rsidP="009F22E5">
      <w:pPr>
        <w:tabs>
          <w:tab w:val="left" w:pos="709"/>
        </w:tabs>
        <w:suppressAutoHyphens/>
        <w:spacing w:line="240" w:lineRule="auto"/>
        <w:ind w:firstLine="709"/>
        <w:jc w:val="both"/>
        <w:rPr>
          <w:rFonts w:ascii="Times New Roman" w:hAnsi="Times New Roman"/>
          <w:bCs/>
          <w:sz w:val="28"/>
          <w:szCs w:val="28"/>
        </w:rPr>
      </w:pPr>
      <w:r>
        <w:rPr>
          <w:rFonts w:ascii="Times New Roman" w:hAnsi="Times New Roman"/>
          <w:bCs/>
          <w:sz w:val="28"/>
          <w:szCs w:val="28"/>
        </w:rPr>
        <w:t>По сравнению с 20</w:t>
      </w:r>
      <w:r w:rsidR="002F3B72">
        <w:rPr>
          <w:rFonts w:ascii="Times New Roman" w:hAnsi="Times New Roman"/>
          <w:bCs/>
          <w:sz w:val="28"/>
          <w:szCs w:val="28"/>
        </w:rPr>
        <w:t>2</w:t>
      </w:r>
      <w:r w:rsidR="00986F88">
        <w:rPr>
          <w:rFonts w:ascii="Times New Roman" w:hAnsi="Times New Roman"/>
          <w:bCs/>
          <w:sz w:val="28"/>
          <w:szCs w:val="28"/>
        </w:rPr>
        <w:t>2</w:t>
      </w:r>
      <w:r>
        <w:rPr>
          <w:rFonts w:ascii="Times New Roman" w:hAnsi="Times New Roman"/>
          <w:bCs/>
          <w:sz w:val="28"/>
          <w:szCs w:val="28"/>
        </w:rPr>
        <w:t xml:space="preserve"> годом объем </w:t>
      </w:r>
      <w:r w:rsidR="007D536E">
        <w:rPr>
          <w:rFonts w:ascii="Times New Roman" w:hAnsi="Times New Roman"/>
          <w:bCs/>
          <w:sz w:val="28"/>
          <w:szCs w:val="28"/>
        </w:rPr>
        <w:t xml:space="preserve">исполненных </w:t>
      </w:r>
      <w:r>
        <w:rPr>
          <w:rFonts w:ascii="Times New Roman" w:hAnsi="Times New Roman"/>
          <w:bCs/>
          <w:sz w:val="28"/>
          <w:szCs w:val="28"/>
        </w:rPr>
        <w:t xml:space="preserve">расходов городского бюджета </w:t>
      </w:r>
      <w:r w:rsidR="007D536E">
        <w:rPr>
          <w:rFonts w:ascii="Times New Roman" w:hAnsi="Times New Roman"/>
          <w:bCs/>
          <w:sz w:val="28"/>
          <w:szCs w:val="28"/>
        </w:rPr>
        <w:t>в 202</w:t>
      </w:r>
      <w:r w:rsidR="004E6E43">
        <w:rPr>
          <w:rFonts w:ascii="Times New Roman" w:hAnsi="Times New Roman"/>
          <w:bCs/>
          <w:sz w:val="28"/>
          <w:szCs w:val="28"/>
        </w:rPr>
        <w:t>3</w:t>
      </w:r>
      <w:r w:rsidR="007D536E">
        <w:rPr>
          <w:rFonts w:ascii="Times New Roman" w:hAnsi="Times New Roman"/>
          <w:bCs/>
          <w:sz w:val="28"/>
          <w:szCs w:val="28"/>
        </w:rPr>
        <w:t xml:space="preserve"> году </w:t>
      </w:r>
      <w:r w:rsidR="002F3B72">
        <w:rPr>
          <w:rFonts w:ascii="Times New Roman" w:hAnsi="Times New Roman"/>
          <w:bCs/>
          <w:sz w:val="28"/>
          <w:szCs w:val="28"/>
        </w:rPr>
        <w:t>увеличился</w:t>
      </w:r>
      <w:r>
        <w:rPr>
          <w:rFonts w:ascii="Times New Roman" w:hAnsi="Times New Roman"/>
          <w:bCs/>
          <w:sz w:val="28"/>
          <w:szCs w:val="28"/>
        </w:rPr>
        <w:t xml:space="preserve"> на </w:t>
      </w:r>
      <w:r w:rsidR="004E6E43">
        <w:rPr>
          <w:rFonts w:ascii="Times New Roman" w:hAnsi="Times New Roman"/>
          <w:bCs/>
          <w:sz w:val="28"/>
          <w:szCs w:val="28"/>
        </w:rPr>
        <w:t>168029,4</w:t>
      </w:r>
      <w:r>
        <w:rPr>
          <w:rFonts w:ascii="Times New Roman" w:hAnsi="Times New Roman"/>
          <w:bCs/>
          <w:sz w:val="28"/>
          <w:szCs w:val="28"/>
        </w:rPr>
        <w:t xml:space="preserve"> тыс. руб., или на </w:t>
      </w:r>
      <w:r w:rsidR="004E6E43">
        <w:rPr>
          <w:rFonts w:ascii="Times New Roman" w:hAnsi="Times New Roman"/>
          <w:bCs/>
          <w:sz w:val="28"/>
          <w:szCs w:val="28"/>
        </w:rPr>
        <w:t>17,2</w:t>
      </w:r>
      <w:r>
        <w:rPr>
          <w:rFonts w:ascii="Times New Roman" w:hAnsi="Times New Roman"/>
          <w:bCs/>
          <w:sz w:val="28"/>
          <w:szCs w:val="28"/>
        </w:rPr>
        <w:t>%</w:t>
      </w:r>
      <w:r w:rsidRPr="00DA1FFA">
        <w:rPr>
          <w:rFonts w:ascii="Times New Roman" w:hAnsi="Times New Roman"/>
          <w:bCs/>
          <w:sz w:val="28"/>
          <w:szCs w:val="28"/>
        </w:rPr>
        <w:t>.</w:t>
      </w:r>
    </w:p>
    <w:p w:rsidR="00DD0F7B" w:rsidRDefault="009F22E5" w:rsidP="009F22E5">
      <w:pPr>
        <w:tabs>
          <w:tab w:val="left" w:pos="709"/>
        </w:tabs>
        <w:suppressAutoHyphens/>
        <w:spacing w:line="240" w:lineRule="auto"/>
        <w:ind w:firstLine="709"/>
        <w:jc w:val="both"/>
        <w:rPr>
          <w:rFonts w:ascii="Times New Roman" w:hAnsi="Times New Roman"/>
          <w:bCs/>
          <w:sz w:val="28"/>
          <w:szCs w:val="28"/>
        </w:rPr>
      </w:pPr>
      <w:r>
        <w:rPr>
          <w:rFonts w:ascii="Times New Roman" w:hAnsi="Times New Roman"/>
          <w:bCs/>
          <w:sz w:val="28"/>
          <w:szCs w:val="28"/>
        </w:rPr>
        <w:t xml:space="preserve">В общем объеме расходов основную долю занимают расходы социальной направленности, </w:t>
      </w:r>
      <w:r w:rsidR="007D536E">
        <w:rPr>
          <w:rFonts w:ascii="Times New Roman" w:hAnsi="Times New Roman"/>
          <w:bCs/>
          <w:sz w:val="28"/>
          <w:szCs w:val="28"/>
        </w:rPr>
        <w:t xml:space="preserve">которые составили в общем объеме расходов </w:t>
      </w:r>
      <w:r w:rsidR="004E6E43">
        <w:rPr>
          <w:rFonts w:ascii="Times New Roman" w:hAnsi="Times New Roman"/>
          <w:bCs/>
          <w:sz w:val="28"/>
          <w:szCs w:val="28"/>
        </w:rPr>
        <w:t>57,3</w:t>
      </w:r>
      <w:r w:rsidR="007D536E">
        <w:rPr>
          <w:rFonts w:ascii="Times New Roman" w:hAnsi="Times New Roman"/>
          <w:bCs/>
          <w:sz w:val="28"/>
          <w:szCs w:val="28"/>
        </w:rPr>
        <w:t xml:space="preserve">%, </w:t>
      </w:r>
      <w:r>
        <w:rPr>
          <w:rFonts w:ascii="Times New Roman" w:hAnsi="Times New Roman"/>
          <w:bCs/>
          <w:sz w:val="28"/>
          <w:szCs w:val="28"/>
        </w:rPr>
        <w:t xml:space="preserve">в том числе на образование </w:t>
      </w:r>
      <w:r w:rsidR="00DD0F7B">
        <w:rPr>
          <w:rFonts w:ascii="Times New Roman" w:hAnsi="Times New Roman"/>
          <w:bCs/>
          <w:sz w:val="28"/>
          <w:szCs w:val="28"/>
        </w:rPr>
        <w:t>направлено</w:t>
      </w:r>
      <w:r>
        <w:rPr>
          <w:rFonts w:ascii="Times New Roman" w:hAnsi="Times New Roman"/>
          <w:bCs/>
          <w:sz w:val="28"/>
          <w:szCs w:val="28"/>
        </w:rPr>
        <w:t xml:space="preserve"> </w:t>
      </w:r>
      <w:r w:rsidR="004E6E43">
        <w:rPr>
          <w:rFonts w:ascii="Times New Roman" w:hAnsi="Times New Roman"/>
          <w:bCs/>
          <w:sz w:val="28"/>
          <w:szCs w:val="28"/>
        </w:rPr>
        <w:t>48,1</w:t>
      </w:r>
      <w:r>
        <w:rPr>
          <w:rFonts w:ascii="Times New Roman" w:hAnsi="Times New Roman"/>
          <w:bCs/>
          <w:sz w:val="28"/>
          <w:szCs w:val="28"/>
        </w:rPr>
        <w:t xml:space="preserve">%, культуру – </w:t>
      </w:r>
      <w:r w:rsidR="007D536E">
        <w:rPr>
          <w:rFonts w:ascii="Times New Roman" w:hAnsi="Times New Roman"/>
          <w:bCs/>
          <w:sz w:val="28"/>
          <w:szCs w:val="28"/>
        </w:rPr>
        <w:t>5,</w:t>
      </w:r>
      <w:r w:rsidR="004E6E43">
        <w:rPr>
          <w:rFonts w:ascii="Times New Roman" w:hAnsi="Times New Roman"/>
          <w:bCs/>
          <w:sz w:val="28"/>
          <w:szCs w:val="28"/>
        </w:rPr>
        <w:t>1</w:t>
      </w:r>
      <w:r>
        <w:rPr>
          <w:rFonts w:ascii="Times New Roman" w:hAnsi="Times New Roman"/>
          <w:bCs/>
          <w:sz w:val="28"/>
          <w:szCs w:val="28"/>
        </w:rPr>
        <w:t xml:space="preserve">%, социальную политику – </w:t>
      </w:r>
      <w:r w:rsidR="002F3B72">
        <w:rPr>
          <w:rFonts w:ascii="Times New Roman" w:hAnsi="Times New Roman"/>
          <w:bCs/>
          <w:sz w:val="28"/>
          <w:szCs w:val="28"/>
        </w:rPr>
        <w:t>2</w:t>
      </w:r>
      <w:r w:rsidR="004E6E43">
        <w:rPr>
          <w:rFonts w:ascii="Times New Roman" w:hAnsi="Times New Roman"/>
          <w:bCs/>
          <w:sz w:val="28"/>
          <w:szCs w:val="28"/>
        </w:rPr>
        <w:t>,2</w:t>
      </w:r>
      <w:r>
        <w:rPr>
          <w:rFonts w:ascii="Times New Roman" w:hAnsi="Times New Roman"/>
          <w:bCs/>
          <w:sz w:val="28"/>
          <w:szCs w:val="28"/>
        </w:rPr>
        <w:t xml:space="preserve">%, физическую культуру и спорт – </w:t>
      </w:r>
      <w:r w:rsidR="004E6E43">
        <w:rPr>
          <w:rFonts w:ascii="Times New Roman" w:hAnsi="Times New Roman"/>
          <w:bCs/>
          <w:sz w:val="28"/>
          <w:szCs w:val="28"/>
        </w:rPr>
        <w:t>1,9</w:t>
      </w:r>
      <w:r>
        <w:rPr>
          <w:rFonts w:ascii="Times New Roman" w:hAnsi="Times New Roman"/>
          <w:bCs/>
          <w:sz w:val="28"/>
          <w:szCs w:val="28"/>
        </w:rPr>
        <w:t xml:space="preserve">%. </w:t>
      </w:r>
    </w:p>
    <w:p w:rsidR="009F22E5" w:rsidRDefault="00DD0F7B" w:rsidP="009F22E5">
      <w:pPr>
        <w:tabs>
          <w:tab w:val="left" w:pos="709"/>
        </w:tabs>
        <w:suppressAutoHyphens/>
        <w:spacing w:line="240" w:lineRule="auto"/>
        <w:ind w:firstLine="709"/>
        <w:jc w:val="both"/>
        <w:rPr>
          <w:rFonts w:ascii="Times New Roman" w:hAnsi="Times New Roman"/>
          <w:color w:val="000000"/>
          <w:sz w:val="28"/>
          <w:szCs w:val="28"/>
          <w:lang w:eastAsia="ru-RU"/>
        </w:rPr>
      </w:pPr>
      <w:r>
        <w:rPr>
          <w:rFonts w:ascii="Times New Roman" w:hAnsi="Times New Roman"/>
          <w:bCs/>
          <w:sz w:val="28"/>
          <w:szCs w:val="28"/>
        </w:rPr>
        <w:t>З</w:t>
      </w:r>
      <w:r w:rsidR="009F22E5">
        <w:rPr>
          <w:rFonts w:ascii="Times New Roman" w:hAnsi="Times New Roman"/>
          <w:bCs/>
          <w:sz w:val="28"/>
          <w:szCs w:val="28"/>
        </w:rPr>
        <w:t>начительн</w:t>
      </w:r>
      <w:r w:rsidR="007D536E">
        <w:rPr>
          <w:rFonts w:ascii="Times New Roman" w:hAnsi="Times New Roman"/>
          <w:bCs/>
          <w:sz w:val="28"/>
          <w:szCs w:val="28"/>
        </w:rPr>
        <w:t>ый удельный вес</w:t>
      </w:r>
      <w:r w:rsidR="009F22E5">
        <w:rPr>
          <w:rFonts w:ascii="Times New Roman" w:hAnsi="Times New Roman"/>
          <w:bCs/>
          <w:sz w:val="28"/>
          <w:szCs w:val="28"/>
        </w:rPr>
        <w:t xml:space="preserve"> </w:t>
      </w:r>
      <w:r>
        <w:rPr>
          <w:rFonts w:ascii="Times New Roman" w:hAnsi="Times New Roman"/>
          <w:bCs/>
          <w:sz w:val="28"/>
          <w:szCs w:val="28"/>
        </w:rPr>
        <w:t xml:space="preserve">в объеме произведенных затрат </w:t>
      </w:r>
      <w:r w:rsidR="007D536E">
        <w:rPr>
          <w:rFonts w:ascii="Times New Roman" w:hAnsi="Times New Roman"/>
          <w:bCs/>
          <w:sz w:val="28"/>
          <w:szCs w:val="28"/>
        </w:rPr>
        <w:t xml:space="preserve">занимают затраты на </w:t>
      </w:r>
      <w:r w:rsidR="009F22E5">
        <w:rPr>
          <w:rFonts w:ascii="Times New Roman" w:hAnsi="Times New Roman"/>
          <w:bCs/>
          <w:sz w:val="28"/>
          <w:szCs w:val="28"/>
        </w:rPr>
        <w:t xml:space="preserve">национальную экономику – </w:t>
      </w:r>
      <w:r w:rsidR="004E6E43">
        <w:rPr>
          <w:rFonts w:ascii="Times New Roman" w:hAnsi="Times New Roman"/>
          <w:bCs/>
          <w:sz w:val="28"/>
          <w:szCs w:val="28"/>
        </w:rPr>
        <w:t>30,1</w:t>
      </w:r>
      <w:r w:rsidR="009F22E5">
        <w:rPr>
          <w:rFonts w:ascii="Times New Roman" w:hAnsi="Times New Roman"/>
          <w:bCs/>
          <w:sz w:val="28"/>
          <w:szCs w:val="28"/>
        </w:rPr>
        <w:t>%, ж</w:t>
      </w:r>
      <w:r w:rsidR="009F22E5" w:rsidRPr="007F13BE">
        <w:rPr>
          <w:rFonts w:ascii="Times New Roman" w:hAnsi="Times New Roman"/>
          <w:color w:val="000000"/>
          <w:sz w:val="28"/>
          <w:szCs w:val="28"/>
          <w:lang w:eastAsia="ru-RU"/>
        </w:rPr>
        <w:t>илищно-коммунальное хозяйство</w:t>
      </w:r>
      <w:r w:rsidR="009F22E5">
        <w:rPr>
          <w:rFonts w:ascii="Times New Roman" w:hAnsi="Times New Roman"/>
          <w:color w:val="000000"/>
          <w:sz w:val="28"/>
          <w:szCs w:val="28"/>
          <w:lang w:eastAsia="ru-RU"/>
        </w:rPr>
        <w:t xml:space="preserve"> – </w:t>
      </w:r>
      <w:r w:rsidR="004E6E43">
        <w:rPr>
          <w:rFonts w:ascii="Times New Roman" w:hAnsi="Times New Roman"/>
          <w:color w:val="000000"/>
          <w:sz w:val="28"/>
          <w:szCs w:val="28"/>
          <w:lang w:eastAsia="ru-RU"/>
        </w:rPr>
        <w:t>4,8</w:t>
      </w:r>
      <w:r w:rsidR="009F22E5">
        <w:rPr>
          <w:rFonts w:ascii="Times New Roman" w:hAnsi="Times New Roman"/>
          <w:color w:val="000000"/>
          <w:sz w:val="28"/>
          <w:szCs w:val="28"/>
          <w:lang w:eastAsia="ru-RU"/>
        </w:rPr>
        <w:t>%.</w:t>
      </w:r>
    </w:p>
    <w:p w:rsidR="007D536E" w:rsidRDefault="00DD0F7B" w:rsidP="009F22E5">
      <w:pPr>
        <w:tabs>
          <w:tab w:val="left" w:pos="709"/>
        </w:tabs>
        <w:suppressAutoHyphens/>
        <w:spacing w:line="240" w:lineRule="auto"/>
        <w:ind w:firstLine="709"/>
        <w:jc w:val="both"/>
        <w:rPr>
          <w:rFonts w:ascii="Times New Roman" w:hAnsi="Times New Roman"/>
          <w:bCs/>
          <w:sz w:val="28"/>
          <w:szCs w:val="28"/>
        </w:rPr>
      </w:pPr>
      <w:r>
        <w:rPr>
          <w:rFonts w:ascii="Times New Roman" w:hAnsi="Times New Roman"/>
          <w:bCs/>
          <w:sz w:val="28"/>
          <w:szCs w:val="28"/>
        </w:rPr>
        <w:t>По итогам 202</w:t>
      </w:r>
      <w:r w:rsidR="004E6E43">
        <w:rPr>
          <w:rFonts w:ascii="Times New Roman" w:hAnsi="Times New Roman"/>
          <w:bCs/>
          <w:sz w:val="28"/>
          <w:szCs w:val="28"/>
        </w:rPr>
        <w:t>3</w:t>
      </w:r>
      <w:r>
        <w:rPr>
          <w:rFonts w:ascii="Times New Roman" w:hAnsi="Times New Roman"/>
          <w:bCs/>
          <w:sz w:val="28"/>
          <w:szCs w:val="28"/>
        </w:rPr>
        <w:t xml:space="preserve"> года уровень исполнения городского бюджета по расходам составил </w:t>
      </w:r>
      <w:r w:rsidR="004C76B1">
        <w:rPr>
          <w:rFonts w:ascii="Times New Roman" w:hAnsi="Times New Roman"/>
          <w:bCs/>
          <w:sz w:val="28"/>
          <w:szCs w:val="28"/>
        </w:rPr>
        <w:t>9</w:t>
      </w:r>
      <w:r w:rsidR="007D536E">
        <w:rPr>
          <w:rFonts w:ascii="Times New Roman" w:hAnsi="Times New Roman"/>
          <w:bCs/>
          <w:sz w:val="28"/>
          <w:szCs w:val="28"/>
        </w:rPr>
        <w:t>8,</w:t>
      </w:r>
      <w:r w:rsidR="004E6E43">
        <w:rPr>
          <w:rFonts w:ascii="Times New Roman" w:hAnsi="Times New Roman"/>
          <w:bCs/>
          <w:sz w:val="28"/>
          <w:szCs w:val="28"/>
        </w:rPr>
        <w:t>2</w:t>
      </w:r>
      <w:r w:rsidR="004C76B1">
        <w:rPr>
          <w:rFonts w:ascii="Times New Roman" w:hAnsi="Times New Roman"/>
          <w:bCs/>
          <w:sz w:val="28"/>
          <w:szCs w:val="28"/>
        </w:rPr>
        <w:t>%</w:t>
      </w:r>
      <w:r w:rsidR="007D536E">
        <w:rPr>
          <w:rFonts w:ascii="Times New Roman" w:hAnsi="Times New Roman"/>
          <w:bCs/>
          <w:sz w:val="28"/>
          <w:szCs w:val="28"/>
        </w:rPr>
        <w:t xml:space="preserve"> от сводной бюджетной росписи</w:t>
      </w:r>
      <w:r w:rsidR="004C76B1">
        <w:rPr>
          <w:rFonts w:ascii="Times New Roman" w:hAnsi="Times New Roman"/>
          <w:bCs/>
          <w:sz w:val="28"/>
          <w:szCs w:val="28"/>
        </w:rPr>
        <w:t xml:space="preserve">, </w:t>
      </w:r>
      <w:r w:rsidR="007B3210">
        <w:rPr>
          <w:rFonts w:ascii="Times New Roman" w:hAnsi="Times New Roman"/>
          <w:bCs/>
          <w:sz w:val="28"/>
          <w:szCs w:val="28"/>
        </w:rPr>
        <w:t xml:space="preserve">что </w:t>
      </w:r>
      <w:r w:rsidR="004E6E43">
        <w:rPr>
          <w:rFonts w:ascii="Times New Roman" w:hAnsi="Times New Roman"/>
          <w:bCs/>
          <w:sz w:val="28"/>
          <w:szCs w:val="28"/>
        </w:rPr>
        <w:t>ниже</w:t>
      </w:r>
      <w:r w:rsidR="007D536E">
        <w:rPr>
          <w:rFonts w:ascii="Times New Roman" w:hAnsi="Times New Roman"/>
          <w:bCs/>
          <w:sz w:val="28"/>
          <w:szCs w:val="28"/>
        </w:rPr>
        <w:t xml:space="preserve"> исп</w:t>
      </w:r>
      <w:r w:rsidR="007B3210">
        <w:rPr>
          <w:rFonts w:ascii="Times New Roman" w:hAnsi="Times New Roman"/>
          <w:bCs/>
          <w:sz w:val="28"/>
          <w:szCs w:val="28"/>
        </w:rPr>
        <w:t xml:space="preserve">олнения </w:t>
      </w:r>
      <w:r w:rsidR="004C76B1">
        <w:rPr>
          <w:rFonts w:ascii="Times New Roman" w:hAnsi="Times New Roman"/>
          <w:bCs/>
          <w:sz w:val="28"/>
          <w:szCs w:val="28"/>
        </w:rPr>
        <w:t>20</w:t>
      </w:r>
      <w:r w:rsidR="002F3B72">
        <w:rPr>
          <w:rFonts w:ascii="Times New Roman" w:hAnsi="Times New Roman"/>
          <w:bCs/>
          <w:sz w:val="28"/>
          <w:szCs w:val="28"/>
        </w:rPr>
        <w:t>2</w:t>
      </w:r>
      <w:r w:rsidR="004E6E43">
        <w:rPr>
          <w:rFonts w:ascii="Times New Roman" w:hAnsi="Times New Roman"/>
          <w:bCs/>
          <w:sz w:val="28"/>
          <w:szCs w:val="28"/>
        </w:rPr>
        <w:t>2</w:t>
      </w:r>
      <w:r w:rsidR="004C76B1">
        <w:rPr>
          <w:rFonts w:ascii="Times New Roman" w:hAnsi="Times New Roman"/>
          <w:bCs/>
          <w:sz w:val="28"/>
          <w:szCs w:val="28"/>
        </w:rPr>
        <w:t xml:space="preserve"> год</w:t>
      </w:r>
      <w:r w:rsidR="007D536E">
        <w:rPr>
          <w:rFonts w:ascii="Times New Roman" w:hAnsi="Times New Roman"/>
          <w:bCs/>
          <w:sz w:val="28"/>
          <w:szCs w:val="28"/>
        </w:rPr>
        <w:t>а</w:t>
      </w:r>
      <w:r w:rsidR="00056C2F">
        <w:rPr>
          <w:rFonts w:ascii="Times New Roman" w:hAnsi="Times New Roman"/>
          <w:bCs/>
          <w:sz w:val="28"/>
          <w:szCs w:val="28"/>
        </w:rPr>
        <w:t xml:space="preserve"> (9</w:t>
      </w:r>
      <w:r w:rsidR="004E6E43">
        <w:rPr>
          <w:rFonts w:ascii="Times New Roman" w:hAnsi="Times New Roman"/>
          <w:bCs/>
          <w:sz w:val="28"/>
          <w:szCs w:val="28"/>
        </w:rPr>
        <w:t>8,7</w:t>
      </w:r>
      <w:r w:rsidR="00056C2F">
        <w:rPr>
          <w:rFonts w:ascii="Times New Roman" w:hAnsi="Times New Roman"/>
          <w:bCs/>
          <w:sz w:val="28"/>
          <w:szCs w:val="28"/>
        </w:rPr>
        <w:t>%)</w:t>
      </w:r>
      <w:r w:rsidR="007D536E">
        <w:rPr>
          <w:rFonts w:ascii="Times New Roman" w:hAnsi="Times New Roman"/>
          <w:bCs/>
          <w:sz w:val="28"/>
          <w:szCs w:val="28"/>
        </w:rPr>
        <w:t xml:space="preserve"> на </w:t>
      </w:r>
      <w:r w:rsidR="004E6E43">
        <w:rPr>
          <w:rFonts w:ascii="Times New Roman" w:hAnsi="Times New Roman"/>
          <w:bCs/>
          <w:sz w:val="28"/>
          <w:szCs w:val="28"/>
        </w:rPr>
        <w:t>0,5</w:t>
      </w:r>
      <w:r w:rsidR="007D536E">
        <w:rPr>
          <w:rFonts w:ascii="Times New Roman" w:hAnsi="Times New Roman"/>
          <w:bCs/>
          <w:sz w:val="28"/>
          <w:szCs w:val="28"/>
        </w:rPr>
        <w:t xml:space="preserve"> </w:t>
      </w:r>
      <w:proofErr w:type="gramStart"/>
      <w:r w:rsidR="007D536E">
        <w:rPr>
          <w:rFonts w:ascii="Times New Roman" w:hAnsi="Times New Roman"/>
          <w:bCs/>
          <w:sz w:val="28"/>
          <w:szCs w:val="28"/>
        </w:rPr>
        <w:t>процентных</w:t>
      </w:r>
      <w:proofErr w:type="gramEnd"/>
      <w:r w:rsidR="007D536E">
        <w:rPr>
          <w:rFonts w:ascii="Times New Roman" w:hAnsi="Times New Roman"/>
          <w:bCs/>
          <w:sz w:val="28"/>
          <w:szCs w:val="28"/>
        </w:rPr>
        <w:t xml:space="preserve"> пункта</w:t>
      </w:r>
      <w:r w:rsidR="00056C2F">
        <w:rPr>
          <w:rFonts w:ascii="Times New Roman" w:hAnsi="Times New Roman"/>
          <w:bCs/>
          <w:sz w:val="28"/>
          <w:szCs w:val="28"/>
        </w:rPr>
        <w:t>.</w:t>
      </w:r>
    </w:p>
    <w:p w:rsidR="006B5196" w:rsidRDefault="006B5196" w:rsidP="009F22E5">
      <w:pPr>
        <w:tabs>
          <w:tab w:val="left" w:pos="709"/>
        </w:tabs>
        <w:suppressAutoHyphens/>
        <w:spacing w:line="240" w:lineRule="auto"/>
        <w:ind w:firstLine="709"/>
        <w:jc w:val="both"/>
        <w:rPr>
          <w:rFonts w:ascii="Times New Roman" w:hAnsi="Times New Roman"/>
          <w:bCs/>
          <w:sz w:val="28"/>
          <w:szCs w:val="28"/>
        </w:rPr>
      </w:pPr>
    </w:p>
    <w:p w:rsidR="00E634A7" w:rsidRDefault="00056C2F" w:rsidP="009F22E5">
      <w:pPr>
        <w:tabs>
          <w:tab w:val="left" w:pos="709"/>
        </w:tabs>
        <w:suppressAutoHyphens/>
        <w:spacing w:line="240" w:lineRule="auto"/>
        <w:ind w:firstLine="709"/>
        <w:jc w:val="both"/>
        <w:rPr>
          <w:rFonts w:ascii="Times New Roman" w:hAnsi="Times New Roman"/>
          <w:bCs/>
          <w:sz w:val="28"/>
          <w:szCs w:val="28"/>
        </w:rPr>
      </w:pPr>
      <w:r>
        <w:rPr>
          <w:rFonts w:ascii="Times New Roman" w:hAnsi="Times New Roman"/>
          <w:bCs/>
          <w:sz w:val="28"/>
          <w:szCs w:val="28"/>
        </w:rPr>
        <w:lastRenderedPageBreak/>
        <w:t>Объем неисполненных бюджетных ассигнований в 202</w:t>
      </w:r>
      <w:r w:rsidR="004E6E43">
        <w:rPr>
          <w:rFonts w:ascii="Times New Roman" w:hAnsi="Times New Roman"/>
          <w:bCs/>
          <w:sz w:val="28"/>
          <w:szCs w:val="28"/>
        </w:rPr>
        <w:t>3</w:t>
      </w:r>
      <w:r>
        <w:rPr>
          <w:rFonts w:ascii="Times New Roman" w:hAnsi="Times New Roman"/>
          <w:bCs/>
          <w:sz w:val="28"/>
          <w:szCs w:val="28"/>
        </w:rPr>
        <w:t xml:space="preserve"> году составил </w:t>
      </w:r>
      <w:r w:rsidR="004E6E43">
        <w:rPr>
          <w:rFonts w:ascii="Times New Roman" w:hAnsi="Times New Roman"/>
          <w:bCs/>
          <w:sz w:val="28"/>
          <w:szCs w:val="28"/>
        </w:rPr>
        <w:t>20771,4</w:t>
      </w:r>
      <w:r>
        <w:rPr>
          <w:rFonts w:ascii="Times New Roman" w:hAnsi="Times New Roman"/>
          <w:bCs/>
          <w:sz w:val="28"/>
          <w:szCs w:val="28"/>
        </w:rPr>
        <w:t xml:space="preserve"> тыс. руб., или </w:t>
      </w:r>
      <w:r w:rsidR="003A6672">
        <w:rPr>
          <w:rFonts w:ascii="Times New Roman" w:hAnsi="Times New Roman"/>
          <w:bCs/>
          <w:sz w:val="28"/>
          <w:szCs w:val="28"/>
        </w:rPr>
        <w:t>1,</w:t>
      </w:r>
      <w:r w:rsidR="004E6E43">
        <w:rPr>
          <w:rFonts w:ascii="Times New Roman" w:hAnsi="Times New Roman"/>
          <w:bCs/>
          <w:sz w:val="28"/>
          <w:szCs w:val="28"/>
        </w:rPr>
        <w:t>8</w:t>
      </w:r>
      <w:r>
        <w:rPr>
          <w:rFonts w:ascii="Times New Roman" w:hAnsi="Times New Roman"/>
          <w:bCs/>
          <w:sz w:val="28"/>
          <w:szCs w:val="28"/>
        </w:rPr>
        <w:t>% от общего объема расходов 202</w:t>
      </w:r>
      <w:r w:rsidR="004E6E43">
        <w:rPr>
          <w:rFonts w:ascii="Times New Roman" w:hAnsi="Times New Roman"/>
          <w:bCs/>
          <w:sz w:val="28"/>
          <w:szCs w:val="28"/>
        </w:rPr>
        <w:t>3</w:t>
      </w:r>
      <w:r>
        <w:rPr>
          <w:rFonts w:ascii="Times New Roman" w:hAnsi="Times New Roman"/>
          <w:bCs/>
          <w:sz w:val="28"/>
          <w:szCs w:val="28"/>
        </w:rPr>
        <w:t xml:space="preserve"> года</w:t>
      </w:r>
      <w:r w:rsidR="003A6672">
        <w:rPr>
          <w:rFonts w:ascii="Times New Roman" w:hAnsi="Times New Roman"/>
          <w:bCs/>
          <w:sz w:val="28"/>
          <w:szCs w:val="28"/>
        </w:rPr>
        <w:t xml:space="preserve">, что </w:t>
      </w:r>
      <w:r w:rsidR="00BB4ECC">
        <w:rPr>
          <w:rFonts w:ascii="Times New Roman" w:hAnsi="Times New Roman"/>
          <w:bCs/>
          <w:sz w:val="28"/>
          <w:szCs w:val="28"/>
        </w:rPr>
        <w:t>больше</w:t>
      </w:r>
      <w:r w:rsidR="003A6672">
        <w:rPr>
          <w:rFonts w:ascii="Times New Roman" w:hAnsi="Times New Roman"/>
          <w:bCs/>
          <w:sz w:val="28"/>
          <w:szCs w:val="28"/>
        </w:rPr>
        <w:t>, чем в предыдущ</w:t>
      </w:r>
      <w:r w:rsidR="00BB4ECC">
        <w:rPr>
          <w:rFonts w:ascii="Times New Roman" w:hAnsi="Times New Roman"/>
          <w:bCs/>
          <w:sz w:val="28"/>
          <w:szCs w:val="28"/>
        </w:rPr>
        <w:t>ем</w:t>
      </w:r>
      <w:r w:rsidR="003A6672">
        <w:rPr>
          <w:rFonts w:ascii="Times New Roman" w:hAnsi="Times New Roman"/>
          <w:bCs/>
          <w:sz w:val="28"/>
          <w:szCs w:val="28"/>
        </w:rPr>
        <w:t xml:space="preserve"> год</w:t>
      </w:r>
      <w:r w:rsidR="00BB4ECC">
        <w:rPr>
          <w:rFonts w:ascii="Times New Roman" w:hAnsi="Times New Roman"/>
          <w:bCs/>
          <w:sz w:val="28"/>
          <w:szCs w:val="28"/>
        </w:rPr>
        <w:t>у</w:t>
      </w:r>
      <w:r w:rsidR="00354CF1">
        <w:rPr>
          <w:rFonts w:ascii="Times New Roman" w:hAnsi="Times New Roman"/>
          <w:bCs/>
          <w:sz w:val="28"/>
          <w:szCs w:val="28"/>
        </w:rPr>
        <w:t>.</w:t>
      </w:r>
      <w:r w:rsidR="00BB4ECC">
        <w:rPr>
          <w:rFonts w:ascii="Times New Roman" w:hAnsi="Times New Roman"/>
          <w:bCs/>
          <w:sz w:val="28"/>
          <w:szCs w:val="28"/>
        </w:rPr>
        <w:t xml:space="preserve"> О</w:t>
      </w:r>
      <w:r w:rsidR="003A6672">
        <w:rPr>
          <w:rFonts w:ascii="Times New Roman" w:hAnsi="Times New Roman"/>
          <w:bCs/>
          <w:sz w:val="28"/>
          <w:szCs w:val="28"/>
        </w:rPr>
        <w:t>бъем неисполненных бюджетных ассигнований в 202</w:t>
      </w:r>
      <w:r w:rsidR="00BB4ECC">
        <w:rPr>
          <w:rFonts w:ascii="Times New Roman" w:hAnsi="Times New Roman"/>
          <w:bCs/>
          <w:sz w:val="28"/>
          <w:szCs w:val="28"/>
        </w:rPr>
        <w:t>2</w:t>
      </w:r>
      <w:r w:rsidR="003A6672">
        <w:rPr>
          <w:rFonts w:ascii="Times New Roman" w:hAnsi="Times New Roman"/>
          <w:bCs/>
          <w:sz w:val="28"/>
          <w:szCs w:val="28"/>
        </w:rPr>
        <w:t xml:space="preserve"> году составил</w:t>
      </w:r>
      <w:r w:rsidR="006B5196">
        <w:rPr>
          <w:rFonts w:ascii="Times New Roman" w:hAnsi="Times New Roman"/>
          <w:bCs/>
          <w:sz w:val="28"/>
          <w:szCs w:val="28"/>
        </w:rPr>
        <w:t xml:space="preserve"> </w:t>
      </w:r>
      <w:r w:rsidR="00BB4ECC">
        <w:rPr>
          <w:rFonts w:ascii="Times New Roman" w:hAnsi="Times New Roman"/>
          <w:bCs/>
          <w:sz w:val="28"/>
          <w:szCs w:val="28"/>
        </w:rPr>
        <w:t>13112,5</w:t>
      </w:r>
      <w:r w:rsidR="006B5196">
        <w:rPr>
          <w:rFonts w:ascii="Times New Roman" w:hAnsi="Times New Roman"/>
          <w:bCs/>
          <w:sz w:val="28"/>
          <w:szCs w:val="28"/>
        </w:rPr>
        <w:t xml:space="preserve"> тыс. руб. (</w:t>
      </w:r>
      <w:r w:rsidR="00BB4ECC">
        <w:rPr>
          <w:rFonts w:ascii="Times New Roman" w:hAnsi="Times New Roman"/>
          <w:bCs/>
          <w:sz w:val="28"/>
          <w:szCs w:val="28"/>
        </w:rPr>
        <w:t>1,3</w:t>
      </w:r>
      <w:r w:rsidR="006B5196">
        <w:rPr>
          <w:rFonts w:ascii="Times New Roman" w:hAnsi="Times New Roman"/>
          <w:bCs/>
          <w:sz w:val="28"/>
          <w:szCs w:val="28"/>
        </w:rPr>
        <w:t>%</w:t>
      </w:r>
      <w:r>
        <w:rPr>
          <w:rFonts w:ascii="Times New Roman" w:hAnsi="Times New Roman"/>
          <w:bCs/>
          <w:sz w:val="28"/>
          <w:szCs w:val="28"/>
        </w:rPr>
        <w:t xml:space="preserve"> </w:t>
      </w:r>
      <w:r w:rsidR="006B5196">
        <w:rPr>
          <w:rFonts w:ascii="Times New Roman" w:hAnsi="Times New Roman"/>
          <w:bCs/>
          <w:sz w:val="28"/>
          <w:szCs w:val="28"/>
        </w:rPr>
        <w:t>от общего объема расходов)</w:t>
      </w:r>
      <w:r w:rsidR="000C077A">
        <w:rPr>
          <w:rFonts w:ascii="Times New Roman" w:hAnsi="Times New Roman"/>
          <w:bCs/>
          <w:sz w:val="28"/>
          <w:szCs w:val="28"/>
        </w:rPr>
        <w:t>.</w:t>
      </w:r>
    </w:p>
    <w:p w:rsidR="00DD0F7B" w:rsidRDefault="006B5196" w:rsidP="009F22E5">
      <w:pPr>
        <w:tabs>
          <w:tab w:val="left" w:pos="709"/>
        </w:tabs>
        <w:suppressAutoHyphens/>
        <w:spacing w:line="240" w:lineRule="auto"/>
        <w:ind w:firstLine="709"/>
        <w:jc w:val="both"/>
        <w:rPr>
          <w:rFonts w:ascii="Times New Roman" w:hAnsi="Times New Roman"/>
          <w:bCs/>
          <w:sz w:val="28"/>
          <w:szCs w:val="28"/>
        </w:rPr>
      </w:pPr>
      <w:r>
        <w:rPr>
          <w:rFonts w:ascii="Times New Roman" w:hAnsi="Times New Roman"/>
          <w:bCs/>
          <w:sz w:val="28"/>
          <w:szCs w:val="28"/>
        </w:rPr>
        <w:t>Наибольший объем неисполненных расходов сложился по разделам:</w:t>
      </w:r>
    </w:p>
    <w:p w:rsidR="00BB4ECC" w:rsidRPr="00354CF1" w:rsidRDefault="00BB4ECC" w:rsidP="009F22E5">
      <w:pPr>
        <w:tabs>
          <w:tab w:val="left" w:pos="709"/>
        </w:tabs>
        <w:suppressAutoHyphens/>
        <w:spacing w:line="240" w:lineRule="auto"/>
        <w:ind w:firstLine="709"/>
        <w:jc w:val="both"/>
        <w:rPr>
          <w:rFonts w:ascii="Times New Roman" w:hAnsi="Times New Roman"/>
          <w:b/>
          <w:bCs/>
          <w:sz w:val="28"/>
          <w:szCs w:val="28"/>
        </w:rPr>
      </w:pPr>
      <w:r>
        <w:rPr>
          <w:rFonts w:ascii="Times New Roman" w:hAnsi="Times New Roman"/>
          <w:bCs/>
          <w:sz w:val="28"/>
          <w:szCs w:val="28"/>
        </w:rPr>
        <w:t>«Национальная экономика» - 13647,1 тыс. руб.</w:t>
      </w:r>
      <w:r w:rsidRPr="00BB4ECC">
        <w:rPr>
          <w:rFonts w:ascii="Times New Roman" w:hAnsi="Times New Roman"/>
          <w:bCs/>
          <w:sz w:val="28"/>
          <w:szCs w:val="28"/>
        </w:rPr>
        <w:t xml:space="preserve"> </w:t>
      </w:r>
      <w:r>
        <w:rPr>
          <w:rFonts w:ascii="Times New Roman" w:hAnsi="Times New Roman"/>
          <w:bCs/>
          <w:sz w:val="28"/>
          <w:szCs w:val="28"/>
        </w:rPr>
        <w:t xml:space="preserve">(65,7% от общей </w:t>
      </w:r>
      <w:r w:rsidRPr="006F1CCF">
        <w:rPr>
          <w:rFonts w:ascii="Times New Roman" w:hAnsi="Times New Roman"/>
          <w:bCs/>
          <w:sz w:val="28"/>
          <w:szCs w:val="28"/>
        </w:rPr>
        <w:t>суммы неисполненных расходов)</w:t>
      </w:r>
      <w:r w:rsidR="006F1CCF">
        <w:rPr>
          <w:rFonts w:ascii="Times New Roman" w:hAnsi="Times New Roman"/>
          <w:bCs/>
          <w:sz w:val="28"/>
          <w:szCs w:val="28"/>
        </w:rPr>
        <w:t xml:space="preserve"> по </w:t>
      </w:r>
      <w:proofErr w:type="gramStart"/>
      <w:r w:rsidR="006F1CCF">
        <w:rPr>
          <w:rFonts w:ascii="Times New Roman" w:hAnsi="Times New Roman"/>
          <w:bCs/>
          <w:sz w:val="28"/>
          <w:szCs w:val="28"/>
        </w:rPr>
        <w:t>причине</w:t>
      </w:r>
      <w:proofErr w:type="gramEnd"/>
      <w:r w:rsidR="006F1CCF">
        <w:rPr>
          <w:rFonts w:ascii="Times New Roman" w:hAnsi="Times New Roman"/>
          <w:bCs/>
          <w:sz w:val="28"/>
          <w:szCs w:val="28"/>
        </w:rPr>
        <w:t xml:space="preserve"> </w:t>
      </w:r>
      <w:r w:rsidR="00142B0F">
        <w:rPr>
          <w:rFonts w:ascii="Times New Roman" w:hAnsi="Times New Roman"/>
          <w:bCs/>
          <w:sz w:val="28"/>
          <w:szCs w:val="28"/>
        </w:rPr>
        <w:t>не состоявшейся поставки двух автобусов стоимостью 13282,0 тыс. руб. по МК от 21.11.2023, заключенному с ООО «Русский автобус-Поволжье»;</w:t>
      </w:r>
    </w:p>
    <w:p w:rsidR="00E04FE1" w:rsidRDefault="006B5196" w:rsidP="009F22E5">
      <w:pPr>
        <w:tabs>
          <w:tab w:val="left" w:pos="709"/>
        </w:tabs>
        <w:suppressAutoHyphens/>
        <w:spacing w:line="240" w:lineRule="auto"/>
        <w:ind w:firstLine="709"/>
        <w:jc w:val="both"/>
        <w:rPr>
          <w:rFonts w:ascii="Times New Roman" w:hAnsi="Times New Roman"/>
          <w:bCs/>
          <w:sz w:val="28"/>
          <w:szCs w:val="28"/>
        </w:rPr>
      </w:pPr>
      <w:r w:rsidRPr="00E04FE1">
        <w:rPr>
          <w:rFonts w:ascii="Times New Roman" w:hAnsi="Times New Roman"/>
          <w:bCs/>
          <w:sz w:val="28"/>
          <w:szCs w:val="28"/>
        </w:rPr>
        <w:t xml:space="preserve">«Жилищно-коммунальное хозяйство» - </w:t>
      </w:r>
      <w:r w:rsidR="00BB4ECC" w:rsidRPr="00E04FE1">
        <w:rPr>
          <w:rFonts w:ascii="Times New Roman" w:hAnsi="Times New Roman"/>
          <w:bCs/>
          <w:sz w:val="28"/>
          <w:szCs w:val="28"/>
        </w:rPr>
        <w:t>3973,1</w:t>
      </w:r>
      <w:r w:rsidRPr="00E04FE1">
        <w:rPr>
          <w:rFonts w:ascii="Times New Roman" w:hAnsi="Times New Roman"/>
          <w:bCs/>
          <w:sz w:val="28"/>
          <w:szCs w:val="28"/>
        </w:rPr>
        <w:t xml:space="preserve"> тыс. руб</w:t>
      </w:r>
      <w:r w:rsidR="00BB4ECC" w:rsidRPr="00E04FE1">
        <w:rPr>
          <w:rFonts w:ascii="Times New Roman" w:hAnsi="Times New Roman"/>
          <w:bCs/>
          <w:sz w:val="28"/>
          <w:szCs w:val="28"/>
        </w:rPr>
        <w:t>. (19,1%</w:t>
      </w:r>
      <w:r w:rsidRPr="00E04FE1">
        <w:rPr>
          <w:rFonts w:ascii="Times New Roman" w:hAnsi="Times New Roman"/>
          <w:bCs/>
          <w:sz w:val="28"/>
          <w:szCs w:val="28"/>
        </w:rPr>
        <w:t>)</w:t>
      </w:r>
      <w:r w:rsidR="00E04FE1">
        <w:rPr>
          <w:rFonts w:ascii="Times New Roman" w:hAnsi="Times New Roman"/>
          <w:bCs/>
          <w:sz w:val="28"/>
          <w:szCs w:val="28"/>
        </w:rPr>
        <w:t>:</w:t>
      </w:r>
    </w:p>
    <w:p w:rsidR="00E04FE1" w:rsidRDefault="00E04FE1" w:rsidP="00E04FE1">
      <w:pPr>
        <w:tabs>
          <w:tab w:val="left" w:pos="709"/>
        </w:tabs>
        <w:spacing w:line="240" w:lineRule="auto"/>
        <w:ind w:firstLine="709"/>
        <w:jc w:val="both"/>
        <w:rPr>
          <w:rFonts w:ascii="Times New Roman" w:hAnsi="Times New Roman"/>
          <w:sz w:val="28"/>
          <w:szCs w:val="28"/>
        </w:rPr>
      </w:pPr>
      <w:r>
        <w:rPr>
          <w:rFonts w:ascii="Times New Roman" w:hAnsi="Times New Roman"/>
          <w:bCs/>
          <w:sz w:val="28"/>
          <w:szCs w:val="28"/>
        </w:rPr>
        <w:t xml:space="preserve">- расторгнут контракт с поставщиком квартиры и средства в сумме </w:t>
      </w:r>
      <w:r>
        <w:rPr>
          <w:rFonts w:ascii="Times New Roman" w:hAnsi="Times New Roman"/>
          <w:sz w:val="28"/>
          <w:szCs w:val="28"/>
        </w:rPr>
        <w:t>1290,1 тыс. руб. возвращены в бюджет города, т.к. по решению суда от 06.12.2023 предусмотрена выплата возмещения за аварийное жилое помещение;</w:t>
      </w:r>
    </w:p>
    <w:p w:rsidR="00E04FE1" w:rsidRDefault="00E04FE1" w:rsidP="009F22E5">
      <w:pPr>
        <w:tabs>
          <w:tab w:val="left" w:pos="709"/>
        </w:tabs>
        <w:suppressAutoHyphens/>
        <w:spacing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0F0260">
        <w:rPr>
          <w:rFonts w:ascii="Times New Roman" w:hAnsi="Times New Roman"/>
          <w:bCs/>
          <w:sz w:val="28"/>
          <w:szCs w:val="28"/>
        </w:rPr>
        <w:t>сложилась экономия в сумме 2067,6 тыс. руб. при проведении торгов по мероприятиям по подготовке объектов коммунальной инфраструктуры к работе в осенне-зимний период (в том числе средства областного бюджета в сумме 1942,2 тыс. руб.);</w:t>
      </w:r>
    </w:p>
    <w:p w:rsidR="006B5196" w:rsidRDefault="00760175" w:rsidP="009F22E5">
      <w:pPr>
        <w:tabs>
          <w:tab w:val="left" w:pos="709"/>
        </w:tabs>
        <w:suppressAutoHyphens/>
        <w:spacing w:line="240" w:lineRule="auto"/>
        <w:ind w:firstLine="709"/>
        <w:jc w:val="both"/>
        <w:rPr>
          <w:rFonts w:ascii="Times New Roman" w:hAnsi="Times New Roman"/>
          <w:bCs/>
          <w:sz w:val="28"/>
          <w:szCs w:val="28"/>
        </w:rPr>
      </w:pPr>
      <w:r>
        <w:rPr>
          <w:rFonts w:ascii="Times New Roman" w:hAnsi="Times New Roman"/>
          <w:bCs/>
          <w:sz w:val="28"/>
          <w:szCs w:val="28"/>
        </w:rPr>
        <w:t>«</w:t>
      </w:r>
      <w:r w:rsidR="00BB4ECC">
        <w:rPr>
          <w:rFonts w:ascii="Times New Roman" w:hAnsi="Times New Roman"/>
          <w:bCs/>
          <w:sz w:val="28"/>
          <w:szCs w:val="28"/>
        </w:rPr>
        <w:t>Образование</w:t>
      </w:r>
      <w:r>
        <w:rPr>
          <w:rFonts w:ascii="Times New Roman" w:hAnsi="Times New Roman"/>
          <w:bCs/>
          <w:sz w:val="28"/>
          <w:szCs w:val="28"/>
        </w:rPr>
        <w:t xml:space="preserve">» - </w:t>
      </w:r>
      <w:r w:rsidR="00BB4ECC">
        <w:rPr>
          <w:rFonts w:ascii="Times New Roman" w:hAnsi="Times New Roman"/>
          <w:bCs/>
          <w:sz w:val="28"/>
          <w:szCs w:val="28"/>
        </w:rPr>
        <w:t>2074,3</w:t>
      </w:r>
      <w:r w:rsidR="002037FF">
        <w:rPr>
          <w:rFonts w:ascii="Times New Roman" w:hAnsi="Times New Roman"/>
          <w:bCs/>
          <w:sz w:val="28"/>
          <w:szCs w:val="28"/>
        </w:rPr>
        <w:t xml:space="preserve"> тыс. руб. </w:t>
      </w:r>
      <w:r w:rsidR="00BB4ECC">
        <w:rPr>
          <w:rFonts w:ascii="Times New Roman" w:hAnsi="Times New Roman"/>
          <w:bCs/>
          <w:sz w:val="28"/>
          <w:szCs w:val="28"/>
        </w:rPr>
        <w:t>(10</w:t>
      </w:r>
      <w:r w:rsidR="002037FF">
        <w:rPr>
          <w:rFonts w:ascii="Times New Roman" w:hAnsi="Times New Roman"/>
          <w:bCs/>
          <w:sz w:val="28"/>
          <w:szCs w:val="28"/>
        </w:rPr>
        <w:t xml:space="preserve">%) </w:t>
      </w:r>
      <w:r w:rsidR="00D66551">
        <w:rPr>
          <w:rFonts w:ascii="Times New Roman" w:hAnsi="Times New Roman"/>
          <w:bCs/>
          <w:sz w:val="28"/>
          <w:szCs w:val="28"/>
        </w:rPr>
        <w:t>– не в полном объеме изра</w:t>
      </w:r>
      <w:r w:rsidR="00354CF1">
        <w:rPr>
          <w:rFonts w:ascii="Times New Roman" w:hAnsi="Times New Roman"/>
          <w:bCs/>
          <w:sz w:val="28"/>
          <w:szCs w:val="28"/>
        </w:rPr>
        <w:t xml:space="preserve">сходованы средства на закупку продуктов питания для дошкольных учреждений. </w:t>
      </w:r>
    </w:p>
    <w:p w:rsidR="00354CF1" w:rsidRDefault="00354CF1" w:rsidP="009F22E5">
      <w:pPr>
        <w:tabs>
          <w:tab w:val="left" w:pos="709"/>
        </w:tabs>
        <w:suppressAutoHyphens/>
        <w:spacing w:line="240" w:lineRule="auto"/>
        <w:ind w:firstLine="709"/>
        <w:jc w:val="both"/>
        <w:rPr>
          <w:rFonts w:ascii="Times New Roman" w:hAnsi="Times New Roman"/>
          <w:bCs/>
          <w:sz w:val="28"/>
          <w:szCs w:val="28"/>
        </w:rPr>
      </w:pPr>
    </w:p>
    <w:p w:rsidR="00365AE3" w:rsidRDefault="009F22E5" w:rsidP="009F22E5">
      <w:pPr>
        <w:suppressAutoHyphens/>
        <w:spacing w:line="240" w:lineRule="auto"/>
        <w:ind w:firstLine="709"/>
        <w:jc w:val="both"/>
        <w:rPr>
          <w:rFonts w:ascii="Times New Roman" w:hAnsi="Times New Roman"/>
          <w:bCs/>
          <w:sz w:val="28"/>
          <w:szCs w:val="28"/>
        </w:rPr>
      </w:pPr>
      <w:r w:rsidRPr="00091D47">
        <w:rPr>
          <w:rFonts w:ascii="Times New Roman" w:hAnsi="Times New Roman"/>
          <w:b/>
          <w:bCs/>
          <w:sz w:val="28"/>
          <w:szCs w:val="28"/>
        </w:rPr>
        <w:t xml:space="preserve">4.2. </w:t>
      </w:r>
      <w:r w:rsidR="00935D95" w:rsidRPr="00935D95">
        <w:rPr>
          <w:rFonts w:ascii="Times New Roman" w:hAnsi="Times New Roman"/>
          <w:bCs/>
          <w:sz w:val="28"/>
          <w:szCs w:val="28"/>
        </w:rPr>
        <w:t>В</w:t>
      </w:r>
      <w:r w:rsidR="00AB3AED" w:rsidRPr="00935D95">
        <w:rPr>
          <w:rFonts w:ascii="Times New Roman" w:hAnsi="Times New Roman"/>
          <w:bCs/>
          <w:sz w:val="28"/>
          <w:szCs w:val="28"/>
        </w:rPr>
        <w:t xml:space="preserve"> </w:t>
      </w:r>
      <w:r w:rsidR="00AB3AED" w:rsidRPr="00AB3AED">
        <w:rPr>
          <w:rFonts w:ascii="Times New Roman" w:hAnsi="Times New Roman"/>
          <w:bCs/>
          <w:sz w:val="28"/>
          <w:szCs w:val="28"/>
        </w:rPr>
        <w:t>202</w:t>
      </w:r>
      <w:r w:rsidR="000F0260">
        <w:rPr>
          <w:rFonts w:ascii="Times New Roman" w:hAnsi="Times New Roman"/>
          <w:bCs/>
          <w:sz w:val="28"/>
          <w:szCs w:val="28"/>
        </w:rPr>
        <w:t>3</w:t>
      </w:r>
      <w:r w:rsidR="00AB3AED" w:rsidRPr="00AB3AED">
        <w:rPr>
          <w:rFonts w:ascii="Times New Roman" w:hAnsi="Times New Roman"/>
          <w:bCs/>
          <w:sz w:val="28"/>
          <w:szCs w:val="28"/>
        </w:rPr>
        <w:t xml:space="preserve"> году</w:t>
      </w:r>
      <w:r w:rsidR="00AB3AED">
        <w:rPr>
          <w:rFonts w:ascii="Times New Roman" w:hAnsi="Times New Roman"/>
          <w:b/>
          <w:bCs/>
          <w:sz w:val="28"/>
          <w:szCs w:val="28"/>
        </w:rPr>
        <w:t xml:space="preserve"> </w:t>
      </w:r>
      <w:r w:rsidR="00365AE3" w:rsidRPr="00365AE3">
        <w:rPr>
          <w:rFonts w:ascii="Times New Roman" w:hAnsi="Times New Roman"/>
          <w:bCs/>
          <w:sz w:val="28"/>
          <w:szCs w:val="28"/>
        </w:rPr>
        <w:t xml:space="preserve">на территории </w:t>
      </w:r>
      <w:r w:rsidR="00365AE3">
        <w:rPr>
          <w:rFonts w:ascii="Times New Roman" w:hAnsi="Times New Roman"/>
          <w:bCs/>
          <w:sz w:val="28"/>
          <w:szCs w:val="28"/>
        </w:rPr>
        <w:t>муниципального образования реализов</w:t>
      </w:r>
      <w:r w:rsidR="001A0659">
        <w:rPr>
          <w:rFonts w:ascii="Times New Roman" w:hAnsi="Times New Roman"/>
          <w:bCs/>
          <w:sz w:val="28"/>
          <w:szCs w:val="28"/>
        </w:rPr>
        <w:t>ывались</w:t>
      </w:r>
      <w:r w:rsidR="00365AE3">
        <w:rPr>
          <w:rFonts w:ascii="Times New Roman" w:hAnsi="Times New Roman"/>
          <w:bCs/>
          <w:sz w:val="28"/>
          <w:szCs w:val="28"/>
        </w:rPr>
        <w:t xml:space="preserve"> мероприятия </w:t>
      </w:r>
      <w:r w:rsidR="00822D70">
        <w:rPr>
          <w:rFonts w:ascii="Times New Roman" w:hAnsi="Times New Roman"/>
          <w:bCs/>
          <w:sz w:val="28"/>
          <w:szCs w:val="28"/>
        </w:rPr>
        <w:t>по</w:t>
      </w:r>
      <w:r w:rsidR="00365AE3">
        <w:rPr>
          <w:rFonts w:ascii="Times New Roman" w:hAnsi="Times New Roman"/>
          <w:bCs/>
          <w:sz w:val="28"/>
          <w:szCs w:val="28"/>
        </w:rPr>
        <w:t xml:space="preserve"> </w:t>
      </w:r>
      <w:r w:rsidR="00121F24" w:rsidRPr="00D873CC">
        <w:rPr>
          <w:rFonts w:ascii="Times New Roman" w:hAnsi="Times New Roman"/>
          <w:b/>
          <w:bCs/>
          <w:sz w:val="28"/>
          <w:szCs w:val="28"/>
        </w:rPr>
        <w:t>4</w:t>
      </w:r>
      <w:r w:rsidR="001A0659">
        <w:rPr>
          <w:rFonts w:ascii="Times New Roman" w:hAnsi="Times New Roman"/>
          <w:bCs/>
          <w:sz w:val="28"/>
          <w:szCs w:val="28"/>
        </w:rPr>
        <w:t xml:space="preserve"> </w:t>
      </w:r>
      <w:r w:rsidR="001A07BD" w:rsidRPr="001A07BD">
        <w:rPr>
          <w:rFonts w:ascii="Times New Roman" w:hAnsi="Times New Roman"/>
          <w:b/>
          <w:bCs/>
          <w:sz w:val="28"/>
          <w:szCs w:val="28"/>
        </w:rPr>
        <w:t>федеральны</w:t>
      </w:r>
      <w:r w:rsidR="00822D70">
        <w:rPr>
          <w:rFonts w:ascii="Times New Roman" w:hAnsi="Times New Roman"/>
          <w:b/>
          <w:bCs/>
          <w:sz w:val="28"/>
          <w:szCs w:val="28"/>
        </w:rPr>
        <w:t>м</w:t>
      </w:r>
      <w:r w:rsidR="00365AE3" w:rsidRPr="001A07BD">
        <w:rPr>
          <w:rFonts w:ascii="Times New Roman" w:hAnsi="Times New Roman"/>
          <w:b/>
          <w:bCs/>
          <w:sz w:val="28"/>
          <w:szCs w:val="28"/>
        </w:rPr>
        <w:t xml:space="preserve"> </w:t>
      </w:r>
      <w:r w:rsidR="001A0659">
        <w:rPr>
          <w:rFonts w:ascii="Times New Roman" w:hAnsi="Times New Roman"/>
          <w:b/>
          <w:bCs/>
          <w:sz w:val="28"/>
          <w:szCs w:val="28"/>
        </w:rPr>
        <w:t>проект</w:t>
      </w:r>
      <w:r w:rsidR="00822D70">
        <w:rPr>
          <w:rFonts w:ascii="Times New Roman" w:hAnsi="Times New Roman"/>
          <w:b/>
          <w:bCs/>
          <w:sz w:val="28"/>
          <w:szCs w:val="28"/>
        </w:rPr>
        <w:t xml:space="preserve">ам </w:t>
      </w:r>
      <w:r w:rsidR="00822D70" w:rsidRPr="00822D70">
        <w:rPr>
          <w:rFonts w:ascii="Times New Roman" w:hAnsi="Times New Roman"/>
          <w:bCs/>
          <w:sz w:val="28"/>
          <w:szCs w:val="28"/>
        </w:rPr>
        <w:t>в</w:t>
      </w:r>
      <w:r w:rsidR="001A0659" w:rsidRPr="001A0659">
        <w:rPr>
          <w:rFonts w:ascii="Times New Roman" w:hAnsi="Times New Roman"/>
          <w:bCs/>
          <w:sz w:val="28"/>
          <w:szCs w:val="28"/>
        </w:rPr>
        <w:t xml:space="preserve"> </w:t>
      </w:r>
      <w:r w:rsidR="00822D70">
        <w:rPr>
          <w:rFonts w:ascii="Times New Roman" w:hAnsi="Times New Roman"/>
          <w:bCs/>
          <w:sz w:val="28"/>
          <w:szCs w:val="28"/>
        </w:rPr>
        <w:t xml:space="preserve">рамках </w:t>
      </w:r>
      <w:r w:rsidR="00A83667">
        <w:rPr>
          <w:rFonts w:ascii="Times New Roman" w:hAnsi="Times New Roman"/>
          <w:bCs/>
          <w:sz w:val="28"/>
          <w:szCs w:val="28"/>
        </w:rPr>
        <w:t>3</w:t>
      </w:r>
      <w:r w:rsidR="001A0659" w:rsidRPr="001A0659">
        <w:rPr>
          <w:rFonts w:ascii="Times New Roman" w:hAnsi="Times New Roman"/>
          <w:bCs/>
          <w:sz w:val="28"/>
          <w:szCs w:val="28"/>
        </w:rPr>
        <w:t xml:space="preserve"> </w:t>
      </w:r>
      <w:r w:rsidR="00365AE3" w:rsidRPr="001A0659">
        <w:rPr>
          <w:rFonts w:ascii="Times New Roman" w:hAnsi="Times New Roman"/>
          <w:bCs/>
          <w:sz w:val="28"/>
          <w:szCs w:val="28"/>
        </w:rPr>
        <w:t>национальных проектов.</w:t>
      </w:r>
    </w:p>
    <w:p w:rsidR="001A0659" w:rsidRPr="00BA7F57" w:rsidRDefault="001A0659" w:rsidP="009F22E5">
      <w:pPr>
        <w:suppressAutoHyphens/>
        <w:spacing w:line="240" w:lineRule="auto"/>
        <w:ind w:firstLine="709"/>
        <w:jc w:val="both"/>
        <w:rPr>
          <w:rFonts w:ascii="Times New Roman" w:hAnsi="Times New Roman"/>
          <w:bCs/>
          <w:sz w:val="28"/>
          <w:szCs w:val="28"/>
        </w:rPr>
      </w:pPr>
      <w:r>
        <w:rPr>
          <w:rFonts w:ascii="Times New Roman" w:hAnsi="Times New Roman"/>
          <w:bCs/>
          <w:sz w:val="28"/>
          <w:szCs w:val="28"/>
        </w:rPr>
        <w:t xml:space="preserve">Исполнение расходов в рамках национальных проектов составило </w:t>
      </w:r>
      <w:r w:rsidR="00BA7F57" w:rsidRPr="00BA7F57">
        <w:rPr>
          <w:rFonts w:ascii="Times New Roman" w:hAnsi="Times New Roman"/>
          <w:bCs/>
          <w:sz w:val="28"/>
          <w:szCs w:val="28"/>
        </w:rPr>
        <w:t>20189,2 ты</w:t>
      </w:r>
      <w:r w:rsidRPr="00BA7F57">
        <w:rPr>
          <w:rFonts w:ascii="Times New Roman" w:hAnsi="Times New Roman"/>
          <w:bCs/>
          <w:sz w:val="28"/>
          <w:szCs w:val="28"/>
        </w:rPr>
        <w:t>с. руб.</w:t>
      </w:r>
    </w:p>
    <w:p w:rsidR="00344702" w:rsidRDefault="001A0659" w:rsidP="009F22E5">
      <w:pPr>
        <w:suppressAutoHyphens/>
        <w:spacing w:line="240" w:lineRule="auto"/>
        <w:ind w:firstLine="709"/>
        <w:jc w:val="both"/>
        <w:rPr>
          <w:rFonts w:ascii="Times New Roman" w:hAnsi="Times New Roman"/>
          <w:bCs/>
          <w:sz w:val="28"/>
          <w:szCs w:val="28"/>
        </w:rPr>
      </w:pPr>
      <w:r>
        <w:rPr>
          <w:rFonts w:ascii="Times New Roman" w:hAnsi="Times New Roman"/>
          <w:bCs/>
          <w:sz w:val="28"/>
          <w:szCs w:val="28"/>
        </w:rPr>
        <w:t xml:space="preserve">Общие данные о реализации </w:t>
      </w:r>
      <w:r w:rsidR="00400D96">
        <w:rPr>
          <w:rFonts w:ascii="Times New Roman" w:hAnsi="Times New Roman"/>
          <w:bCs/>
          <w:sz w:val="28"/>
          <w:szCs w:val="28"/>
        </w:rPr>
        <w:t>национальных проектов в 202</w:t>
      </w:r>
      <w:r w:rsidR="00BA7F57">
        <w:rPr>
          <w:rFonts w:ascii="Times New Roman" w:hAnsi="Times New Roman"/>
          <w:bCs/>
          <w:sz w:val="28"/>
          <w:szCs w:val="28"/>
        </w:rPr>
        <w:t>3</w:t>
      </w:r>
      <w:r w:rsidR="00400D96">
        <w:rPr>
          <w:rFonts w:ascii="Times New Roman" w:hAnsi="Times New Roman"/>
          <w:bCs/>
          <w:sz w:val="28"/>
          <w:szCs w:val="28"/>
        </w:rPr>
        <w:t xml:space="preserve"> году представлены в таблице:</w:t>
      </w:r>
    </w:p>
    <w:tbl>
      <w:tblPr>
        <w:tblStyle w:val="a3"/>
        <w:tblW w:w="0" w:type="auto"/>
        <w:tblInd w:w="108" w:type="dxa"/>
        <w:tblLayout w:type="fixed"/>
        <w:tblLook w:val="04A0"/>
      </w:tblPr>
      <w:tblGrid>
        <w:gridCol w:w="5103"/>
        <w:gridCol w:w="1560"/>
        <w:gridCol w:w="1275"/>
        <w:gridCol w:w="959"/>
      </w:tblGrid>
      <w:tr w:rsidR="001A0659" w:rsidRPr="00193EBE" w:rsidTr="001A07BD">
        <w:tc>
          <w:tcPr>
            <w:tcW w:w="5103" w:type="dxa"/>
          </w:tcPr>
          <w:p w:rsidR="001A0659" w:rsidRPr="001A07BD" w:rsidRDefault="001A0659" w:rsidP="001A0659">
            <w:pPr>
              <w:suppressAutoHyphens/>
              <w:jc w:val="both"/>
              <w:rPr>
                <w:rFonts w:ascii="Times New Roman" w:hAnsi="Times New Roman"/>
                <w:b/>
                <w:sz w:val="20"/>
                <w:szCs w:val="20"/>
                <w:lang w:eastAsia="ru-RU"/>
              </w:rPr>
            </w:pPr>
            <w:r w:rsidRPr="001A07BD">
              <w:rPr>
                <w:rFonts w:ascii="Times New Roman" w:hAnsi="Times New Roman"/>
                <w:b/>
                <w:sz w:val="20"/>
                <w:szCs w:val="20"/>
                <w:lang w:eastAsia="ru-RU"/>
              </w:rPr>
              <w:t>Наименование национальных проектов</w:t>
            </w:r>
          </w:p>
        </w:tc>
        <w:tc>
          <w:tcPr>
            <w:tcW w:w="1560" w:type="dxa"/>
          </w:tcPr>
          <w:p w:rsidR="001A0659" w:rsidRPr="001A07BD" w:rsidRDefault="001A0659" w:rsidP="001A0659">
            <w:pPr>
              <w:suppressAutoHyphens/>
              <w:rPr>
                <w:rFonts w:ascii="Times New Roman" w:hAnsi="Times New Roman"/>
                <w:b/>
                <w:sz w:val="20"/>
                <w:szCs w:val="20"/>
                <w:lang w:eastAsia="ru-RU"/>
              </w:rPr>
            </w:pPr>
            <w:r w:rsidRPr="001A07BD">
              <w:rPr>
                <w:rFonts w:ascii="Times New Roman" w:hAnsi="Times New Roman"/>
                <w:b/>
                <w:sz w:val="20"/>
                <w:szCs w:val="20"/>
                <w:lang w:eastAsia="ru-RU"/>
              </w:rPr>
              <w:t>План по сводной бюджетной росписи, тыс. руб.</w:t>
            </w:r>
          </w:p>
        </w:tc>
        <w:tc>
          <w:tcPr>
            <w:tcW w:w="1275" w:type="dxa"/>
          </w:tcPr>
          <w:p w:rsidR="001A0659" w:rsidRPr="001A07BD" w:rsidRDefault="001A0659" w:rsidP="00E620F3">
            <w:pPr>
              <w:suppressAutoHyphens/>
              <w:rPr>
                <w:rFonts w:ascii="Times New Roman" w:hAnsi="Times New Roman"/>
                <w:b/>
                <w:sz w:val="20"/>
                <w:szCs w:val="20"/>
                <w:lang w:eastAsia="ru-RU"/>
              </w:rPr>
            </w:pPr>
            <w:r w:rsidRPr="001A07BD">
              <w:rPr>
                <w:rFonts w:ascii="Times New Roman" w:hAnsi="Times New Roman"/>
                <w:b/>
                <w:sz w:val="20"/>
                <w:szCs w:val="20"/>
                <w:lang w:eastAsia="ru-RU"/>
              </w:rPr>
              <w:t>Исполнено в 202</w:t>
            </w:r>
            <w:r w:rsidR="00E620F3">
              <w:rPr>
                <w:rFonts w:ascii="Times New Roman" w:hAnsi="Times New Roman"/>
                <w:b/>
                <w:sz w:val="20"/>
                <w:szCs w:val="20"/>
                <w:lang w:eastAsia="ru-RU"/>
              </w:rPr>
              <w:t>3</w:t>
            </w:r>
            <w:r w:rsidRPr="001A07BD">
              <w:rPr>
                <w:rFonts w:ascii="Times New Roman" w:hAnsi="Times New Roman"/>
                <w:b/>
                <w:sz w:val="20"/>
                <w:szCs w:val="20"/>
                <w:lang w:eastAsia="ru-RU"/>
              </w:rPr>
              <w:t xml:space="preserve"> году, тыс. руб.</w:t>
            </w:r>
          </w:p>
        </w:tc>
        <w:tc>
          <w:tcPr>
            <w:tcW w:w="959" w:type="dxa"/>
          </w:tcPr>
          <w:p w:rsidR="001A0659" w:rsidRPr="001A07BD" w:rsidRDefault="001A0659" w:rsidP="001A0659">
            <w:pPr>
              <w:suppressAutoHyphens/>
              <w:rPr>
                <w:rFonts w:ascii="Times New Roman" w:hAnsi="Times New Roman"/>
                <w:b/>
                <w:sz w:val="20"/>
                <w:szCs w:val="20"/>
                <w:lang w:eastAsia="ru-RU"/>
              </w:rPr>
            </w:pPr>
            <w:r w:rsidRPr="001A07BD">
              <w:rPr>
                <w:rFonts w:ascii="Times New Roman" w:hAnsi="Times New Roman"/>
                <w:b/>
                <w:sz w:val="20"/>
                <w:szCs w:val="20"/>
                <w:lang w:eastAsia="ru-RU"/>
              </w:rPr>
              <w:t xml:space="preserve">% </w:t>
            </w:r>
            <w:proofErr w:type="spellStart"/>
            <w:r w:rsidRPr="001A07BD">
              <w:rPr>
                <w:rFonts w:ascii="Times New Roman" w:hAnsi="Times New Roman"/>
                <w:b/>
                <w:sz w:val="20"/>
                <w:szCs w:val="20"/>
                <w:lang w:eastAsia="ru-RU"/>
              </w:rPr>
              <w:t>исполне</w:t>
            </w:r>
            <w:proofErr w:type="spellEnd"/>
          </w:p>
          <w:p w:rsidR="001A0659" w:rsidRPr="001A07BD" w:rsidRDefault="001A0659" w:rsidP="001A0659">
            <w:pPr>
              <w:suppressAutoHyphens/>
              <w:rPr>
                <w:rFonts w:ascii="Times New Roman" w:hAnsi="Times New Roman"/>
                <w:b/>
                <w:sz w:val="20"/>
                <w:szCs w:val="20"/>
                <w:lang w:eastAsia="ru-RU"/>
              </w:rPr>
            </w:pPr>
            <w:proofErr w:type="spellStart"/>
            <w:r w:rsidRPr="001A07BD">
              <w:rPr>
                <w:rFonts w:ascii="Times New Roman" w:hAnsi="Times New Roman"/>
                <w:b/>
                <w:sz w:val="20"/>
                <w:szCs w:val="20"/>
                <w:lang w:eastAsia="ru-RU"/>
              </w:rPr>
              <w:t>ния</w:t>
            </w:r>
            <w:proofErr w:type="spellEnd"/>
          </w:p>
        </w:tc>
      </w:tr>
      <w:tr w:rsidR="001A0659" w:rsidRPr="00193EBE" w:rsidTr="001A07BD">
        <w:tc>
          <w:tcPr>
            <w:tcW w:w="5103" w:type="dxa"/>
          </w:tcPr>
          <w:p w:rsidR="001A0659" w:rsidRPr="00AA24C4" w:rsidRDefault="001A0659" w:rsidP="001A0659">
            <w:pPr>
              <w:suppressAutoHyphens/>
              <w:jc w:val="both"/>
              <w:rPr>
                <w:rFonts w:ascii="Times New Roman" w:hAnsi="Times New Roman"/>
                <w:sz w:val="20"/>
                <w:szCs w:val="20"/>
                <w:lang w:eastAsia="ru-RU"/>
              </w:rPr>
            </w:pPr>
            <w:r w:rsidRPr="00AA24C4">
              <w:rPr>
                <w:rFonts w:ascii="Times New Roman" w:hAnsi="Times New Roman"/>
                <w:sz w:val="20"/>
                <w:szCs w:val="20"/>
                <w:lang w:eastAsia="ru-RU"/>
              </w:rPr>
              <w:t>Всего по нацпроектам, в том числе:</w:t>
            </w:r>
          </w:p>
        </w:tc>
        <w:tc>
          <w:tcPr>
            <w:tcW w:w="1560" w:type="dxa"/>
          </w:tcPr>
          <w:p w:rsidR="001A0659" w:rsidRPr="00193EBE" w:rsidRDefault="00E620F3" w:rsidP="001A0659">
            <w:pPr>
              <w:suppressAutoHyphens/>
              <w:rPr>
                <w:rFonts w:ascii="Times New Roman" w:hAnsi="Times New Roman"/>
                <w:b/>
                <w:sz w:val="24"/>
                <w:szCs w:val="24"/>
                <w:lang w:eastAsia="ru-RU"/>
              </w:rPr>
            </w:pPr>
            <w:r>
              <w:rPr>
                <w:rFonts w:ascii="Times New Roman" w:hAnsi="Times New Roman"/>
                <w:b/>
                <w:sz w:val="24"/>
                <w:szCs w:val="24"/>
                <w:lang w:eastAsia="ru-RU"/>
              </w:rPr>
              <w:t>21479,3</w:t>
            </w:r>
          </w:p>
        </w:tc>
        <w:tc>
          <w:tcPr>
            <w:tcW w:w="1275" w:type="dxa"/>
          </w:tcPr>
          <w:p w:rsidR="001A0659" w:rsidRPr="00193EBE" w:rsidRDefault="00E620F3" w:rsidP="00E620F3">
            <w:pPr>
              <w:suppressAutoHyphens/>
              <w:rPr>
                <w:rFonts w:ascii="Times New Roman" w:hAnsi="Times New Roman"/>
                <w:b/>
                <w:sz w:val="24"/>
                <w:szCs w:val="24"/>
                <w:lang w:eastAsia="ru-RU"/>
              </w:rPr>
            </w:pPr>
            <w:r>
              <w:rPr>
                <w:rFonts w:ascii="Times New Roman" w:hAnsi="Times New Roman"/>
                <w:b/>
                <w:sz w:val="24"/>
                <w:szCs w:val="24"/>
                <w:lang w:eastAsia="ru-RU"/>
              </w:rPr>
              <w:t>20189,2</w:t>
            </w:r>
          </w:p>
        </w:tc>
        <w:tc>
          <w:tcPr>
            <w:tcW w:w="959" w:type="dxa"/>
          </w:tcPr>
          <w:p w:rsidR="001A0659" w:rsidRPr="00193EBE" w:rsidRDefault="00400D96" w:rsidP="00E620F3">
            <w:pPr>
              <w:suppressAutoHyphens/>
              <w:rPr>
                <w:rFonts w:ascii="Times New Roman" w:hAnsi="Times New Roman"/>
                <w:b/>
                <w:sz w:val="24"/>
                <w:szCs w:val="24"/>
                <w:lang w:eastAsia="ru-RU"/>
              </w:rPr>
            </w:pPr>
            <w:r>
              <w:rPr>
                <w:rFonts w:ascii="Times New Roman" w:hAnsi="Times New Roman"/>
                <w:b/>
                <w:sz w:val="24"/>
                <w:szCs w:val="24"/>
                <w:lang w:eastAsia="ru-RU"/>
              </w:rPr>
              <w:t>94,</w:t>
            </w:r>
            <w:r w:rsidR="00E620F3">
              <w:rPr>
                <w:rFonts w:ascii="Times New Roman" w:hAnsi="Times New Roman"/>
                <w:b/>
                <w:sz w:val="24"/>
                <w:szCs w:val="24"/>
                <w:lang w:eastAsia="ru-RU"/>
              </w:rPr>
              <w:t>0</w:t>
            </w:r>
          </w:p>
        </w:tc>
      </w:tr>
      <w:tr w:rsidR="001A0659" w:rsidRPr="00193EBE" w:rsidTr="001A07BD">
        <w:tc>
          <w:tcPr>
            <w:tcW w:w="5103" w:type="dxa"/>
          </w:tcPr>
          <w:p w:rsidR="001A0659" w:rsidRPr="00AA24C4" w:rsidRDefault="001A0659" w:rsidP="001A0659">
            <w:pPr>
              <w:suppressAutoHyphens/>
              <w:jc w:val="both"/>
              <w:rPr>
                <w:rFonts w:ascii="Times New Roman" w:hAnsi="Times New Roman"/>
                <w:b/>
                <w:sz w:val="20"/>
                <w:szCs w:val="20"/>
                <w:lang w:eastAsia="ru-RU"/>
              </w:rPr>
            </w:pPr>
            <w:r w:rsidRPr="00AA24C4">
              <w:rPr>
                <w:rFonts w:ascii="Times New Roman" w:hAnsi="Times New Roman"/>
                <w:b/>
                <w:sz w:val="20"/>
                <w:szCs w:val="20"/>
                <w:lang w:eastAsia="ru-RU"/>
              </w:rPr>
              <w:t>Национальный проект «Образование»</w:t>
            </w:r>
          </w:p>
        </w:tc>
        <w:tc>
          <w:tcPr>
            <w:tcW w:w="1560" w:type="dxa"/>
          </w:tcPr>
          <w:p w:rsidR="001A0659" w:rsidRPr="00193EBE" w:rsidRDefault="00400D96" w:rsidP="00BA7F57">
            <w:pPr>
              <w:suppressAutoHyphens/>
              <w:rPr>
                <w:rFonts w:ascii="Times New Roman" w:hAnsi="Times New Roman"/>
                <w:b/>
                <w:sz w:val="24"/>
                <w:szCs w:val="24"/>
                <w:lang w:eastAsia="ru-RU"/>
              </w:rPr>
            </w:pPr>
            <w:r>
              <w:rPr>
                <w:rFonts w:ascii="Times New Roman" w:hAnsi="Times New Roman"/>
                <w:b/>
                <w:sz w:val="24"/>
                <w:szCs w:val="24"/>
                <w:lang w:eastAsia="ru-RU"/>
              </w:rPr>
              <w:t>1</w:t>
            </w:r>
            <w:r w:rsidR="00BA7F57">
              <w:rPr>
                <w:rFonts w:ascii="Times New Roman" w:hAnsi="Times New Roman"/>
                <w:b/>
                <w:sz w:val="24"/>
                <w:szCs w:val="24"/>
                <w:lang w:eastAsia="ru-RU"/>
              </w:rPr>
              <w:t>123,4</w:t>
            </w:r>
          </w:p>
        </w:tc>
        <w:tc>
          <w:tcPr>
            <w:tcW w:w="1275" w:type="dxa"/>
          </w:tcPr>
          <w:p w:rsidR="001A0659" w:rsidRDefault="001A07BD" w:rsidP="00BA7F57">
            <w:pPr>
              <w:suppressAutoHyphens/>
              <w:rPr>
                <w:rFonts w:ascii="Times New Roman" w:hAnsi="Times New Roman"/>
                <w:b/>
                <w:sz w:val="24"/>
                <w:szCs w:val="24"/>
                <w:lang w:eastAsia="ru-RU"/>
              </w:rPr>
            </w:pPr>
            <w:r>
              <w:rPr>
                <w:rFonts w:ascii="Times New Roman" w:hAnsi="Times New Roman"/>
                <w:b/>
                <w:sz w:val="24"/>
                <w:szCs w:val="24"/>
                <w:lang w:eastAsia="ru-RU"/>
              </w:rPr>
              <w:t>1</w:t>
            </w:r>
            <w:r w:rsidR="00BA7F57">
              <w:rPr>
                <w:rFonts w:ascii="Times New Roman" w:hAnsi="Times New Roman"/>
                <w:b/>
                <w:sz w:val="24"/>
                <w:szCs w:val="24"/>
                <w:lang w:eastAsia="ru-RU"/>
              </w:rPr>
              <w:t>123,4</w:t>
            </w:r>
          </w:p>
        </w:tc>
        <w:tc>
          <w:tcPr>
            <w:tcW w:w="959" w:type="dxa"/>
          </w:tcPr>
          <w:p w:rsidR="001A0659" w:rsidRPr="00193EBE" w:rsidRDefault="00400D96" w:rsidP="001A0659">
            <w:pPr>
              <w:suppressAutoHyphens/>
              <w:rPr>
                <w:rFonts w:ascii="Times New Roman" w:hAnsi="Times New Roman"/>
                <w:b/>
                <w:sz w:val="24"/>
                <w:szCs w:val="24"/>
                <w:lang w:eastAsia="ru-RU"/>
              </w:rPr>
            </w:pPr>
            <w:r>
              <w:rPr>
                <w:rFonts w:ascii="Times New Roman" w:hAnsi="Times New Roman"/>
                <w:b/>
                <w:sz w:val="24"/>
                <w:szCs w:val="24"/>
                <w:lang w:eastAsia="ru-RU"/>
              </w:rPr>
              <w:t>100,0</w:t>
            </w:r>
          </w:p>
        </w:tc>
      </w:tr>
      <w:tr w:rsidR="001A0659" w:rsidRPr="00193EBE" w:rsidTr="001A07BD">
        <w:tc>
          <w:tcPr>
            <w:tcW w:w="5103" w:type="dxa"/>
          </w:tcPr>
          <w:p w:rsidR="001A0659" w:rsidRPr="00AA24C4" w:rsidRDefault="001A0659" w:rsidP="00BA7F57">
            <w:pPr>
              <w:suppressAutoHyphens/>
              <w:jc w:val="both"/>
              <w:rPr>
                <w:rFonts w:ascii="Times New Roman" w:hAnsi="Times New Roman"/>
                <w:sz w:val="20"/>
                <w:szCs w:val="20"/>
                <w:lang w:eastAsia="ru-RU"/>
              </w:rPr>
            </w:pPr>
            <w:r w:rsidRPr="00AA24C4">
              <w:rPr>
                <w:rFonts w:ascii="Times New Roman" w:hAnsi="Times New Roman"/>
                <w:sz w:val="20"/>
                <w:szCs w:val="20"/>
                <w:lang w:eastAsia="ru-RU"/>
              </w:rPr>
              <w:t xml:space="preserve">- </w:t>
            </w:r>
            <w:r>
              <w:rPr>
                <w:rFonts w:ascii="Times New Roman" w:hAnsi="Times New Roman"/>
                <w:sz w:val="20"/>
                <w:szCs w:val="20"/>
                <w:lang w:eastAsia="ru-RU"/>
              </w:rPr>
              <w:t xml:space="preserve">Федеральный проект </w:t>
            </w:r>
            <w:r w:rsidR="001A07BD">
              <w:rPr>
                <w:rFonts w:ascii="Times New Roman" w:hAnsi="Times New Roman"/>
                <w:sz w:val="20"/>
                <w:szCs w:val="20"/>
                <w:lang w:eastAsia="ru-RU"/>
              </w:rPr>
              <w:t>«</w:t>
            </w:r>
            <w:r w:rsidR="00BA7F57">
              <w:rPr>
                <w:rFonts w:ascii="Times New Roman" w:hAnsi="Times New Roman"/>
                <w:sz w:val="20"/>
                <w:szCs w:val="20"/>
                <w:lang w:eastAsia="ru-RU"/>
              </w:rPr>
              <w:t>Патриотическое воспитание граждан Российской Федерации</w:t>
            </w:r>
            <w:r w:rsidR="001A07BD">
              <w:rPr>
                <w:rFonts w:ascii="Times New Roman" w:hAnsi="Times New Roman"/>
                <w:sz w:val="20"/>
                <w:szCs w:val="20"/>
                <w:lang w:eastAsia="ru-RU"/>
              </w:rPr>
              <w:t>»</w:t>
            </w:r>
          </w:p>
        </w:tc>
        <w:tc>
          <w:tcPr>
            <w:tcW w:w="1560" w:type="dxa"/>
          </w:tcPr>
          <w:p w:rsidR="001A0659" w:rsidRPr="00193EBE" w:rsidRDefault="00E620F3" w:rsidP="001A0659">
            <w:pPr>
              <w:suppressAutoHyphens/>
              <w:rPr>
                <w:rFonts w:ascii="Times New Roman" w:hAnsi="Times New Roman"/>
                <w:sz w:val="24"/>
                <w:szCs w:val="24"/>
                <w:lang w:eastAsia="ru-RU"/>
              </w:rPr>
            </w:pPr>
            <w:r>
              <w:rPr>
                <w:rFonts w:ascii="Times New Roman" w:hAnsi="Times New Roman"/>
                <w:sz w:val="24"/>
                <w:szCs w:val="24"/>
                <w:lang w:eastAsia="ru-RU"/>
              </w:rPr>
              <w:t>1123,4</w:t>
            </w:r>
          </w:p>
        </w:tc>
        <w:tc>
          <w:tcPr>
            <w:tcW w:w="1275" w:type="dxa"/>
          </w:tcPr>
          <w:p w:rsidR="001A0659" w:rsidRDefault="00E620F3" w:rsidP="00E620F3">
            <w:pPr>
              <w:suppressAutoHyphens/>
              <w:rPr>
                <w:rFonts w:ascii="Times New Roman" w:hAnsi="Times New Roman"/>
                <w:sz w:val="24"/>
                <w:szCs w:val="24"/>
                <w:lang w:eastAsia="ru-RU"/>
              </w:rPr>
            </w:pPr>
            <w:r>
              <w:rPr>
                <w:rFonts w:ascii="Times New Roman" w:hAnsi="Times New Roman"/>
                <w:sz w:val="24"/>
                <w:szCs w:val="24"/>
                <w:lang w:eastAsia="ru-RU"/>
              </w:rPr>
              <w:t>1123,4</w:t>
            </w:r>
          </w:p>
        </w:tc>
        <w:tc>
          <w:tcPr>
            <w:tcW w:w="959" w:type="dxa"/>
          </w:tcPr>
          <w:p w:rsidR="001A0659" w:rsidRPr="00193EBE" w:rsidRDefault="00400D96" w:rsidP="001A0659">
            <w:pPr>
              <w:suppressAutoHyphens/>
              <w:rPr>
                <w:rFonts w:ascii="Times New Roman" w:hAnsi="Times New Roman"/>
                <w:sz w:val="24"/>
                <w:szCs w:val="24"/>
                <w:lang w:eastAsia="ru-RU"/>
              </w:rPr>
            </w:pPr>
            <w:r>
              <w:rPr>
                <w:rFonts w:ascii="Times New Roman" w:hAnsi="Times New Roman"/>
                <w:sz w:val="24"/>
                <w:szCs w:val="24"/>
                <w:lang w:eastAsia="ru-RU"/>
              </w:rPr>
              <w:t>100,0</w:t>
            </w:r>
          </w:p>
        </w:tc>
      </w:tr>
      <w:tr w:rsidR="001A0659" w:rsidRPr="00193EBE" w:rsidTr="001A07BD">
        <w:tc>
          <w:tcPr>
            <w:tcW w:w="5103" w:type="dxa"/>
          </w:tcPr>
          <w:p w:rsidR="001A0659" w:rsidRPr="00AA24C4" w:rsidRDefault="00BA7F57" w:rsidP="00BA7F57">
            <w:pPr>
              <w:suppressAutoHyphens/>
              <w:jc w:val="both"/>
              <w:rPr>
                <w:rFonts w:ascii="Times New Roman" w:hAnsi="Times New Roman"/>
                <w:sz w:val="20"/>
                <w:szCs w:val="20"/>
                <w:lang w:eastAsia="ru-RU"/>
              </w:rPr>
            </w:pPr>
            <w:r w:rsidRPr="00AA24C4">
              <w:rPr>
                <w:rFonts w:ascii="Times New Roman" w:hAnsi="Times New Roman"/>
                <w:b/>
                <w:sz w:val="20"/>
                <w:szCs w:val="20"/>
                <w:lang w:eastAsia="ru-RU"/>
              </w:rPr>
              <w:t>Национальный проект «</w:t>
            </w:r>
            <w:r>
              <w:rPr>
                <w:rFonts w:ascii="Times New Roman" w:hAnsi="Times New Roman"/>
                <w:b/>
                <w:sz w:val="20"/>
                <w:szCs w:val="20"/>
                <w:lang w:eastAsia="ru-RU"/>
              </w:rPr>
              <w:t>Культура</w:t>
            </w:r>
            <w:r w:rsidRPr="00AA24C4">
              <w:rPr>
                <w:rFonts w:ascii="Times New Roman" w:hAnsi="Times New Roman"/>
                <w:b/>
                <w:sz w:val="20"/>
                <w:szCs w:val="20"/>
                <w:lang w:eastAsia="ru-RU"/>
              </w:rPr>
              <w:t>»</w:t>
            </w:r>
          </w:p>
        </w:tc>
        <w:tc>
          <w:tcPr>
            <w:tcW w:w="1560" w:type="dxa"/>
          </w:tcPr>
          <w:p w:rsidR="001A0659" w:rsidRPr="00BA7F57" w:rsidRDefault="00BA7F57" w:rsidP="00BA7F57">
            <w:pPr>
              <w:suppressAutoHyphens/>
              <w:rPr>
                <w:rFonts w:ascii="Times New Roman" w:hAnsi="Times New Roman"/>
                <w:b/>
                <w:sz w:val="24"/>
                <w:szCs w:val="24"/>
                <w:lang w:eastAsia="ru-RU"/>
              </w:rPr>
            </w:pPr>
            <w:r w:rsidRPr="00BA7F57">
              <w:rPr>
                <w:rFonts w:ascii="Times New Roman" w:hAnsi="Times New Roman"/>
                <w:b/>
                <w:sz w:val="24"/>
                <w:szCs w:val="24"/>
                <w:lang w:eastAsia="ru-RU"/>
              </w:rPr>
              <w:t>300,0</w:t>
            </w:r>
          </w:p>
        </w:tc>
        <w:tc>
          <w:tcPr>
            <w:tcW w:w="1275" w:type="dxa"/>
          </w:tcPr>
          <w:p w:rsidR="001A0659" w:rsidRPr="00BA7F57" w:rsidRDefault="00BA7F57" w:rsidP="00BA7F57">
            <w:pPr>
              <w:suppressAutoHyphens/>
              <w:rPr>
                <w:rFonts w:ascii="Times New Roman" w:hAnsi="Times New Roman"/>
                <w:b/>
                <w:sz w:val="24"/>
                <w:szCs w:val="24"/>
                <w:lang w:eastAsia="ru-RU"/>
              </w:rPr>
            </w:pPr>
            <w:r w:rsidRPr="00BA7F57">
              <w:rPr>
                <w:rFonts w:ascii="Times New Roman" w:hAnsi="Times New Roman"/>
                <w:b/>
                <w:sz w:val="24"/>
                <w:szCs w:val="24"/>
                <w:lang w:eastAsia="ru-RU"/>
              </w:rPr>
              <w:t>300,0</w:t>
            </w:r>
          </w:p>
        </w:tc>
        <w:tc>
          <w:tcPr>
            <w:tcW w:w="959" w:type="dxa"/>
          </w:tcPr>
          <w:p w:rsidR="001A0659" w:rsidRPr="00193EBE" w:rsidRDefault="00A24349" w:rsidP="00A24349">
            <w:pPr>
              <w:suppressAutoHyphens/>
              <w:rPr>
                <w:rFonts w:ascii="Times New Roman" w:hAnsi="Times New Roman"/>
                <w:sz w:val="24"/>
                <w:szCs w:val="24"/>
                <w:lang w:eastAsia="ru-RU"/>
              </w:rPr>
            </w:pPr>
            <w:r>
              <w:rPr>
                <w:rFonts w:ascii="Times New Roman" w:hAnsi="Times New Roman"/>
                <w:sz w:val="24"/>
                <w:szCs w:val="24"/>
                <w:lang w:eastAsia="ru-RU"/>
              </w:rPr>
              <w:t>100,0</w:t>
            </w:r>
          </w:p>
        </w:tc>
      </w:tr>
      <w:tr w:rsidR="00400D96" w:rsidRPr="00193EBE" w:rsidTr="001A07BD">
        <w:tc>
          <w:tcPr>
            <w:tcW w:w="5103" w:type="dxa"/>
          </w:tcPr>
          <w:p w:rsidR="00400D96" w:rsidRPr="00AA24C4" w:rsidRDefault="00400D96" w:rsidP="00BA7F57">
            <w:pPr>
              <w:suppressAutoHyphens/>
              <w:jc w:val="both"/>
              <w:rPr>
                <w:rFonts w:ascii="Times New Roman" w:hAnsi="Times New Roman"/>
                <w:sz w:val="20"/>
                <w:szCs w:val="20"/>
                <w:lang w:eastAsia="ru-RU"/>
              </w:rPr>
            </w:pPr>
            <w:r>
              <w:rPr>
                <w:rFonts w:ascii="Times New Roman" w:hAnsi="Times New Roman"/>
                <w:sz w:val="20"/>
                <w:szCs w:val="20"/>
                <w:lang w:eastAsia="ru-RU"/>
              </w:rPr>
              <w:t>- Федеральный проект «</w:t>
            </w:r>
            <w:r w:rsidR="00BA7F57">
              <w:rPr>
                <w:rFonts w:ascii="Times New Roman" w:hAnsi="Times New Roman"/>
                <w:sz w:val="20"/>
                <w:szCs w:val="20"/>
                <w:lang w:eastAsia="ru-RU"/>
              </w:rPr>
              <w:t>Цифровая культура</w:t>
            </w:r>
            <w:r>
              <w:rPr>
                <w:rFonts w:ascii="Times New Roman" w:hAnsi="Times New Roman"/>
                <w:sz w:val="20"/>
                <w:szCs w:val="20"/>
                <w:lang w:eastAsia="ru-RU"/>
              </w:rPr>
              <w:t xml:space="preserve">» </w:t>
            </w:r>
          </w:p>
        </w:tc>
        <w:tc>
          <w:tcPr>
            <w:tcW w:w="1560" w:type="dxa"/>
          </w:tcPr>
          <w:p w:rsidR="00400D96" w:rsidRPr="00193EBE" w:rsidRDefault="001A07BD" w:rsidP="00BA7F57">
            <w:pPr>
              <w:suppressAutoHyphens/>
              <w:rPr>
                <w:rFonts w:ascii="Times New Roman" w:hAnsi="Times New Roman"/>
                <w:sz w:val="24"/>
                <w:szCs w:val="24"/>
                <w:lang w:eastAsia="ru-RU"/>
              </w:rPr>
            </w:pPr>
            <w:r>
              <w:rPr>
                <w:rFonts w:ascii="Times New Roman" w:hAnsi="Times New Roman"/>
                <w:sz w:val="24"/>
                <w:szCs w:val="24"/>
                <w:lang w:eastAsia="ru-RU"/>
              </w:rPr>
              <w:t>3</w:t>
            </w:r>
            <w:r w:rsidR="00BA7F57">
              <w:rPr>
                <w:rFonts w:ascii="Times New Roman" w:hAnsi="Times New Roman"/>
                <w:sz w:val="24"/>
                <w:szCs w:val="24"/>
                <w:lang w:eastAsia="ru-RU"/>
              </w:rPr>
              <w:t>00</w:t>
            </w:r>
            <w:r>
              <w:rPr>
                <w:rFonts w:ascii="Times New Roman" w:hAnsi="Times New Roman"/>
                <w:sz w:val="24"/>
                <w:szCs w:val="24"/>
                <w:lang w:eastAsia="ru-RU"/>
              </w:rPr>
              <w:t>,0</w:t>
            </w:r>
          </w:p>
        </w:tc>
        <w:tc>
          <w:tcPr>
            <w:tcW w:w="1275" w:type="dxa"/>
          </w:tcPr>
          <w:p w:rsidR="00400D96" w:rsidRDefault="001A07BD" w:rsidP="00BA7F57">
            <w:pPr>
              <w:suppressAutoHyphens/>
              <w:rPr>
                <w:rFonts w:ascii="Times New Roman" w:hAnsi="Times New Roman"/>
                <w:sz w:val="24"/>
                <w:szCs w:val="24"/>
                <w:lang w:eastAsia="ru-RU"/>
              </w:rPr>
            </w:pPr>
            <w:r>
              <w:rPr>
                <w:rFonts w:ascii="Times New Roman" w:hAnsi="Times New Roman"/>
                <w:sz w:val="24"/>
                <w:szCs w:val="24"/>
                <w:lang w:eastAsia="ru-RU"/>
              </w:rPr>
              <w:t>3</w:t>
            </w:r>
            <w:r w:rsidR="00BA7F57">
              <w:rPr>
                <w:rFonts w:ascii="Times New Roman" w:hAnsi="Times New Roman"/>
                <w:sz w:val="24"/>
                <w:szCs w:val="24"/>
                <w:lang w:eastAsia="ru-RU"/>
              </w:rPr>
              <w:t>00</w:t>
            </w:r>
            <w:r>
              <w:rPr>
                <w:rFonts w:ascii="Times New Roman" w:hAnsi="Times New Roman"/>
                <w:sz w:val="24"/>
                <w:szCs w:val="24"/>
                <w:lang w:eastAsia="ru-RU"/>
              </w:rPr>
              <w:t>,0</w:t>
            </w:r>
          </w:p>
        </w:tc>
        <w:tc>
          <w:tcPr>
            <w:tcW w:w="959" w:type="dxa"/>
          </w:tcPr>
          <w:p w:rsidR="00400D96" w:rsidRDefault="001A07BD" w:rsidP="001A0659">
            <w:pPr>
              <w:suppressAutoHyphens/>
              <w:rPr>
                <w:rFonts w:ascii="Times New Roman" w:hAnsi="Times New Roman"/>
                <w:sz w:val="24"/>
                <w:szCs w:val="24"/>
                <w:lang w:eastAsia="ru-RU"/>
              </w:rPr>
            </w:pPr>
            <w:r>
              <w:rPr>
                <w:rFonts w:ascii="Times New Roman" w:hAnsi="Times New Roman"/>
                <w:sz w:val="24"/>
                <w:szCs w:val="24"/>
                <w:lang w:eastAsia="ru-RU"/>
              </w:rPr>
              <w:t>100,0</w:t>
            </w:r>
          </w:p>
        </w:tc>
      </w:tr>
      <w:tr w:rsidR="00400D96" w:rsidRPr="00193EBE" w:rsidTr="001A07BD">
        <w:tc>
          <w:tcPr>
            <w:tcW w:w="5103" w:type="dxa"/>
          </w:tcPr>
          <w:p w:rsidR="00400D96" w:rsidRPr="00AA24C4" w:rsidRDefault="00400D96" w:rsidP="001A0659">
            <w:pPr>
              <w:suppressAutoHyphens/>
              <w:jc w:val="both"/>
              <w:rPr>
                <w:rFonts w:ascii="Times New Roman" w:hAnsi="Times New Roman"/>
                <w:b/>
                <w:sz w:val="20"/>
                <w:szCs w:val="20"/>
                <w:lang w:eastAsia="ru-RU"/>
              </w:rPr>
            </w:pPr>
            <w:r w:rsidRPr="00AA24C4">
              <w:rPr>
                <w:rFonts w:ascii="Times New Roman" w:hAnsi="Times New Roman"/>
                <w:b/>
                <w:sz w:val="20"/>
                <w:szCs w:val="20"/>
                <w:lang w:eastAsia="ru-RU"/>
              </w:rPr>
              <w:t>Национальный проект «Жилье и городская среда»</w:t>
            </w:r>
          </w:p>
        </w:tc>
        <w:tc>
          <w:tcPr>
            <w:tcW w:w="1560" w:type="dxa"/>
          </w:tcPr>
          <w:p w:rsidR="00400D96" w:rsidRPr="00193EBE" w:rsidRDefault="00E620F3" w:rsidP="00E620F3">
            <w:pPr>
              <w:suppressAutoHyphens/>
              <w:rPr>
                <w:rFonts w:ascii="Times New Roman" w:hAnsi="Times New Roman"/>
                <w:b/>
                <w:sz w:val="24"/>
                <w:szCs w:val="24"/>
                <w:lang w:eastAsia="ru-RU"/>
              </w:rPr>
            </w:pPr>
            <w:r>
              <w:rPr>
                <w:rFonts w:ascii="Times New Roman" w:hAnsi="Times New Roman"/>
                <w:b/>
                <w:sz w:val="24"/>
                <w:szCs w:val="24"/>
                <w:lang w:eastAsia="ru-RU"/>
              </w:rPr>
              <w:t>20055,9</w:t>
            </w:r>
          </w:p>
        </w:tc>
        <w:tc>
          <w:tcPr>
            <w:tcW w:w="1275" w:type="dxa"/>
          </w:tcPr>
          <w:p w:rsidR="00400D96" w:rsidRDefault="001A07BD" w:rsidP="00E620F3">
            <w:pPr>
              <w:suppressAutoHyphens/>
              <w:rPr>
                <w:rFonts w:ascii="Times New Roman" w:hAnsi="Times New Roman"/>
                <w:b/>
                <w:sz w:val="24"/>
                <w:szCs w:val="24"/>
                <w:lang w:eastAsia="ru-RU"/>
              </w:rPr>
            </w:pPr>
            <w:r>
              <w:rPr>
                <w:rFonts w:ascii="Times New Roman" w:hAnsi="Times New Roman"/>
                <w:b/>
                <w:sz w:val="24"/>
                <w:szCs w:val="24"/>
                <w:lang w:eastAsia="ru-RU"/>
              </w:rPr>
              <w:t>1</w:t>
            </w:r>
            <w:r w:rsidR="00E620F3">
              <w:rPr>
                <w:rFonts w:ascii="Times New Roman" w:hAnsi="Times New Roman"/>
                <w:b/>
                <w:sz w:val="24"/>
                <w:szCs w:val="24"/>
                <w:lang w:eastAsia="ru-RU"/>
              </w:rPr>
              <w:t>8</w:t>
            </w:r>
            <w:r>
              <w:rPr>
                <w:rFonts w:ascii="Times New Roman" w:hAnsi="Times New Roman"/>
                <w:b/>
                <w:sz w:val="24"/>
                <w:szCs w:val="24"/>
                <w:lang w:eastAsia="ru-RU"/>
              </w:rPr>
              <w:t>7</w:t>
            </w:r>
            <w:r w:rsidR="00E620F3">
              <w:rPr>
                <w:rFonts w:ascii="Times New Roman" w:hAnsi="Times New Roman"/>
                <w:b/>
                <w:sz w:val="24"/>
                <w:szCs w:val="24"/>
                <w:lang w:eastAsia="ru-RU"/>
              </w:rPr>
              <w:t>65,8</w:t>
            </w:r>
          </w:p>
        </w:tc>
        <w:tc>
          <w:tcPr>
            <w:tcW w:w="959" w:type="dxa"/>
          </w:tcPr>
          <w:p w:rsidR="00400D96" w:rsidRPr="00193EBE" w:rsidRDefault="001A07BD" w:rsidP="00E620F3">
            <w:pPr>
              <w:suppressAutoHyphens/>
              <w:rPr>
                <w:rFonts w:ascii="Times New Roman" w:hAnsi="Times New Roman"/>
                <w:b/>
                <w:sz w:val="24"/>
                <w:szCs w:val="24"/>
                <w:lang w:eastAsia="ru-RU"/>
              </w:rPr>
            </w:pPr>
            <w:r>
              <w:rPr>
                <w:rFonts w:ascii="Times New Roman" w:hAnsi="Times New Roman"/>
                <w:b/>
                <w:sz w:val="24"/>
                <w:szCs w:val="24"/>
                <w:lang w:eastAsia="ru-RU"/>
              </w:rPr>
              <w:t>9</w:t>
            </w:r>
            <w:r w:rsidR="00E620F3">
              <w:rPr>
                <w:rFonts w:ascii="Times New Roman" w:hAnsi="Times New Roman"/>
                <w:b/>
                <w:sz w:val="24"/>
                <w:szCs w:val="24"/>
                <w:lang w:eastAsia="ru-RU"/>
              </w:rPr>
              <w:t>3,6</w:t>
            </w:r>
          </w:p>
        </w:tc>
      </w:tr>
      <w:tr w:rsidR="00400D96" w:rsidRPr="00193EBE" w:rsidTr="001A07BD">
        <w:tc>
          <w:tcPr>
            <w:tcW w:w="5103" w:type="dxa"/>
          </w:tcPr>
          <w:p w:rsidR="00400D96" w:rsidRPr="00AA24C4" w:rsidRDefault="00400D96" w:rsidP="001A07BD">
            <w:pPr>
              <w:suppressAutoHyphens/>
              <w:jc w:val="both"/>
              <w:rPr>
                <w:rFonts w:ascii="Times New Roman" w:hAnsi="Times New Roman"/>
                <w:sz w:val="20"/>
                <w:szCs w:val="20"/>
                <w:lang w:eastAsia="ru-RU"/>
              </w:rPr>
            </w:pPr>
            <w:r w:rsidRPr="00AA24C4">
              <w:rPr>
                <w:rFonts w:ascii="Times New Roman" w:hAnsi="Times New Roman"/>
                <w:sz w:val="20"/>
                <w:szCs w:val="20"/>
                <w:lang w:eastAsia="ru-RU"/>
              </w:rPr>
              <w:t xml:space="preserve">- </w:t>
            </w:r>
            <w:r>
              <w:rPr>
                <w:rFonts w:ascii="Times New Roman" w:hAnsi="Times New Roman"/>
                <w:sz w:val="20"/>
                <w:szCs w:val="20"/>
                <w:lang w:eastAsia="ru-RU"/>
              </w:rPr>
              <w:t>Федеральный проект «Ф</w:t>
            </w:r>
            <w:r w:rsidRPr="00AA24C4">
              <w:rPr>
                <w:rFonts w:ascii="Times New Roman" w:hAnsi="Times New Roman"/>
                <w:sz w:val="20"/>
                <w:szCs w:val="20"/>
                <w:lang w:eastAsia="ru-RU"/>
              </w:rPr>
              <w:t>ормирование современной городской среды</w:t>
            </w:r>
            <w:r>
              <w:rPr>
                <w:rFonts w:ascii="Times New Roman" w:hAnsi="Times New Roman"/>
                <w:sz w:val="20"/>
                <w:szCs w:val="20"/>
                <w:lang w:eastAsia="ru-RU"/>
              </w:rPr>
              <w:t xml:space="preserve">» </w:t>
            </w:r>
          </w:p>
        </w:tc>
        <w:tc>
          <w:tcPr>
            <w:tcW w:w="1560" w:type="dxa"/>
          </w:tcPr>
          <w:p w:rsidR="00400D96" w:rsidRPr="00193EBE" w:rsidRDefault="001A07BD" w:rsidP="00E620F3">
            <w:pPr>
              <w:suppressAutoHyphens/>
              <w:rPr>
                <w:rFonts w:ascii="Times New Roman" w:hAnsi="Times New Roman"/>
                <w:sz w:val="24"/>
                <w:szCs w:val="24"/>
                <w:lang w:eastAsia="ru-RU"/>
              </w:rPr>
            </w:pPr>
            <w:r>
              <w:rPr>
                <w:rFonts w:ascii="Times New Roman" w:hAnsi="Times New Roman"/>
                <w:sz w:val="24"/>
                <w:szCs w:val="24"/>
                <w:lang w:eastAsia="ru-RU"/>
              </w:rPr>
              <w:t>1</w:t>
            </w:r>
            <w:r w:rsidR="00E620F3">
              <w:rPr>
                <w:rFonts w:ascii="Times New Roman" w:hAnsi="Times New Roman"/>
                <w:sz w:val="24"/>
                <w:szCs w:val="24"/>
                <w:lang w:eastAsia="ru-RU"/>
              </w:rPr>
              <w:t>4546,4</w:t>
            </w:r>
          </w:p>
        </w:tc>
        <w:tc>
          <w:tcPr>
            <w:tcW w:w="1275" w:type="dxa"/>
          </w:tcPr>
          <w:p w:rsidR="00400D96" w:rsidRDefault="001A07BD" w:rsidP="00E620F3">
            <w:pPr>
              <w:suppressAutoHyphens/>
              <w:rPr>
                <w:rFonts w:ascii="Times New Roman" w:hAnsi="Times New Roman"/>
                <w:sz w:val="24"/>
                <w:szCs w:val="24"/>
                <w:lang w:eastAsia="ru-RU"/>
              </w:rPr>
            </w:pPr>
            <w:r>
              <w:rPr>
                <w:rFonts w:ascii="Times New Roman" w:hAnsi="Times New Roman"/>
                <w:sz w:val="24"/>
                <w:szCs w:val="24"/>
                <w:lang w:eastAsia="ru-RU"/>
              </w:rPr>
              <w:t>1</w:t>
            </w:r>
            <w:r w:rsidR="00E620F3">
              <w:rPr>
                <w:rFonts w:ascii="Times New Roman" w:hAnsi="Times New Roman"/>
                <w:sz w:val="24"/>
                <w:szCs w:val="24"/>
                <w:lang w:eastAsia="ru-RU"/>
              </w:rPr>
              <w:t>4546,4</w:t>
            </w:r>
          </w:p>
        </w:tc>
        <w:tc>
          <w:tcPr>
            <w:tcW w:w="959" w:type="dxa"/>
          </w:tcPr>
          <w:p w:rsidR="00400D96" w:rsidRPr="00193EBE" w:rsidRDefault="00400D96" w:rsidP="001A0659">
            <w:pPr>
              <w:suppressAutoHyphens/>
              <w:rPr>
                <w:rFonts w:ascii="Times New Roman" w:hAnsi="Times New Roman"/>
                <w:sz w:val="24"/>
                <w:szCs w:val="24"/>
                <w:lang w:eastAsia="ru-RU"/>
              </w:rPr>
            </w:pPr>
            <w:r>
              <w:rPr>
                <w:rFonts w:ascii="Times New Roman" w:hAnsi="Times New Roman"/>
                <w:sz w:val="24"/>
                <w:szCs w:val="24"/>
                <w:lang w:eastAsia="ru-RU"/>
              </w:rPr>
              <w:t>100,0</w:t>
            </w:r>
          </w:p>
        </w:tc>
      </w:tr>
      <w:tr w:rsidR="00400D96" w:rsidRPr="00193EBE" w:rsidTr="001A07BD">
        <w:tc>
          <w:tcPr>
            <w:tcW w:w="5103" w:type="dxa"/>
          </w:tcPr>
          <w:p w:rsidR="00400D96" w:rsidRPr="00AA24C4" w:rsidRDefault="00400D96" w:rsidP="001A07BD">
            <w:pPr>
              <w:suppressAutoHyphens/>
              <w:jc w:val="both"/>
              <w:rPr>
                <w:rFonts w:ascii="Times New Roman" w:hAnsi="Times New Roman"/>
                <w:sz w:val="20"/>
                <w:szCs w:val="20"/>
                <w:lang w:eastAsia="ru-RU"/>
              </w:rPr>
            </w:pPr>
            <w:r w:rsidRPr="00AA24C4">
              <w:rPr>
                <w:rFonts w:ascii="Times New Roman" w:hAnsi="Times New Roman"/>
                <w:sz w:val="20"/>
                <w:szCs w:val="20"/>
                <w:lang w:eastAsia="ru-RU"/>
              </w:rPr>
              <w:t xml:space="preserve">- </w:t>
            </w:r>
            <w:r>
              <w:rPr>
                <w:rFonts w:ascii="Times New Roman" w:hAnsi="Times New Roman"/>
                <w:sz w:val="20"/>
                <w:szCs w:val="20"/>
                <w:lang w:eastAsia="ru-RU"/>
              </w:rPr>
              <w:t>Федеральный проект</w:t>
            </w:r>
            <w:r w:rsidRPr="00AA24C4">
              <w:rPr>
                <w:rFonts w:ascii="Times New Roman" w:hAnsi="Times New Roman"/>
                <w:sz w:val="20"/>
                <w:szCs w:val="20"/>
                <w:lang w:eastAsia="ru-RU"/>
              </w:rPr>
              <w:t xml:space="preserve"> </w:t>
            </w:r>
            <w:r>
              <w:rPr>
                <w:rFonts w:ascii="Times New Roman" w:hAnsi="Times New Roman"/>
                <w:sz w:val="20"/>
                <w:szCs w:val="20"/>
                <w:lang w:eastAsia="ru-RU"/>
              </w:rPr>
              <w:t xml:space="preserve">«Обеспечение устойчивого сокращения непригодного для проживания жилищного фонда» </w:t>
            </w:r>
          </w:p>
        </w:tc>
        <w:tc>
          <w:tcPr>
            <w:tcW w:w="1560" w:type="dxa"/>
          </w:tcPr>
          <w:p w:rsidR="00400D96" w:rsidRPr="00193EBE" w:rsidRDefault="00E620F3" w:rsidP="00E620F3">
            <w:pPr>
              <w:suppressAutoHyphens/>
              <w:rPr>
                <w:rFonts w:ascii="Times New Roman" w:hAnsi="Times New Roman"/>
                <w:sz w:val="24"/>
                <w:szCs w:val="24"/>
                <w:lang w:eastAsia="ru-RU"/>
              </w:rPr>
            </w:pPr>
            <w:r>
              <w:rPr>
                <w:rFonts w:ascii="Times New Roman" w:hAnsi="Times New Roman"/>
                <w:sz w:val="24"/>
                <w:szCs w:val="24"/>
                <w:lang w:eastAsia="ru-RU"/>
              </w:rPr>
              <w:t>5509,5</w:t>
            </w:r>
          </w:p>
        </w:tc>
        <w:tc>
          <w:tcPr>
            <w:tcW w:w="1275" w:type="dxa"/>
          </w:tcPr>
          <w:p w:rsidR="00400D96" w:rsidRPr="00193EBE" w:rsidRDefault="00E620F3" w:rsidP="001A0659">
            <w:pPr>
              <w:suppressAutoHyphens/>
              <w:rPr>
                <w:rFonts w:ascii="Times New Roman" w:hAnsi="Times New Roman"/>
                <w:sz w:val="24"/>
                <w:szCs w:val="24"/>
                <w:lang w:eastAsia="ru-RU"/>
              </w:rPr>
            </w:pPr>
            <w:r>
              <w:rPr>
                <w:rFonts w:ascii="Times New Roman" w:hAnsi="Times New Roman"/>
                <w:sz w:val="24"/>
                <w:szCs w:val="24"/>
                <w:lang w:eastAsia="ru-RU"/>
              </w:rPr>
              <w:t>4219,4</w:t>
            </w:r>
          </w:p>
        </w:tc>
        <w:tc>
          <w:tcPr>
            <w:tcW w:w="959" w:type="dxa"/>
          </w:tcPr>
          <w:p w:rsidR="00400D96" w:rsidRPr="00193EBE" w:rsidRDefault="00400D96" w:rsidP="00E620F3">
            <w:pPr>
              <w:suppressAutoHyphens/>
              <w:rPr>
                <w:rFonts w:ascii="Times New Roman" w:hAnsi="Times New Roman"/>
                <w:sz w:val="24"/>
                <w:szCs w:val="24"/>
                <w:lang w:eastAsia="ru-RU"/>
              </w:rPr>
            </w:pPr>
            <w:r>
              <w:rPr>
                <w:rFonts w:ascii="Times New Roman" w:hAnsi="Times New Roman"/>
                <w:sz w:val="24"/>
                <w:szCs w:val="24"/>
                <w:lang w:eastAsia="ru-RU"/>
              </w:rPr>
              <w:t>7</w:t>
            </w:r>
            <w:r w:rsidR="00E620F3">
              <w:rPr>
                <w:rFonts w:ascii="Times New Roman" w:hAnsi="Times New Roman"/>
                <w:sz w:val="24"/>
                <w:szCs w:val="24"/>
                <w:lang w:eastAsia="ru-RU"/>
              </w:rPr>
              <w:t>6,6</w:t>
            </w:r>
          </w:p>
        </w:tc>
      </w:tr>
    </w:tbl>
    <w:p w:rsidR="00AB3AED" w:rsidRPr="00365AE3" w:rsidRDefault="006C258E" w:rsidP="009F22E5">
      <w:pPr>
        <w:suppressAutoHyphens/>
        <w:spacing w:line="240" w:lineRule="auto"/>
        <w:ind w:firstLine="709"/>
        <w:jc w:val="both"/>
        <w:rPr>
          <w:rFonts w:ascii="Times New Roman" w:hAnsi="Times New Roman"/>
          <w:bCs/>
          <w:sz w:val="28"/>
          <w:szCs w:val="28"/>
        </w:rPr>
      </w:pPr>
      <w:r>
        <w:rPr>
          <w:rFonts w:ascii="Times New Roman" w:hAnsi="Times New Roman"/>
          <w:bCs/>
          <w:sz w:val="28"/>
          <w:szCs w:val="28"/>
        </w:rPr>
        <w:lastRenderedPageBreak/>
        <w:t>Всего в</w:t>
      </w:r>
      <w:r w:rsidR="00365AE3">
        <w:rPr>
          <w:rFonts w:ascii="Times New Roman" w:hAnsi="Times New Roman"/>
          <w:bCs/>
          <w:sz w:val="28"/>
          <w:szCs w:val="28"/>
        </w:rPr>
        <w:t xml:space="preserve"> </w:t>
      </w:r>
      <w:r>
        <w:rPr>
          <w:rFonts w:ascii="Times New Roman" w:hAnsi="Times New Roman"/>
          <w:bCs/>
          <w:sz w:val="28"/>
          <w:szCs w:val="28"/>
        </w:rPr>
        <w:t>202</w:t>
      </w:r>
      <w:r w:rsidR="00E620F3">
        <w:rPr>
          <w:rFonts w:ascii="Times New Roman" w:hAnsi="Times New Roman"/>
          <w:bCs/>
          <w:sz w:val="28"/>
          <w:szCs w:val="28"/>
        </w:rPr>
        <w:t>3</w:t>
      </w:r>
      <w:r>
        <w:rPr>
          <w:rFonts w:ascii="Times New Roman" w:hAnsi="Times New Roman"/>
          <w:bCs/>
          <w:sz w:val="28"/>
          <w:szCs w:val="28"/>
        </w:rPr>
        <w:t xml:space="preserve"> году в </w:t>
      </w:r>
      <w:r w:rsidR="00365AE3">
        <w:rPr>
          <w:rFonts w:ascii="Times New Roman" w:hAnsi="Times New Roman"/>
          <w:bCs/>
          <w:sz w:val="28"/>
          <w:szCs w:val="28"/>
        </w:rPr>
        <w:t>городском бюджете на реализацию региональных (национальных) проектов был</w:t>
      </w:r>
      <w:r>
        <w:rPr>
          <w:rFonts w:ascii="Times New Roman" w:hAnsi="Times New Roman"/>
          <w:bCs/>
          <w:sz w:val="28"/>
          <w:szCs w:val="28"/>
        </w:rPr>
        <w:t>о</w:t>
      </w:r>
      <w:r w:rsidR="00365AE3">
        <w:rPr>
          <w:rFonts w:ascii="Times New Roman" w:hAnsi="Times New Roman"/>
          <w:bCs/>
          <w:sz w:val="28"/>
          <w:szCs w:val="28"/>
        </w:rPr>
        <w:t xml:space="preserve"> предусмотрен</w:t>
      </w:r>
      <w:r>
        <w:rPr>
          <w:rFonts w:ascii="Times New Roman" w:hAnsi="Times New Roman"/>
          <w:bCs/>
          <w:sz w:val="28"/>
          <w:szCs w:val="28"/>
        </w:rPr>
        <w:t>о</w:t>
      </w:r>
      <w:r w:rsidR="00365AE3">
        <w:rPr>
          <w:rFonts w:ascii="Times New Roman" w:hAnsi="Times New Roman"/>
          <w:bCs/>
          <w:sz w:val="28"/>
          <w:szCs w:val="28"/>
        </w:rPr>
        <w:t xml:space="preserve"> </w:t>
      </w:r>
      <w:r>
        <w:rPr>
          <w:rFonts w:ascii="Times New Roman" w:hAnsi="Times New Roman"/>
          <w:bCs/>
          <w:sz w:val="28"/>
          <w:szCs w:val="28"/>
        </w:rPr>
        <w:t xml:space="preserve">финансирование в общей сумме </w:t>
      </w:r>
      <w:r w:rsidR="00E620F3">
        <w:rPr>
          <w:rFonts w:ascii="Times New Roman" w:hAnsi="Times New Roman"/>
          <w:bCs/>
          <w:sz w:val="28"/>
          <w:szCs w:val="28"/>
        </w:rPr>
        <w:t>2</w:t>
      </w:r>
      <w:r w:rsidR="00C1560B" w:rsidRPr="00C1560B">
        <w:rPr>
          <w:rFonts w:ascii="Times New Roman" w:hAnsi="Times New Roman"/>
          <w:sz w:val="28"/>
          <w:szCs w:val="28"/>
          <w:lang w:eastAsia="ru-RU"/>
        </w:rPr>
        <w:t>1</w:t>
      </w:r>
      <w:r w:rsidR="00E620F3">
        <w:rPr>
          <w:rFonts w:ascii="Times New Roman" w:hAnsi="Times New Roman"/>
          <w:sz w:val="28"/>
          <w:szCs w:val="28"/>
          <w:lang w:eastAsia="ru-RU"/>
        </w:rPr>
        <w:t>479,3</w:t>
      </w:r>
      <w:r w:rsidR="00271277">
        <w:rPr>
          <w:rFonts w:ascii="Times New Roman" w:hAnsi="Times New Roman"/>
          <w:bCs/>
          <w:sz w:val="28"/>
          <w:szCs w:val="28"/>
        </w:rPr>
        <w:t xml:space="preserve"> тыс. руб.</w:t>
      </w:r>
      <w:r w:rsidR="00C1560B" w:rsidRPr="00C1560B">
        <w:rPr>
          <w:rFonts w:ascii="Times New Roman" w:hAnsi="Times New Roman"/>
          <w:bCs/>
          <w:sz w:val="28"/>
          <w:szCs w:val="28"/>
        </w:rPr>
        <w:t xml:space="preserve"> </w:t>
      </w:r>
      <w:r w:rsidR="00C1560B">
        <w:rPr>
          <w:rFonts w:ascii="Times New Roman" w:hAnsi="Times New Roman"/>
          <w:bCs/>
          <w:sz w:val="28"/>
          <w:szCs w:val="28"/>
        </w:rPr>
        <w:t xml:space="preserve">за счет средств федерального, областного и городского бюджетов, а также средств Фонда </w:t>
      </w:r>
      <w:r w:rsidR="00E620F3">
        <w:rPr>
          <w:rFonts w:ascii="Times New Roman" w:hAnsi="Times New Roman"/>
          <w:bCs/>
          <w:sz w:val="28"/>
          <w:szCs w:val="28"/>
        </w:rPr>
        <w:t>развития территорий</w:t>
      </w:r>
      <w:r w:rsidR="00C1560B">
        <w:rPr>
          <w:rFonts w:ascii="Times New Roman" w:hAnsi="Times New Roman"/>
          <w:bCs/>
          <w:sz w:val="28"/>
          <w:szCs w:val="28"/>
        </w:rPr>
        <w:t xml:space="preserve">. </w:t>
      </w:r>
      <w:r>
        <w:rPr>
          <w:rFonts w:ascii="Times New Roman" w:hAnsi="Times New Roman"/>
          <w:bCs/>
          <w:sz w:val="28"/>
          <w:szCs w:val="28"/>
        </w:rPr>
        <w:t>Кассовое исполнение по итогам 202</w:t>
      </w:r>
      <w:r w:rsidR="00C1560B">
        <w:rPr>
          <w:rFonts w:ascii="Times New Roman" w:hAnsi="Times New Roman"/>
          <w:bCs/>
          <w:sz w:val="28"/>
          <w:szCs w:val="28"/>
        </w:rPr>
        <w:t>2</w:t>
      </w:r>
      <w:r>
        <w:rPr>
          <w:rFonts w:ascii="Times New Roman" w:hAnsi="Times New Roman"/>
          <w:bCs/>
          <w:sz w:val="28"/>
          <w:szCs w:val="28"/>
        </w:rPr>
        <w:t xml:space="preserve"> года составило </w:t>
      </w:r>
      <w:r w:rsidR="00D873CC">
        <w:rPr>
          <w:rFonts w:ascii="Times New Roman" w:hAnsi="Times New Roman"/>
          <w:sz w:val="28"/>
          <w:szCs w:val="28"/>
          <w:lang w:eastAsia="ru-RU"/>
        </w:rPr>
        <w:t>20189,2</w:t>
      </w:r>
      <w:r>
        <w:rPr>
          <w:rFonts w:ascii="Times New Roman" w:hAnsi="Times New Roman"/>
          <w:bCs/>
          <w:sz w:val="28"/>
          <w:szCs w:val="28"/>
        </w:rPr>
        <w:t xml:space="preserve">. руб., или </w:t>
      </w:r>
      <w:r w:rsidR="00C1560B">
        <w:rPr>
          <w:rFonts w:ascii="Times New Roman" w:hAnsi="Times New Roman"/>
          <w:bCs/>
          <w:sz w:val="28"/>
          <w:szCs w:val="28"/>
        </w:rPr>
        <w:t>94</w:t>
      </w:r>
      <w:r>
        <w:rPr>
          <w:rFonts w:ascii="Times New Roman" w:hAnsi="Times New Roman"/>
          <w:bCs/>
          <w:sz w:val="28"/>
          <w:szCs w:val="28"/>
        </w:rPr>
        <w:t xml:space="preserve">% от запланированного объема. </w:t>
      </w:r>
    </w:p>
    <w:p w:rsidR="00BF18B6" w:rsidRDefault="0000205F" w:rsidP="00BF18B6">
      <w:pPr>
        <w:spacing w:line="240" w:lineRule="auto"/>
        <w:jc w:val="both"/>
        <w:rPr>
          <w:rFonts w:ascii="Times New Roman" w:hAnsi="Times New Roman"/>
          <w:sz w:val="28"/>
          <w:szCs w:val="28"/>
        </w:rPr>
      </w:pPr>
      <w:r>
        <w:rPr>
          <w:rFonts w:ascii="Times New Roman" w:hAnsi="Times New Roman"/>
          <w:sz w:val="28"/>
          <w:szCs w:val="28"/>
        </w:rPr>
        <w:tab/>
      </w:r>
      <w:r w:rsidR="00C1560B">
        <w:rPr>
          <w:rFonts w:ascii="Times New Roman" w:hAnsi="Times New Roman"/>
          <w:sz w:val="28"/>
          <w:szCs w:val="28"/>
        </w:rPr>
        <w:t xml:space="preserve">Выполнение национальных </w:t>
      </w:r>
      <w:r w:rsidR="00BF18B6">
        <w:rPr>
          <w:rFonts w:ascii="Times New Roman" w:hAnsi="Times New Roman"/>
          <w:sz w:val="28"/>
          <w:szCs w:val="28"/>
        </w:rPr>
        <w:t xml:space="preserve">проектов </w:t>
      </w:r>
      <w:r w:rsidR="00C1560B">
        <w:rPr>
          <w:rFonts w:ascii="Times New Roman" w:hAnsi="Times New Roman"/>
          <w:sz w:val="28"/>
          <w:szCs w:val="28"/>
        </w:rPr>
        <w:t xml:space="preserve">позволило решить </w:t>
      </w:r>
      <w:r w:rsidR="00BF18B6">
        <w:rPr>
          <w:rFonts w:ascii="Times New Roman" w:hAnsi="Times New Roman"/>
          <w:sz w:val="28"/>
          <w:szCs w:val="28"/>
        </w:rPr>
        <w:t xml:space="preserve">ряд вопросов и задач в сфере </w:t>
      </w:r>
      <w:r w:rsidR="00C47D37">
        <w:rPr>
          <w:rFonts w:ascii="Times New Roman" w:hAnsi="Times New Roman"/>
          <w:sz w:val="28"/>
          <w:szCs w:val="28"/>
        </w:rPr>
        <w:t>образования</w:t>
      </w:r>
      <w:r w:rsidR="00BF18B6">
        <w:rPr>
          <w:rFonts w:ascii="Times New Roman" w:hAnsi="Times New Roman"/>
          <w:sz w:val="28"/>
          <w:szCs w:val="28"/>
        </w:rPr>
        <w:t xml:space="preserve">, городской среды и </w:t>
      </w:r>
      <w:r w:rsidR="00C47D37">
        <w:rPr>
          <w:rFonts w:ascii="Times New Roman" w:hAnsi="Times New Roman"/>
          <w:sz w:val="28"/>
          <w:szCs w:val="28"/>
        </w:rPr>
        <w:t>обеспечения жильем граждан</w:t>
      </w:r>
      <w:r w:rsidR="00BF18B6">
        <w:rPr>
          <w:rFonts w:ascii="Times New Roman" w:hAnsi="Times New Roman"/>
          <w:sz w:val="28"/>
          <w:szCs w:val="28"/>
        </w:rPr>
        <w:t>.</w:t>
      </w:r>
    </w:p>
    <w:p w:rsidR="007A2804" w:rsidRDefault="00BF18B6" w:rsidP="00BF18B6">
      <w:pPr>
        <w:spacing w:line="240" w:lineRule="auto"/>
        <w:jc w:val="both"/>
        <w:rPr>
          <w:rFonts w:ascii="Times New Roman" w:hAnsi="Times New Roman"/>
          <w:sz w:val="28"/>
          <w:szCs w:val="28"/>
        </w:rPr>
      </w:pPr>
      <w:r>
        <w:rPr>
          <w:rFonts w:ascii="Times New Roman" w:hAnsi="Times New Roman"/>
          <w:sz w:val="28"/>
          <w:szCs w:val="28"/>
        </w:rPr>
        <w:tab/>
      </w:r>
      <w:r w:rsidR="007A2804">
        <w:rPr>
          <w:rFonts w:ascii="Times New Roman" w:hAnsi="Times New Roman"/>
          <w:sz w:val="28"/>
          <w:szCs w:val="28"/>
        </w:rPr>
        <w:t>В течение 202</w:t>
      </w:r>
      <w:r w:rsidR="00E620F3">
        <w:rPr>
          <w:rFonts w:ascii="Times New Roman" w:hAnsi="Times New Roman"/>
          <w:sz w:val="28"/>
          <w:szCs w:val="28"/>
        </w:rPr>
        <w:t>3</w:t>
      </w:r>
      <w:r w:rsidR="007A2804">
        <w:rPr>
          <w:rFonts w:ascii="Times New Roman" w:hAnsi="Times New Roman"/>
          <w:sz w:val="28"/>
          <w:szCs w:val="28"/>
        </w:rPr>
        <w:t xml:space="preserve"> года контрольно-счетной комиссией в ходе мониторинга реализации национальных проектов отмечалось наличие риска невыполнения отдельных мероприятий и не достижения значений целевых показателей. Однако ответственным исполнителям не удалось принять действенные меры для реализации запланированных мероприятий.</w:t>
      </w:r>
    </w:p>
    <w:p w:rsidR="007A2804" w:rsidRDefault="007A2804" w:rsidP="00BF18B6">
      <w:pPr>
        <w:spacing w:line="240" w:lineRule="auto"/>
        <w:jc w:val="both"/>
        <w:rPr>
          <w:rFonts w:ascii="Times New Roman" w:hAnsi="Times New Roman"/>
          <w:sz w:val="28"/>
          <w:szCs w:val="28"/>
        </w:rPr>
      </w:pPr>
      <w:r>
        <w:rPr>
          <w:rFonts w:ascii="Times New Roman" w:hAnsi="Times New Roman"/>
          <w:sz w:val="28"/>
          <w:szCs w:val="28"/>
        </w:rPr>
        <w:tab/>
        <w:t xml:space="preserve">В результате </w:t>
      </w:r>
      <w:r w:rsidR="00E57C0E">
        <w:rPr>
          <w:rFonts w:ascii="Times New Roman" w:hAnsi="Times New Roman"/>
          <w:sz w:val="28"/>
          <w:szCs w:val="28"/>
        </w:rPr>
        <w:t>третий</w:t>
      </w:r>
      <w:r w:rsidR="00771052">
        <w:rPr>
          <w:rFonts w:ascii="Times New Roman" w:hAnsi="Times New Roman"/>
          <w:sz w:val="28"/>
          <w:szCs w:val="28"/>
        </w:rPr>
        <w:t xml:space="preserve"> год </w:t>
      </w:r>
      <w:r>
        <w:rPr>
          <w:rFonts w:ascii="Times New Roman" w:hAnsi="Times New Roman"/>
          <w:sz w:val="28"/>
          <w:szCs w:val="28"/>
        </w:rPr>
        <w:t>не в полном объеме выполнены мероприятия</w:t>
      </w:r>
      <w:r w:rsidR="00771052">
        <w:rPr>
          <w:rFonts w:ascii="Times New Roman" w:hAnsi="Times New Roman"/>
          <w:sz w:val="28"/>
          <w:szCs w:val="28"/>
        </w:rPr>
        <w:t xml:space="preserve"> и не достигнуты показатели </w:t>
      </w:r>
      <w:r w:rsidR="00E57C0E">
        <w:rPr>
          <w:rFonts w:ascii="Times New Roman" w:hAnsi="Times New Roman"/>
          <w:sz w:val="28"/>
          <w:szCs w:val="28"/>
        </w:rPr>
        <w:t xml:space="preserve">результативности </w:t>
      </w:r>
      <w:r w:rsidR="00771052">
        <w:rPr>
          <w:rFonts w:ascii="Times New Roman" w:hAnsi="Times New Roman"/>
          <w:sz w:val="28"/>
          <w:szCs w:val="28"/>
        </w:rPr>
        <w:t>по проекту «Обеспечение устойчивого сокращения непригодного для проживания жилищного фонда».</w:t>
      </w:r>
    </w:p>
    <w:p w:rsidR="00771052" w:rsidRPr="00AD21CD" w:rsidRDefault="00771052" w:rsidP="00771052">
      <w:pPr>
        <w:spacing w:line="240" w:lineRule="auto"/>
        <w:jc w:val="both"/>
        <w:rPr>
          <w:rFonts w:ascii="Times New Roman" w:hAnsi="Times New Roman"/>
          <w:sz w:val="28"/>
          <w:szCs w:val="28"/>
        </w:rPr>
      </w:pPr>
      <w:r>
        <w:rPr>
          <w:rFonts w:ascii="Times New Roman" w:hAnsi="Times New Roman"/>
          <w:sz w:val="28"/>
          <w:szCs w:val="28"/>
        </w:rPr>
        <w:tab/>
        <w:t>В 202</w:t>
      </w:r>
      <w:r w:rsidR="00E57C0E">
        <w:rPr>
          <w:rFonts w:ascii="Times New Roman" w:hAnsi="Times New Roman"/>
          <w:sz w:val="28"/>
          <w:szCs w:val="28"/>
        </w:rPr>
        <w:t>3</w:t>
      </w:r>
      <w:r>
        <w:rPr>
          <w:rFonts w:ascii="Times New Roman" w:hAnsi="Times New Roman"/>
          <w:sz w:val="28"/>
          <w:szCs w:val="28"/>
        </w:rPr>
        <w:t xml:space="preserve"> год</w:t>
      </w:r>
      <w:r w:rsidR="00E57C0E">
        <w:rPr>
          <w:rFonts w:ascii="Times New Roman" w:hAnsi="Times New Roman"/>
          <w:sz w:val="28"/>
          <w:szCs w:val="28"/>
        </w:rPr>
        <w:t>у не реализованы</w:t>
      </w:r>
      <w:r>
        <w:rPr>
          <w:rFonts w:ascii="Times New Roman" w:hAnsi="Times New Roman"/>
          <w:sz w:val="28"/>
          <w:szCs w:val="28"/>
        </w:rPr>
        <w:t xml:space="preserve"> </w:t>
      </w:r>
      <w:r w:rsidR="00E57C0E">
        <w:rPr>
          <w:rFonts w:ascii="Times New Roman" w:hAnsi="Times New Roman"/>
          <w:sz w:val="28"/>
          <w:szCs w:val="28"/>
        </w:rPr>
        <w:t>мероприятия регионального проекта</w:t>
      </w:r>
      <w:r>
        <w:rPr>
          <w:rFonts w:ascii="Times New Roman" w:hAnsi="Times New Roman"/>
          <w:sz w:val="28"/>
          <w:szCs w:val="28"/>
        </w:rPr>
        <w:t xml:space="preserve"> </w:t>
      </w:r>
      <w:r w:rsidR="00E57C0E" w:rsidRPr="00AD21CD">
        <w:rPr>
          <w:rFonts w:ascii="Times New Roman" w:hAnsi="Times New Roman"/>
          <w:sz w:val="28"/>
          <w:szCs w:val="28"/>
          <w:lang w:eastAsia="ru-RU"/>
        </w:rPr>
        <w:t>«Чистая вода»</w:t>
      </w:r>
      <w:r w:rsidR="00823EF7">
        <w:rPr>
          <w:rFonts w:ascii="Times New Roman" w:hAnsi="Times New Roman"/>
          <w:sz w:val="28"/>
          <w:szCs w:val="28"/>
          <w:lang w:eastAsia="ru-RU"/>
        </w:rPr>
        <w:t>, р</w:t>
      </w:r>
      <w:r w:rsidR="00823EF7">
        <w:rPr>
          <w:rFonts w:ascii="Times New Roman" w:hAnsi="Times New Roman"/>
          <w:sz w:val="28"/>
          <w:szCs w:val="28"/>
        </w:rPr>
        <w:t xml:space="preserve">аботы по реконструкции системы водоснабжения </w:t>
      </w:r>
      <w:r w:rsidR="00D873CC">
        <w:rPr>
          <w:rFonts w:ascii="Times New Roman" w:hAnsi="Times New Roman"/>
          <w:sz w:val="28"/>
          <w:szCs w:val="28"/>
        </w:rPr>
        <w:t xml:space="preserve">города </w:t>
      </w:r>
      <w:r w:rsidR="00823EF7">
        <w:rPr>
          <w:rFonts w:ascii="Times New Roman" w:hAnsi="Times New Roman"/>
          <w:sz w:val="28"/>
          <w:szCs w:val="28"/>
        </w:rPr>
        <w:t>подрядчиком приостановлены в виду отсутствия положительного заключения государственной экспертизы по внесенным в проектно-сметную документацию изменениям. Изменения возникли ввиду импортозамещения оборудования, увеличения стоимости товаров, работ, изменения схемы присоединения к инженерным сетям. Бюджетные ассигнования в</w:t>
      </w:r>
      <w:r w:rsidR="009F518D">
        <w:rPr>
          <w:rFonts w:ascii="Times New Roman" w:hAnsi="Times New Roman"/>
          <w:sz w:val="28"/>
          <w:szCs w:val="28"/>
        </w:rPr>
        <w:t xml:space="preserve"> объеме</w:t>
      </w:r>
      <w:r w:rsidR="00823EF7">
        <w:rPr>
          <w:rFonts w:ascii="Times New Roman" w:hAnsi="Times New Roman"/>
          <w:sz w:val="28"/>
          <w:szCs w:val="28"/>
        </w:rPr>
        <w:t xml:space="preserve"> 48230,5 тыс. руб.</w:t>
      </w:r>
      <w:r w:rsidR="009F518D">
        <w:rPr>
          <w:rFonts w:ascii="Times New Roman" w:hAnsi="Times New Roman"/>
          <w:sz w:val="28"/>
          <w:szCs w:val="28"/>
        </w:rPr>
        <w:t xml:space="preserve"> </w:t>
      </w:r>
      <w:r w:rsidR="00823EF7">
        <w:rPr>
          <w:rFonts w:ascii="Times New Roman" w:hAnsi="Times New Roman"/>
          <w:sz w:val="28"/>
          <w:szCs w:val="28"/>
        </w:rPr>
        <w:t xml:space="preserve">перенесены на </w:t>
      </w:r>
      <w:r w:rsidR="00AD21CD">
        <w:rPr>
          <w:rFonts w:ascii="Times New Roman" w:hAnsi="Times New Roman"/>
          <w:sz w:val="28"/>
          <w:szCs w:val="28"/>
        </w:rPr>
        <w:t>202</w:t>
      </w:r>
      <w:r w:rsidR="00E57C0E">
        <w:rPr>
          <w:rFonts w:ascii="Times New Roman" w:hAnsi="Times New Roman"/>
          <w:sz w:val="28"/>
          <w:szCs w:val="28"/>
        </w:rPr>
        <w:t>4</w:t>
      </w:r>
      <w:r w:rsidR="00AD21CD">
        <w:rPr>
          <w:rFonts w:ascii="Times New Roman" w:hAnsi="Times New Roman"/>
          <w:sz w:val="28"/>
          <w:szCs w:val="28"/>
        </w:rPr>
        <w:t xml:space="preserve"> год</w:t>
      </w:r>
      <w:r>
        <w:rPr>
          <w:rFonts w:ascii="Times New Roman" w:hAnsi="Times New Roman"/>
          <w:sz w:val="28"/>
          <w:szCs w:val="28"/>
        </w:rPr>
        <w:t>, что не позволило достичь первоначально запланированны</w:t>
      </w:r>
      <w:r w:rsidR="009F518D">
        <w:rPr>
          <w:rFonts w:ascii="Times New Roman" w:hAnsi="Times New Roman"/>
          <w:sz w:val="28"/>
          <w:szCs w:val="28"/>
        </w:rPr>
        <w:t>х</w:t>
      </w:r>
      <w:r>
        <w:rPr>
          <w:rFonts w:ascii="Times New Roman" w:hAnsi="Times New Roman"/>
          <w:sz w:val="28"/>
          <w:szCs w:val="28"/>
        </w:rPr>
        <w:t xml:space="preserve"> </w:t>
      </w:r>
      <w:proofErr w:type="gramStart"/>
      <w:r>
        <w:rPr>
          <w:rFonts w:ascii="Times New Roman" w:hAnsi="Times New Roman"/>
          <w:sz w:val="28"/>
          <w:szCs w:val="28"/>
        </w:rPr>
        <w:t>результат</w:t>
      </w:r>
      <w:r w:rsidR="009F518D">
        <w:rPr>
          <w:rFonts w:ascii="Times New Roman" w:hAnsi="Times New Roman"/>
          <w:sz w:val="28"/>
          <w:szCs w:val="28"/>
        </w:rPr>
        <w:t>ов</w:t>
      </w:r>
      <w:proofErr w:type="gramEnd"/>
      <w:r>
        <w:rPr>
          <w:rFonts w:ascii="Times New Roman" w:hAnsi="Times New Roman"/>
          <w:sz w:val="28"/>
          <w:szCs w:val="28"/>
        </w:rPr>
        <w:t xml:space="preserve"> и снизило эффективность реализации </w:t>
      </w:r>
      <w:r w:rsidR="00AD21CD">
        <w:rPr>
          <w:rFonts w:ascii="Times New Roman" w:hAnsi="Times New Roman"/>
          <w:sz w:val="28"/>
          <w:szCs w:val="28"/>
        </w:rPr>
        <w:t>региональн</w:t>
      </w:r>
      <w:r w:rsidR="009F518D">
        <w:rPr>
          <w:rFonts w:ascii="Times New Roman" w:hAnsi="Times New Roman"/>
          <w:sz w:val="28"/>
          <w:szCs w:val="28"/>
        </w:rPr>
        <w:t>ого</w:t>
      </w:r>
      <w:r w:rsidR="00AD21CD">
        <w:rPr>
          <w:rFonts w:ascii="Times New Roman" w:hAnsi="Times New Roman"/>
          <w:sz w:val="28"/>
          <w:szCs w:val="28"/>
        </w:rPr>
        <w:t xml:space="preserve"> проект</w:t>
      </w:r>
      <w:r w:rsidR="009F518D">
        <w:rPr>
          <w:rFonts w:ascii="Times New Roman" w:hAnsi="Times New Roman"/>
          <w:sz w:val="28"/>
          <w:szCs w:val="28"/>
        </w:rPr>
        <w:t>а.</w:t>
      </w:r>
      <w:r w:rsidR="00AD21CD">
        <w:rPr>
          <w:rFonts w:ascii="Times New Roman" w:hAnsi="Times New Roman"/>
          <w:sz w:val="28"/>
          <w:szCs w:val="28"/>
        </w:rPr>
        <w:t xml:space="preserve"> </w:t>
      </w:r>
    </w:p>
    <w:p w:rsidR="00935D95" w:rsidRDefault="00BF18B6" w:rsidP="00AD21CD">
      <w:pPr>
        <w:spacing w:line="240" w:lineRule="auto"/>
        <w:jc w:val="both"/>
        <w:rPr>
          <w:rFonts w:ascii="Times New Roman" w:hAnsi="Times New Roman"/>
          <w:sz w:val="28"/>
          <w:szCs w:val="28"/>
        </w:rPr>
      </w:pPr>
      <w:r>
        <w:rPr>
          <w:rFonts w:ascii="Times New Roman" w:hAnsi="Times New Roman"/>
          <w:sz w:val="28"/>
          <w:szCs w:val="28"/>
        </w:rPr>
        <w:tab/>
      </w:r>
      <w:r w:rsidR="00AD21CD">
        <w:rPr>
          <w:rFonts w:ascii="Times New Roman" w:hAnsi="Times New Roman"/>
          <w:sz w:val="28"/>
          <w:szCs w:val="28"/>
        </w:rPr>
        <w:t>В 202</w:t>
      </w:r>
      <w:r w:rsidR="00823EF7">
        <w:rPr>
          <w:rFonts w:ascii="Times New Roman" w:hAnsi="Times New Roman"/>
          <w:sz w:val="28"/>
          <w:szCs w:val="28"/>
        </w:rPr>
        <w:t>3</w:t>
      </w:r>
      <w:r w:rsidR="00AD21CD">
        <w:rPr>
          <w:rFonts w:ascii="Times New Roman" w:hAnsi="Times New Roman"/>
          <w:sz w:val="28"/>
          <w:szCs w:val="28"/>
        </w:rPr>
        <w:t xml:space="preserve"> году</w:t>
      </w:r>
      <w:r w:rsidR="00935D95">
        <w:rPr>
          <w:rFonts w:ascii="Times New Roman" w:hAnsi="Times New Roman"/>
          <w:sz w:val="28"/>
          <w:szCs w:val="28"/>
        </w:rPr>
        <w:t>, как и в предшествующие периоды,</w:t>
      </w:r>
      <w:r w:rsidR="003146F3">
        <w:rPr>
          <w:rFonts w:ascii="Times New Roman" w:hAnsi="Times New Roman"/>
          <w:sz w:val="28"/>
          <w:szCs w:val="28"/>
        </w:rPr>
        <w:t xml:space="preserve"> </w:t>
      </w:r>
      <w:r w:rsidR="00935D95">
        <w:rPr>
          <w:rFonts w:ascii="Times New Roman" w:hAnsi="Times New Roman"/>
          <w:sz w:val="28"/>
          <w:szCs w:val="28"/>
        </w:rPr>
        <w:t>сохраняются систематические причины ненадлежащей реализации национальных проектов, в том числе несвоевременное проведение экспертизы проектной документации, необходимость устранения выявленных замечаний при разработке проектной документации</w:t>
      </w:r>
      <w:r w:rsidR="00823EF7">
        <w:rPr>
          <w:rFonts w:ascii="Times New Roman" w:hAnsi="Times New Roman"/>
          <w:sz w:val="28"/>
          <w:szCs w:val="28"/>
        </w:rPr>
        <w:t>.</w:t>
      </w:r>
    </w:p>
    <w:p w:rsidR="00935D95" w:rsidRPr="00B3011B" w:rsidRDefault="00935D95" w:rsidP="00AD21CD">
      <w:pPr>
        <w:spacing w:line="240" w:lineRule="auto"/>
        <w:jc w:val="both"/>
        <w:rPr>
          <w:rFonts w:ascii="Times New Roman" w:hAnsi="Times New Roman"/>
          <w:sz w:val="28"/>
          <w:szCs w:val="28"/>
        </w:rPr>
      </w:pPr>
      <w:r>
        <w:rPr>
          <w:rFonts w:ascii="Times New Roman" w:hAnsi="Times New Roman"/>
          <w:sz w:val="28"/>
          <w:szCs w:val="28"/>
        </w:rPr>
        <w:tab/>
        <w:t>Подробная информация контрольно-счетной комиссии о реализации региональных (национальных) проектов 202</w:t>
      </w:r>
      <w:r w:rsidR="00823EF7">
        <w:rPr>
          <w:rFonts w:ascii="Times New Roman" w:hAnsi="Times New Roman"/>
          <w:sz w:val="28"/>
          <w:szCs w:val="28"/>
        </w:rPr>
        <w:t>3</w:t>
      </w:r>
      <w:r>
        <w:rPr>
          <w:rFonts w:ascii="Times New Roman" w:hAnsi="Times New Roman"/>
          <w:sz w:val="28"/>
          <w:szCs w:val="28"/>
        </w:rPr>
        <w:t xml:space="preserve"> году была направлена в Вятскополянскую городскую Думу и главе города в феврале 202</w:t>
      </w:r>
      <w:r w:rsidR="00823EF7">
        <w:rPr>
          <w:rFonts w:ascii="Times New Roman" w:hAnsi="Times New Roman"/>
          <w:sz w:val="28"/>
          <w:szCs w:val="28"/>
        </w:rPr>
        <w:t>4</w:t>
      </w:r>
      <w:r>
        <w:rPr>
          <w:rFonts w:ascii="Times New Roman" w:hAnsi="Times New Roman"/>
          <w:sz w:val="28"/>
          <w:szCs w:val="28"/>
        </w:rPr>
        <w:t xml:space="preserve"> года.</w:t>
      </w:r>
    </w:p>
    <w:p w:rsidR="00344702" w:rsidRDefault="00344702" w:rsidP="009F22E5">
      <w:pPr>
        <w:suppressAutoHyphens/>
        <w:spacing w:line="240" w:lineRule="auto"/>
        <w:ind w:firstLine="709"/>
        <w:jc w:val="both"/>
        <w:rPr>
          <w:rFonts w:ascii="Times New Roman" w:hAnsi="Times New Roman"/>
          <w:b/>
          <w:bCs/>
          <w:sz w:val="28"/>
          <w:szCs w:val="28"/>
        </w:rPr>
      </w:pPr>
    </w:p>
    <w:p w:rsidR="009F22E5" w:rsidRPr="004E00A0" w:rsidRDefault="00AB3AED" w:rsidP="009F22E5">
      <w:pPr>
        <w:suppressAutoHyphens/>
        <w:spacing w:line="240" w:lineRule="auto"/>
        <w:ind w:firstLine="709"/>
        <w:jc w:val="both"/>
        <w:rPr>
          <w:rFonts w:ascii="Times New Roman" w:hAnsi="Times New Roman"/>
          <w:bCs/>
          <w:i/>
          <w:sz w:val="28"/>
          <w:szCs w:val="28"/>
        </w:rPr>
      </w:pPr>
      <w:r w:rsidRPr="00AB3AED">
        <w:rPr>
          <w:rFonts w:ascii="Times New Roman" w:hAnsi="Times New Roman"/>
          <w:b/>
          <w:bCs/>
          <w:sz w:val="28"/>
          <w:szCs w:val="28"/>
        </w:rPr>
        <w:t>4.3.</w:t>
      </w:r>
      <w:r>
        <w:rPr>
          <w:rFonts w:ascii="Times New Roman" w:hAnsi="Times New Roman"/>
          <w:bCs/>
          <w:sz w:val="28"/>
          <w:szCs w:val="28"/>
        </w:rPr>
        <w:t xml:space="preserve"> </w:t>
      </w:r>
      <w:r w:rsidR="009F22E5">
        <w:rPr>
          <w:rFonts w:ascii="Times New Roman" w:hAnsi="Times New Roman"/>
          <w:bCs/>
          <w:sz w:val="28"/>
          <w:szCs w:val="28"/>
        </w:rPr>
        <w:t xml:space="preserve">Исполнение </w:t>
      </w:r>
      <w:r w:rsidR="009F22E5" w:rsidRPr="00AB57AE">
        <w:rPr>
          <w:rFonts w:ascii="Times New Roman" w:hAnsi="Times New Roman"/>
          <w:bCs/>
          <w:sz w:val="28"/>
          <w:szCs w:val="28"/>
        </w:rPr>
        <w:t xml:space="preserve">городского бюджета </w:t>
      </w:r>
      <w:r w:rsidR="009F22E5">
        <w:rPr>
          <w:rFonts w:ascii="Times New Roman" w:hAnsi="Times New Roman"/>
          <w:bCs/>
          <w:sz w:val="28"/>
          <w:szCs w:val="28"/>
        </w:rPr>
        <w:t>в</w:t>
      </w:r>
      <w:r w:rsidR="009F22E5" w:rsidRPr="00AB57AE">
        <w:rPr>
          <w:rFonts w:ascii="Times New Roman" w:hAnsi="Times New Roman"/>
          <w:bCs/>
          <w:sz w:val="28"/>
          <w:szCs w:val="28"/>
        </w:rPr>
        <w:t xml:space="preserve"> 20</w:t>
      </w:r>
      <w:r>
        <w:rPr>
          <w:rFonts w:ascii="Times New Roman" w:hAnsi="Times New Roman"/>
          <w:bCs/>
          <w:sz w:val="28"/>
          <w:szCs w:val="28"/>
        </w:rPr>
        <w:t>2</w:t>
      </w:r>
      <w:r w:rsidR="004E00A0">
        <w:rPr>
          <w:rFonts w:ascii="Times New Roman" w:hAnsi="Times New Roman"/>
          <w:bCs/>
          <w:sz w:val="28"/>
          <w:szCs w:val="28"/>
        </w:rPr>
        <w:t>3</w:t>
      </w:r>
      <w:r w:rsidR="009F22E5" w:rsidRPr="00AB57AE">
        <w:rPr>
          <w:rFonts w:ascii="Times New Roman" w:hAnsi="Times New Roman"/>
          <w:bCs/>
          <w:sz w:val="28"/>
          <w:szCs w:val="28"/>
        </w:rPr>
        <w:t xml:space="preserve"> год</w:t>
      </w:r>
      <w:r w:rsidR="009F22E5">
        <w:rPr>
          <w:rFonts w:ascii="Times New Roman" w:hAnsi="Times New Roman"/>
          <w:bCs/>
          <w:sz w:val="28"/>
          <w:szCs w:val="28"/>
        </w:rPr>
        <w:t>у</w:t>
      </w:r>
      <w:r w:rsidR="009F22E5" w:rsidRPr="00AB57AE">
        <w:rPr>
          <w:rFonts w:ascii="Times New Roman" w:hAnsi="Times New Roman"/>
          <w:bCs/>
          <w:sz w:val="28"/>
          <w:szCs w:val="28"/>
        </w:rPr>
        <w:t xml:space="preserve"> </w:t>
      </w:r>
      <w:r w:rsidR="009F22E5">
        <w:rPr>
          <w:rFonts w:ascii="Times New Roman" w:hAnsi="Times New Roman"/>
          <w:bCs/>
          <w:sz w:val="28"/>
          <w:szCs w:val="28"/>
        </w:rPr>
        <w:t xml:space="preserve">осуществлялось в рамках </w:t>
      </w:r>
      <w:r w:rsidR="009F22E5" w:rsidRPr="00AB3AED">
        <w:rPr>
          <w:rFonts w:ascii="Times New Roman" w:hAnsi="Times New Roman"/>
          <w:b/>
          <w:bCs/>
          <w:sz w:val="28"/>
          <w:szCs w:val="28"/>
        </w:rPr>
        <w:t>1</w:t>
      </w:r>
      <w:r w:rsidR="00C4089A">
        <w:rPr>
          <w:rFonts w:ascii="Times New Roman" w:hAnsi="Times New Roman"/>
          <w:b/>
          <w:bCs/>
          <w:sz w:val="28"/>
          <w:szCs w:val="28"/>
        </w:rPr>
        <w:t>4</w:t>
      </w:r>
      <w:r w:rsidR="009F22E5" w:rsidRPr="00AB3AED">
        <w:rPr>
          <w:rFonts w:ascii="Times New Roman" w:hAnsi="Times New Roman"/>
          <w:b/>
          <w:bCs/>
          <w:sz w:val="28"/>
          <w:szCs w:val="28"/>
        </w:rPr>
        <w:t xml:space="preserve"> муниципальных программ</w:t>
      </w:r>
      <w:r w:rsidR="009F22E5" w:rsidRPr="00C85002">
        <w:rPr>
          <w:rFonts w:ascii="Times New Roman" w:hAnsi="Times New Roman"/>
          <w:bCs/>
          <w:sz w:val="28"/>
          <w:szCs w:val="28"/>
        </w:rPr>
        <w:t xml:space="preserve">. </w:t>
      </w:r>
      <w:r w:rsidR="009F22E5" w:rsidRPr="00412C80">
        <w:rPr>
          <w:rFonts w:ascii="Times New Roman" w:hAnsi="Times New Roman"/>
          <w:bCs/>
          <w:sz w:val="28"/>
          <w:szCs w:val="28"/>
        </w:rPr>
        <w:t>Объем</w:t>
      </w:r>
      <w:r w:rsidR="009F22E5" w:rsidRPr="00412C80">
        <w:rPr>
          <w:rFonts w:ascii="Times New Roman" w:hAnsi="Times New Roman"/>
          <w:b/>
          <w:bCs/>
          <w:sz w:val="28"/>
          <w:szCs w:val="28"/>
        </w:rPr>
        <w:t xml:space="preserve"> </w:t>
      </w:r>
      <w:r w:rsidR="009F22E5" w:rsidRPr="00412C80">
        <w:rPr>
          <w:rFonts w:ascii="Times New Roman" w:hAnsi="Times New Roman"/>
          <w:bCs/>
          <w:sz w:val="28"/>
          <w:szCs w:val="28"/>
        </w:rPr>
        <w:t xml:space="preserve">расходов городского бюджета, включенный в муниципальные программы, составил </w:t>
      </w:r>
      <w:r w:rsidR="008E28A3" w:rsidRPr="00412C80">
        <w:rPr>
          <w:rFonts w:ascii="Times New Roman" w:hAnsi="Times New Roman"/>
          <w:bCs/>
          <w:sz w:val="28"/>
          <w:szCs w:val="28"/>
        </w:rPr>
        <w:t>1162412,0</w:t>
      </w:r>
      <w:r w:rsidR="00903E6A" w:rsidRPr="004E00A0">
        <w:rPr>
          <w:rFonts w:ascii="Times New Roman" w:hAnsi="Times New Roman"/>
          <w:bCs/>
          <w:i/>
          <w:sz w:val="28"/>
          <w:szCs w:val="28"/>
        </w:rPr>
        <w:t xml:space="preserve"> </w:t>
      </w:r>
      <w:r w:rsidR="009F22E5" w:rsidRPr="00412C80">
        <w:rPr>
          <w:rFonts w:ascii="Times New Roman" w:hAnsi="Times New Roman"/>
          <w:bCs/>
          <w:sz w:val="28"/>
          <w:szCs w:val="28"/>
        </w:rPr>
        <w:t>тыс. руб., или 99,</w:t>
      </w:r>
      <w:r w:rsidRPr="00412C80">
        <w:rPr>
          <w:rFonts w:ascii="Times New Roman" w:hAnsi="Times New Roman"/>
          <w:bCs/>
          <w:sz w:val="28"/>
          <w:szCs w:val="28"/>
        </w:rPr>
        <w:t>8</w:t>
      </w:r>
      <w:r w:rsidR="009F22E5" w:rsidRPr="00412C80">
        <w:rPr>
          <w:rFonts w:ascii="Times New Roman" w:hAnsi="Times New Roman"/>
          <w:bCs/>
          <w:sz w:val="28"/>
          <w:szCs w:val="28"/>
        </w:rPr>
        <w:t xml:space="preserve">% от </w:t>
      </w:r>
      <w:r w:rsidRPr="00412C80">
        <w:rPr>
          <w:rFonts w:ascii="Times New Roman" w:hAnsi="Times New Roman"/>
          <w:bCs/>
          <w:sz w:val="28"/>
          <w:szCs w:val="28"/>
        </w:rPr>
        <w:t xml:space="preserve">общей суммы расходов городского </w:t>
      </w:r>
      <w:r w:rsidRPr="00412C80">
        <w:rPr>
          <w:rFonts w:ascii="Times New Roman" w:hAnsi="Times New Roman"/>
          <w:bCs/>
          <w:sz w:val="28"/>
          <w:szCs w:val="28"/>
        </w:rPr>
        <w:lastRenderedPageBreak/>
        <w:t>бюджета</w:t>
      </w:r>
      <w:r w:rsidR="009F22E5" w:rsidRPr="00412C80">
        <w:rPr>
          <w:rFonts w:ascii="Times New Roman" w:hAnsi="Times New Roman"/>
          <w:bCs/>
          <w:sz w:val="28"/>
          <w:szCs w:val="28"/>
        </w:rPr>
        <w:t>.</w:t>
      </w:r>
      <w:r w:rsidRPr="004E00A0">
        <w:rPr>
          <w:rFonts w:ascii="Times New Roman" w:hAnsi="Times New Roman"/>
          <w:bCs/>
          <w:i/>
          <w:sz w:val="28"/>
          <w:szCs w:val="28"/>
        </w:rPr>
        <w:t xml:space="preserve"> </w:t>
      </w:r>
      <w:r w:rsidRPr="00412C80">
        <w:rPr>
          <w:rFonts w:ascii="Times New Roman" w:hAnsi="Times New Roman"/>
          <w:bCs/>
          <w:sz w:val="28"/>
          <w:szCs w:val="28"/>
        </w:rPr>
        <w:t xml:space="preserve">Фактические расходы составили </w:t>
      </w:r>
      <w:r w:rsidR="00412C80" w:rsidRPr="00412C80">
        <w:rPr>
          <w:rFonts w:ascii="Times New Roman" w:hAnsi="Times New Roman"/>
          <w:bCs/>
          <w:sz w:val="28"/>
          <w:szCs w:val="28"/>
        </w:rPr>
        <w:t>1141656,5</w:t>
      </w:r>
      <w:r w:rsidRPr="00412C80">
        <w:rPr>
          <w:rFonts w:ascii="Times New Roman" w:hAnsi="Times New Roman"/>
          <w:bCs/>
          <w:sz w:val="28"/>
          <w:szCs w:val="28"/>
        </w:rPr>
        <w:t xml:space="preserve"> тыс. руб. (9</w:t>
      </w:r>
      <w:r w:rsidR="00903E6A" w:rsidRPr="00412C80">
        <w:rPr>
          <w:rFonts w:ascii="Times New Roman" w:hAnsi="Times New Roman"/>
          <w:bCs/>
          <w:sz w:val="28"/>
          <w:szCs w:val="28"/>
        </w:rPr>
        <w:t>8,</w:t>
      </w:r>
      <w:r w:rsidR="00412C80" w:rsidRPr="00412C80">
        <w:rPr>
          <w:rFonts w:ascii="Times New Roman" w:hAnsi="Times New Roman"/>
          <w:bCs/>
          <w:sz w:val="28"/>
          <w:szCs w:val="28"/>
        </w:rPr>
        <w:t>2</w:t>
      </w:r>
      <w:r w:rsidRPr="00412C80">
        <w:rPr>
          <w:rFonts w:ascii="Times New Roman" w:hAnsi="Times New Roman"/>
          <w:bCs/>
          <w:sz w:val="28"/>
          <w:szCs w:val="28"/>
        </w:rPr>
        <w:t>% от плана).</w:t>
      </w:r>
    </w:p>
    <w:p w:rsidR="009F22E5" w:rsidRDefault="009F22E5" w:rsidP="009F22E5">
      <w:pPr>
        <w:widowControl w:val="0"/>
        <w:shd w:val="clear" w:color="auto" w:fill="FFFFFF"/>
        <w:autoSpaceDE w:val="0"/>
        <w:autoSpaceDN w:val="0"/>
        <w:adjustRightInd w:val="0"/>
        <w:spacing w:before="10" w:after="1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Расходы городского бюджета в 20</w:t>
      </w:r>
      <w:r w:rsidR="00AB3AED">
        <w:rPr>
          <w:rFonts w:ascii="Times New Roman" w:hAnsi="Times New Roman"/>
          <w:sz w:val="28"/>
          <w:szCs w:val="28"/>
          <w:lang w:eastAsia="ru-RU"/>
        </w:rPr>
        <w:t>2</w:t>
      </w:r>
      <w:r w:rsidR="004E00A0">
        <w:rPr>
          <w:rFonts w:ascii="Times New Roman" w:hAnsi="Times New Roman"/>
          <w:sz w:val="28"/>
          <w:szCs w:val="28"/>
          <w:lang w:eastAsia="ru-RU"/>
        </w:rPr>
        <w:t>3</w:t>
      </w:r>
      <w:r>
        <w:rPr>
          <w:rFonts w:ascii="Times New Roman" w:hAnsi="Times New Roman"/>
          <w:sz w:val="28"/>
          <w:szCs w:val="28"/>
          <w:lang w:eastAsia="ru-RU"/>
        </w:rPr>
        <w:t xml:space="preserve"> году в разрезе муниципальных программ представлены в таблице</w:t>
      </w:r>
      <w:r w:rsidR="0000700D">
        <w:rPr>
          <w:rFonts w:ascii="Times New Roman" w:hAnsi="Times New Roman"/>
          <w:sz w:val="28"/>
          <w:szCs w:val="28"/>
          <w:lang w:eastAsia="ru-RU"/>
        </w:rPr>
        <w:t xml:space="preserve"> и </w:t>
      </w:r>
      <w:r w:rsidR="0000700D" w:rsidRPr="00661543">
        <w:rPr>
          <w:rFonts w:ascii="Times New Roman" w:hAnsi="Times New Roman"/>
          <w:sz w:val="28"/>
          <w:szCs w:val="28"/>
          <w:lang w:eastAsia="ru-RU"/>
        </w:rPr>
        <w:t xml:space="preserve">Приложении № </w:t>
      </w:r>
      <w:r w:rsidR="00813E40">
        <w:rPr>
          <w:rFonts w:ascii="Times New Roman" w:hAnsi="Times New Roman"/>
          <w:sz w:val="28"/>
          <w:szCs w:val="28"/>
          <w:lang w:eastAsia="ru-RU"/>
        </w:rPr>
        <w:t>4</w:t>
      </w:r>
      <w:r w:rsidRPr="00661543">
        <w:rPr>
          <w:rFonts w:ascii="Times New Roman" w:hAnsi="Times New Roman"/>
          <w:sz w:val="28"/>
          <w:szCs w:val="28"/>
          <w:lang w:eastAsia="ru-RU"/>
        </w:rPr>
        <w:t>:</w:t>
      </w:r>
      <w:r>
        <w:rPr>
          <w:rFonts w:ascii="Times New Roman" w:hAnsi="Times New Roman"/>
          <w:sz w:val="28"/>
          <w:szCs w:val="28"/>
          <w:lang w:eastAsia="ru-RU"/>
        </w:rPr>
        <w:t xml:space="preserve"> </w:t>
      </w:r>
    </w:p>
    <w:p w:rsidR="00E97776" w:rsidRDefault="00E97776" w:rsidP="009F22E5">
      <w:pPr>
        <w:widowControl w:val="0"/>
        <w:shd w:val="clear" w:color="auto" w:fill="FFFFFF"/>
        <w:autoSpaceDE w:val="0"/>
        <w:autoSpaceDN w:val="0"/>
        <w:adjustRightInd w:val="0"/>
        <w:spacing w:before="10" w:after="10" w:line="240" w:lineRule="auto"/>
        <w:ind w:right="-1" w:firstLine="709"/>
        <w:jc w:val="both"/>
        <w:rPr>
          <w:rFonts w:ascii="Times New Roman" w:hAnsi="Times New Roman"/>
          <w:sz w:val="28"/>
          <w:szCs w:val="28"/>
          <w:lang w:eastAsia="ru-RU"/>
        </w:rPr>
      </w:pPr>
    </w:p>
    <w:tbl>
      <w:tblPr>
        <w:tblStyle w:val="11"/>
        <w:tblW w:w="8931" w:type="dxa"/>
        <w:tblInd w:w="108" w:type="dxa"/>
        <w:tblLayout w:type="fixed"/>
        <w:tblLook w:val="04A0"/>
      </w:tblPr>
      <w:tblGrid>
        <w:gridCol w:w="567"/>
        <w:gridCol w:w="2977"/>
        <w:gridCol w:w="1418"/>
        <w:gridCol w:w="1134"/>
        <w:gridCol w:w="1134"/>
        <w:gridCol w:w="708"/>
        <w:gridCol w:w="993"/>
      </w:tblGrid>
      <w:tr w:rsidR="009F22E5" w:rsidRPr="00AB57AE" w:rsidTr="00FC1E81">
        <w:trPr>
          <w:trHeight w:val="1765"/>
        </w:trPr>
        <w:tc>
          <w:tcPr>
            <w:tcW w:w="567" w:type="dxa"/>
          </w:tcPr>
          <w:p w:rsidR="009F22E5" w:rsidRPr="00AB57AE" w:rsidRDefault="009F22E5" w:rsidP="00E634A7">
            <w:pPr>
              <w:widowControl w:val="0"/>
              <w:autoSpaceDE w:val="0"/>
              <w:autoSpaceDN w:val="0"/>
              <w:adjustRightInd w:val="0"/>
              <w:spacing w:before="10" w:after="10" w:line="240" w:lineRule="auto"/>
              <w:ind w:right="1"/>
              <w:rPr>
                <w:rFonts w:ascii="Times New Roman" w:hAnsi="Times New Roman"/>
                <w:sz w:val="20"/>
                <w:szCs w:val="20"/>
                <w:lang w:eastAsia="ru-RU"/>
              </w:rPr>
            </w:pPr>
            <w:r w:rsidRPr="00AB57AE">
              <w:rPr>
                <w:rFonts w:ascii="Times New Roman" w:hAnsi="Times New Roman"/>
                <w:sz w:val="20"/>
                <w:szCs w:val="20"/>
                <w:lang w:eastAsia="ru-RU"/>
              </w:rPr>
              <w:t>№</w:t>
            </w:r>
            <w:r>
              <w:rPr>
                <w:rFonts w:ascii="Times New Roman" w:hAnsi="Times New Roman"/>
                <w:sz w:val="20"/>
                <w:szCs w:val="20"/>
                <w:lang w:eastAsia="ru-RU"/>
              </w:rPr>
              <w:t xml:space="preserve"> </w:t>
            </w:r>
            <w:proofErr w:type="gramStart"/>
            <w:r w:rsidRPr="00AB57AE">
              <w:rPr>
                <w:rFonts w:ascii="Times New Roman" w:hAnsi="Times New Roman"/>
                <w:sz w:val="20"/>
                <w:szCs w:val="20"/>
                <w:lang w:eastAsia="ru-RU"/>
              </w:rPr>
              <w:t>п</w:t>
            </w:r>
            <w:proofErr w:type="gramEnd"/>
            <w:r w:rsidRPr="00AB57AE">
              <w:rPr>
                <w:rFonts w:ascii="Times New Roman" w:hAnsi="Times New Roman"/>
                <w:sz w:val="20"/>
                <w:szCs w:val="20"/>
                <w:lang w:eastAsia="ru-RU"/>
              </w:rPr>
              <w:t>/п</w:t>
            </w:r>
          </w:p>
        </w:tc>
        <w:tc>
          <w:tcPr>
            <w:tcW w:w="2977" w:type="dxa"/>
          </w:tcPr>
          <w:p w:rsidR="009F22E5" w:rsidRPr="00AB57AE" w:rsidRDefault="009F22E5" w:rsidP="00E634A7">
            <w:pPr>
              <w:widowControl w:val="0"/>
              <w:autoSpaceDE w:val="0"/>
              <w:autoSpaceDN w:val="0"/>
              <w:adjustRightInd w:val="0"/>
              <w:spacing w:before="10" w:after="10" w:line="240" w:lineRule="auto"/>
              <w:ind w:right="1"/>
              <w:rPr>
                <w:rFonts w:ascii="Times New Roman" w:hAnsi="Times New Roman"/>
                <w:sz w:val="20"/>
                <w:szCs w:val="20"/>
                <w:lang w:eastAsia="ru-RU"/>
              </w:rPr>
            </w:pPr>
            <w:r w:rsidRPr="00AB57AE">
              <w:rPr>
                <w:rFonts w:ascii="Times New Roman" w:hAnsi="Times New Roman"/>
                <w:sz w:val="20"/>
                <w:szCs w:val="20"/>
                <w:lang w:eastAsia="ru-RU"/>
              </w:rPr>
              <w:t>Наименование муниципальных программ</w:t>
            </w:r>
          </w:p>
        </w:tc>
        <w:tc>
          <w:tcPr>
            <w:tcW w:w="1418" w:type="dxa"/>
          </w:tcPr>
          <w:p w:rsidR="009F22E5" w:rsidRPr="00AB57AE" w:rsidRDefault="009F22E5" w:rsidP="004E00A0">
            <w:pPr>
              <w:widowControl w:val="0"/>
              <w:autoSpaceDE w:val="0"/>
              <w:autoSpaceDN w:val="0"/>
              <w:adjustRightInd w:val="0"/>
              <w:spacing w:before="10" w:after="10" w:line="240" w:lineRule="auto"/>
              <w:ind w:right="1"/>
              <w:rPr>
                <w:rFonts w:ascii="Times New Roman" w:hAnsi="Times New Roman"/>
                <w:sz w:val="20"/>
                <w:szCs w:val="20"/>
                <w:lang w:eastAsia="ru-RU"/>
              </w:rPr>
            </w:pPr>
            <w:r>
              <w:rPr>
                <w:rFonts w:ascii="Times New Roman" w:hAnsi="Times New Roman"/>
                <w:sz w:val="20"/>
                <w:szCs w:val="20"/>
                <w:lang w:eastAsia="ru-RU"/>
              </w:rPr>
              <w:t xml:space="preserve">Решение В-П городской Думы № </w:t>
            </w:r>
            <w:r w:rsidR="004E00A0">
              <w:rPr>
                <w:rFonts w:ascii="Times New Roman" w:hAnsi="Times New Roman"/>
                <w:sz w:val="20"/>
                <w:szCs w:val="20"/>
                <w:lang w:eastAsia="ru-RU"/>
              </w:rPr>
              <w:t>1</w:t>
            </w:r>
            <w:r w:rsidR="00E4296C">
              <w:rPr>
                <w:rFonts w:ascii="Times New Roman" w:hAnsi="Times New Roman"/>
                <w:sz w:val="20"/>
                <w:szCs w:val="20"/>
                <w:lang w:eastAsia="ru-RU"/>
              </w:rPr>
              <w:t>4</w:t>
            </w:r>
            <w:r>
              <w:rPr>
                <w:rFonts w:ascii="Times New Roman" w:hAnsi="Times New Roman"/>
                <w:sz w:val="20"/>
                <w:szCs w:val="20"/>
                <w:lang w:eastAsia="ru-RU"/>
              </w:rPr>
              <w:t>/</w:t>
            </w:r>
            <w:r w:rsidR="004E00A0">
              <w:rPr>
                <w:rFonts w:ascii="Times New Roman" w:hAnsi="Times New Roman"/>
                <w:sz w:val="20"/>
                <w:szCs w:val="20"/>
                <w:lang w:eastAsia="ru-RU"/>
              </w:rPr>
              <w:t>1</w:t>
            </w:r>
            <w:r w:rsidR="00903E6A">
              <w:rPr>
                <w:rFonts w:ascii="Times New Roman" w:hAnsi="Times New Roman"/>
                <w:sz w:val="20"/>
                <w:szCs w:val="20"/>
                <w:lang w:eastAsia="ru-RU"/>
              </w:rPr>
              <w:t>3</w:t>
            </w:r>
            <w:r w:rsidR="004E00A0">
              <w:rPr>
                <w:rFonts w:ascii="Times New Roman" w:hAnsi="Times New Roman"/>
                <w:sz w:val="20"/>
                <w:szCs w:val="20"/>
                <w:lang w:eastAsia="ru-RU"/>
              </w:rPr>
              <w:t>7</w:t>
            </w:r>
            <w:r>
              <w:rPr>
                <w:rFonts w:ascii="Times New Roman" w:hAnsi="Times New Roman"/>
                <w:sz w:val="20"/>
                <w:szCs w:val="20"/>
                <w:lang w:eastAsia="ru-RU"/>
              </w:rPr>
              <w:t xml:space="preserve"> от </w:t>
            </w:r>
            <w:r w:rsidR="004E00A0">
              <w:rPr>
                <w:rFonts w:ascii="Times New Roman" w:hAnsi="Times New Roman"/>
                <w:sz w:val="20"/>
                <w:szCs w:val="20"/>
                <w:lang w:eastAsia="ru-RU"/>
              </w:rPr>
              <w:t>20</w:t>
            </w:r>
            <w:r>
              <w:rPr>
                <w:rFonts w:ascii="Times New Roman" w:hAnsi="Times New Roman"/>
                <w:sz w:val="20"/>
                <w:szCs w:val="20"/>
                <w:lang w:eastAsia="ru-RU"/>
              </w:rPr>
              <w:t>.12.20</w:t>
            </w:r>
            <w:r w:rsidR="00E4296C">
              <w:rPr>
                <w:rFonts w:ascii="Times New Roman" w:hAnsi="Times New Roman"/>
                <w:sz w:val="20"/>
                <w:szCs w:val="20"/>
                <w:lang w:eastAsia="ru-RU"/>
              </w:rPr>
              <w:t>2</w:t>
            </w:r>
            <w:r w:rsidR="004E00A0">
              <w:rPr>
                <w:rFonts w:ascii="Times New Roman" w:hAnsi="Times New Roman"/>
                <w:sz w:val="20"/>
                <w:szCs w:val="20"/>
                <w:lang w:eastAsia="ru-RU"/>
              </w:rPr>
              <w:t>2</w:t>
            </w:r>
            <w:r>
              <w:rPr>
                <w:rFonts w:ascii="Times New Roman" w:hAnsi="Times New Roman"/>
                <w:sz w:val="20"/>
                <w:szCs w:val="20"/>
                <w:lang w:eastAsia="ru-RU"/>
              </w:rPr>
              <w:t xml:space="preserve"> (первоначальный план), тыс. руб.</w:t>
            </w:r>
          </w:p>
        </w:tc>
        <w:tc>
          <w:tcPr>
            <w:tcW w:w="1134" w:type="dxa"/>
          </w:tcPr>
          <w:p w:rsidR="009F22E5" w:rsidRPr="00AB57AE" w:rsidRDefault="009F22E5" w:rsidP="00E738EA">
            <w:pPr>
              <w:widowControl w:val="0"/>
              <w:autoSpaceDE w:val="0"/>
              <w:autoSpaceDN w:val="0"/>
              <w:adjustRightInd w:val="0"/>
              <w:spacing w:before="10" w:after="10" w:line="240" w:lineRule="auto"/>
              <w:ind w:right="1"/>
              <w:rPr>
                <w:rFonts w:ascii="Times New Roman" w:hAnsi="Times New Roman"/>
                <w:sz w:val="20"/>
                <w:szCs w:val="20"/>
                <w:lang w:eastAsia="ru-RU"/>
              </w:rPr>
            </w:pPr>
            <w:proofErr w:type="spellStart"/>
            <w:proofErr w:type="gramStart"/>
            <w:r>
              <w:rPr>
                <w:rFonts w:ascii="Times New Roman" w:hAnsi="Times New Roman"/>
                <w:sz w:val="20"/>
                <w:szCs w:val="20"/>
                <w:lang w:eastAsia="ru-RU"/>
              </w:rPr>
              <w:t>У</w:t>
            </w:r>
            <w:r w:rsidR="00E4296C">
              <w:rPr>
                <w:rFonts w:ascii="Times New Roman" w:hAnsi="Times New Roman"/>
                <w:sz w:val="20"/>
                <w:szCs w:val="20"/>
                <w:lang w:eastAsia="ru-RU"/>
              </w:rPr>
              <w:t>точнен</w:t>
            </w:r>
            <w:r w:rsidR="00AD102F">
              <w:rPr>
                <w:rFonts w:ascii="Times New Roman" w:hAnsi="Times New Roman"/>
                <w:sz w:val="20"/>
                <w:szCs w:val="20"/>
                <w:lang w:eastAsia="ru-RU"/>
              </w:rPr>
              <w:t>-</w:t>
            </w:r>
            <w:r w:rsidR="00E4296C">
              <w:rPr>
                <w:rFonts w:ascii="Times New Roman" w:hAnsi="Times New Roman"/>
                <w:sz w:val="20"/>
                <w:szCs w:val="20"/>
                <w:lang w:eastAsia="ru-RU"/>
              </w:rPr>
              <w:t>ный</w:t>
            </w:r>
            <w:proofErr w:type="spellEnd"/>
            <w:proofErr w:type="gramEnd"/>
            <w:r w:rsidR="00E4296C">
              <w:rPr>
                <w:rFonts w:ascii="Times New Roman" w:hAnsi="Times New Roman"/>
                <w:sz w:val="20"/>
                <w:szCs w:val="20"/>
                <w:lang w:eastAsia="ru-RU"/>
              </w:rPr>
              <w:t xml:space="preserve"> план (у</w:t>
            </w:r>
            <w:r>
              <w:rPr>
                <w:rFonts w:ascii="Times New Roman" w:hAnsi="Times New Roman"/>
                <w:sz w:val="20"/>
                <w:szCs w:val="20"/>
                <w:lang w:eastAsia="ru-RU"/>
              </w:rPr>
              <w:t>тверждено сводной бюджетной росписью</w:t>
            </w:r>
            <w:r w:rsidR="00E4296C">
              <w:rPr>
                <w:rFonts w:ascii="Times New Roman" w:hAnsi="Times New Roman"/>
                <w:sz w:val="20"/>
                <w:szCs w:val="20"/>
                <w:lang w:eastAsia="ru-RU"/>
              </w:rPr>
              <w:t>)</w:t>
            </w:r>
            <w:r>
              <w:rPr>
                <w:rFonts w:ascii="Times New Roman" w:hAnsi="Times New Roman"/>
                <w:sz w:val="20"/>
                <w:szCs w:val="20"/>
                <w:lang w:eastAsia="ru-RU"/>
              </w:rPr>
              <w:t xml:space="preserve"> тыс. руб.</w:t>
            </w:r>
          </w:p>
        </w:tc>
        <w:tc>
          <w:tcPr>
            <w:tcW w:w="1134" w:type="dxa"/>
          </w:tcPr>
          <w:p w:rsidR="00D873CC" w:rsidRDefault="009F22E5" w:rsidP="00E634A7">
            <w:pPr>
              <w:widowControl w:val="0"/>
              <w:autoSpaceDE w:val="0"/>
              <w:autoSpaceDN w:val="0"/>
              <w:adjustRightInd w:val="0"/>
              <w:spacing w:before="10" w:after="10" w:line="240" w:lineRule="auto"/>
              <w:ind w:right="1"/>
              <w:rPr>
                <w:rFonts w:ascii="Times New Roman" w:hAnsi="Times New Roman"/>
                <w:sz w:val="20"/>
                <w:szCs w:val="20"/>
                <w:lang w:eastAsia="ru-RU"/>
              </w:rPr>
            </w:pPr>
            <w:proofErr w:type="spellStart"/>
            <w:r>
              <w:rPr>
                <w:rFonts w:ascii="Times New Roman" w:hAnsi="Times New Roman"/>
                <w:sz w:val="20"/>
                <w:szCs w:val="20"/>
                <w:lang w:eastAsia="ru-RU"/>
              </w:rPr>
              <w:t>Исполне</w:t>
            </w:r>
            <w:proofErr w:type="spellEnd"/>
          </w:p>
          <w:p w:rsidR="009F22E5" w:rsidRPr="00AB57AE" w:rsidRDefault="009F22E5" w:rsidP="00E634A7">
            <w:pPr>
              <w:widowControl w:val="0"/>
              <w:autoSpaceDE w:val="0"/>
              <w:autoSpaceDN w:val="0"/>
              <w:adjustRightInd w:val="0"/>
              <w:spacing w:before="10" w:after="10" w:line="240" w:lineRule="auto"/>
              <w:ind w:right="1"/>
              <w:rPr>
                <w:rFonts w:ascii="Times New Roman" w:hAnsi="Times New Roman"/>
                <w:sz w:val="20"/>
                <w:szCs w:val="20"/>
                <w:lang w:eastAsia="ru-RU"/>
              </w:rPr>
            </w:pPr>
            <w:r>
              <w:rPr>
                <w:rFonts w:ascii="Times New Roman" w:hAnsi="Times New Roman"/>
                <w:sz w:val="20"/>
                <w:szCs w:val="20"/>
                <w:lang w:eastAsia="ru-RU"/>
              </w:rPr>
              <w:t>но, тыс. руб.</w:t>
            </w:r>
          </w:p>
        </w:tc>
        <w:tc>
          <w:tcPr>
            <w:tcW w:w="708" w:type="dxa"/>
          </w:tcPr>
          <w:p w:rsidR="009F22E5" w:rsidRDefault="009F22E5" w:rsidP="007B3DC6">
            <w:pPr>
              <w:widowControl w:val="0"/>
              <w:autoSpaceDE w:val="0"/>
              <w:autoSpaceDN w:val="0"/>
              <w:adjustRightInd w:val="0"/>
              <w:spacing w:before="10" w:after="10" w:line="240" w:lineRule="auto"/>
              <w:ind w:right="1"/>
              <w:rPr>
                <w:rFonts w:ascii="Times New Roman" w:hAnsi="Times New Roman"/>
                <w:sz w:val="20"/>
                <w:szCs w:val="20"/>
                <w:lang w:eastAsia="ru-RU"/>
              </w:rPr>
            </w:pPr>
            <w:proofErr w:type="spellStart"/>
            <w:proofErr w:type="gramStart"/>
            <w:r>
              <w:rPr>
                <w:rFonts w:ascii="Times New Roman" w:hAnsi="Times New Roman"/>
                <w:sz w:val="20"/>
                <w:szCs w:val="20"/>
                <w:lang w:eastAsia="ru-RU"/>
              </w:rPr>
              <w:t>Про</w:t>
            </w:r>
            <w:r w:rsidR="00C22A49">
              <w:rPr>
                <w:rFonts w:ascii="Times New Roman" w:hAnsi="Times New Roman"/>
                <w:sz w:val="20"/>
                <w:szCs w:val="20"/>
                <w:lang w:eastAsia="ru-RU"/>
              </w:rPr>
              <w:t>-</w:t>
            </w:r>
            <w:r>
              <w:rPr>
                <w:rFonts w:ascii="Times New Roman" w:hAnsi="Times New Roman"/>
                <w:sz w:val="20"/>
                <w:szCs w:val="20"/>
                <w:lang w:eastAsia="ru-RU"/>
              </w:rPr>
              <w:t>цент</w:t>
            </w:r>
            <w:proofErr w:type="spellEnd"/>
            <w:proofErr w:type="gramEnd"/>
            <w:r>
              <w:rPr>
                <w:rFonts w:ascii="Times New Roman" w:hAnsi="Times New Roman"/>
                <w:sz w:val="20"/>
                <w:szCs w:val="20"/>
                <w:lang w:eastAsia="ru-RU"/>
              </w:rPr>
              <w:t xml:space="preserve"> </w:t>
            </w:r>
            <w:proofErr w:type="spellStart"/>
            <w:r>
              <w:rPr>
                <w:rFonts w:ascii="Times New Roman" w:hAnsi="Times New Roman"/>
                <w:sz w:val="20"/>
                <w:szCs w:val="20"/>
                <w:lang w:eastAsia="ru-RU"/>
              </w:rPr>
              <w:t>выполне</w:t>
            </w:r>
            <w:r w:rsidR="00C22A49">
              <w:rPr>
                <w:rFonts w:ascii="Times New Roman" w:hAnsi="Times New Roman"/>
                <w:sz w:val="20"/>
                <w:szCs w:val="20"/>
                <w:lang w:eastAsia="ru-RU"/>
              </w:rPr>
              <w:t>-</w:t>
            </w:r>
            <w:r>
              <w:rPr>
                <w:rFonts w:ascii="Times New Roman" w:hAnsi="Times New Roman"/>
                <w:sz w:val="20"/>
                <w:szCs w:val="20"/>
                <w:lang w:eastAsia="ru-RU"/>
              </w:rPr>
              <w:t>ния</w:t>
            </w:r>
            <w:proofErr w:type="spellEnd"/>
            <w:r>
              <w:rPr>
                <w:rFonts w:ascii="Times New Roman" w:hAnsi="Times New Roman"/>
                <w:sz w:val="20"/>
                <w:szCs w:val="20"/>
                <w:lang w:eastAsia="ru-RU"/>
              </w:rPr>
              <w:t>, %</w:t>
            </w:r>
          </w:p>
        </w:tc>
        <w:tc>
          <w:tcPr>
            <w:tcW w:w="993" w:type="dxa"/>
          </w:tcPr>
          <w:p w:rsidR="009F22E5" w:rsidRPr="00AB57AE" w:rsidRDefault="00AB3AED" w:rsidP="00E634A7">
            <w:pPr>
              <w:widowControl w:val="0"/>
              <w:autoSpaceDE w:val="0"/>
              <w:autoSpaceDN w:val="0"/>
              <w:adjustRightInd w:val="0"/>
              <w:spacing w:before="10" w:after="10" w:line="240" w:lineRule="auto"/>
              <w:ind w:right="1"/>
              <w:rPr>
                <w:rFonts w:ascii="Times New Roman" w:hAnsi="Times New Roman"/>
                <w:sz w:val="20"/>
                <w:szCs w:val="20"/>
                <w:lang w:eastAsia="ru-RU"/>
              </w:rPr>
            </w:pPr>
            <w:r>
              <w:rPr>
                <w:rFonts w:ascii="Times New Roman" w:hAnsi="Times New Roman"/>
                <w:sz w:val="20"/>
                <w:szCs w:val="20"/>
                <w:lang w:eastAsia="ru-RU"/>
              </w:rPr>
              <w:t xml:space="preserve">Не </w:t>
            </w:r>
            <w:proofErr w:type="gramStart"/>
            <w:r>
              <w:rPr>
                <w:rFonts w:ascii="Times New Roman" w:hAnsi="Times New Roman"/>
                <w:sz w:val="20"/>
                <w:szCs w:val="20"/>
                <w:lang w:eastAsia="ru-RU"/>
              </w:rPr>
              <w:t>исполненные</w:t>
            </w:r>
            <w:proofErr w:type="gramEnd"/>
            <w:r>
              <w:rPr>
                <w:rFonts w:ascii="Times New Roman" w:hAnsi="Times New Roman"/>
                <w:sz w:val="20"/>
                <w:szCs w:val="20"/>
                <w:lang w:eastAsia="ru-RU"/>
              </w:rPr>
              <w:t xml:space="preserve"> </w:t>
            </w:r>
            <w:proofErr w:type="spellStart"/>
            <w:r>
              <w:rPr>
                <w:rFonts w:ascii="Times New Roman" w:hAnsi="Times New Roman"/>
                <w:sz w:val="20"/>
                <w:szCs w:val="20"/>
                <w:lang w:eastAsia="ru-RU"/>
              </w:rPr>
              <w:t>назначе</w:t>
            </w:r>
            <w:r w:rsidR="00D57244">
              <w:rPr>
                <w:rFonts w:ascii="Times New Roman" w:hAnsi="Times New Roman"/>
                <w:sz w:val="20"/>
                <w:szCs w:val="20"/>
                <w:lang w:eastAsia="ru-RU"/>
              </w:rPr>
              <w:t>-</w:t>
            </w:r>
            <w:r>
              <w:rPr>
                <w:rFonts w:ascii="Times New Roman" w:hAnsi="Times New Roman"/>
                <w:sz w:val="20"/>
                <w:szCs w:val="20"/>
                <w:lang w:eastAsia="ru-RU"/>
              </w:rPr>
              <w:t>ния</w:t>
            </w:r>
            <w:proofErr w:type="spellEnd"/>
            <w:r w:rsidR="009F22E5">
              <w:rPr>
                <w:rFonts w:ascii="Times New Roman" w:hAnsi="Times New Roman"/>
                <w:sz w:val="20"/>
                <w:szCs w:val="20"/>
                <w:lang w:eastAsia="ru-RU"/>
              </w:rPr>
              <w:t>, тыс. руб.</w:t>
            </w:r>
          </w:p>
        </w:tc>
      </w:tr>
      <w:tr w:rsidR="009F22E5" w:rsidRPr="00AB57AE" w:rsidTr="00FC1E81">
        <w:trPr>
          <w:trHeight w:val="273"/>
        </w:trPr>
        <w:tc>
          <w:tcPr>
            <w:tcW w:w="3544" w:type="dxa"/>
            <w:gridSpan w:val="2"/>
          </w:tcPr>
          <w:p w:rsidR="009F22E5" w:rsidRPr="00AF17A4" w:rsidRDefault="009F22E5" w:rsidP="00E634A7">
            <w:pPr>
              <w:widowControl w:val="0"/>
              <w:autoSpaceDE w:val="0"/>
              <w:autoSpaceDN w:val="0"/>
              <w:adjustRightInd w:val="0"/>
              <w:spacing w:line="240" w:lineRule="auto"/>
              <w:rPr>
                <w:rFonts w:ascii="Times New Roman" w:hAnsi="Times New Roman"/>
                <w:b/>
                <w:color w:val="000000"/>
                <w:sz w:val="20"/>
                <w:szCs w:val="20"/>
                <w:lang w:eastAsia="ru-RU"/>
              </w:rPr>
            </w:pPr>
            <w:r w:rsidRPr="00AF17A4">
              <w:rPr>
                <w:rFonts w:ascii="Times New Roman" w:hAnsi="Times New Roman"/>
                <w:b/>
                <w:color w:val="000000"/>
                <w:sz w:val="20"/>
                <w:szCs w:val="20"/>
                <w:lang w:eastAsia="ru-RU"/>
              </w:rPr>
              <w:t>ВСЕГО РАСХОДОВ</w:t>
            </w:r>
          </w:p>
        </w:tc>
        <w:tc>
          <w:tcPr>
            <w:tcW w:w="1418" w:type="dxa"/>
          </w:tcPr>
          <w:p w:rsidR="009F22E5" w:rsidRPr="0081263A" w:rsidRDefault="004E00A0" w:rsidP="000A3DD3">
            <w:pPr>
              <w:widowControl w:val="0"/>
              <w:autoSpaceDE w:val="0"/>
              <w:autoSpaceDN w:val="0"/>
              <w:adjustRightInd w:val="0"/>
              <w:spacing w:before="10" w:after="10" w:line="240" w:lineRule="auto"/>
              <w:ind w:right="1"/>
              <w:rPr>
                <w:rFonts w:ascii="Times New Roman" w:hAnsi="Times New Roman"/>
                <w:b/>
                <w:sz w:val="20"/>
                <w:szCs w:val="20"/>
                <w:lang w:eastAsia="ru-RU"/>
              </w:rPr>
            </w:pPr>
            <w:r>
              <w:rPr>
                <w:rFonts w:ascii="Times New Roman" w:hAnsi="Times New Roman"/>
                <w:b/>
                <w:sz w:val="20"/>
                <w:szCs w:val="20"/>
                <w:lang w:eastAsia="ru-RU"/>
              </w:rPr>
              <w:t>100</w:t>
            </w:r>
            <w:r w:rsidR="000A3DD3">
              <w:rPr>
                <w:rFonts w:ascii="Times New Roman" w:hAnsi="Times New Roman"/>
                <w:b/>
                <w:sz w:val="20"/>
                <w:szCs w:val="20"/>
                <w:lang w:eastAsia="ru-RU"/>
              </w:rPr>
              <w:t>21</w:t>
            </w:r>
            <w:r>
              <w:rPr>
                <w:rFonts w:ascii="Times New Roman" w:hAnsi="Times New Roman"/>
                <w:b/>
                <w:sz w:val="20"/>
                <w:szCs w:val="20"/>
                <w:lang w:eastAsia="ru-RU"/>
              </w:rPr>
              <w:t>1</w:t>
            </w:r>
            <w:r w:rsidR="000A3DD3">
              <w:rPr>
                <w:rFonts w:ascii="Times New Roman" w:hAnsi="Times New Roman"/>
                <w:b/>
                <w:sz w:val="20"/>
                <w:szCs w:val="20"/>
                <w:lang w:eastAsia="ru-RU"/>
              </w:rPr>
              <w:t>3</w:t>
            </w:r>
            <w:r>
              <w:rPr>
                <w:rFonts w:ascii="Times New Roman" w:hAnsi="Times New Roman"/>
                <w:b/>
                <w:sz w:val="20"/>
                <w:szCs w:val="20"/>
                <w:lang w:eastAsia="ru-RU"/>
              </w:rPr>
              <w:t>,0</w:t>
            </w:r>
          </w:p>
        </w:tc>
        <w:tc>
          <w:tcPr>
            <w:tcW w:w="1134" w:type="dxa"/>
          </w:tcPr>
          <w:p w:rsidR="009F22E5" w:rsidRPr="00675890" w:rsidRDefault="004E00A0" w:rsidP="00FC1E81">
            <w:pPr>
              <w:widowControl w:val="0"/>
              <w:autoSpaceDE w:val="0"/>
              <w:autoSpaceDN w:val="0"/>
              <w:adjustRightInd w:val="0"/>
              <w:spacing w:before="10" w:after="10" w:line="240" w:lineRule="auto"/>
              <w:ind w:right="1"/>
              <w:rPr>
                <w:rFonts w:ascii="Times New Roman" w:hAnsi="Times New Roman"/>
                <w:b/>
                <w:sz w:val="20"/>
                <w:szCs w:val="20"/>
                <w:lang w:eastAsia="ru-RU"/>
              </w:rPr>
            </w:pPr>
            <w:r>
              <w:rPr>
                <w:rFonts w:ascii="Times New Roman" w:hAnsi="Times New Roman"/>
                <w:b/>
                <w:sz w:val="20"/>
                <w:szCs w:val="20"/>
                <w:lang w:eastAsia="ru-RU"/>
              </w:rPr>
              <w:t>1162</w:t>
            </w:r>
            <w:r w:rsidR="000A3DD3">
              <w:rPr>
                <w:rFonts w:ascii="Times New Roman" w:hAnsi="Times New Roman"/>
                <w:b/>
                <w:sz w:val="20"/>
                <w:szCs w:val="20"/>
                <w:lang w:eastAsia="ru-RU"/>
              </w:rPr>
              <w:t>4</w:t>
            </w:r>
            <w:r w:rsidR="00FC1E81">
              <w:rPr>
                <w:rFonts w:ascii="Times New Roman" w:hAnsi="Times New Roman"/>
                <w:b/>
                <w:sz w:val="20"/>
                <w:szCs w:val="20"/>
                <w:lang w:eastAsia="ru-RU"/>
              </w:rPr>
              <w:t>12,0</w:t>
            </w:r>
          </w:p>
        </w:tc>
        <w:tc>
          <w:tcPr>
            <w:tcW w:w="1134" w:type="dxa"/>
          </w:tcPr>
          <w:p w:rsidR="009F22E5" w:rsidRPr="00FC1E81" w:rsidRDefault="00FC1E81" w:rsidP="00064F09">
            <w:pPr>
              <w:widowControl w:val="0"/>
              <w:autoSpaceDE w:val="0"/>
              <w:autoSpaceDN w:val="0"/>
              <w:adjustRightInd w:val="0"/>
              <w:spacing w:before="10" w:after="10" w:line="240" w:lineRule="auto"/>
              <w:ind w:right="1"/>
              <w:rPr>
                <w:rFonts w:ascii="Times New Roman" w:hAnsi="Times New Roman"/>
                <w:b/>
                <w:sz w:val="20"/>
                <w:szCs w:val="20"/>
                <w:lang w:eastAsia="ru-RU"/>
              </w:rPr>
            </w:pPr>
            <w:r w:rsidRPr="00FC1E81">
              <w:rPr>
                <w:rFonts w:ascii="Times New Roman" w:hAnsi="Times New Roman"/>
                <w:b/>
                <w:sz w:val="20"/>
                <w:szCs w:val="20"/>
                <w:lang w:eastAsia="ru-RU"/>
              </w:rPr>
              <w:t>1141656,5</w:t>
            </w:r>
          </w:p>
        </w:tc>
        <w:tc>
          <w:tcPr>
            <w:tcW w:w="708" w:type="dxa"/>
          </w:tcPr>
          <w:p w:rsidR="009F22E5" w:rsidRPr="00D421AA" w:rsidRDefault="00D421AA" w:rsidP="003022C2">
            <w:pPr>
              <w:widowControl w:val="0"/>
              <w:autoSpaceDE w:val="0"/>
              <w:autoSpaceDN w:val="0"/>
              <w:adjustRightInd w:val="0"/>
              <w:spacing w:before="10" w:after="10" w:line="240" w:lineRule="auto"/>
              <w:ind w:right="1"/>
              <w:rPr>
                <w:rFonts w:ascii="Times New Roman" w:hAnsi="Times New Roman"/>
                <w:b/>
                <w:sz w:val="20"/>
                <w:szCs w:val="20"/>
                <w:lang w:eastAsia="ru-RU"/>
              </w:rPr>
            </w:pPr>
            <w:r>
              <w:rPr>
                <w:rFonts w:ascii="Times New Roman" w:hAnsi="Times New Roman"/>
                <w:b/>
                <w:sz w:val="20"/>
                <w:szCs w:val="20"/>
                <w:lang w:eastAsia="ru-RU"/>
              </w:rPr>
              <w:t>98,2</w:t>
            </w:r>
          </w:p>
        </w:tc>
        <w:tc>
          <w:tcPr>
            <w:tcW w:w="993" w:type="dxa"/>
          </w:tcPr>
          <w:p w:rsidR="009F22E5" w:rsidRPr="00D421AA" w:rsidRDefault="009F22E5" w:rsidP="00D421AA">
            <w:pPr>
              <w:widowControl w:val="0"/>
              <w:autoSpaceDE w:val="0"/>
              <w:autoSpaceDN w:val="0"/>
              <w:adjustRightInd w:val="0"/>
              <w:spacing w:before="10" w:after="10" w:line="240" w:lineRule="auto"/>
              <w:ind w:right="1"/>
              <w:rPr>
                <w:rFonts w:ascii="Times New Roman" w:hAnsi="Times New Roman"/>
                <w:b/>
                <w:sz w:val="20"/>
                <w:szCs w:val="20"/>
                <w:lang w:eastAsia="ru-RU"/>
              </w:rPr>
            </w:pPr>
            <w:r w:rsidRPr="00D421AA">
              <w:rPr>
                <w:rFonts w:ascii="Times New Roman" w:hAnsi="Times New Roman"/>
                <w:b/>
                <w:sz w:val="20"/>
                <w:szCs w:val="20"/>
                <w:lang w:eastAsia="ru-RU"/>
              </w:rPr>
              <w:t>-</w:t>
            </w:r>
            <w:r w:rsidR="00D421AA" w:rsidRPr="00D421AA">
              <w:rPr>
                <w:rFonts w:ascii="Times New Roman" w:hAnsi="Times New Roman"/>
                <w:b/>
                <w:sz w:val="20"/>
                <w:szCs w:val="20"/>
                <w:lang w:eastAsia="ru-RU"/>
              </w:rPr>
              <w:t>20755,5</w:t>
            </w:r>
          </w:p>
        </w:tc>
      </w:tr>
      <w:tr w:rsidR="009F22E5" w:rsidRPr="00C85002" w:rsidTr="00FC1E81">
        <w:tc>
          <w:tcPr>
            <w:tcW w:w="567" w:type="dxa"/>
          </w:tcPr>
          <w:p w:rsidR="009F22E5" w:rsidRPr="00C85002" w:rsidRDefault="009F22E5"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1.</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Развитие образования</w:t>
            </w:r>
          </w:p>
        </w:tc>
        <w:tc>
          <w:tcPr>
            <w:tcW w:w="1418" w:type="dxa"/>
          </w:tcPr>
          <w:p w:rsidR="009F22E5" w:rsidRPr="00C85002" w:rsidRDefault="00D873CC" w:rsidP="004A55BF">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446888,4</w:t>
            </w:r>
          </w:p>
        </w:tc>
        <w:tc>
          <w:tcPr>
            <w:tcW w:w="1134" w:type="dxa"/>
          </w:tcPr>
          <w:p w:rsidR="009F22E5" w:rsidRPr="00C85002" w:rsidRDefault="004A55BF" w:rsidP="00064F09">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523922,8</w:t>
            </w:r>
          </w:p>
        </w:tc>
        <w:tc>
          <w:tcPr>
            <w:tcW w:w="1134" w:type="dxa"/>
          </w:tcPr>
          <w:p w:rsidR="009F22E5" w:rsidRPr="00412C80" w:rsidRDefault="00412C80" w:rsidP="00064F09">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521835,4</w:t>
            </w:r>
          </w:p>
        </w:tc>
        <w:tc>
          <w:tcPr>
            <w:tcW w:w="708" w:type="dxa"/>
          </w:tcPr>
          <w:p w:rsidR="009F22E5" w:rsidRPr="00412C80" w:rsidRDefault="00C432AE" w:rsidP="00412C80">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9</w:t>
            </w:r>
            <w:r w:rsidR="003022C2" w:rsidRPr="00412C80">
              <w:rPr>
                <w:rFonts w:ascii="Times New Roman" w:hAnsi="Times New Roman"/>
                <w:sz w:val="19"/>
                <w:szCs w:val="19"/>
                <w:lang w:eastAsia="ru-RU"/>
              </w:rPr>
              <w:t>9,</w:t>
            </w:r>
            <w:r w:rsidR="00412C80" w:rsidRPr="00412C80">
              <w:rPr>
                <w:rFonts w:ascii="Times New Roman" w:hAnsi="Times New Roman"/>
                <w:sz w:val="19"/>
                <w:szCs w:val="19"/>
                <w:lang w:eastAsia="ru-RU"/>
              </w:rPr>
              <w:t>6</w:t>
            </w:r>
          </w:p>
        </w:tc>
        <w:tc>
          <w:tcPr>
            <w:tcW w:w="993" w:type="dxa"/>
          </w:tcPr>
          <w:p w:rsidR="009F22E5" w:rsidRPr="00D421AA" w:rsidRDefault="009F22E5"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w:t>
            </w:r>
            <w:r w:rsidR="00D421AA">
              <w:rPr>
                <w:rFonts w:ascii="Times New Roman" w:hAnsi="Times New Roman"/>
                <w:sz w:val="19"/>
                <w:szCs w:val="19"/>
                <w:lang w:eastAsia="ru-RU"/>
              </w:rPr>
              <w:t>2087,4</w:t>
            </w:r>
          </w:p>
        </w:tc>
      </w:tr>
      <w:tr w:rsidR="009F22E5" w:rsidRPr="00C85002" w:rsidTr="00FC1E81">
        <w:tc>
          <w:tcPr>
            <w:tcW w:w="567" w:type="dxa"/>
          </w:tcPr>
          <w:p w:rsidR="009F22E5" w:rsidRPr="00C85002" w:rsidRDefault="009F22E5"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2.</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Повышение эффективности реализации молодежной политики</w:t>
            </w:r>
          </w:p>
        </w:tc>
        <w:tc>
          <w:tcPr>
            <w:tcW w:w="1418" w:type="dxa"/>
          </w:tcPr>
          <w:p w:rsidR="009F22E5" w:rsidRPr="00C85002" w:rsidRDefault="00D873CC" w:rsidP="00064F09">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1976,7</w:t>
            </w:r>
          </w:p>
        </w:tc>
        <w:tc>
          <w:tcPr>
            <w:tcW w:w="1134" w:type="dxa"/>
          </w:tcPr>
          <w:p w:rsidR="009F22E5" w:rsidRPr="00C85002" w:rsidRDefault="00D57244" w:rsidP="004A55BF">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2</w:t>
            </w:r>
            <w:r w:rsidR="004A55BF">
              <w:rPr>
                <w:rFonts w:ascii="Times New Roman" w:hAnsi="Times New Roman"/>
                <w:sz w:val="19"/>
                <w:szCs w:val="19"/>
                <w:lang w:eastAsia="ru-RU"/>
              </w:rPr>
              <w:t>835,4</w:t>
            </w:r>
          </w:p>
        </w:tc>
        <w:tc>
          <w:tcPr>
            <w:tcW w:w="1134" w:type="dxa"/>
          </w:tcPr>
          <w:p w:rsidR="009F22E5" w:rsidRPr="00412C80" w:rsidRDefault="00C432AE" w:rsidP="00412C80">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2</w:t>
            </w:r>
            <w:r w:rsidR="00412C80">
              <w:rPr>
                <w:rFonts w:ascii="Times New Roman" w:hAnsi="Times New Roman"/>
                <w:sz w:val="19"/>
                <w:szCs w:val="19"/>
                <w:lang w:eastAsia="ru-RU"/>
              </w:rPr>
              <w:t>835,4</w:t>
            </w:r>
          </w:p>
        </w:tc>
        <w:tc>
          <w:tcPr>
            <w:tcW w:w="708" w:type="dxa"/>
          </w:tcPr>
          <w:p w:rsidR="009F22E5" w:rsidRPr="00412C80" w:rsidRDefault="00412C80" w:rsidP="0057717C">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100,0</w:t>
            </w:r>
          </w:p>
        </w:tc>
        <w:tc>
          <w:tcPr>
            <w:tcW w:w="993" w:type="dxa"/>
          </w:tcPr>
          <w:p w:rsidR="009F22E5" w:rsidRPr="00D421AA" w:rsidRDefault="00D421AA"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0,0</w:t>
            </w:r>
          </w:p>
        </w:tc>
      </w:tr>
      <w:tr w:rsidR="009F22E5" w:rsidRPr="00C85002" w:rsidTr="00D421AA">
        <w:trPr>
          <w:trHeight w:val="264"/>
        </w:trPr>
        <w:tc>
          <w:tcPr>
            <w:tcW w:w="567" w:type="dxa"/>
          </w:tcPr>
          <w:p w:rsidR="009F22E5" w:rsidRPr="00C85002" w:rsidRDefault="009F22E5"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3.</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Развитие культуры</w:t>
            </w:r>
          </w:p>
        </w:tc>
        <w:tc>
          <w:tcPr>
            <w:tcW w:w="1418" w:type="dxa"/>
          </w:tcPr>
          <w:p w:rsidR="009F22E5" w:rsidRPr="00C85002" w:rsidRDefault="00D873CC" w:rsidP="00064F09">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95449,6</w:t>
            </w:r>
          </w:p>
        </w:tc>
        <w:tc>
          <w:tcPr>
            <w:tcW w:w="1134" w:type="dxa"/>
          </w:tcPr>
          <w:p w:rsidR="009F22E5" w:rsidRPr="00C85002" w:rsidRDefault="00064F09"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1</w:t>
            </w:r>
            <w:r w:rsidR="004A55BF">
              <w:rPr>
                <w:rFonts w:ascii="Times New Roman" w:hAnsi="Times New Roman"/>
                <w:sz w:val="19"/>
                <w:szCs w:val="19"/>
                <w:lang w:eastAsia="ru-RU"/>
              </w:rPr>
              <w:t>1</w:t>
            </w:r>
            <w:r>
              <w:rPr>
                <w:rFonts w:ascii="Times New Roman" w:hAnsi="Times New Roman"/>
                <w:sz w:val="19"/>
                <w:szCs w:val="19"/>
                <w:lang w:eastAsia="ru-RU"/>
              </w:rPr>
              <w:t>1</w:t>
            </w:r>
            <w:r w:rsidR="004A55BF">
              <w:rPr>
                <w:rFonts w:ascii="Times New Roman" w:hAnsi="Times New Roman"/>
                <w:sz w:val="19"/>
                <w:szCs w:val="19"/>
                <w:lang w:eastAsia="ru-RU"/>
              </w:rPr>
              <w:t>0</w:t>
            </w:r>
            <w:r w:rsidR="00FC1E81">
              <w:rPr>
                <w:rFonts w:ascii="Times New Roman" w:hAnsi="Times New Roman"/>
                <w:sz w:val="19"/>
                <w:szCs w:val="19"/>
                <w:lang w:eastAsia="ru-RU"/>
              </w:rPr>
              <w:t>91,4</w:t>
            </w:r>
          </w:p>
        </w:tc>
        <w:tc>
          <w:tcPr>
            <w:tcW w:w="1134" w:type="dxa"/>
          </w:tcPr>
          <w:p w:rsidR="009F22E5" w:rsidRPr="00412C80" w:rsidRDefault="00064F09"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1</w:t>
            </w:r>
            <w:r w:rsidR="00FC1E81">
              <w:rPr>
                <w:rFonts w:ascii="Times New Roman" w:hAnsi="Times New Roman"/>
                <w:sz w:val="19"/>
                <w:szCs w:val="19"/>
                <w:lang w:eastAsia="ru-RU"/>
              </w:rPr>
              <w:t>1</w:t>
            </w:r>
            <w:r w:rsidRPr="00412C80">
              <w:rPr>
                <w:rFonts w:ascii="Times New Roman" w:hAnsi="Times New Roman"/>
                <w:sz w:val="19"/>
                <w:szCs w:val="19"/>
                <w:lang w:eastAsia="ru-RU"/>
              </w:rPr>
              <w:t>0</w:t>
            </w:r>
            <w:r w:rsidR="00FC1E81">
              <w:rPr>
                <w:rFonts w:ascii="Times New Roman" w:hAnsi="Times New Roman"/>
                <w:sz w:val="19"/>
                <w:szCs w:val="19"/>
                <w:lang w:eastAsia="ru-RU"/>
              </w:rPr>
              <w:t>995,5</w:t>
            </w:r>
          </w:p>
        </w:tc>
        <w:tc>
          <w:tcPr>
            <w:tcW w:w="708" w:type="dxa"/>
          </w:tcPr>
          <w:p w:rsidR="009F22E5" w:rsidRPr="00412C80" w:rsidRDefault="00FC1E81"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99,9</w:t>
            </w:r>
          </w:p>
        </w:tc>
        <w:tc>
          <w:tcPr>
            <w:tcW w:w="993" w:type="dxa"/>
          </w:tcPr>
          <w:p w:rsidR="009F22E5" w:rsidRPr="00D421AA" w:rsidRDefault="00D421AA"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-95,9</w:t>
            </w:r>
          </w:p>
        </w:tc>
      </w:tr>
      <w:tr w:rsidR="009F22E5" w:rsidRPr="00C85002" w:rsidTr="00FC1E81">
        <w:tc>
          <w:tcPr>
            <w:tcW w:w="567" w:type="dxa"/>
          </w:tcPr>
          <w:p w:rsidR="009F22E5" w:rsidRPr="00C85002" w:rsidRDefault="009F22E5"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4.</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Развитие физической культуры и спорта</w:t>
            </w:r>
          </w:p>
        </w:tc>
        <w:tc>
          <w:tcPr>
            <w:tcW w:w="1418" w:type="dxa"/>
          </w:tcPr>
          <w:p w:rsidR="009F22E5" w:rsidRPr="00C85002" w:rsidRDefault="00064F09" w:rsidP="00D873CC">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2</w:t>
            </w:r>
            <w:r w:rsidR="004A55BF">
              <w:rPr>
                <w:rFonts w:ascii="Times New Roman" w:hAnsi="Times New Roman"/>
                <w:sz w:val="19"/>
                <w:szCs w:val="19"/>
                <w:lang w:eastAsia="ru-RU"/>
              </w:rPr>
              <w:t>1</w:t>
            </w:r>
            <w:r w:rsidR="00D873CC">
              <w:rPr>
                <w:rFonts w:ascii="Times New Roman" w:hAnsi="Times New Roman"/>
                <w:sz w:val="19"/>
                <w:szCs w:val="19"/>
                <w:lang w:eastAsia="ru-RU"/>
              </w:rPr>
              <w:t>011,9</w:t>
            </w:r>
          </w:p>
        </w:tc>
        <w:tc>
          <w:tcPr>
            <w:tcW w:w="1134" w:type="dxa"/>
          </w:tcPr>
          <w:p w:rsidR="009F22E5" w:rsidRPr="00C85002" w:rsidRDefault="00064F09" w:rsidP="004A55BF">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2</w:t>
            </w:r>
            <w:r w:rsidR="004A55BF">
              <w:rPr>
                <w:rFonts w:ascii="Times New Roman" w:hAnsi="Times New Roman"/>
                <w:sz w:val="19"/>
                <w:szCs w:val="19"/>
                <w:lang w:eastAsia="ru-RU"/>
              </w:rPr>
              <w:t>1919,6</w:t>
            </w:r>
          </w:p>
        </w:tc>
        <w:tc>
          <w:tcPr>
            <w:tcW w:w="1134" w:type="dxa"/>
          </w:tcPr>
          <w:p w:rsidR="009F22E5" w:rsidRPr="00412C80" w:rsidRDefault="00064F09"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2</w:t>
            </w:r>
            <w:r w:rsidR="00FC1E81">
              <w:rPr>
                <w:rFonts w:ascii="Times New Roman" w:hAnsi="Times New Roman"/>
                <w:sz w:val="19"/>
                <w:szCs w:val="19"/>
                <w:lang w:eastAsia="ru-RU"/>
              </w:rPr>
              <w:t>1730,4</w:t>
            </w:r>
          </w:p>
        </w:tc>
        <w:tc>
          <w:tcPr>
            <w:tcW w:w="708" w:type="dxa"/>
          </w:tcPr>
          <w:p w:rsidR="009F22E5" w:rsidRPr="00412C80" w:rsidRDefault="00064F09"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99,</w:t>
            </w:r>
            <w:r w:rsidR="00FC1E81">
              <w:rPr>
                <w:rFonts w:ascii="Times New Roman" w:hAnsi="Times New Roman"/>
                <w:sz w:val="19"/>
                <w:szCs w:val="19"/>
                <w:lang w:eastAsia="ru-RU"/>
              </w:rPr>
              <w:t>1</w:t>
            </w:r>
          </w:p>
        </w:tc>
        <w:tc>
          <w:tcPr>
            <w:tcW w:w="993" w:type="dxa"/>
          </w:tcPr>
          <w:p w:rsidR="009F22E5" w:rsidRPr="00D421AA" w:rsidRDefault="00C22A49"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w:t>
            </w:r>
            <w:r w:rsidR="00D421AA">
              <w:rPr>
                <w:rFonts w:ascii="Times New Roman" w:hAnsi="Times New Roman"/>
                <w:sz w:val="19"/>
                <w:szCs w:val="19"/>
                <w:lang w:eastAsia="ru-RU"/>
              </w:rPr>
              <w:t>189,2</w:t>
            </w:r>
          </w:p>
        </w:tc>
      </w:tr>
      <w:tr w:rsidR="009F22E5" w:rsidRPr="00C85002" w:rsidTr="00FC1E81">
        <w:tc>
          <w:tcPr>
            <w:tcW w:w="567" w:type="dxa"/>
          </w:tcPr>
          <w:p w:rsidR="009F22E5" w:rsidRPr="00C85002" w:rsidRDefault="009F22E5"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5.</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Содействие развитию институтов гражданского общества</w:t>
            </w:r>
          </w:p>
        </w:tc>
        <w:tc>
          <w:tcPr>
            <w:tcW w:w="1418" w:type="dxa"/>
          </w:tcPr>
          <w:p w:rsidR="009F22E5" w:rsidRPr="00C85002" w:rsidRDefault="00D873CC" w:rsidP="00D873CC">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3740,2</w:t>
            </w:r>
          </w:p>
        </w:tc>
        <w:tc>
          <w:tcPr>
            <w:tcW w:w="1134" w:type="dxa"/>
          </w:tcPr>
          <w:p w:rsidR="009F22E5" w:rsidRPr="00C85002" w:rsidRDefault="004A55BF"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2</w:t>
            </w:r>
            <w:r w:rsidR="00FC1E81">
              <w:rPr>
                <w:rFonts w:ascii="Times New Roman" w:hAnsi="Times New Roman"/>
                <w:sz w:val="19"/>
                <w:szCs w:val="19"/>
                <w:lang w:eastAsia="ru-RU"/>
              </w:rPr>
              <w:t>0652,5</w:t>
            </w:r>
          </w:p>
        </w:tc>
        <w:tc>
          <w:tcPr>
            <w:tcW w:w="1134" w:type="dxa"/>
          </w:tcPr>
          <w:p w:rsidR="009F22E5" w:rsidRPr="00412C80" w:rsidRDefault="00FC1E81" w:rsidP="00064F09">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20551,6</w:t>
            </w:r>
          </w:p>
        </w:tc>
        <w:tc>
          <w:tcPr>
            <w:tcW w:w="708" w:type="dxa"/>
          </w:tcPr>
          <w:p w:rsidR="009F22E5" w:rsidRPr="00412C80" w:rsidRDefault="003022C2"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99,</w:t>
            </w:r>
            <w:r w:rsidR="00FC1E81">
              <w:rPr>
                <w:rFonts w:ascii="Times New Roman" w:hAnsi="Times New Roman"/>
                <w:sz w:val="19"/>
                <w:szCs w:val="19"/>
                <w:lang w:eastAsia="ru-RU"/>
              </w:rPr>
              <w:t>5</w:t>
            </w:r>
          </w:p>
        </w:tc>
        <w:tc>
          <w:tcPr>
            <w:tcW w:w="993" w:type="dxa"/>
          </w:tcPr>
          <w:p w:rsidR="009F22E5" w:rsidRPr="00D421AA" w:rsidRDefault="0057717C"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-1</w:t>
            </w:r>
            <w:r w:rsidR="00D421AA">
              <w:rPr>
                <w:rFonts w:ascii="Times New Roman" w:hAnsi="Times New Roman"/>
                <w:sz w:val="19"/>
                <w:szCs w:val="19"/>
                <w:lang w:eastAsia="ru-RU"/>
              </w:rPr>
              <w:t>00,</w:t>
            </w:r>
            <w:r w:rsidR="003022C2" w:rsidRPr="00D421AA">
              <w:rPr>
                <w:rFonts w:ascii="Times New Roman" w:hAnsi="Times New Roman"/>
                <w:sz w:val="19"/>
                <w:szCs w:val="19"/>
                <w:lang w:eastAsia="ru-RU"/>
              </w:rPr>
              <w:t>9</w:t>
            </w:r>
          </w:p>
        </w:tc>
      </w:tr>
      <w:tr w:rsidR="009F22E5" w:rsidRPr="00C85002" w:rsidTr="00FC1E81">
        <w:tc>
          <w:tcPr>
            <w:tcW w:w="567" w:type="dxa"/>
          </w:tcPr>
          <w:p w:rsidR="009F22E5" w:rsidRPr="00C85002" w:rsidRDefault="009F22E5"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6.</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 xml:space="preserve">Обеспечение безопасности жизнедеятельности и населения города Вятские Поляны </w:t>
            </w:r>
          </w:p>
        </w:tc>
        <w:tc>
          <w:tcPr>
            <w:tcW w:w="1418" w:type="dxa"/>
          </w:tcPr>
          <w:p w:rsidR="009F22E5" w:rsidRPr="00C85002" w:rsidRDefault="00D421AA" w:rsidP="00D873CC">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1</w:t>
            </w:r>
            <w:r w:rsidR="00D873CC">
              <w:rPr>
                <w:rFonts w:ascii="Times New Roman" w:hAnsi="Times New Roman"/>
                <w:sz w:val="19"/>
                <w:szCs w:val="19"/>
                <w:lang w:eastAsia="ru-RU"/>
              </w:rPr>
              <w:t>291,4</w:t>
            </w:r>
          </w:p>
        </w:tc>
        <w:tc>
          <w:tcPr>
            <w:tcW w:w="1134" w:type="dxa"/>
          </w:tcPr>
          <w:p w:rsidR="009F22E5" w:rsidRPr="00C85002" w:rsidRDefault="008B2B54" w:rsidP="004A55BF">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1</w:t>
            </w:r>
            <w:r w:rsidR="004A55BF">
              <w:rPr>
                <w:rFonts w:ascii="Times New Roman" w:hAnsi="Times New Roman"/>
                <w:sz w:val="19"/>
                <w:szCs w:val="19"/>
                <w:lang w:eastAsia="ru-RU"/>
              </w:rPr>
              <w:t>630,</w:t>
            </w:r>
            <w:r w:rsidR="00064F09">
              <w:rPr>
                <w:rFonts w:ascii="Times New Roman" w:hAnsi="Times New Roman"/>
                <w:sz w:val="19"/>
                <w:szCs w:val="19"/>
                <w:lang w:eastAsia="ru-RU"/>
              </w:rPr>
              <w:t>1</w:t>
            </w:r>
          </w:p>
        </w:tc>
        <w:tc>
          <w:tcPr>
            <w:tcW w:w="1134" w:type="dxa"/>
          </w:tcPr>
          <w:p w:rsidR="009F22E5" w:rsidRPr="00412C80" w:rsidRDefault="008B2B54"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1</w:t>
            </w:r>
            <w:r w:rsidR="00FC1E81">
              <w:rPr>
                <w:rFonts w:ascii="Times New Roman" w:hAnsi="Times New Roman"/>
                <w:sz w:val="19"/>
                <w:szCs w:val="19"/>
                <w:lang w:eastAsia="ru-RU"/>
              </w:rPr>
              <w:t>57</w:t>
            </w:r>
            <w:r w:rsidR="00064F09" w:rsidRPr="00412C80">
              <w:rPr>
                <w:rFonts w:ascii="Times New Roman" w:hAnsi="Times New Roman"/>
                <w:sz w:val="19"/>
                <w:szCs w:val="19"/>
                <w:lang w:eastAsia="ru-RU"/>
              </w:rPr>
              <w:t>1</w:t>
            </w:r>
            <w:r w:rsidR="00FC1E81">
              <w:rPr>
                <w:rFonts w:ascii="Times New Roman" w:hAnsi="Times New Roman"/>
                <w:sz w:val="19"/>
                <w:szCs w:val="19"/>
                <w:lang w:eastAsia="ru-RU"/>
              </w:rPr>
              <w:t>,9</w:t>
            </w:r>
          </w:p>
        </w:tc>
        <w:tc>
          <w:tcPr>
            <w:tcW w:w="708" w:type="dxa"/>
          </w:tcPr>
          <w:p w:rsidR="009F22E5" w:rsidRPr="00412C80" w:rsidRDefault="009F22E5"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9</w:t>
            </w:r>
            <w:r w:rsidR="00FC1E81">
              <w:rPr>
                <w:rFonts w:ascii="Times New Roman" w:hAnsi="Times New Roman"/>
                <w:sz w:val="19"/>
                <w:szCs w:val="19"/>
                <w:lang w:eastAsia="ru-RU"/>
              </w:rPr>
              <w:t>6,4</w:t>
            </w:r>
          </w:p>
        </w:tc>
        <w:tc>
          <w:tcPr>
            <w:tcW w:w="993" w:type="dxa"/>
          </w:tcPr>
          <w:p w:rsidR="009F22E5" w:rsidRPr="00D421AA" w:rsidRDefault="009F22E5"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w:t>
            </w:r>
            <w:r w:rsidR="00D421AA">
              <w:rPr>
                <w:rFonts w:ascii="Times New Roman" w:hAnsi="Times New Roman"/>
                <w:sz w:val="19"/>
                <w:szCs w:val="19"/>
                <w:lang w:eastAsia="ru-RU"/>
              </w:rPr>
              <w:t>58,2</w:t>
            </w:r>
          </w:p>
        </w:tc>
      </w:tr>
      <w:tr w:rsidR="009F22E5" w:rsidRPr="00C85002" w:rsidTr="00FC1E81">
        <w:tc>
          <w:tcPr>
            <w:tcW w:w="567" w:type="dxa"/>
          </w:tcPr>
          <w:p w:rsidR="009F22E5" w:rsidRPr="00C85002" w:rsidRDefault="009F22E5"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7.</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Развитие строительства и архитектуры</w:t>
            </w:r>
          </w:p>
        </w:tc>
        <w:tc>
          <w:tcPr>
            <w:tcW w:w="1418" w:type="dxa"/>
          </w:tcPr>
          <w:p w:rsidR="009F22E5" w:rsidRPr="00C85002" w:rsidRDefault="00D873CC" w:rsidP="004A55BF">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2248,1</w:t>
            </w:r>
          </w:p>
        </w:tc>
        <w:tc>
          <w:tcPr>
            <w:tcW w:w="1134" w:type="dxa"/>
          </w:tcPr>
          <w:p w:rsidR="009F22E5" w:rsidRPr="00C85002" w:rsidRDefault="004A55BF"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1</w:t>
            </w:r>
            <w:r w:rsidR="00FC1E81">
              <w:rPr>
                <w:rFonts w:ascii="Times New Roman" w:hAnsi="Times New Roman"/>
                <w:sz w:val="19"/>
                <w:szCs w:val="19"/>
                <w:lang w:eastAsia="ru-RU"/>
              </w:rPr>
              <w:t>7736,6</w:t>
            </w:r>
          </w:p>
        </w:tc>
        <w:tc>
          <w:tcPr>
            <w:tcW w:w="1134" w:type="dxa"/>
          </w:tcPr>
          <w:p w:rsidR="009F22E5" w:rsidRPr="00412C80" w:rsidRDefault="00FC1E81"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16415,9</w:t>
            </w:r>
          </w:p>
        </w:tc>
        <w:tc>
          <w:tcPr>
            <w:tcW w:w="708" w:type="dxa"/>
          </w:tcPr>
          <w:p w:rsidR="009F22E5" w:rsidRPr="00412C80" w:rsidRDefault="00FC1E81"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92,6</w:t>
            </w:r>
          </w:p>
        </w:tc>
        <w:tc>
          <w:tcPr>
            <w:tcW w:w="993" w:type="dxa"/>
          </w:tcPr>
          <w:p w:rsidR="009F22E5" w:rsidRPr="00D421AA" w:rsidRDefault="009F22E5"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-1</w:t>
            </w:r>
            <w:r w:rsidR="00D421AA">
              <w:rPr>
                <w:rFonts w:ascii="Times New Roman" w:hAnsi="Times New Roman"/>
                <w:sz w:val="19"/>
                <w:szCs w:val="19"/>
                <w:lang w:eastAsia="ru-RU"/>
              </w:rPr>
              <w:t>3</w:t>
            </w:r>
            <w:r w:rsidR="003022C2" w:rsidRPr="00D421AA">
              <w:rPr>
                <w:rFonts w:ascii="Times New Roman" w:hAnsi="Times New Roman"/>
                <w:sz w:val="19"/>
                <w:szCs w:val="19"/>
                <w:lang w:eastAsia="ru-RU"/>
              </w:rPr>
              <w:t>2</w:t>
            </w:r>
            <w:r w:rsidR="00D421AA">
              <w:rPr>
                <w:rFonts w:ascii="Times New Roman" w:hAnsi="Times New Roman"/>
                <w:sz w:val="19"/>
                <w:szCs w:val="19"/>
                <w:lang w:eastAsia="ru-RU"/>
              </w:rPr>
              <w:t>0</w:t>
            </w:r>
            <w:r w:rsidR="0057717C" w:rsidRPr="00D421AA">
              <w:rPr>
                <w:rFonts w:ascii="Times New Roman" w:hAnsi="Times New Roman"/>
                <w:sz w:val="19"/>
                <w:szCs w:val="19"/>
                <w:lang w:eastAsia="ru-RU"/>
              </w:rPr>
              <w:t>,</w:t>
            </w:r>
            <w:r w:rsidR="00D421AA">
              <w:rPr>
                <w:rFonts w:ascii="Times New Roman" w:hAnsi="Times New Roman"/>
                <w:sz w:val="19"/>
                <w:szCs w:val="19"/>
                <w:lang w:eastAsia="ru-RU"/>
              </w:rPr>
              <w:t>7</w:t>
            </w:r>
          </w:p>
        </w:tc>
      </w:tr>
      <w:tr w:rsidR="009F22E5" w:rsidRPr="00C85002" w:rsidTr="00FC1E81">
        <w:tc>
          <w:tcPr>
            <w:tcW w:w="567" w:type="dxa"/>
          </w:tcPr>
          <w:p w:rsidR="009F22E5" w:rsidRPr="00C85002" w:rsidRDefault="009F22E5"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8.</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Развитие транспортной системы</w:t>
            </w:r>
          </w:p>
        </w:tc>
        <w:tc>
          <w:tcPr>
            <w:tcW w:w="1418" w:type="dxa"/>
          </w:tcPr>
          <w:p w:rsidR="009F22E5" w:rsidRPr="00C85002" w:rsidRDefault="00D873CC" w:rsidP="00064F09">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279455,7</w:t>
            </w:r>
          </w:p>
        </w:tc>
        <w:tc>
          <w:tcPr>
            <w:tcW w:w="1134" w:type="dxa"/>
          </w:tcPr>
          <w:p w:rsidR="009F22E5" w:rsidRPr="00C85002" w:rsidRDefault="004A55BF" w:rsidP="004A55BF">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33</w:t>
            </w:r>
            <w:r w:rsidR="00064F09">
              <w:rPr>
                <w:rFonts w:ascii="Times New Roman" w:hAnsi="Times New Roman"/>
                <w:sz w:val="19"/>
                <w:szCs w:val="19"/>
                <w:lang w:eastAsia="ru-RU"/>
              </w:rPr>
              <w:t>96</w:t>
            </w:r>
            <w:r>
              <w:rPr>
                <w:rFonts w:ascii="Times New Roman" w:hAnsi="Times New Roman"/>
                <w:sz w:val="19"/>
                <w:szCs w:val="19"/>
                <w:lang w:eastAsia="ru-RU"/>
              </w:rPr>
              <w:t>67,8</w:t>
            </w:r>
          </w:p>
        </w:tc>
        <w:tc>
          <w:tcPr>
            <w:tcW w:w="1134" w:type="dxa"/>
          </w:tcPr>
          <w:p w:rsidR="009F22E5" w:rsidRPr="00412C80" w:rsidRDefault="00FC1E81" w:rsidP="008B2B54">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326022,9</w:t>
            </w:r>
          </w:p>
        </w:tc>
        <w:tc>
          <w:tcPr>
            <w:tcW w:w="708" w:type="dxa"/>
          </w:tcPr>
          <w:p w:rsidR="009F22E5" w:rsidRPr="00FC1E81" w:rsidRDefault="00FC1E81"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FC1E81">
              <w:rPr>
                <w:rFonts w:ascii="Times New Roman" w:hAnsi="Times New Roman"/>
                <w:sz w:val="19"/>
                <w:szCs w:val="19"/>
                <w:lang w:eastAsia="ru-RU"/>
              </w:rPr>
              <w:t>96,0</w:t>
            </w:r>
          </w:p>
        </w:tc>
        <w:tc>
          <w:tcPr>
            <w:tcW w:w="993" w:type="dxa"/>
          </w:tcPr>
          <w:p w:rsidR="009F22E5" w:rsidRPr="00D421AA" w:rsidRDefault="009F22E5"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w:t>
            </w:r>
            <w:r w:rsidR="00C432AE" w:rsidRPr="00D421AA">
              <w:rPr>
                <w:rFonts w:ascii="Times New Roman" w:hAnsi="Times New Roman"/>
                <w:sz w:val="19"/>
                <w:szCs w:val="19"/>
                <w:lang w:eastAsia="ru-RU"/>
              </w:rPr>
              <w:t>1</w:t>
            </w:r>
            <w:r w:rsidR="003022C2" w:rsidRPr="00D421AA">
              <w:rPr>
                <w:rFonts w:ascii="Times New Roman" w:hAnsi="Times New Roman"/>
                <w:sz w:val="19"/>
                <w:szCs w:val="19"/>
                <w:lang w:eastAsia="ru-RU"/>
              </w:rPr>
              <w:t>3</w:t>
            </w:r>
            <w:r w:rsidR="00D421AA">
              <w:rPr>
                <w:rFonts w:ascii="Times New Roman" w:hAnsi="Times New Roman"/>
                <w:sz w:val="19"/>
                <w:szCs w:val="19"/>
                <w:lang w:eastAsia="ru-RU"/>
              </w:rPr>
              <w:t>6</w:t>
            </w:r>
            <w:r w:rsidR="003022C2" w:rsidRPr="00D421AA">
              <w:rPr>
                <w:rFonts w:ascii="Times New Roman" w:hAnsi="Times New Roman"/>
                <w:sz w:val="19"/>
                <w:szCs w:val="19"/>
                <w:lang w:eastAsia="ru-RU"/>
              </w:rPr>
              <w:t>4</w:t>
            </w:r>
            <w:r w:rsidR="00D421AA">
              <w:rPr>
                <w:rFonts w:ascii="Times New Roman" w:hAnsi="Times New Roman"/>
                <w:sz w:val="19"/>
                <w:szCs w:val="19"/>
                <w:lang w:eastAsia="ru-RU"/>
              </w:rPr>
              <w:t>4</w:t>
            </w:r>
            <w:r w:rsidR="0057717C" w:rsidRPr="00D421AA">
              <w:rPr>
                <w:rFonts w:ascii="Times New Roman" w:hAnsi="Times New Roman"/>
                <w:sz w:val="19"/>
                <w:szCs w:val="19"/>
                <w:lang w:eastAsia="ru-RU"/>
              </w:rPr>
              <w:t>,</w:t>
            </w:r>
            <w:r w:rsidR="00D421AA">
              <w:rPr>
                <w:rFonts w:ascii="Times New Roman" w:hAnsi="Times New Roman"/>
                <w:sz w:val="19"/>
                <w:szCs w:val="19"/>
                <w:lang w:eastAsia="ru-RU"/>
              </w:rPr>
              <w:t>9</w:t>
            </w:r>
          </w:p>
        </w:tc>
      </w:tr>
      <w:tr w:rsidR="009F22E5" w:rsidRPr="00C85002" w:rsidTr="00FC1E81">
        <w:tc>
          <w:tcPr>
            <w:tcW w:w="567" w:type="dxa"/>
          </w:tcPr>
          <w:p w:rsidR="009F22E5" w:rsidRPr="00C85002" w:rsidRDefault="009F22E5"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9.</w:t>
            </w:r>
          </w:p>
        </w:tc>
        <w:tc>
          <w:tcPr>
            <w:tcW w:w="2977" w:type="dxa"/>
          </w:tcPr>
          <w:p w:rsidR="009F22E5" w:rsidRPr="00C85002" w:rsidRDefault="009F22E5" w:rsidP="0057717C">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 xml:space="preserve">Развитие </w:t>
            </w:r>
            <w:proofErr w:type="spellStart"/>
            <w:r w:rsidRPr="00C85002">
              <w:rPr>
                <w:rFonts w:ascii="Times New Roman" w:hAnsi="Times New Roman"/>
                <w:color w:val="000000"/>
                <w:sz w:val="19"/>
                <w:szCs w:val="19"/>
                <w:lang w:eastAsia="ru-RU"/>
              </w:rPr>
              <w:t>жилищно-коммуналь</w:t>
            </w:r>
            <w:r w:rsidR="0057717C">
              <w:rPr>
                <w:rFonts w:ascii="Times New Roman" w:hAnsi="Times New Roman"/>
                <w:color w:val="000000"/>
                <w:sz w:val="19"/>
                <w:szCs w:val="19"/>
                <w:lang w:eastAsia="ru-RU"/>
              </w:rPr>
              <w:t>-</w:t>
            </w:r>
            <w:r w:rsidRPr="00C85002">
              <w:rPr>
                <w:rFonts w:ascii="Times New Roman" w:hAnsi="Times New Roman"/>
                <w:color w:val="000000"/>
                <w:sz w:val="19"/>
                <w:szCs w:val="19"/>
                <w:lang w:eastAsia="ru-RU"/>
              </w:rPr>
              <w:t>ной</w:t>
            </w:r>
            <w:proofErr w:type="spellEnd"/>
            <w:r w:rsidRPr="00C85002">
              <w:rPr>
                <w:rFonts w:ascii="Times New Roman" w:hAnsi="Times New Roman"/>
                <w:color w:val="000000"/>
                <w:sz w:val="19"/>
                <w:szCs w:val="19"/>
                <w:lang w:eastAsia="ru-RU"/>
              </w:rPr>
              <w:t xml:space="preserve"> инфраструктуры города Вятские Поляны</w:t>
            </w:r>
          </w:p>
        </w:tc>
        <w:tc>
          <w:tcPr>
            <w:tcW w:w="1418" w:type="dxa"/>
          </w:tcPr>
          <w:p w:rsidR="009F22E5" w:rsidRPr="00C85002" w:rsidRDefault="00D873CC" w:rsidP="004A55BF">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79277,9</w:t>
            </w:r>
          </w:p>
        </w:tc>
        <w:tc>
          <w:tcPr>
            <w:tcW w:w="1134" w:type="dxa"/>
          </w:tcPr>
          <w:p w:rsidR="009F22E5" w:rsidRPr="00C85002" w:rsidRDefault="004A55BF"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33</w:t>
            </w:r>
            <w:r w:rsidR="00FC1E81">
              <w:rPr>
                <w:rFonts w:ascii="Times New Roman" w:hAnsi="Times New Roman"/>
                <w:sz w:val="19"/>
                <w:szCs w:val="19"/>
                <w:lang w:eastAsia="ru-RU"/>
              </w:rPr>
              <w:t>436,4</w:t>
            </w:r>
          </w:p>
        </w:tc>
        <w:tc>
          <w:tcPr>
            <w:tcW w:w="1134" w:type="dxa"/>
          </w:tcPr>
          <w:p w:rsidR="009F22E5" w:rsidRPr="00412C80" w:rsidRDefault="00FC1E81"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30946,5</w:t>
            </w:r>
          </w:p>
        </w:tc>
        <w:tc>
          <w:tcPr>
            <w:tcW w:w="708" w:type="dxa"/>
          </w:tcPr>
          <w:p w:rsidR="009F22E5" w:rsidRPr="00FC1E81" w:rsidRDefault="0057717C"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FC1E81">
              <w:rPr>
                <w:rFonts w:ascii="Times New Roman" w:hAnsi="Times New Roman"/>
                <w:sz w:val="19"/>
                <w:szCs w:val="19"/>
                <w:lang w:eastAsia="ru-RU"/>
              </w:rPr>
              <w:t>9</w:t>
            </w:r>
            <w:r w:rsidR="00FC1E81">
              <w:rPr>
                <w:rFonts w:ascii="Times New Roman" w:hAnsi="Times New Roman"/>
                <w:sz w:val="19"/>
                <w:szCs w:val="19"/>
                <w:lang w:eastAsia="ru-RU"/>
              </w:rPr>
              <w:t>2</w:t>
            </w:r>
            <w:r w:rsidR="003022C2" w:rsidRPr="00FC1E81">
              <w:rPr>
                <w:rFonts w:ascii="Times New Roman" w:hAnsi="Times New Roman"/>
                <w:sz w:val="19"/>
                <w:szCs w:val="19"/>
                <w:lang w:eastAsia="ru-RU"/>
              </w:rPr>
              <w:t>,</w:t>
            </w:r>
            <w:r w:rsidRPr="00FC1E81">
              <w:rPr>
                <w:rFonts w:ascii="Times New Roman" w:hAnsi="Times New Roman"/>
                <w:sz w:val="19"/>
                <w:szCs w:val="19"/>
                <w:lang w:eastAsia="ru-RU"/>
              </w:rPr>
              <w:t>6</w:t>
            </w:r>
          </w:p>
        </w:tc>
        <w:tc>
          <w:tcPr>
            <w:tcW w:w="993" w:type="dxa"/>
          </w:tcPr>
          <w:p w:rsidR="009F22E5" w:rsidRPr="00D421AA" w:rsidRDefault="009F22E5" w:rsidP="00D873CC">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w:t>
            </w:r>
            <w:r w:rsidR="003022C2" w:rsidRPr="00D421AA">
              <w:rPr>
                <w:rFonts w:ascii="Times New Roman" w:hAnsi="Times New Roman"/>
                <w:sz w:val="19"/>
                <w:szCs w:val="19"/>
                <w:lang w:eastAsia="ru-RU"/>
              </w:rPr>
              <w:t>2</w:t>
            </w:r>
            <w:r w:rsidR="00D421AA">
              <w:rPr>
                <w:rFonts w:ascii="Times New Roman" w:hAnsi="Times New Roman"/>
                <w:sz w:val="19"/>
                <w:szCs w:val="19"/>
                <w:lang w:eastAsia="ru-RU"/>
              </w:rPr>
              <w:t>489,</w:t>
            </w:r>
            <w:r w:rsidR="00D873CC">
              <w:rPr>
                <w:rFonts w:ascii="Times New Roman" w:hAnsi="Times New Roman"/>
                <w:sz w:val="19"/>
                <w:szCs w:val="19"/>
                <w:lang w:eastAsia="ru-RU"/>
              </w:rPr>
              <w:t>9</w:t>
            </w:r>
          </w:p>
        </w:tc>
      </w:tr>
      <w:tr w:rsidR="009F22E5" w:rsidRPr="00C85002" w:rsidTr="00FC1E81">
        <w:tc>
          <w:tcPr>
            <w:tcW w:w="567" w:type="dxa"/>
          </w:tcPr>
          <w:p w:rsidR="009F22E5" w:rsidRPr="00C85002" w:rsidRDefault="009F22E5"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10.</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 xml:space="preserve">Охрана окружающей среды, воспроизводство и </w:t>
            </w:r>
            <w:proofErr w:type="spellStart"/>
            <w:proofErr w:type="gramStart"/>
            <w:r w:rsidRPr="00C85002">
              <w:rPr>
                <w:rFonts w:ascii="Times New Roman" w:hAnsi="Times New Roman"/>
                <w:color w:val="000000"/>
                <w:sz w:val="19"/>
                <w:szCs w:val="19"/>
                <w:lang w:eastAsia="ru-RU"/>
              </w:rPr>
              <w:t>использо</w:t>
            </w:r>
            <w:r w:rsidR="00D57244">
              <w:rPr>
                <w:rFonts w:ascii="Times New Roman" w:hAnsi="Times New Roman"/>
                <w:color w:val="000000"/>
                <w:sz w:val="19"/>
                <w:szCs w:val="19"/>
                <w:lang w:eastAsia="ru-RU"/>
              </w:rPr>
              <w:t>-</w:t>
            </w:r>
            <w:r w:rsidRPr="00C85002">
              <w:rPr>
                <w:rFonts w:ascii="Times New Roman" w:hAnsi="Times New Roman"/>
                <w:color w:val="000000"/>
                <w:sz w:val="19"/>
                <w:szCs w:val="19"/>
                <w:lang w:eastAsia="ru-RU"/>
              </w:rPr>
              <w:t>вание</w:t>
            </w:r>
            <w:proofErr w:type="spellEnd"/>
            <w:proofErr w:type="gramEnd"/>
            <w:r w:rsidRPr="00C85002">
              <w:rPr>
                <w:rFonts w:ascii="Times New Roman" w:hAnsi="Times New Roman"/>
                <w:color w:val="000000"/>
                <w:sz w:val="19"/>
                <w:szCs w:val="19"/>
                <w:lang w:eastAsia="ru-RU"/>
              </w:rPr>
              <w:t xml:space="preserve"> природных ресурсов</w:t>
            </w:r>
          </w:p>
        </w:tc>
        <w:tc>
          <w:tcPr>
            <w:tcW w:w="1418" w:type="dxa"/>
          </w:tcPr>
          <w:p w:rsidR="009F22E5" w:rsidRPr="00C85002" w:rsidRDefault="006E0B12" w:rsidP="00D873CC">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3</w:t>
            </w:r>
            <w:r w:rsidR="00D873CC">
              <w:rPr>
                <w:rFonts w:ascii="Times New Roman" w:hAnsi="Times New Roman"/>
                <w:sz w:val="19"/>
                <w:szCs w:val="19"/>
                <w:lang w:eastAsia="ru-RU"/>
              </w:rPr>
              <w:t>711,8</w:t>
            </w:r>
          </w:p>
        </w:tc>
        <w:tc>
          <w:tcPr>
            <w:tcW w:w="1134" w:type="dxa"/>
          </w:tcPr>
          <w:p w:rsidR="009F22E5" w:rsidRPr="00C85002" w:rsidRDefault="006E0B12"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30</w:t>
            </w:r>
            <w:r w:rsidR="00FC1E81">
              <w:rPr>
                <w:rFonts w:ascii="Times New Roman" w:hAnsi="Times New Roman"/>
                <w:sz w:val="19"/>
                <w:szCs w:val="19"/>
                <w:lang w:eastAsia="ru-RU"/>
              </w:rPr>
              <w:t>9</w:t>
            </w:r>
            <w:r>
              <w:rPr>
                <w:rFonts w:ascii="Times New Roman" w:hAnsi="Times New Roman"/>
                <w:sz w:val="19"/>
                <w:szCs w:val="19"/>
                <w:lang w:eastAsia="ru-RU"/>
              </w:rPr>
              <w:t>5,5</w:t>
            </w:r>
          </w:p>
        </w:tc>
        <w:tc>
          <w:tcPr>
            <w:tcW w:w="1134" w:type="dxa"/>
          </w:tcPr>
          <w:p w:rsidR="009F22E5" w:rsidRPr="00412C80" w:rsidRDefault="00FC1E81" w:rsidP="003022C2">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2926,8</w:t>
            </w:r>
          </w:p>
        </w:tc>
        <w:tc>
          <w:tcPr>
            <w:tcW w:w="708" w:type="dxa"/>
          </w:tcPr>
          <w:p w:rsidR="009F22E5" w:rsidRPr="00C85002" w:rsidRDefault="0057717C"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9</w:t>
            </w:r>
            <w:r w:rsidR="00FC1E81">
              <w:rPr>
                <w:rFonts w:ascii="Times New Roman" w:hAnsi="Times New Roman"/>
                <w:sz w:val="19"/>
                <w:szCs w:val="19"/>
                <w:lang w:eastAsia="ru-RU"/>
              </w:rPr>
              <w:t>4,6</w:t>
            </w:r>
          </w:p>
        </w:tc>
        <w:tc>
          <w:tcPr>
            <w:tcW w:w="993" w:type="dxa"/>
          </w:tcPr>
          <w:p w:rsidR="009F22E5" w:rsidRPr="00D421AA" w:rsidRDefault="0057717C"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w:t>
            </w:r>
            <w:r w:rsidR="003022C2" w:rsidRPr="00D421AA">
              <w:rPr>
                <w:rFonts w:ascii="Times New Roman" w:hAnsi="Times New Roman"/>
                <w:sz w:val="19"/>
                <w:szCs w:val="19"/>
                <w:lang w:eastAsia="ru-RU"/>
              </w:rPr>
              <w:t>1</w:t>
            </w:r>
            <w:r w:rsidR="00D421AA">
              <w:rPr>
                <w:rFonts w:ascii="Times New Roman" w:hAnsi="Times New Roman"/>
                <w:sz w:val="19"/>
                <w:szCs w:val="19"/>
                <w:lang w:eastAsia="ru-RU"/>
              </w:rPr>
              <w:t>68,7</w:t>
            </w:r>
          </w:p>
        </w:tc>
      </w:tr>
      <w:tr w:rsidR="009F22E5" w:rsidRPr="00C85002" w:rsidTr="00FC1E81">
        <w:tc>
          <w:tcPr>
            <w:tcW w:w="567" w:type="dxa"/>
          </w:tcPr>
          <w:p w:rsidR="009F22E5" w:rsidRPr="00C85002" w:rsidRDefault="009F22E5" w:rsidP="007B3DC6">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1</w:t>
            </w:r>
            <w:r w:rsidR="007B3DC6">
              <w:rPr>
                <w:rFonts w:ascii="Times New Roman" w:hAnsi="Times New Roman"/>
                <w:sz w:val="19"/>
                <w:szCs w:val="19"/>
                <w:lang w:eastAsia="ru-RU"/>
              </w:rPr>
              <w:t>1</w:t>
            </w:r>
            <w:r w:rsidRPr="00C85002">
              <w:rPr>
                <w:rFonts w:ascii="Times New Roman" w:hAnsi="Times New Roman"/>
                <w:sz w:val="19"/>
                <w:szCs w:val="19"/>
                <w:lang w:eastAsia="ru-RU"/>
              </w:rPr>
              <w:t>.</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Управление муниципальным имуществом</w:t>
            </w:r>
          </w:p>
        </w:tc>
        <w:tc>
          <w:tcPr>
            <w:tcW w:w="1418" w:type="dxa"/>
          </w:tcPr>
          <w:p w:rsidR="009F22E5" w:rsidRPr="00C85002" w:rsidRDefault="00D873CC" w:rsidP="006E0B12">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7189,4</w:t>
            </w:r>
          </w:p>
        </w:tc>
        <w:tc>
          <w:tcPr>
            <w:tcW w:w="1134" w:type="dxa"/>
          </w:tcPr>
          <w:p w:rsidR="009F22E5" w:rsidRPr="00C85002" w:rsidRDefault="00064F09"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9</w:t>
            </w:r>
            <w:r w:rsidR="00FC1E81">
              <w:rPr>
                <w:rFonts w:ascii="Times New Roman" w:hAnsi="Times New Roman"/>
                <w:sz w:val="19"/>
                <w:szCs w:val="19"/>
                <w:lang w:eastAsia="ru-RU"/>
              </w:rPr>
              <w:t>3</w:t>
            </w:r>
            <w:r w:rsidR="006E0B12">
              <w:rPr>
                <w:rFonts w:ascii="Times New Roman" w:hAnsi="Times New Roman"/>
                <w:sz w:val="19"/>
                <w:szCs w:val="19"/>
                <w:lang w:eastAsia="ru-RU"/>
              </w:rPr>
              <w:t>46,8</w:t>
            </w:r>
          </w:p>
        </w:tc>
        <w:tc>
          <w:tcPr>
            <w:tcW w:w="1134" w:type="dxa"/>
          </w:tcPr>
          <w:p w:rsidR="009F22E5" w:rsidRPr="00412C80" w:rsidRDefault="003022C2"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9</w:t>
            </w:r>
            <w:r w:rsidR="00FC1E81">
              <w:rPr>
                <w:rFonts w:ascii="Times New Roman" w:hAnsi="Times New Roman"/>
                <w:sz w:val="19"/>
                <w:szCs w:val="19"/>
                <w:lang w:eastAsia="ru-RU"/>
              </w:rPr>
              <w:t>206,8</w:t>
            </w:r>
          </w:p>
        </w:tc>
        <w:tc>
          <w:tcPr>
            <w:tcW w:w="708" w:type="dxa"/>
          </w:tcPr>
          <w:p w:rsidR="009F22E5" w:rsidRPr="00C85002" w:rsidRDefault="009F22E5"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9</w:t>
            </w:r>
            <w:r w:rsidR="00FC1E81">
              <w:rPr>
                <w:rFonts w:ascii="Times New Roman" w:hAnsi="Times New Roman"/>
                <w:sz w:val="19"/>
                <w:szCs w:val="19"/>
                <w:lang w:eastAsia="ru-RU"/>
              </w:rPr>
              <w:t>8,5</w:t>
            </w:r>
          </w:p>
        </w:tc>
        <w:tc>
          <w:tcPr>
            <w:tcW w:w="993" w:type="dxa"/>
          </w:tcPr>
          <w:p w:rsidR="003022C2" w:rsidRPr="00D421AA" w:rsidRDefault="009F22E5" w:rsidP="0057717C">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w:t>
            </w:r>
            <w:r w:rsidR="00D421AA">
              <w:rPr>
                <w:rFonts w:ascii="Times New Roman" w:hAnsi="Times New Roman"/>
                <w:sz w:val="19"/>
                <w:szCs w:val="19"/>
                <w:lang w:eastAsia="ru-RU"/>
              </w:rPr>
              <w:t>140,0</w:t>
            </w:r>
          </w:p>
          <w:p w:rsidR="009F22E5" w:rsidRPr="00D421AA" w:rsidRDefault="009F22E5" w:rsidP="0057717C">
            <w:pPr>
              <w:widowControl w:val="0"/>
              <w:autoSpaceDE w:val="0"/>
              <w:autoSpaceDN w:val="0"/>
              <w:adjustRightInd w:val="0"/>
              <w:spacing w:before="10" w:after="10" w:line="240" w:lineRule="auto"/>
              <w:ind w:right="1"/>
              <w:rPr>
                <w:rFonts w:ascii="Times New Roman" w:hAnsi="Times New Roman"/>
                <w:sz w:val="19"/>
                <w:szCs w:val="19"/>
                <w:lang w:eastAsia="ru-RU"/>
              </w:rPr>
            </w:pPr>
          </w:p>
        </w:tc>
      </w:tr>
      <w:tr w:rsidR="009F22E5" w:rsidRPr="00C85002" w:rsidTr="00FC1E81">
        <w:tc>
          <w:tcPr>
            <w:tcW w:w="567" w:type="dxa"/>
          </w:tcPr>
          <w:p w:rsidR="009F22E5" w:rsidRPr="00C85002" w:rsidRDefault="009F22E5" w:rsidP="007B3DC6">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1</w:t>
            </w:r>
            <w:r w:rsidR="007B3DC6">
              <w:rPr>
                <w:rFonts w:ascii="Times New Roman" w:hAnsi="Times New Roman"/>
                <w:sz w:val="19"/>
                <w:szCs w:val="19"/>
                <w:lang w:eastAsia="ru-RU"/>
              </w:rPr>
              <w:t>2</w:t>
            </w:r>
            <w:r w:rsidRPr="00C85002">
              <w:rPr>
                <w:rFonts w:ascii="Times New Roman" w:hAnsi="Times New Roman"/>
                <w:sz w:val="19"/>
                <w:szCs w:val="19"/>
                <w:lang w:eastAsia="ru-RU"/>
              </w:rPr>
              <w:t>.</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 xml:space="preserve">Развитие муниципального управления и другие </w:t>
            </w:r>
            <w:proofErr w:type="spellStart"/>
            <w:proofErr w:type="gramStart"/>
            <w:r w:rsidRPr="00C85002">
              <w:rPr>
                <w:rFonts w:ascii="Times New Roman" w:hAnsi="Times New Roman"/>
                <w:color w:val="000000"/>
                <w:sz w:val="19"/>
                <w:szCs w:val="19"/>
                <w:lang w:eastAsia="ru-RU"/>
              </w:rPr>
              <w:t>обяза</w:t>
            </w:r>
            <w:r w:rsidR="00D57244">
              <w:rPr>
                <w:rFonts w:ascii="Times New Roman" w:hAnsi="Times New Roman"/>
                <w:color w:val="000000"/>
                <w:sz w:val="19"/>
                <w:szCs w:val="19"/>
                <w:lang w:eastAsia="ru-RU"/>
              </w:rPr>
              <w:t>-</w:t>
            </w:r>
            <w:r w:rsidRPr="00C85002">
              <w:rPr>
                <w:rFonts w:ascii="Times New Roman" w:hAnsi="Times New Roman"/>
                <w:color w:val="000000"/>
                <w:sz w:val="19"/>
                <w:szCs w:val="19"/>
                <w:lang w:eastAsia="ru-RU"/>
              </w:rPr>
              <w:t>тельства</w:t>
            </w:r>
            <w:proofErr w:type="spellEnd"/>
            <w:proofErr w:type="gramEnd"/>
            <w:r w:rsidRPr="00C85002">
              <w:rPr>
                <w:rFonts w:ascii="Times New Roman" w:hAnsi="Times New Roman"/>
                <w:color w:val="000000"/>
                <w:sz w:val="19"/>
                <w:szCs w:val="19"/>
                <w:lang w:eastAsia="ru-RU"/>
              </w:rPr>
              <w:t xml:space="preserve"> муниципального образования</w:t>
            </w:r>
          </w:p>
        </w:tc>
        <w:tc>
          <w:tcPr>
            <w:tcW w:w="1418" w:type="dxa"/>
          </w:tcPr>
          <w:p w:rsidR="009F22E5" w:rsidRPr="00C85002" w:rsidRDefault="00D873CC" w:rsidP="006E0B12">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33926,4</w:t>
            </w:r>
          </w:p>
        </w:tc>
        <w:tc>
          <w:tcPr>
            <w:tcW w:w="1134" w:type="dxa"/>
          </w:tcPr>
          <w:p w:rsidR="009F22E5" w:rsidRPr="00C85002" w:rsidRDefault="008B2B54"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4</w:t>
            </w:r>
            <w:r w:rsidR="00FC1E81">
              <w:rPr>
                <w:rFonts w:ascii="Times New Roman" w:hAnsi="Times New Roman"/>
                <w:sz w:val="19"/>
                <w:szCs w:val="19"/>
                <w:lang w:eastAsia="ru-RU"/>
              </w:rPr>
              <w:t>9209,4</w:t>
            </w:r>
          </w:p>
        </w:tc>
        <w:tc>
          <w:tcPr>
            <w:tcW w:w="1134" w:type="dxa"/>
          </w:tcPr>
          <w:p w:rsidR="009F22E5" w:rsidRPr="00412C80" w:rsidRDefault="003022C2"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4</w:t>
            </w:r>
            <w:r w:rsidR="00FC1E81">
              <w:rPr>
                <w:rFonts w:ascii="Times New Roman" w:hAnsi="Times New Roman"/>
                <w:sz w:val="19"/>
                <w:szCs w:val="19"/>
                <w:lang w:eastAsia="ru-RU"/>
              </w:rPr>
              <w:t>8781,4</w:t>
            </w:r>
          </w:p>
        </w:tc>
        <w:tc>
          <w:tcPr>
            <w:tcW w:w="708" w:type="dxa"/>
          </w:tcPr>
          <w:p w:rsidR="009F22E5" w:rsidRPr="00C85002" w:rsidRDefault="009F22E5"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9</w:t>
            </w:r>
            <w:r w:rsidR="00FC1E81">
              <w:rPr>
                <w:rFonts w:ascii="Times New Roman" w:hAnsi="Times New Roman"/>
                <w:sz w:val="19"/>
                <w:szCs w:val="19"/>
                <w:lang w:eastAsia="ru-RU"/>
              </w:rPr>
              <w:t>9,1</w:t>
            </w:r>
          </w:p>
        </w:tc>
        <w:tc>
          <w:tcPr>
            <w:tcW w:w="993" w:type="dxa"/>
          </w:tcPr>
          <w:p w:rsidR="009F22E5" w:rsidRPr="00D421AA" w:rsidRDefault="009F22E5"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w:t>
            </w:r>
            <w:r w:rsidR="0057717C" w:rsidRPr="00D421AA">
              <w:rPr>
                <w:rFonts w:ascii="Times New Roman" w:hAnsi="Times New Roman"/>
                <w:sz w:val="19"/>
                <w:szCs w:val="19"/>
                <w:lang w:eastAsia="ru-RU"/>
              </w:rPr>
              <w:t>4</w:t>
            </w:r>
            <w:r w:rsidR="00D421AA">
              <w:rPr>
                <w:rFonts w:ascii="Times New Roman" w:hAnsi="Times New Roman"/>
                <w:sz w:val="19"/>
                <w:szCs w:val="19"/>
                <w:lang w:eastAsia="ru-RU"/>
              </w:rPr>
              <w:t>28,0</w:t>
            </w:r>
          </w:p>
        </w:tc>
      </w:tr>
      <w:tr w:rsidR="009F22E5" w:rsidRPr="00C85002" w:rsidTr="00113402">
        <w:trPr>
          <w:trHeight w:val="362"/>
        </w:trPr>
        <w:tc>
          <w:tcPr>
            <w:tcW w:w="567" w:type="dxa"/>
          </w:tcPr>
          <w:p w:rsidR="009F22E5" w:rsidRPr="00C85002" w:rsidRDefault="009F22E5" w:rsidP="007B3DC6">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1</w:t>
            </w:r>
            <w:r w:rsidR="007B3DC6">
              <w:rPr>
                <w:rFonts w:ascii="Times New Roman" w:hAnsi="Times New Roman"/>
                <w:sz w:val="19"/>
                <w:szCs w:val="19"/>
                <w:lang w:eastAsia="ru-RU"/>
              </w:rPr>
              <w:t>3</w:t>
            </w:r>
            <w:r w:rsidRPr="00C85002">
              <w:rPr>
                <w:rFonts w:ascii="Times New Roman" w:hAnsi="Times New Roman"/>
                <w:sz w:val="19"/>
                <w:szCs w:val="19"/>
                <w:lang w:eastAsia="ru-RU"/>
              </w:rPr>
              <w:t>.</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sz w:val="19"/>
                <w:szCs w:val="19"/>
                <w:lang w:eastAsia="ru-RU"/>
              </w:rPr>
            </w:pPr>
            <w:r w:rsidRPr="00C85002">
              <w:rPr>
                <w:rFonts w:ascii="Times New Roman" w:hAnsi="Times New Roman"/>
                <w:color w:val="000000"/>
                <w:sz w:val="19"/>
                <w:szCs w:val="19"/>
                <w:lang w:eastAsia="ru-RU"/>
              </w:rPr>
              <w:t>Управление муниципальными финансами</w:t>
            </w:r>
          </w:p>
        </w:tc>
        <w:tc>
          <w:tcPr>
            <w:tcW w:w="1418" w:type="dxa"/>
          </w:tcPr>
          <w:p w:rsidR="009F22E5" w:rsidRPr="00C85002" w:rsidRDefault="00064F09" w:rsidP="00D873CC">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1</w:t>
            </w:r>
            <w:r w:rsidR="00D873CC">
              <w:rPr>
                <w:rFonts w:ascii="Times New Roman" w:hAnsi="Times New Roman"/>
                <w:sz w:val="19"/>
                <w:szCs w:val="19"/>
                <w:lang w:eastAsia="ru-RU"/>
              </w:rPr>
              <w:t>1</w:t>
            </w:r>
            <w:r w:rsidR="00D421AA">
              <w:rPr>
                <w:rFonts w:ascii="Times New Roman" w:hAnsi="Times New Roman"/>
                <w:sz w:val="19"/>
                <w:szCs w:val="19"/>
                <w:lang w:eastAsia="ru-RU"/>
              </w:rPr>
              <w:t>2</w:t>
            </w:r>
            <w:r w:rsidR="00D873CC">
              <w:rPr>
                <w:rFonts w:ascii="Times New Roman" w:hAnsi="Times New Roman"/>
                <w:sz w:val="19"/>
                <w:szCs w:val="19"/>
                <w:lang w:eastAsia="ru-RU"/>
              </w:rPr>
              <w:t>83,6</w:t>
            </w:r>
          </w:p>
        </w:tc>
        <w:tc>
          <w:tcPr>
            <w:tcW w:w="1134" w:type="dxa"/>
          </w:tcPr>
          <w:p w:rsidR="009F22E5" w:rsidRPr="00C85002" w:rsidRDefault="00064F09"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1</w:t>
            </w:r>
            <w:r w:rsidR="00FC1E81">
              <w:rPr>
                <w:rFonts w:ascii="Times New Roman" w:hAnsi="Times New Roman"/>
                <w:sz w:val="19"/>
                <w:szCs w:val="19"/>
                <w:lang w:eastAsia="ru-RU"/>
              </w:rPr>
              <w:t>3135,8</w:t>
            </w:r>
          </w:p>
        </w:tc>
        <w:tc>
          <w:tcPr>
            <w:tcW w:w="1134" w:type="dxa"/>
          </w:tcPr>
          <w:p w:rsidR="009F22E5" w:rsidRPr="00412C80" w:rsidRDefault="003022C2" w:rsidP="00FC1E81">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1</w:t>
            </w:r>
            <w:r w:rsidR="00C432AE" w:rsidRPr="00412C80">
              <w:rPr>
                <w:rFonts w:ascii="Times New Roman" w:hAnsi="Times New Roman"/>
                <w:sz w:val="19"/>
                <w:szCs w:val="19"/>
                <w:lang w:eastAsia="ru-RU"/>
              </w:rPr>
              <w:t>3</w:t>
            </w:r>
            <w:r w:rsidR="00FC1E81">
              <w:rPr>
                <w:rFonts w:ascii="Times New Roman" w:hAnsi="Times New Roman"/>
                <w:sz w:val="19"/>
                <w:szCs w:val="19"/>
                <w:lang w:eastAsia="ru-RU"/>
              </w:rPr>
              <w:t>13</w:t>
            </w:r>
            <w:r w:rsidRPr="00412C80">
              <w:rPr>
                <w:rFonts w:ascii="Times New Roman" w:hAnsi="Times New Roman"/>
                <w:sz w:val="19"/>
                <w:szCs w:val="19"/>
                <w:lang w:eastAsia="ru-RU"/>
              </w:rPr>
              <w:t>5</w:t>
            </w:r>
            <w:r w:rsidR="00FC1E81">
              <w:rPr>
                <w:rFonts w:ascii="Times New Roman" w:hAnsi="Times New Roman"/>
                <w:sz w:val="19"/>
                <w:szCs w:val="19"/>
                <w:lang w:eastAsia="ru-RU"/>
              </w:rPr>
              <w:t>,8</w:t>
            </w:r>
          </w:p>
        </w:tc>
        <w:tc>
          <w:tcPr>
            <w:tcW w:w="708" w:type="dxa"/>
          </w:tcPr>
          <w:p w:rsidR="009F22E5" w:rsidRPr="00C85002" w:rsidRDefault="009F22E5"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100,0</w:t>
            </w:r>
          </w:p>
        </w:tc>
        <w:tc>
          <w:tcPr>
            <w:tcW w:w="993" w:type="dxa"/>
          </w:tcPr>
          <w:p w:rsidR="009F22E5" w:rsidRPr="00D421AA" w:rsidRDefault="003022C2" w:rsidP="003022C2">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0,0</w:t>
            </w:r>
          </w:p>
        </w:tc>
      </w:tr>
      <w:tr w:rsidR="009F22E5" w:rsidRPr="00C85002" w:rsidTr="00113402">
        <w:trPr>
          <w:trHeight w:val="398"/>
        </w:trPr>
        <w:tc>
          <w:tcPr>
            <w:tcW w:w="567" w:type="dxa"/>
          </w:tcPr>
          <w:p w:rsidR="009F22E5" w:rsidRPr="00C85002" w:rsidRDefault="009F22E5" w:rsidP="007B3DC6">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1</w:t>
            </w:r>
            <w:r w:rsidR="007B3DC6">
              <w:rPr>
                <w:rFonts w:ascii="Times New Roman" w:hAnsi="Times New Roman"/>
                <w:sz w:val="19"/>
                <w:szCs w:val="19"/>
                <w:lang w:eastAsia="ru-RU"/>
              </w:rPr>
              <w:t>4</w:t>
            </w:r>
            <w:r w:rsidRPr="00C85002">
              <w:rPr>
                <w:rFonts w:ascii="Times New Roman" w:hAnsi="Times New Roman"/>
                <w:sz w:val="19"/>
                <w:szCs w:val="19"/>
                <w:lang w:eastAsia="ru-RU"/>
              </w:rPr>
              <w:t>.</w:t>
            </w:r>
          </w:p>
        </w:tc>
        <w:tc>
          <w:tcPr>
            <w:tcW w:w="2977" w:type="dxa"/>
          </w:tcPr>
          <w:p w:rsidR="009F22E5" w:rsidRPr="00C85002" w:rsidRDefault="009F22E5" w:rsidP="00E634A7">
            <w:pPr>
              <w:widowControl w:val="0"/>
              <w:autoSpaceDE w:val="0"/>
              <w:autoSpaceDN w:val="0"/>
              <w:adjustRightInd w:val="0"/>
              <w:spacing w:line="240" w:lineRule="auto"/>
              <w:jc w:val="both"/>
              <w:rPr>
                <w:rFonts w:ascii="Times New Roman" w:hAnsi="Times New Roman"/>
                <w:color w:val="000000"/>
                <w:sz w:val="19"/>
                <w:szCs w:val="19"/>
                <w:lang w:eastAsia="ru-RU"/>
              </w:rPr>
            </w:pPr>
            <w:r w:rsidRPr="00C85002">
              <w:rPr>
                <w:rFonts w:ascii="Times New Roman" w:hAnsi="Times New Roman"/>
                <w:color w:val="000000"/>
                <w:sz w:val="19"/>
                <w:szCs w:val="19"/>
                <w:lang w:eastAsia="ru-RU"/>
              </w:rPr>
              <w:t>Формирование современной городской среды</w:t>
            </w:r>
          </w:p>
        </w:tc>
        <w:tc>
          <w:tcPr>
            <w:tcW w:w="1418" w:type="dxa"/>
          </w:tcPr>
          <w:p w:rsidR="009F22E5" w:rsidRPr="00C85002" w:rsidRDefault="009F22E5" w:rsidP="00D873CC">
            <w:pPr>
              <w:widowControl w:val="0"/>
              <w:autoSpaceDE w:val="0"/>
              <w:autoSpaceDN w:val="0"/>
              <w:adjustRightInd w:val="0"/>
              <w:spacing w:before="10" w:after="10" w:line="240" w:lineRule="auto"/>
              <w:ind w:right="1"/>
              <w:rPr>
                <w:rFonts w:ascii="Times New Roman" w:hAnsi="Times New Roman"/>
                <w:sz w:val="19"/>
                <w:szCs w:val="19"/>
                <w:lang w:eastAsia="ru-RU"/>
              </w:rPr>
            </w:pPr>
            <w:r w:rsidRPr="00C85002">
              <w:rPr>
                <w:rFonts w:ascii="Times New Roman" w:hAnsi="Times New Roman"/>
                <w:sz w:val="19"/>
                <w:szCs w:val="19"/>
                <w:lang w:eastAsia="ru-RU"/>
              </w:rPr>
              <w:t>1</w:t>
            </w:r>
            <w:r w:rsidR="006E0B12">
              <w:rPr>
                <w:rFonts w:ascii="Times New Roman" w:hAnsi="Times New Roman"/>
                <w:sz w:val="19"/>
                <w:szCs w:val="19"/>
                <w:lang w:eastAsia="ru-RU"/>
              </w:rPr>
              <w:t>4</w:t>
            </w:r>
            <w:r w:rsidR="00D873CC">
              <w:rPr>
                <w:rFonts w:ascii="Times New Roman" w:hAnsi="Times New Roman"/>
                <w:sz w:val="19"/>
                <w:szCs w:val="19"/>
                <w:lang w:eastAsia="ru-RU"/>
              </w:rPr>
              <w:t>661,9</w:t>
            </w:r>
          </w:p>
        </w:tc>
        <w:tc>
          <w:tcPr>
            <w:tcW w:w="1134" w:type="dxa"/>
          </w:tcPr>
          <w:p w:rsidR="009F22E5" w:rsidRPr="00C85002" w:rsidRDefault="009F22E5" w:rsidP="006E0B12">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1</w:t>
            </w:r>
            <w:r w:rsidR="006E0B12">
              <w:rPr>
                <w:rFonts w:ascii="Times New Roman" w:hAnsi="Times New Roman"/>
                <w:sz w:val="19"/>
                <w:szCs w:val="19"/>
                <w:lang w:eastAsia="ru-RU"/>
              </w:rPr>
              <w:t>47</w:t>
            </w:r>
            <w:r w:rsidR="00064F09">
              <w:rPr>
                <w:rFonts w:ascii="Times New Roman" w:hAnsi="Times New Roman"/>
                <w:sz w:val="19"/>
                <w:szCs w:val="19"/>
                <w:lang w:eastAsia="ru-RU"/>
              </w:rPr>
              <w:t>3</w:t>
            </w:r>
            <w:r w:rsidR="006E0B12">
              <w:rPr>
                <w:rFonts w:ascii="Times New Roman" w:hAnsi="Times New Roman"/>
                <w:sz w:val="19"/>
                <w:szCs w:val="19"/>
                <w:lang w:eastAsia="ru-RU"/>
              </w:rPr>
              <w:t>1,9</w:t>
            </w:r>
          </w:p>
        </w:tc>
        <w:tc>
          <w:tcPr>
            <w:tcW w:w="1134" w:type="dxa"/>
          </w:tcPr>
          <w:p w:rsidR="009F22E5" w:rsidRPr="00412C80" w:rsidRDefault="00C432AE"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sidRPr="00412C80">
              <w:rPr>
                <w:rFonts w:ascii="Times New Roman" w:hAnsi="Times New Roman"/>
                <w:sz w:val="19"/>
                <w:szCs w:val="19"/>
                <w:lang w:eastAsia="ru-RU"/>
              </w:rPr>
              <w:t>1</w:t>
            </w:r>
            <w:r w:rsidR="00FC1E81">
              <w:rPr>
                <w:rFonts w:ascii="Times New Roman" w:hAnsi="Times New Roman"/>
                <w:sz w:val="19"/>
                <w:szCs w:val="19"/>
                <w:lang w:eastAsia="ru-RU"/>
              </w:rPr>
              <w:t>4</w:t>
            </w:r>
            <w:r w:rsidR="00D421AA">
              <w:rPr>
                <w:rFonts w:ascii="Times New Roman" w:hAnsi="Times New Roman"/>
                <w:sz w:val="19"/>
                <w:szCs w:val="19"/>
                <w:lang w:eastAsia="ru-RU"/>
              </w:rPr>
              <w:t>7</w:t>
            </w:r>
            <w:r w:rsidR="00FC1E81">
              <w:rPr>
                <w:rFonts w:ascii="Times New Roman" w:hAnsi="Times New Roman"/>
                <w:sz w:val="19"/>
                <w:szCs w:val="19"/>
                <w:lang w:eastAsia="ru-RU"/>
              </w:rPr>
              <w:t>00,3</w:t>
            </w:r>
          </w:p>
        </w:tc>
        <w:tc>
          <w:tcPr>
            <w:tcW w:w="708" w:type="dxa"/>
          </w:tcPr>
          <w:p w:rsidR="009F22E5" w:rsidRPr="00C85002" w:rsidRDefault="00FC1E81" w:rsidP="00E634A7">
            <w:pPr>
              <w:widowControl w:val="0"/>
              <w:autoSpaceDE w:val="0"/>
              <w:autoSpaceDN w:val="0"/>
              <w:adjustRightInd w:val="0"/>
              <w:spacing w:before="10" w:after="10" w:line="240" w:lineRule="auto"/>
              <w:ind w:right="1"/>
              <w:rPr>
                <w:rFonts w:ascii="Times New Roman" w:hAnsi="Times New Roman"/>
                <w:sz w:val="19"/>
                <w:szCs w:val="19"/>
                <w:lang w:eastAsia="ru-RU"/>
              </w:rPr>
            </w:pPr>
            <w:r>
              <w:rPr>
                <w:rFonts w:ascii="Times New Roman" w:hAnsi="Times New Roman"/>
                <w:sz w:val="19"/>
                <w:szCs w:val="19"/>
                <w:lang w:eastAsia="ru-RU"/>
              </w:rPr>
              <w:t>99,8</w:t>
            </w:r>
          </w:p>
        </w:tc>
        <w:tc>
          <w:tcPr>
            <w:tcW w:w="993" w:type="dxa"/>
          </w:tcPr>
          <w:p w:rsidR="009F22E5" w:rsidRPr="00D421AA" w:rsidRDefault="00C432AE" w:rsidP="00D421AA">
            <w:pPr>
              <w:widowControl w:val="0"/>
              <w:autoSpaceDE w:val="0"/>
              <w:autoSpaceDN w:val="0"/>
              <w:adjustRightInd w:val="0"/>
              <w:spacing w:before="10" w:after="10" w:line="240" w:lineRule="auto"/>
              <w:ind w:right="1"/>
              <w:rPr>
                <w:rFonts w:ascii="Times New Roman" w:hAnsi="Times New Roman"/>
                <w:sz w:val="19"/>
                <w:szCs w:val="19"/>
                <w:lang w:eastAsia="ru-RU"/>
              </w:rPr>
            </w:pPr>
            <w:r w:rsidRPr="00D421AA">
              <w:rPr>
                <w:rFonts w:ascii="Times New Roman" w:hAnsi="Times New Roman"/>
                <w:sz w:val="19"/>
                <w:szCs w:val="19"/>
                <w:lang w:eastAsia="ru-RU"/>
              </w:rPr>
              <w:t>-</w:t>
            </w:r>
            <w:r w:rsidR="00D421AA">
              <w:rPr>
                <w:rFonts w:ascii="Times New Roman" w:hAnsi="Times New Roman"/>
                <w:sz w:val="19"/>
                <w:szCs w:val="19"/>
                <w:lang w:eastAsia="ru-RU"/>
              </w:rPr>
              <w:t>3</w:t>
            </w:r>
            <w:r w:rsidR="003022C2" w:rsidRPr="00D421AA">
              <w:rPr>
                <w:rFonts w:ascii="Times New Roman" w:hAnsi="Times New Roman"/>
                <w:sz w:val="19"/>
                <w:szCs w:val="19"/>
                <w:lang w:eastAsia="ru-RU"/>
              </w:rPr>
              <w:t>1</w:t>
            </w:r>
            <w:r w:rsidR="00D421AA">
              <w:rPr>
                <w:rFonts w:ascii="Times New Roman" w:hAnsi="Times New Roman"/>
                <w:sz w:val="19"/>
                <w:szCs w:val="19"/>
                <w:lang w:eastAsia="ru-RU"/>
              </w:rPr>
              <w:t>,6</w:t>
            </w:r>
          </w:p>
        </w:tc>
      </w:tr>
    </w:tbl>
    <w:p w:rsidR="009F22E5" w:rsidRDefault="009F22E5" w:rsidP="009F22E5">
      <w:pPr>
        <w:tabs>
          <w:tab w:val="left" w:pos="567"/>
        </w:tabs>
        <w:jc w:val="both"/>
      </w:pPr>
    </w:p>
    <w:p w:rsidR="00872825" w:rsidRDefault="00872825" w:rsidP="009F22E5">
      <w:pPr>
        <w:tabs>
          <w:tab w:val="left" w:pos="709"/>
        </w:tabs>
        <w:ind w:firstLine="709"/>
        <w:jc w:val="both"/>
        <w:rPr>
          <w:rFonts w:ascii="Times New Roman" w:hAnsi="Times New Roman"/>
          <w:sz w:val="28"/>
          <w:szCs w:val="28"/>
        </w:rPr>
      </w:pPr>
      <w:r w:rsidRPr="00872825">
        <w:rPr>
          <w:rFonts w:ascii="Times New Roman" w:hAnsi="Times New Roman"/>
          <w:sz w:val="28"/>
          <w:szCs w:val="28"/>
        </w:rPr>
        <w:t xml:space="preserve">Объем расходов городского бюджета, </w:t>
      </w:r>
      <w:r w:rsidR="00A248DC">
        <w:rPr>
          <w:rFonts w:ascii="Times New Roman" w:hAnsi="Times New Roman"/>
          <w:sz w:val="28"/>
          <w:szCs w:val="28"/>
        </w:rPr>
        <w:t>включенный в муниципальные программы, по отношению к первоначально утвержденному бюджету увеличился на</w:t>
      </w:r>
      <w:r w:rsidR="008D2D2A">
        <w:rPr>
          <w:rFonts w:ascii="Times New Roman" w:hAnsi="Times New Roman"/>
          <w:sz w:val="28"/>
          <w:szCs w:val="28"/>
        </w:rPr>
        <w:t xml:space="preserve"> 1</w:t>
      </w:r>
      <w:r w:rsidR="00DB2049">
        <w:rPr>
          <w:rFonts w:ascii="Times New Roman" w:hAnsi="Times New Roman"/>
          <w:sz w:val="28"/>
          <w:szCs w:val="28"/>
        </w:rPr>
        <w:t>60</w:t>
      </w:r>
      <w:r w:rsidR="00D873CC">
        <w:rPr>
          <w:rFonts w:ascii="Times New Roman" w:hAnsi="Times New Roman"/>
          <w:sz w:val="28"/>
          <w:szCs w:val="28"/>
        </w:rPr>
        <w:t>229,0</w:t>
      </w:r>
      <w:r w:rsidR="00A248DC">
        <w:rPr>
          <w:rFonts w:ascii="Times New Roman" w:hAnsi="Times New Roman"/>
          <w:sz w:val="28"/>
          <w:szCs w:val="28"/>
        </w:rPr>
        <w:t xml:space="preserve"> тыс. руб., или на </w:t>
      </w:r>
      <w:r w:rsidR="008D2D2A">
        <w:rPr>
          <w:rFonts w:ascii="Times New Roman" w:hAnsi="Times New Roman"/>
          <w:sz w:val="28"/>
          <w:szCs w:val="28"/>
        </w:rPr>
        <w:t>1</w:t>
      </w:r>
      <w:r w:rsidR="00352D2E">
        <w:rPr>
          <w:rFonts w:ascii="Times New Roman" w:hAnsi="Times New Roman"/>
          <w:sz w:val="28"/>
          <w:szCs w:val="28"/>
        </w:rPr>
        <w:t>6</w:t>
      </w:r>
      <w:r w:rsidR="00A248DC">
        <w:rPr>
          <w:rFonts w:ascii="Times New Roman" w:hAnsi="Times New Roman"/>
          <w:sz w:val="28"/>
          <w:szCs w:val="28"/>
        </w:rPr>
        <w:t>%.</w:t>
      </w:r>
    </w:p>
    <w:p w:rsidR="009E2BCC" w:rsidRPr="008511DE" w:rsidRDefault="00A248DC" w:rsidP="009F22E5">
      <w:pPr>
        <w:tabs>
          <w:tab w:val="left" w:pos="709"/>
        </w:tabs>
        <w:ind w:firstLine="709"/>
        <w:jc w:val="both"/>
        <w:rPr>
          <w:rFonts w:ascii="Times New Roman" w:hAnsi="Times New Roman"/>
          <w:sz w:val="28"/>
          <w:szCs w:val="28"/>
        </w:rPr>
      </w:pPr>
      <w:r w:rsidRPr="008511DE">
        <w:rPr>
          <w:rFonts w:ascii="Times New Roman" w:hAnsi="Times New Roman"/>
          <w:sz w:val="28"/>
          <w:szCs w:val="28"/>
        </w:rPr>
        <w:t>По итогам 202</w:t>
      </w:r>
      <w:r w:rsidR="008511DE" w:rsidRPr="008511DE">
        <w:rPr>
          <w:rFonts w:ascii="Times New Roman" w:hAnsi="Times New Roman"/>
          <w:sz w:val="28"/>
          <w:szCs w:val="28"/>
        </w:rPr>
        <w:t>3</w:t>
      </w:r>
      <w:r w:rsidRPr="008511DE">
        <w:rPr>
          <w:rFonts w:ascii="Times New Roman" w:hAnsi="Times New Roman"/>
          <w:sz w:val="28"/>
          <w:szCs w:val="28"/>
        </w:rPr>
        <w:t xml:space="preserve"> года в полном объеме (99%-100%)</w:t>
      </w:r>
      <w:r w:rsidR="009E2BCC" w:rsidRPr="008511DE">
        <w:rPr>
          <w:rFonts w:ascii="Times New Roman" w:hAnsi="Times New Roman"/>
          <w:sz w:val="28"/>
          <w:szCs w:val="28"/>
        </w:rPr>
        <w:t xml:space="preserve"> </w:t>
      </w:r>
      <w:r w:rsidRPr="008511DE">
        <w:rPr>
          <w:rFonts w:ascii="Times New Roman" w:hAnsi="Times New Roman"/>
          <w:sz w:val="28"/>
          <w:szCs w:val="28"/>
        </w:rPr>
        <w:t xml:space="preserve">исполнены расходы по </w:t>
      </w:r>
      <w:r w:rsidR="00D873CC">
        <w:rPr>
          <w:rFonts w:ascii="Times New Roman" w:hAnsi="Times New Roman"/>
          <w:sz w:val="28"/>
          <w:szCs w:val="28"/>
        </w:rPr>
        <w:t>8</w:t>
      </w:r>
      <w:r w:rsidRPr="008511DE">
        <w:rPr>
          <w:rFonts w:ascii="Times New Roman" w:hAnsi="Times New Roman"/>
          <w:sz w:val="28"/>
          <w:szCs w:val="28"/>
        </w:rPr>
        <w:t xml:space="preserve"> муниципальным программам</w:t>
      </w:r>
      <w:r w:rsidR="00352D2E" w:rsidRPr="008511DE">
        <w:rPr>
          <w:rFonts w:ascii="Times New Roman" w:hAnsi="Times New Roman"/>
          <w:sz w:val="28"/>
          <w:szCs w:val="28"/>
        </w:rPr>
        <w:t xml:space="preserve"> (в 202</w:t>
      </w:r>
      <w:r w:rsidR="008511DE" w:rsidRPr="008511DE">
        <w:rPr>
          <w:rFonts w:ascii="Times New Roman" w:hAnsi="Times New Roman"/>
          <w:sz w:val="28"/>
          <w:szCs w:val="28"/>
        </w:rPr>
        <w:t>2</w:t>
      </w:r>
      <w:r w:rsidR="00352D2E" w:rsidRPr="008511DE">
        <w:rPr>
          <w:rFonts w:ascii="Times New Roman" w:hAnsi="Times New Roman"/>
          <w:sz w:val="28"/>
          <w:szCs w:val="28"/>
        </w:rPr>
        <w:t xml:space="preserve"> году – по </w:t>
      </w:r>
      <w:r w:rsidR="008511DE" w:rsidRPr="008511DE">
        <w:rPr>
          <w:rFonts w:ascii="Times New Roman" w:hAnsi="Times New Roman"/>
          <w:sz w:val="28"/>
          <w:szCs w:val="28"/>
        </w:rPr>
        <w:t>13</w:t>
      </w:r>
      <w:r w:rsidR="00352D2E" w:rsidRPr="008511DE">
        <w:rPr>
          <w:rFonts w:ascii="Times New Roman" w:hAnsi="Times New Roman"/>
          <w:sz w:val="28"/>
          <w:szCs w:val="28"/>
        </w:rPr>
        <w:t>)</w:t>
      </w:r>
      <w:r w:rsidRPr="008511DE">
        <w:rPr>
          <w:rFonts w:ascii="Times New Roman" w:hAnsi="Times New Roman"/>
          <w:sz w:val="28"/>
          <w:szCs w:val="28"/>
        </w:rPr>
        <w:t xml:space="preserve">. </w:t>
      </w:r>
      <w:r w:rsidR="009E2BCC" w:rsidRPr="008511DE">
        <w:rPr>
          <w:rFonts w:ascii="Times New Roman" w:hAnsi="Times New Roman"/>
          <w:sz w:val="28"/>
          <w:szCs w:val="28"/>
        </w:rPr>
        <w:t>Общий объем неисполненных бюджетных назначений в рамках муниципальных программ в 202</w:t>
      </w:r>
      <w:r w:rsidR="008511DE" w:rsidRPr="008511DE">
        <w:rPr>
          <w:rFonts w:ascii="Times New Roman" w:hAnsi="Times New Roman"/>
          <w:sz w:val="28"/>
          <w:szCs w:val="28"/>
        </w:rPr>
        <w:t>3</w:t>
      </w:r>
      <w:r w:rsidR="009E2BCC" w:rsidRPr="008511DE">
        <w:rPr>
          <w:rFonts w:ascii="Times New Roman" w:hAnsi="Times New Roman"/>
          <w:sz w:val="28"/>
          <w:szCs w:val="28"/>
        </w:rPr>
        <w:t xml:space="preserve"> году составил </w:t>
      </w:r>
      <w:r w:rsidR="008511DE" w:rsidRPr="008511DE">
        <w:rPr>
          <w:rFonts w:ascii="Times New Roman" w:hAnsi="Times New Roman"/>
          <w:sz w:val="28"/>
          <w:szCs w:val="28"/>
        </w:rPr>
        <w:t>20755,5</w:t>
      </w:r>
      <w:r w:rsidR="009E2BCC" w:rsidRPr="008511DE">
        <w:rPr>
          <w:rFonts w:ascii="Times New Roman" w:hAnsi="Times New Roman"/>
          <w:sz w:val="28"/>
          <w:szCs w:val="28"/>
        </w:rPr>
        <w:t xml:space="preserve"> тыс. руб., или </w:t>
      </w:r>
      <w:r w:rsidR="00352D2E" w:rsidRPr="008511DE">
        <w:rPr>
          <w:rFonts w:ascii="Times New Roman" w:hAnsi="Times New Roman"/>
          <w:sz w:val="28"/>
          <w:szCs w:val="28"/>
        </w:rPr>
        <w:t>1,</w:t>
      </w:r>
      <w:r w:rsidR="008511DE" w:rsidRPr="008511DE">
        <w:rPr>
          <w:rFonts w:ascii="Times New Roman" w:hAnsi="Times New Roman"/>
          <w:sz w:val="28"/>
          <w:szCs w:val="28"/>
        </w:rPr>
        <w:t>8</w:t>
      </w:r>
      <w:r w:rsidR="008D2D2A" w:rsidRPr="008511DE">
        <w:rPr>
          <w:rFonts w:ascii="Times New Roman" w:hAnsi="Times New Roman"/>
          <w:sz w:val="28"/>
          <w:szCs w:val="28"/>
        </w:rPr>
        <w:t>%</w:t>
      </w:r>
      <w:r w:rsidR="009E2BCC" w:rsidRPr="008511DE">
        <w:rPr>
          <w:rFonts w:ascii="Times New Roman" w:hAnsi="Times New Roman"/>
          <w:sz w:val="28"/>
          <w:szCs w:val="28"/>
        </w:rPr>
        <w:t xml:space="preserve"> от сводной бюджетной росписи.</w:t>
      </w:r>
      <w:r w:rsidR="009E2BCC" w:rsidRPr="000A3DD3">
        <w:rPr>
          <w:rFonts w:ascii="Times New Roman" w:hAnsi="Times New Roman"/>
          <w:i/>
          <w:sz w:val="28"/>
          <w:szCs w:val="28"/>
        </w:rPr>
        <w:t xml:space="preserve"> </w:t>
      </w:r>
      <w:r w:rsidR="009E2BCC" w:rsidRPr="008511DE">
        <w:rPr>
          <w:rFonts w:ascii="Times New Roman" w:hAnsi="Times New Roman"/>
          <w:sz w:val="28"/>
          <w:szCs w:val="28"/>
        </w:rPr>
        <w:t xml:space="preserve">Наибольший объем неисполненных назначений сложился </w:t>
      </w:r>
      <w:r w:rsidR="00813E40" w:rsidRPr="008511DE">
        <w:rPr>
          <w:rFonts w:ascii="Times New Roman" w:hAnsi="Times New Roman"/>
          <w:sz w:val="28"/>
          <w:szCs w:val="28"/>
        </w:rPr>
        <w:t xml:space="preserve">по </w:t>
      </w:r>
      <w:r w:rsidR="009E2BCC" w:rsidRPr="008511DE">
        <w:rPr>
          <w:rFonts w:ascii="Times New Roman" w:hAnsi="Times New Roman"/>
          <w:sz w:val="28"/>
          <w:szCs w:val="28"/>
        </w:rPr>
        <w:t>муниципальн</w:t>
      </w:r>
      <w:r w:rsidR="008511DE" w:rsidRPr="008511DE">
        <w:rPr>
          <w:rFonts w:ascii="Times New Roman" w:hAnsi="Times New Roman"/>
          <w:sz w:val="28"/>
          <w:szCs w:val="28"/>
        </w:rPr>
        <w:t>ым</w:t>
      </w:r>
      <w:r w:rsidR="00352D2E" w:rsidRPr="008511DE">
        <w:rPr>
          <w:rFonts w:ascii="Times New Roman" w:hAnsi="Times New Roman"/>
          <w:sz w:val="28"/>
          <w:szCs w:val="28"/>
        </w:rPr>
        <w:t xml:space="preserve"> </w:t>
      </w:r>
      <w:r w:rsidR="009E2BCC" w:rsidRPr="008511DE">
        <w:rPr>
          <w:rFonts w:ascii="Times New Roman" w:hAnsi="Times New Roman"/>
          <w:sz w:val="28"/>
          <w:szCs w:val="28"/>
        </w:rPr>
        <w:t>программ</w:t>
      </w:r>
      <w:r w:rsidR="008511DE" w:rsidRPr="008511DE">
        <w:rPr>
          <w:rFonts w:ascii="Times New Roman" w:hAnsi="Times New Roman"/>
          <w:sz w:val="28"/>
          <w:szCs w:val="28"/>
        </w:rPr>
        <w:t>ам</w:t>
      </w:r>
      <w:r w:rsidR="00352D2E" w:rsidRPr="008511DE">
        <w:rPr>
          <w:rFonts w:ascii="Times New Roman" w:hAnsi="Times New Roman"/>
          <w:sz w:val="28"/>
          <w:szCs w:val="28"/>
        </w:rPr>
        <w:t xml:space="preserve"> </w:t>
      </w:r>
      <w:r w:rsidR="008511DE" w:rsidRPr="008511DE">
        <w:rPr>
          <w:rFonts w:ascii="Times New Roman" w:hAnsi="Times New Roman"/>
          <w:sz w:val="28"/>
          <w:szCs w:val="28"/>
        </w:rPr>
        <w:t xml:space="preserve">«Развитие транспортной </w:t>
      </w:r>
      <w:r w:rsidR="008511DE" w:rsidRPr="008511DE">
        <w:rPr>
          <w:rFonts w:ascii="Times New Roman" w:hAnsi="Times New Roman"/>
          <w:sz w:val="28"/>
          <w:szCs w:val="28"/>
        </w:rPr>
        <w:lastRenderedPageBreak/>
        <w:t>системы» - 13644,0 тыс. руб.</w:t>
      </w:r>
      <w:r w:rsidR="008511DE">
        <w:rPr>
          <w:rFonts w:ascii="Times New Roman" w:hAnsi="Times New Roman"/>
          <w:sz w:val="28"/>
          <w:szCs w:val="28"/>
        </w:rPr>
        <w:t xml:space="preserve"> (</w:t>
      </w:r>
      <w:r w:rsidR="004D3CFA">
        <w:rPr>
          <w:rFonts w:ascii="Times New Roman" w:hAnsi="Times New Roman"/>
          <w:sz w:val="28"/>
          <w:szCs w:val="28"/>
        </w:rPr>
        <w:t xml:space="preserve">исполнение составило </w:t>
      </w:r>
      <w:r w:rsidR="008511DE" w:rsidRPr="008511DE">
        <w:rPr>
          <w:rFonts w:ascii="Times New Roman" w:hAnsi="Times New Roman"/>
          <w:sz w:val="28"/>
          <w:szCs w:val="28"/>
        </w:rPr>
        <w:t>96% от плана</w:t>
      </w:r>
      <w:r w:rsidR="008511DE">
        <w:rPr>
          <w:rFonts w:ascii="Times New Roman" w:hAnsi="Times New Roman"/>
          <w:sz w:val="28"/>
          <w:szCs w:val="28"/>
        </w:rPr>
        <w:t>)</w:t>
      </w:r>
      <w:r w:rsidR="008511DE" w:rsidRPr="008511DE">
        <w:rPr>
          <w:rFonts w:ascii="Times New Roman" w:hAnsi="Times New Roman"/>
          <w:sz w:val="28"/>
          <w:szCs w:val="28"/>
        </w:rPr>
        <w:t>,</w:t>
      </w:r>
      <w:r w:rsidR="008511DE">
        <w:rPr>
          <w:rFonts w:ascii="Times New Roman" w:hAnsi="Times New Roman"/>
          <w:i/>
          <w:sz w:val="28"/>
          <w:szCs w:val="28"/>
        </w:rPr>
        <w:t xml:space="preserve"> </w:t>
      </w:r>
      <w:r w:rsidR="008511DE" w:rsidRPr="008511DE">
        <w:rPr>
          <w:rFonts w:ascii="Times New Roman" w:hAnsi="Times New Roman"/>
          <w:sz w:val="28"/>
          <w:szCs w:val="28"/>
        </w:rPr>
        <w:t>«</w:t>
      </w:r>
      <w:r w:rsidR="009E2BCC" w:rsidRPr="008511DE">
        <w:rPr>
          <w:rFonts w:ascii="Times New Roman" w:hAnsi="Times New Roman"/>
          <w:sz w:val="28"/>
          <w:szCs w:val="28"/>
        </w:rPr>
        <w:t xml:space="preserve">Развитие </w:t>
      </w:r>
      <w:r w:rsidR="008511DE" w:rsidRPr="008511DE">
        <w:rPr>
          <w:rFonts w:ascii="Times New Roman" w:hAnsi="Times New Roman"/>
          <w:color w:val="000000"/>
          <w:sz w:val="28"/>
          <w:szCs w:val="28"/>
          <w:lang w:eastAsia="ru-RU"/>
        </w:rPr>
        <w:t>жилищно-коммунальной инфраструктуры города Вятские Поляны</w:t>
      </w:r>
      <w:r w:rsidR="008511DE">
        <w:rPr>
          <w:rFonts w:ascii="Times New Roman" w:hAnsi="Times New Roman"/>
          <w:color w:val="000000"/>
          <w:sz w:val="28"/>
          <w:szCs w:val="28"/>
          <w:lang w:eastAsia="ru-RU"/>
        </w:rPr>
        <w:t>» - 2489,</w:t>
      </w:r>
      <w:r w:rsidR="004D3CFA">
        <w:rPr>
          <w:rFonts w:ascii="Times New Roman" w:hAnsi="Times New Roman"/>
          <w:color w:val="000000"/>
          <w:sz w:val="28"/>
          <w:szCs w:val="28"/>
          <w:lang w:eastAsia="ru-RU"/>
        </w:rPr>
        <w:t>9</w:t>
      </w:r>
      <w:r w:rsidR="008511DE">
        <w:rPr>
          <w:rFonts w:ascii="Times New Roman" w:hAnsi="Times New Roman"/>
          <w:color w:val="000000"/>
          <w:sz w:val="28"/>
          <w:szCs w:val="28"/>
          <w:lang w:eastAsia="ru-RU"/>
        </w:rPr>
        <w:t xml:space="preserve"> тыс</w:t>
      </w:r>
      <w:proofErr w:type="gramStart"/>
      <w:r w:rsidR="008511DE">
        <w:rPr>
          <w:rFonts w:ascii="Times New Roman" w:hAnsi="Times New Roman"/>
          <w:color w:val="000000"/>
          <w:sz w:val="28"/>
          <w:szCs w:val="28"/>
          <w:lang w:eastAsia="ru-RU"/>
        </w:rPr>
        <w:t>.р</w:t>
      </w:r>
      <w:proofErr w:type="gramEnd"/>
      <w:r w:rsidR="008511DE">
        <w:rPr>
          <w:rFonts w:ascii="Times New Roman" w:hAnsi="Times New Roman"/>
          <w:color w:val="000000"/>
          <w:sz w:val="28"/>
          <w:szCs w:val="28"/>
          <w:lang w:eastAsia="ru-RU"/>
        </w:rPr>
        <w:t>уб. (92,6% от плана), «Развитие</w:t>
      </w:r>
      <w:r w:rsidR="008511DE" w:rsidRPr="008511DE">
        <w:rPr>
          <w:rFonts w:ascii="Times New Roman" w:hAnsi="Times New Roman"/>
          <w:i/>
          <w:sz w:val="28"/>
          <w:szCs w:val="28"/>
        </w:rPr>
        <w:t xml:space="preserve"> </w:t>
      </w:r>
      <w:r w:rsidR="008D2D2A" w:rsidRPr="008511DE">
        <w:rPr>
          <w:rFonts w:ascii="Times New Roman" w:hAnsi="Times New Roman"/>
          <w:sz w:val="28"/>
          <w:szCs w:val="28"/>
        </w:rPr>
        <w:t>строительства и архитектуры</w:t>
      </w:r>
      <w:r w:rsidR="009E2BCC" w:rsidRPr="008511DE">
        <w:rPr>
          <w:rFonts w:ascii="Times New Roman" w:hAnsi="Times New Roman"/>
          <w:sz w:val="28"/>
          <w:szCs w:val="28"/>
        </w:rPr>
        <w:t>» -</w:t>
      </w:r>
      <w:r w:rsidR="00CB4D1D" w:rsidRPr="008511DE">
        <w:rPr>
          <w:rFonts w:ascii="Times New Roman" w:hAnsi="Times New Roman"/>
          <w:sz w:val="28"/>
          <w:szCs w:val="28"/>
        </w:rPr>
        <w:t xml:space="preserve"> 1</w:t>
      </w:r>
      <w:r w:rsidR="008511DE">
        <w:rPr>
          <w:rFonts w:ascii="Times New Roman" w:hAnsi="Times New Roman"/>
          <w:sz w:val="28"/>
          <w:szCs w:val="28"/>
        </w:rPr>
        <w:t>320,7</w:t>
      </w:r>
      <w:r w:rsidR="00CB4D1D" w:rsidRPr="008511DE">
        <w:rPr>
          <w:rFonts w:ascii="Times New Roman" w:hAnsi="Times New Roman"/>
          <w:sz w:val="28"/>
          <w:szCs w:val="28"/>
        </w:rPr>
        <w:t xml:space="preserve"> тыс. руб. (</w:t>
      </w:r>
      <w:r w:rsidR="008511DE">
        <w:rPr>
          <w:rFonts w:ascii="Times New Roman" w:hAnsi="Times New Roman"/>
          <w:sz w:val="28"/>
          <w:szCs w:val="28"/>
        </w:rPr>
        <w:t>92,6</w:t>
      </w:r>
      <w:r w:rsidR="00352D2E" w:rsidRPr="008511DE">
        <w:rPr>
          <w:rFonts w:ascii="Times New Roman" w:hAnsi="Times New Roman"/>
          <w:sz w:val="28"/>
          <w:szCs w:val="28"/>
        </w:rPr>
        <w:t>% от плана).</w:t>
      </w:r>
    </w:p>
    <w:p w:rsidR="00872825" w:rsidRDefault="00872825" w:rsidP="009F22E5">
      <w:pPr>
        <w:tabs>
          <w:tab w:val="left" w:pos="709"/>
        </w:tabs>
        <w:ind w:firstLine="709"/>
        <w:jc w:val="both"/>
        <w:rPr>
          <w:rFonts w:ascii="Times New Roman" w:hAnsi="Times New Roman"/>
          <w:b/>
          <w:sz w:val="28"/>
          <w:szCs w:val="28"/>
        </w:rPr>
      </w:pPr>
    </w:p>
    <w:p w:rsidR="009F22E5" w:rsidRDefault="009F22E5" w:rsidP="009F22E5">
      <w:pPr>
        <w:tabs>
          <w:tab w:val="left" w:pos="709"/>
        </w:tabs>
        <w:ind w:firstLine="709"/>
        <w:jc w:val="both"/>
        <w:rPr>
          <w:rFonts w:ascii="Times New Roman" w:hAnsi="Times New Roman"/>
          <w:b/>
          <w:sz w:val="28"/>
          <w:szCs w:val="28"/>
        </w:rPr>
      </w:pPr>
      <w:r w:rsidRPr="00896F71">
        <w:rPr>
          <w:rFonts w:ascii="Times New Roman" w:hAnsi="Times New Roman"/>
          <w:b/>
          <w:sz w:val="28"/>
          <w:szCs w:val="28"/>
        </w:rPr>
        <w:t>Результаты реализации в 20</w:t>
      </w:r>
      <w:r w:rsidR="004564E3">
        <w:rPr>
          <w:rFonts w:ascii="Times New Roman" w:hAnsi="Times New Roman"/>
          <w:b/>
          <w:sz w:val="28"/>
          <w:szCs w:val="28"/>
        </w:rPr>
        <w:t>2</w:t>
      </w:r>
      <w:r w:rsidR="00DB2049">
        <w:rPr>
          <w:rFonts w:ascii="Times New Roman" w:hAnsi="Times New Roman"/>
          <w:b/>
          <w:sz w:val="28"/>
          <w:szCs w:val="28"/>
        </w:rPr>
        <w:t>3</w:t>
      </w:r>
      <w:r w:rsidRPr="00896F71">
        <w:rPr>
          <w:rFonts w:ascii="Times New Roman" w:hAnsi="Times New Roman"/>
          <w:b/>
          <w:sz w:val="28"/>
          <w:szCs w:val="28"/>
        </w:rPr>
        <w:t xml:space="preserve"> году муниципальных программ муниципального образования городского округа город Вятские Поляны Кировской области</w:t>
      </w:r>
    </w:p>
    <w:p w:rsidR="009F22E5" w:rsidRDefault="009F22E5" w:rsidP="009F22E5">
      <w:pPr>
        <w:tabs>
          <w:tab w:val="left" w:pos="709"/>
        </w:tabs>
        <w:ind w:firstLine="709"/>
        <w:jc w:val="both"/>
        <w:rPr>
          <w:rFonts w:ascii="Times New Roman" w:hAnsi="Times New Roman"/>
          <w:sz w:val="28"/>
          <w:szCs w:val="28"/>
        </w:rPr>
      </w:pPr>
      <w:r w:rsidRPr="00556FCD">
        <w:rPr>
          <w:rFonts w:ascii="Times New Roman" w:hAnsi="Times New Roman"/>
          <w:sz w:val="28"/>
          <w:szCs w:val="28"/>
        </w:rPr>
        <w:t>А</w:t>
      </w:r>
      <w:r>
        <w:rPr>
          <w:rFonts w:ascii="Times New Roman" w:hAnsi="Times New Roman"/>
          <w:sz w:val="28"/>
          <w:szCs w:val="28"/>
        </w:rPr>
        <w:t>нализ исполнения городского бюджета по муниципальным программам осуществлен исходя из отчета об исполнении городского бюджета за 20</w:t>
      </w:r>
      <w:r w:rsidR="004564E3">
        <w:rPr>
          <w:rFonts w:ascii="Times New Roman" w:hAnsi="Times New Roman"/>
          <w:sz w:val="28"/>
          <w:szCs w:val="28"/>
        </w:rPr>
        <w:t>2</w:t>
      </w:r>
      <w:r w:rsidR="00DB2049">
        <w:rPr>
          <w:rFonts w:ascii="Times New Roman" w:hAnsi="Times New Roman"/>
          <w:sz w:val="28"/>
          <w:szCs w:val="28"/>
        </w:rPr>
        <w:t>3</w:t>
      </w:r>
      <w:r>
        <w:rPr>
          <w:rFonts w:ascii="Times New Roman" w:hAnsi="Times New Roman"/>
          <w:sz w:val="28"/>
          <w:szCs w:val="28"/>
        </w:rPr>
        <w:t xml:space="preserve"> год, пояснительной записки и представленного сводного годового доклада о ходе реализации и оценке эффективности реализации муниципальных программ за 20</w:t>
      </w:r>
      <w:r w:rsidR="008974FA">
        <w:rPr>
          <w:rFonts w:ascii="Times New Roman" w:hAnsi="Times New Roman"/>
          <w:sz w:val="28"/>
          <w:szCs w:val="28"/>
        </w:rPr>
        <w:t>2</w:t>
      </w:r>
      <w:r w:rsidR="00DB2049">
        <w:rPr>
          <w:rFonts w:ascii="Times New Roman" w:hAnsi="Times New Roman"/>
          <w:sz w:val="28"/>
          <w:szCs w:val="28"/>
        </w:rPr>
        <w:t>3</w:t>
      </w:r>
      <w:r>
        <w:rPr>
          <w:rFonts w:ascii="Times New Roman" w:hAnsi="Times New Roman"/>
          <w:sz w:val="28"/>
          <w:szCs w:val="28"/>
        </w:rPr>
        <w:t xml:space="preserve"> год.</w:t>
      </w:r>
    </w:p>
    <w:p w:rsidR="00687DF4" w:rsidRDefault="00687DF4" w:rsidP="009F22E5">
      <w:pPr>
        <w:tabs>
          <w:tab w:val="left" w:pos="709"/>
        </w:tabs>
        <w:ind w:firstLine="709"/>
        <w:jc w:val="both"/>
        <w:rPr>
          <w:rFonts w:ascii="Times New Roman" w:hAnsi="Times New Roman"/>
          <w:sz w:val="28"/>
          <w:szCs w:val="28"/>
        </w:rPr>
      </w:pPr>
    </w:p>
    <w:p w:rsidR="009F22E5" w:rsidRDefault="009F22E5" w:rsidP="009F22E5">
      <w:pPr>
        <w:tabs>
          <w:tab w:val="left" w:pos="709"/>
        </w:tabs>
        <w:ind w:firstLine="709"/>
        <w:jc w:val="both"/>
        <w:rPr>
          <w:rFonts w:ascii="Times New Roman" w:hAnsi="Times New Roman"/>
          <w:b/>
          <w:sz w:val="28"/>
          <w:szCs w:val="28"/>
        </w:rPr>
      </w:pPr>
      <w:r w:rsidRPr="007E5F2D">
        <w:rPr>
          <w:rFonts w:ascii="Times New Roman" w:hAnsi="Times New Roman"/>
          <w:b/>
          <w:sz w:val="28"/>
          <w:szCs w:val="28"/>
        </w:rPr>
        <w:t>4</w:t>
      </w:r>
      <w:r w:rsidRPr="000F39C0">
        <w:rPr>
          <w:rFonts w:ascii="Times New Roman" w:hAnsi="Times New Roman"/>
          <w:b/>
          <w:sz w:val="28"/>
          <w:szCs w:val="28"/>
        </w:rPr>
        <w:t>.</w:t>
      </w:r>
      <w:r w:rsidR="00F97C94">
        <w:rPr>
          <w:rFonts w:ascii="Times New Roman" w:hAnsi="Times New Roman"/>
          <w:b/>
          <w:sz w:val="28"/>
          <w:szCs w:val="28"/>
        </w:rPr>
        <w:t>3</w:t>
      </w:r>
      <w:r w:rsidRPr="000F39C0">
        <w:rPr>
          <w:rFonts w:ascii="Times New Roman" w:hAnsi="Times New Roman"/>
          <w:b/>
          <w:sz w:val="28"/>
          <w:szCs w:val="28"/>
        </w:rPr>
        <w:t>.</w:t>
      </w:r>
      <w:r>
        <w:rPr>
          <w:rFonts w:ascii="Times New Roman" w:hAnsi="Times New Roman"/>
          <w:b/>
          <w:sz w:val="28"/>
          <w:szCs w:val="28"/>
        </w:rPr>
        <w:t>1</w:t>
      </w:r>
      <w:r w:rsidRPr="00271ACD">
        <w:rPr>
          <w:rFonts w:ascii="Times New Roman" w:hAnsi="Times New Roman"/>
          <w:b/>
          <w:sz w:val="28"/>
          <w:szCs w:val="28"/>
        </w:rPr>
        <w:t>.</w:t>
      </w:r>
      <w:r w:rsidRPr="00771198">
        <w:rPr>
          <w:rFonts w:ascii="Times New Roman" w:hAnsi="Times New Roman"/>
          <w:b/>
          <w:sz w:val="28"/>
          <w:szCs w:val="28"/>
        </w:rPr>
        <w:t xml:space="preserve"> «Развитие образования»</w:t>
      </w:r>
    </w:p>
    <w:p w:rsidR="009F22E5" w:rsidRDefault="009F22E5" w:rsidP="009F22E5">
      <w:pPr>
        <w:tabs>
          <w:tab w:val="left" w:pos="709"/>
        </w:tabs>
        <w:ind w:firstLine="709"/>
        <w:jc w:val="both"/>
        <w:rPr>
          <w:rFonts w:ascii="Times New Roman" w:hAnsi="Times New Roman"/>
          <w:sz w:val="28"/>
          <w:szCs w:val="28"/>
        </w:rPr>
      </w:pPr>
      <w:r>
        <w:rPr>
          <w:rFonts w:ascii="Times New Roman" w:hAnsi="Times New Roman"/>
          <w:sz w:val="28"/>
          <w:szCs w:val="28"/>
        </w:rPr>
        <w:t>Фактическое освоение средств, предусмотренных на реализацию муниципальной программы</w:t>
      </w:r>
      <w:r w:rsidR="0000700D">
        <w:rPr>
          <w:rFonts w:ascii="Times New Roman" w:hAnsi="Times New Roman"/>
          <w:sz w:val="28"/>
          <w:szCs w:val="28"/>
        </w:rPr>
        <w:t>,</w:t>
      </w:r>
      <w:r>
        <w:rPr>
          <w:rFonts w:ascii="Times New Roman" w:hAnsi="Times New Roman"/>
          <w:sz w:val="28"/>
          <w:szCs w:val="28"/>
        </w:rPr>
        <w:t xml:space="preserve"> в 20</w:t>
      </w:r>
      <w:r w:rsidR="008974FA">
        <w:rPr>
          <w:rFonts w:ascii="Times New Roman" w:hAnsi="Times New Roman"/>
          <w:sz w:val="28"/>
          <w:szCs w:val="28"/>
        </w:rPr>
        <w:t>2</w:t>
      </w:r>
      <w:r w:rsidR="008C2E8B">
        <w:rPr>
          <w:rFonts w:ascii="Times New Roman" w:hAnsi="Times New Roman"/>
          <w:sz w:val="28"/>
          <w:szCs w:val="28"/>
        </w:rPr>
        <w:t>3</w:t>
      </w:r>
      <w:r>
        <w:rPr>
          <w:rFonts w:ascii="Times New Roman" w:hAnsi="Times New Roman"/>
          <w:sz w:val="28"/>
          <w:szCs w:val="28"/>
        </w:rPr>
        <w:t xml:space="preserve"> году</w:t>
      </w:r>
      <w:r w:rsidR="0000700D">
        <w:rPr>
          <w:rFonts w:ascii="Times New Roman" w:hAnsi="Times New Roman"/>
          <w:sz w:val="28"/>
          <w:szCs w:val="28"/>
        </w:rPr>
        <w:t xml:space="preserve"> </w:t>
      </w:r>
      <w:r>
        <w:rPr>
          <w:rFonts w:ascii="Times New Roman" w:hAnsi="Times New Roman"/>
          <w:sz w:val="28"/>
          <w:szCs w:val="28"/>
        </w:rPr>
        <w:t xml:space="preserve">составило </w:t>
      </w:r>
      <w:r w:rsidR="008C2E8B">
        <w:rPr>
          <w:rFonts w:ascii="Times New Roman" w:hAnsi="Times New Roman"/>
          <w:sz w:val="28"/>
          <w:szCs w:val="28"/>
        </w:rPr>
        <w:t>521835,4</w:t>
      </w:r>
      <w:r>
        <w:rPr>
          <w:rFonts w:ascii="Times New Roman" w:hAnsi="Times New Roman"/>
          <w:sz w:val="28"/>
          <w:szCs w:val="28"/>
        </w:rPr>
        <w:t xml:space="preserve"> тыс. руб. (</w:t>
      </w:r>
      <w:r w:rsidR="008974FA">
        <w:rPr>
          <w:rFonts w:ascii="Times New Roman" w:hAnsi="Times New Roman"/>
          <w:sz w:val="28"/>
          <w:szCs w:val="28"/>
        </w:rPr>
        <w:t>9</w:t>
      </w:r>
      <w:r w:rsidR="00652A06">
        <w:rPr>
          <w:rFonts w:ascii="Times New Roman" w:hAnsi="Times New Roman"/>
          <w:sz w:val="28"/>
          <w:szCs w:val="28"/>
        </w:rPr>
        <w:t>9,</w:t>
      </w:r>
      <w:r w:rsidR="008C2E8B">
        <w:rPr>
          <w:rFonts w:ascii="Times New Roman" w:hAnsi="Times New Roman"/>
          <w:sz w:val="28"/>
          <w:szCs w:val="28"/>
        </w:rPr>
        <w:t>6</w:t>
      </w:r>
      <w:r w:rsidR="00557E58">
        <w:rPr>
          <w:rFonts w:ascii="Times New Roman" w:hAnsi="Times New Roman"/>
          <w:sz w:val="28"/>
          <w:szCs w:val="28"/>
        </w:rPr>
        <w:t>%</w:t>
      </w:r>
      <w:r>
        <w:rPr>
          <w:rFonts w:ascii="Times New Roman" w:hAnsi="Times New Roman"/>
          <w:sz w:val="28"/>
          <w:szCs w:val="28"/>
        </w:rPr>
        <w:t xml:space="preserve"> от плана), в том числе за счет средств:</w:t>
      </w:r>
    </w:p>
    <w:p w:rsidR="008974FA" w:rsidRPr="003A0422" w:rsidRDefault="00470FE2" w:rsidP="009F22E5">
      <w:pPr>
        <w:tabs>
          <w:tab w:val="left" w:pos="709"/>
        </w:tabs>
        <w:ind w:firstLine="709"/>
        <w:jc w:val="both"/>
        <w:rPr>
          <w:rFonts w:ascii="Times New Roman" w:hAnsi="Times New Roman"/>
          <w:sz w:val="28"/>
          <w:szCs w:val="28"/>
        </w:rPr>
      </w:pPr>
      <w:r>
        <w:rPr>
          <w:rFonts w:ascii="Times New Roman" w:hAnsi="Times New Roman"/>
          <w:sz w:val="28"/>
          <w:szCs w:val="28"/>
        </w:rPr>
        <w:t>ф</w:t>
      </w:r>
      <w:r w:rsidR="008974FA">
        <w:rPr>
          <w:rFonts w:ascii="Times New Roman" w:hAnsi="Times New Roman"/>
          <w:sz w:val="28"/>
          <w:szCs w:val="28"/>
        </w:rPr>
        <w:t xml:space="preserve">едерального бюджета </w:t>
      </w:r>
      <w:r w:rsidR="008974FA" w:rsidRPr="006136B8">
        <w:rPr>
          <w:rFonts w:ascii="Times New Roman" w:hAnsi="Times New Roman"/>
          <w:b/>
          <w:sz w:val="28"/>
          <w:szCs w:val="28"/>
        </w:rPr>
        <w:t>–</w:t>
      </w:r>
      <w:r w:rsidR="008974FA" w:rsidRPr="00F87F40">
        <w:rPr>
          <w:rFonts w:ascii="Times New Roman" w:hAnsi="Times New Roman"/>
          <w:sz w:val="28"/>
          <w:szCs w:val="28"/>
        </w:rPr>
        <w:t xml:space="preserve"> </w:t>
      </w:r>
      <w:r w:rsidR="008C2E8B">
        <w:rPr>
          <w:rFonts w:ascii="Times New Roman" w:hAnsi="Times New Roman"/>
          <w:sz w:val="28"/>
          <w:szCs w:val="28"/>
        </w:rPr>
        <w:t>34</w:t>
      </w:r>
      <w:r w:rsidR="004D3CFA">
        <w:rPr>
          <w:rFonts w:ascii="Times New Roman" w:hAnsi="Times New Roman"/>
          <w:sz w:val="28"/>
          <w:szCs w:val="28"/>
        </w:rPr>
        <w:t>9</w:t>
      </w:r>
      <w:r w:rsidR="008C2E8B">
        <w:rPr>
          <w:rFonts w:ascii="Times New Roman" w:hAnsi="Times New Roman"/>
          <w:sz w:val="28"/>
          <w:szCs w:val="28"/>
        </w:rPr>
        <w:t>69,1</w:t>
      </w:r>
      <w:r w:rsidR="008974FA" w:rsidRPr="003A0422">
        <w:rPr>
          <w:rFonts w:ascii="Times New Roman" w:hAnsi="Times New Roman"/>
          <w:sz w:val="28"/>
          <w:szCs w:val="28"/>
        </w:rPr>
        <w:t xml:space="preserve"> тыс. руб.;</w:t>
      </w:r>
    </w:p>
    <w:p w:rsidR="009F22E5" w:rsidRPr="003A0422" w:rsidRDefault="009F22E5" w:rsidP="009F22E5">
      <w:pPr>
        <w:tabs>
          <w:tab w:val="left" w:pos="709"/>
        </w:tabs>
        <w:ind w:firstLine="709"/>
        <w:jc w:val="both"/>
        <w:rPr>
          <w:rFonts w:ascii="Times New Roman" w:hAnsi="Times New Roman"/>
          <w:sz w:val="28"/>
          <w:szCs w:val="28"/>
        </w:rPr>
      </w:pPr>
      <w:r w:rsidRPr="003A0422">
        <w:rPr>
          <w:rFonts w:ascii="Times New Roman" w:hAnsi="Times New Roman"/>
          <w:sz w:val="28"/>
          <w:szCs w:val="28"/>
        </w:rPr>
        <w:t xml:space="preserve">областного бюджета – </w:t>
      </w:r>
      <w:r w:rsidR="008974FA" w:rsidRPr="003A0422">
        <w:rPr>
          <w:rFonts w:ascii="Times New Roman" w:hAnsi="Times New Roman"/>
          <w:sz w:val="28"/>
          <w:szCs w:val="28"/>
        </w:rPr>
        <w:t>2</w:t>
      </w:r>
      <w:r w:rsidR="008C2E8B">
        <w:rPr>
          <w:rFonts w:ascii="Times New Roman" w:hAnsi="Times New Roman"/>
          <w:sz w:val="28"/>
          <w:szCs w:val="28"/>
        </w:rPr>
        <w:t>79047</w:t>
      </w:r>
      <w:r w:rsidR="00652A06">
        <w:rPr>
          <w:rFonts w:ascii="Times New Roman" w:hAnsi="Times New Roman"/>
          <w:sz w:val="28"/>
          <w:szCs w:val="28"/>
        </w:rPr>
        <w:t>,</w:t>
      </w:r>
      <w:r w:rsidR="008C2E8B">
        <w:rPr>
          <w:rFonts w:ascii="Times New Roman" w:hAnsi="Times New Roman"/>
          <w:sz w:val="28"/>
          <w:szCs w:val="28"/>
        </w:rPr>
        <w:t>0</w:t>
      </w:r>
      <w:r w:rsidR="00C41AA8">
        <w:rPr>
          <w:rFonts w:ascii="Times New Roman" w:hAnsi="Times New Roman"/>
          <w:sz w:val="28"/>
          <w:szCs w:val="28"/>
        </w:rPr>
        <w:t xml:space="preserve"> </w:t>
      </w:r>
      <w:r w:rsidRPr="003A0422">
        <w:rPr>
          <w:rFonts w:ascii="Times New Roman" w:hAnsi="Times New Roman"/>
          <w:sz w:val="28"/>
          <w:szCs w:val="28"/>
        </w:rPr>
        <w:t>тыс. руб.;</w:t>
      </w:r>
    </w:p>
    <w:p w:rsidR="009F22E5" w:rsidRPr="003A0422" w:rsidRDefault="009F22E5" w:rsidP="009F22E5">
      <w:pPr>
        <w:tabs>
          <w:tab w:val="left" w:pos="709"/>
        </w:tabs>
        <w:ind w:firstLine="709"/>
        <w:jc w:val="both"/>
        <w:rPr>
          <w:rFonts w:ascii="Times New Roman" w:hAnsi="Times New Roman"/>
          <w:sz w:val="28"/>
          <w:szCs w:val="28"/>
        </w:rPr>
      </w:pPr>
      <w:r w:rsidRPr="003A0422">
        <w:rPr>
          <w:rFonts w:ascii="Times New Roman" w:hAnsi="Times New Roman"/>
          <w:sz w:val="28"/>
          <w:szCs w:val="28"/>
        </w:rPr>
        <w:t xml:space="preserve">городского бюджета – </w:t>
      </w:r>
      <w:r w:rsidR="00652A06">
        <w:rPr>
          <w:rFonts w:ascii="Times New Roman" w:hAnsi="Times New Roman"/>
          <w:sz w:val="28"/>
          <w:szCs w:val="28"/>
        </w:rPr>
        <w:t>2</w:t>
      </w:r>
      <w:r w:rsidR="008C2E8B">
        <w:rPr>
          <w:rFonts w:ascii="Times New Roman" w:hAnsi="Times New Roman"/>
          <w:sz w:val="28"/>
          <w:szCs w:val="28"/>
        </w:rPr>
        <w:t>07819,3</w:t>
      </w:r>
      <w:r w:rsidR="00652A06">
        <w:rPr>
          <w:rFonts w:ascii="Times New Roman" w:hAnsi="Times New Roman"/>
          <w:sz w:val="28"/>
          <w:szCs w:val="28"/>
        </w:rPr>
        <w:t xml:space="preserve"> </w:t>
      </w:r>
      <w:r w:rsidRPr="003A0422">
        <w:rPr>
          <w:rFonts w:ascii="Times New Roman" w:hAnsi="Times New Roman"/>
          <w:sz w:val="28"/>
          <w:szCs w:val="28"/>
        </w:rPr>
        <w:t>тыс. руб.</w:t>
      </w:r>
    </w:p>
    <w:p w:rsidR="009F22E5" w:rsidRDefault="009F22E5" w:rsidP="009F22E5">
      <w:pPr>
        <w:tabs>
          <w:tab w:val="left" w:pos="709"/>
        </w:tabs>
        <w:ind w:firstLine="709"/>
        <w:jc w:val="both"/>
        <w:rPr>
          <w:rFonts w:ascii="Times New Roman" w:hAnsi="Times New Roman"/>
          <w:sz w:val="28"/>
          <w:szCs w:val="28"/>
        </w:rPr>
      </w:pPr>
      <w:r>
        <w:rPr>
          <w:rFonts w:ascii="Times New Roman" w:hAnsi="Times New Roman"/>
          <w:sz w:val="28"/>
          <w:szCs w:val="28"/>
        </w:rPr>
        <w:t>В 20</w:t>
      </w:r>
      <w:r w:rsidR="00E63D40">
        <w:rPr>
          <w:rFonts w:ascii="Times New Roman" w:hAnsi="Times New Roman"/>
          <w:sz w:val="28"/>
          <w:szCs w:val="28"/>
        </w:rPr>
        <w:t>2</w:t>
      </w:r>
      <w:r w:rsidR="00C07DB3">
        <w:rPr>
          <w:rFonts w:ascii="Times New Roman" w:hAnsi="Times New Roman"/>
          <w:sz w:val="28"/>
          <w:szCs w:val="28"/>
        </w:rPr>
        <w:t>3</w:t>
      </w:r>
      <w:r w:rsidR="00E63D40">
        <w:rPr>
          <w:rFonts w:ascii="Times New Roman" w:hAnsi="Times New Roman"/>
          <w:sz w:val="28"/>
          <w:szCs w:val="28"/>
        </w:rPr>
        <w:t xml:space="preserve"> году по сравнению с 20</w:t>
      </w:r>
      <w:r w:rsidR="006136B8">
        <w:rPr>
          <w:rFonts w:ascii="Times New Roman" w:hAnsi="Times New Roman"/>
          <w:sz w:val="28"/>
          <w:szCs w:val="28"/>
        </w:rPr>
        <w:t>2</w:t>
      </w:r>
      <w:r w:rsidR="00C07DB3">
        <w:rPr>
          <w:rFonts w:ascii="Times New Roman" w:hAnsi="Times New Roman"/>
          <w:sz w:val="28"/>
          <w:szCs w:val="28"/>
        </w:rPr>
        <w:t>2</w:t>
      </w:r>
      <w:r w:rsidR="00004BA0">
        <w:rPr>
          <w:rFonts w:ascii="Times New Roman" w:hAnsi="Times New Roman"/>
          <w:sz w:val="28"/>
          <w:szCs w:val="28"/>
        </w:rPr>
        <w:t xml:space="preserve"> </w:t>
      </w:r>
      <w:r>
        <w:rPr>
          <w:rFonts w:ascii="Times New Roman" w:hAnsi="Times New Roman"/>
          <w:sz w:val="28"/>
          <w:szCs w:val="28"/>
        </w:rPr>
        <w:t xml:space="preserve">годом объем финансирования муниципальной программы </w:t>
      </w:r>
      <w:r w:rsidR="00E63D40">
        <w:rPr>
          <w:rFonts w:ascii="Times New Roman" w:hAnsi="Times New Roman"/>
          <w:sz w:val="28"/>
          <w:szCs w:val="28"/>
        </w:rPr>
        <w:t>увеличен</w:t>
      </w:r>
      <w:r>
        <w:rPr>
          <w:rFonts w:ascii="Times New Roman" w:hAnsi="Times New Roman"/>
          <w:sz w:val="28"/>
          <w:szCs w:val="28"/>
        </w:rPr>
        <w:t xml:space="preserve"> на </w:t>
      </w:r>
      <w:r w:rsidR="00C07DB3">
        <w:rPr>
          <w:rFonts w:ascii="Times New Roman" w:hAnsi="Times New Roman"/>
          <w:sz w:val="28"/>
          <w:szCs w:val="28"/>
        </w:rPr>
        <w:t>52558,1</w:t>
      </w:r>
      <w:r>
        <w:rPr>
          <w:rFonts w:ascii="Times New Roman" w:hAnsi="Times New Roman"/>
          <w:sz w:val="28"/>
          <w:szCs w:val="28"/>
        </w:rPr>
        <w:t xml:space="preserve"> тыс. руб., или на </w:t>
      </w:r>
      <w:r w:rsidR="00402252">
        <w:rPr>
          <w:rFonts w:ascii="Times New Roman" w:hAnsi="Times New Roman"/>
          <w:sz w:val="28"/>
          <w:szCs w:val="28"/>
        </w:rPr>
        <w:t>1</w:t>
      </w:r>
      <w:r w:rsidR="00C07DB3">
        <w:rPr>
          <w:rFonts w:ascii="Times New Roman" w:hAnsi="Times New Roman"/>
          <w:sz w:val="28"/>
          <w:szCs w:val="28"/>
        </w:rPr>
        <w:t>1</w:t>
      </w:r>
      <w:r w:rsidR="00402252">
        <w:rPr>
          <w:rFonts w:ascii="Times New Roman" w:hAnsi="Times New Roman"/>
          <w:sz w:val="28"/>
          <w:szCs w:val="28"/>
        </w:rPr>
        <w:t>,</w:t>
      </w:r>
      <w:r w:rsidR="00C07DB3">
        <w:rPr>
          <w:rFonts w:ascii="Times New Roman" w:hAnsi="Times New Roman"/>
          <w:sz w:val="28"/>
          <w:szCs w:val="28"/>
        </w:rPr>
        <w:t>2</w:t>
      </w:r>
      <w:r>
        <w:rPr>
          <w:rFonts w:ascii="Times New Roman" w:hAnsi="Times New Roman"/>
          <w:sz w:val="28"/>
          <w:szCs w:val="28"/>
        </w:rPr>
        <w:t>%.</w:t>
      </w:r>
      <w:r w:rsidR="00EE31AF">
        <w:rPr>
          <w:rFonts w:ascii="Times New Roman" w:hAnsi="Times New Roman"/>
          <w:sz w:val="28"/>
          <w:szCs w:val="28"/>
        </w:rPr>
        <w:t xml:space="preserve"> Относительно первоначального прогноза объем финансирования программы увеличился на 74947,0 тыс. руб., или </w:t>
      </w:r>
      <w:proofErr w:type="gramStart"/>
      <w:r w:rsidR="00EE31AF">
        <w:rPr>
          <w:rFonts w:ascii="Times New Roman" w:hAnsi="Times New Roman"/>
          <w:sz w:val="28"/>
          <w:szCs w:val="28"/>
        </w:rPr>
        <w:t>на</w:t>
      </w:r>
      <w:proofErr w:type="gramEnd"/>
      <w:r w:rsidR="00EE31AF">
        <w:rPr>
          <w:rFonts w:ascii="Times New Roman" w:hAnsi="Times New Roman"/>
          <w:sz w:val="28"/>
          <w:szCs w:val="28"/>
        </w:rPr>
        <w:t xml:space="preserve"> 16,8%.</w:t>
      </w:r>
    </w:p>
    <w:p w:rsidR="009F22E5" w:rsidRDefault="009F22E5" w:rsidP="009F22E5">
      <w:pPr>
        <w:tabs>
          <w:tab w:val="left" w:pos="709"/>
        </w:tabs>
        <w:ind w:firstLine="709"/>
        <w:jc w:val="both"/>
        <w:rPr>
          <w:rFonts w:ascii="Times New Roman" w:hAnsi="Times New Roman"/>
          <w:sz w:val="28"/>
          <w:szCs w:val="28"/>
        </w:rPr>
      </w:pPr>
      <w:r>
        <w:rPr>
          <w:rFonts w:ascii="Times New Roman" w:hAnsi="Times New Roman"/>
          <w:sz w:val="28"/>
          <w:szCs w:val="28"/>
        </w:rPr>
        <w:t>В рамках муниципальной программы профинансированы следующие мероприятия:</w:t>
      </w:r>
    </w:p>
    <w:p w:rsidR="009F22E5" w:rsidRPr="003A0422" w:rsidRDefault="009F22E5" w:rsidP="009F22E5">
      <w:pPr>
        <w:tabs>
          <w:tab w:val="left" w:pos="709"/>
        </w:tabs>
        <w:ind w:firstLine="709"/>
        <w:jc w:val="both"/>
        <w:rPr>
          <w:rFonts w:ascii="Times New Roman" w:hAnsi="Times New Roman"/>
          <w:sz w:val="28"/>
          <w:szCs w:val="28"/>
        </w:rPr>
      </w:pPr>
      <w:r w:rsidRPr="003A0422">
        <w:rPr>
          <w:rFonts w:ascii="Times New Roman" w:hAnsi="Times New Roman"/>
          <w:sz w:val="28"/>
          <w:szCs w:val="28"/>
        </w:rPr>
        <w:t xml:space="preserve">по содержанию </w:t>
      </w:r>
      <w:r w:rsidR="00661543" w:rsidRPr="003A0422">
        <w:rPr>
          <w:rFonts w:ascii="Times New Roman" w:hAnsi="Times New Roman"/>
          <w:sz w:val="28"/>
          <w:szCs w:val="28"/>
        </w:rPr>
        <w:t xml:space="preserve">и развитию </w:t>
      </w:r>
      <w:r w:rsidRPr="003A0422">
        <w:rPr>
          <w:rFonts w:ascii="Times New Roman" w:hAnsi="Times New Roman"/>
          <w:sz w:val="28"/>
          <w:szCs w:val="28"/>
        </w:rPr>
        <w:t>дошкольного образования</w:t>
      </w:r>
      <w:r w:rsidR="00C70ECA">
        <w:rPr>
          <w:rFonts w:ascii="Times New Roman" w:hAnsi="Times New Roman"/>
          <w:sz w:val="28"/>
          <w:szCs w:val="28"/>
        </w:rPr>
        <w:t xml:space="preserve"> в сумме</w:t>
      </w:r>
      <w:r w:rsidR="00402252">
        <w:rPr>
          <w:rFonts w:ascii="Times New Roman" w:hAnsi="Times New Roman"/>
          <w:sz w:val="28"/>
          <w:szCs w:val="28"/>
        </w:rPr>
        <w:t xml:space="preserve"> 2</w:t>
      </w:r>
      <w:r w:rsidR="00C07DB3">
        <w:rPr>
          <w:rFonts w:ascii="Times New Roman" w:hAnsi="Times New Roman"/>
          <w:sz w:val="28"/>
          <w:szCs w:val="28"/>
        </w:rPr>
        <w:t>38626,5</w:t>
      </w:r>
      <w:r w:rsidR="003A0422" w:rsidRPr="003A0422">
        <w:rPr>
          <w:rFonts w:ascii="Times New Roman" w:hAnsi="Times New Roman"/>
          <w:sz w:val="28"/>
          <w:szCs w:val="28"/>
        </w:rPr>
        <w:t xml:space="preserve"> руб.</w:t>
      </w:r>
      <w:r w:rsidR="001D3375">
        <w:rPr>
          <w:rFonts w:ascii="Times New Roman" w:hAnsi="Times New Roman"/>
          <w:sz w:val="28"/>
          <w:szCs w:val="28"/>
        </w:rPr>
        <w:t xml:space="preserve">, что на 21762,7 тыс. руб. больше </w:t>
      </w:r>
      <w:r w:rsidR="003A0422" w:rsidRPr="003A0422">
        <w:rPr>
          <w:rFonts w:ascii="Times New Roman" w:hAnsi="Times New Roman"/>
          <w:sz w:val="28"/>
          <w:szCs w:val="28"/>
        </w:rPr>
        <w:t>202</w:t>
      </w:r>
      <w:r w:rsidR="00C07DB3">
        <w:rPr>
          <w:rFonts w:ascii="Times New Roman" w:hAnsi="Times New Roman"/>
          <w:sz w:val="28"/>
          <w:szCs w:val="28"/>
        </w:rPr>
        <w:t>2</w:t>
      </w:r>
      <w:r w:rsidR="003A0422" w:rsidRPr="003A0422">
        <w:rPr>
          <w:rFonts w:ascii="Times New Roman" w:hAnsi="Times New Roman"/>
          <w:sz w:val="28"/>
          <w:szCs w:val="28"/>
        </w:rPr>
        <w:t xml:space="preserve"> год</w:t>
      </w:r>
      <w:r w:rsidR="001D3375">
        <w:rPr>
          <w:rFonts w:ascii="Times New Roman" w:hAnsi="Times New Roman"/>
          <w:sz w:val="28"/>
          <w:szCs w:val="28"/>
        </w:rPr>
        <w:t>а, в том числе за счет увеличения на 14397,1 тыс. руб. средств субвенции из областного бюджета на реализацию прав на получение дошкольного образования. На реализацию мер, направленных на выполнение предписаний надзорных органов, израсходован</w:t>
      </w:r>
      <w:r w:rsidR="00C70ECA">
        <w:rPr>
          <w:rFonts w:ascii="Times New Roman" w:hAnsi="Times New Roman"/>
          <w:sz w:val="28"/>
          <w:szCs w:val="28"/>
        </w:rPr>
        <w:t>о 726,5 тыс. руб., в том числе</w:t>
      </w:r>
      <w:r w:rsidR="001D3375">
        <w:rPr>
          <w:rFonts w:ascii="Times New Roman" w:hAnsi="Times New Roman"/>
          <w:sz w:val="28"/>
          <w:szCs w:val="28"/>
        </w:rPr>
        <w:t xml:space="preserve"> средства областного бюджета </w:t>
      </w:r>
      <w:r w:rsidR="00C70ECA">
        <w:rPr>
          <w:rFonts w:ascii="Times New Roman" w:hAnsi="Times New Roman"/>
          <w:sz w:val="28"/>
          <w:szCs w:val="28"/>
        </w:rPr>
        <w:t xml:space="preserve">- </w:t>
      </w:r>
      <w:r w:rsidR="001D3375">
        <w:rPr>
          <w:rFonts w:ascii="Times New Roman" w:hAnsi="Times New Roman"/>
          <w:sz w:val="28"/>
          <w:szCs w:val="28"/>
        </w:rPr>
        <w:t>719,2 тыс. руб.</w:t>
      </w:r>
      <w:r w:rsidRPr="003A0422">
        <w:rPr>
          <w:rFonts w:ascii="Times New Roman" w:hAnsi="Times New Roman"/>
          <w:sz w:val="28"/>
          <w:szCs w:val="28"/>
        </w:rPr>
        <w:t>;</w:t>
      </w:r>
    </w:p>
    <w:p w:rsidR="009F22E5" w:rsidRPr="002F6CCE" w:rsidRDefault="009F22E5" w:rsidP="009F22E5">
      <w:pPr>
        <w:ind w:firstLine="709"/>
        <w:jc w:val="both"/>
        <w:rPr>
          <w:rFonts w:ascii="Times New Roman" w:hAnsi="Times New Roman"/>
          <w:sz w:val="28"/>
          <w:szCs w:val="28"/>
        </w:rPr>
      </w:pPr>
      <w:r w:rsidRPr="002F6CCE">
        <w:rPr>
          <w:rFonts w:ascii="Times New Roman" w:hAnsi="Times New Roman"/>
          <w:sz w:val="28"/>
          <w:szCs w:val="28"/>
        </w:rPr>
        <w:t xml:space="preserve">по содержанию и развитию муниципальной системы общего образования </w:t>
      </w:r>
      <w:r w:rsidR="00C70ECA">
        <w:rPr>
          <w:rFonts w:ascii="Times New Roman" w:hAnsi="Times New Roman"/>
          <w:sz w:val="28"/>
          <w:szCs w:val="28"/>
        </w:rPr>
        <w:t xml:space="preserve">в сумме </w:t>
      </w:r>
      <w:r w:rsidR="00C07DB3">
        <w:rPr>
          <w:rFonts w:ascii="Times New Roman" w:hAnsi="Times New Roman"/>
          <w:sz w:val="28"/>
          <w:szCs w:val="28"/>
        </w:rPr>
        <w:t>200911,1</w:t>
      </w:r>
      <w:r w:rsidR="00023D62" w:rsidRPr="002F6CCE">
        <w:rPr>
          <w:rFonts w:ascii="Times New Roman" w:hAnsi="Times New Roman"/>
          <w:sz w:val="28"/>
          <w:szCs w:val="28"/>
        </w:rPr>
        <w:t xml:space="preserve"> тыс. руб.</w:t>
      </w:r>
      <w:r w:rsidR="00DA3D6D" w:rsidRPr="002F6CCE">
        <w:rPr>
          <w:rFonts w:ascii="Times New Roman" w:hAnsi="Times New Roman"/>
          <w:sz w:val="28"/>
          <w:szCs w:val="28"/>
        </w:rPr>
        <w:t xml:space="preserve">, что на </w:t>
      </w:r>
      <w:r w:rsidR="00C07DB3">
        <w:rPr>
          <w:rFonts w:ascii="Times New Roman" w:hAnsi="Times New Roman"/>
          <w:sz w:val="28"/>
          <w:szCs w:val="28"/>
        </w:rPr>
        <w:t>17488,0</w:t>
      </w:r>
      <w:r w:rsidR="00DA3D6D" w:rsidRPr="002F6CCE">
        <w:rPr>
          <w:rFonts w:ascii="Times New Roman" w:hAnsi="Times New Roman"/>
          <w:sz w:val="28"/>
          <w:szCs w:val="28"/>
        </w:rPr>
        <w:t xml:space="preserve"> тыс. руб. больше расходов 20</w:t>
      </w:r>
      <w:r w:rsidR="002F6CCE" w:rsidRPr="002F6CCE">
        <w:rPr>
          <w:rFonts w:ascii="Times New Roman" w:hAnsi="Times New Roman"/>
          <w:sz w:val="28"/>
          <w:szCs w:val="28"/>
        </w:rPr>
        <w:t>2</w:t>
      </w:r>
      <w:r w:rsidR="00C07DB3">
        <w:rPr>
          <w:rFonts w:ascii="Times New Roman" w:hAnsi="Times New Roman"/>
          <w:sz w:val="28"/>
          <w:szCs w:val="28"/>
        </w:rPr>
        <w:t>2</w:t>
      </w:r>
      <w:r w:rsidR="00DA3D6D" w:rsidRPr="002F6CCE">
        <w:rPr>
          <w:rFonts w:ascii="Times New Roman" w:hAnsi="Times New Roman"/>
          <w:sz w:val="28"/>
          <w:szCs w:val="28"/>
        </w:rPr>
        <w:t xml:space="preserve"> года</w:t>
      </w:r>
      <w:r w:rsidR="00004BA0" w:rsidRPr="002F6CCE">
        <w:rPr>
          <w:rFonts w:ascii="Times New Roman" w:hAnsi="Times New Roman"/>
          <w:sz w:val="28"/>
          <w:szCs w:val="28"/>
        </w:rPr>
        <w:t xml:space="preserve"> в результате </w:t>
      </w:r>
      <w:r w:rsidR="00525CD1">
        <w:rPr>
          <w:rFonts w:ascii="Times New Roman" w:hAnsi="Times New Roman"/>
          <w:sz w:val="28"/>
          <w:szCs w:val="28"/>
        </w:rPr>
        <w:t xml:space="preserve">увеличения на 12494,0 тыс. руб. средств субвенции на реализацию прав на получение бесплатного образования в общеобразовательных организациях. </w:t>
      </w:r>
      <w:proofErr w:type="gramStart"/>
      <w:r w:rsidR="00525CD1">
        <w:rPr>
          <w:rFonts w:ascii="Times New Roman" w:hAnsi="Times New Roman"/>
          <w:sz w:val="28"/>
          <w:szCs w:val="28"/>
        </w:rPr>
        <w:t xml:space="preserve">Также из областного бюджета </w:t>
      </w:r>
      <w:r w:rsidR="00004BA0" w:rsidRPr="002F6CCE">
        <w:rPr>
          <w:rFonts w:ascii="Times New Roman" w:hAnsi="Times New Roman"/>
          <w:sz w:val="28"/>
          <w:szCs w:val="28"/>
        </w:rPr>
        <w:t>выделен</w:t>
      </w:r>
      <w:r w:rsidR="00525CD1">
        <w:rPr>
          <w:rFonts w:ascii="Times New Roman" w:hAnsi="Times New Roman"/>
          <w:sz w:val="28"/>
          <w:szCs w:val="28"/>
        </w:rPr>
        <w:t>ы</w:t>
      </w:r>
      <w:r w:rsidR="00004BA0" w:rsidRPr="002F6CCE">
        <w:rPr>
          <w:rFonts w:ascii="Times New Roman" w:hAnsi="Times New Roman"/>
          <w:sz w:val="28"/>
          <w:szCs w:val="28"/>
        </w:rPr>
        <w:t xml:space="preserve"> средств</w:t>
      </w:r>
      <w:r w:rsidR="00525CD1">
        <w:rPr>
          <w:rFonts w:ascii="Times New Roman" w:hAnsi="Times New Roman"/>
          <w:sz w:val="28"/>
          <w:szCs w:val="28"/>
        </w:rPr>
        <w:t>а</w:t>
      </w:r>
      <w:r w:rsidR="00004BA0" w:rsidRPr="002F6CCE">
        <w:rPr>
          <w:rFonts w:ascii="Times New Roman" w:hAnsi="Times New Roman"/>
          <w:sz w:val="28"/>
          <w:szCs w:val="28"/>
        </w:rPr>
        <w:t xml:space="preserve"> на организацию бесплатного горячего питания</w:t>
      </w:r>
      <w:r w:rsidR="00023D62" w:rsidRPr="002F6CCE">
        <w:rPr>
          <w:rFonts w:ascii="Times New Roman" w:hAnsi="Times New Roman"/>
          <w:sz w:val="28"/>
          <w:szCs w:val="28"/>
        </w:rPr>
        <w:t xml:space="preserve"> </w:t>
      </w:r>
      <w:r w:rsidR="00004BA0" w:rsidRPr="002F6CCE">
        <w:rPr>
          <w:rFonts w:ascii="Times New Roman" w:hAnsi="Times New Roman"/>
          <w:sz w:val="28"/>
          <w:szCs w:val="28"/>
        </w:rPr>
        <w:t xml:space="preserve">обучающихся начальных классов в сумме </w:t>
      </w:r>
      <w:r w:rsidR="002F6CCE" w:rsidRPr="002F6CCE">
        <w:rPr>
          <w:rFonts w:ascii="Times New Roman" w:hAnsi="Times New Roman"/>
          <w:sz w:val="28"/>
          <w:szCs w:val="28"/>
        </w:rPr>
        <w:t>1</w:t>
      </w:r>
      <w:r w:rsidR="00402252">
        <w:rPr>
          <w:rFonts w:ascii="Times New Roman" w:hAnsi="Times New Roman"/>
          <w:sz w:val="28"/>
          <w:szCs w:val="28"/>
        </w:rPr>
        <w:t>4</w:t>
      </w:r>
      <w:r w:rsidR="004D3CFA">
        <w:rPr>
          <w:rFonts w:ascii="Times New Roman" w:hAnsi="Times New Roman"/>
          <w:sz w:val="28"/>
          <w:szCs w:val="28"/>
        </w:rPr>
        <w:t>894,0</w:t>
      </w:r>
      <w:r w:rsidRPr="002F6CCE">
        <w:rPr>
          <w:rFonts w:ascii="Times New Roman" w:hAnsi="Times New Roman"/>
          <w:sz w:val="28"/>
          <w:szCs w:val="28"/>
        </w:rPr>
        <w:t xml:space="preserve"> тыс. руб.</w:t>
      </w:r>
      <w:r w:rsidR="00004BA0" w:rsidRPr="002F6CCE">
        <w:rPr>
          <w:rFonts w:ascii="Times New Roman" w:hAnsi="Times New Roman"/>
          <w:sz w:val="28"/>
          <w:szCs w:val="28"/>
        </w:rPr>
        <w:t xml:space="preserve">, </w:t>
      </w:r>
      <w:r w:rsidR="00402252">
        <w:rPr>
          <w:rFonts w:ascii="Times New Roman" w:hAnsi="Times New Roman"/>
          <w:sz w:val="28"/>
          <w:szCs w:val="28"/>
        </w:rPr>
        <w:t>на реализацию мер, направленных на выполнение предписаний надзорных органов</w:t>
      </w:r>
      <w:r w:rsidR="00813E40">
        <w:rPr>
          <w:rFonts w:ascii="Times New Roman" w:hAnsi="Times New Roman"/>
          <w:sz w:val="28"/>
          <w:szCs w:val="28"/>
        </w:rPr>
        <w:t>,</w:t>
      </w:r>
      <w:r w:rsidR="00402252">
        <w:rPr>
          <w:rFonts w:ascii="Times New Roman" w:hAnsi="Times New Roman"/>
          <w:sz w:val="28"/>
          <w:szCs w:val="28"/>
        </w:rPr>
        <w:t xml:space="preserve"> </w:t>
      </w:r>
      <w:r w:rsidR="0050271E">
        <w:rPr>
          <w:rFonts w:ascii="Times New Roman" w:hAnsi="Times New Roman"/>
          <w:sz w:val="28"/>
          <w:szCs w:val="28"/>
        </w:rPr>
        <w:t xml:space="preserve">в сумме </w:t>
      </w:r>
      <w:r w:rsidR="00525CD1">
        <w:rPr>
          <w:rFonts w:ascii="Times New Roman" w:hAnsi="Times New Roman"/>
          <w:sz w:val="28"/>
          <w:szCs w:val="28"/>
        </w:rPr>
        <w:t>9407,9</w:t>
      </w:r>
      <w:r w:rsidR="0050271E">
        <w:rPr>
          <w:rFonts w:ascii="Times New Roman" w:hAnsi="Times New Roman"/>
          <w:sz w:val="28"/>
          <w:szCs w:val="28"/>
        </w:rPr>
        <w:t xml:space="preserve"> тыс. руб., на </w:t>
      </w:r>
      <w:r w:rsidR="00525CD1">
        <w:rPr>
          <w:rFonts w:ascii="Times New Roman" w:hAnsi="Times New Roman"/>
          <w:sz w:val="28"/>
          <w:szCs w:val="28"/>
        </w:rPr>
        <w:t>обеспечение безопасности общеобразовательных органи</w:t>
      </w:r>
      <w:r w:rsidR="009A6CED">
        <w:rPr>
          <w:rFonts w:ascii="Times New Roman" w:hAnsi="Times New Roman"/>
          <w:sz w:val="28"/>
          <w:szCs w:val="28"/>
        </w:rPr>
        <w:t>заций</w:t>
      </w:r>
      <w:r w:rsidR="0050271E">
        <w:rPr>
          <w:rFonts w:ascii="Times New Roman" w:hAnsi="Times New Roman"/>
          <w:sz w:val="28"/>
          <w:szCs w:val="28"/>
        </w:rPr>
        <w:t xml:space="preserve"> </w:t>
      </w:r>
      <w:r w:rsidR="009A6CED">
        <w:rPr>
          <w:rFonts w:ascii="Times New Roman" w:hAnsi="Times New Roman"/>
          <w:sz w:val="28"/>
          <w:szCs w:val="28"/>
        </w:rPr>
        <w:t>–</w:t>
      </w:r>
      <w:r w:rsidR="0050271E">
        <w:rPr>
          <w:rFonts w:ascii="Times New Roman" w:hAnsi="Times New Roman"/>
          <w:sz w:val="28"/>
          <w:szCs w:val="28"/>
        </w:rPr>
        <w:t xml:space="preserve"> </w:t>
      </w:r>
      <w:r w:rsidR="009A6CED">
        <w:rPr>
          <w:rFonts w:ascii="Times New Roman" w:hAnsi="Times New Roman"/>
          <w:sz w:val="28"/>
          <w:szCs w:val="28"/>
        </w:rPr>
        <w:t>3550,2</w:t>
      </w:r>
      <w:r w:rsidR="0050271E">
        <w:rPr>
          <w:rFonts w:ascii="Times New Roman" w:hAnsi="Times New Roman"/>
          <w:sz w:val="28"/>
          <w:szCs w:val="28"/>
        </w:rPr>
        <w:t xml:space="preserve"> тыс. руб., </w:t>
      </w:r>
      <w:r w:rsidR="00557E58">
        <w:rPr>
          <w:rFonts w:ascii="Times New Roman" w:hAnsi="Times New Roman"/>
          <w:sz w:val="28"/>
          <w:szCs w:val="28"/>
        </w:rPr>
        <w:t xml:space="preserve">на выплату </w:t>
      </w:r>
      <w:r w:rsidR="00004BA0" w:rsidRPr="002F6CCE">
        <w:rPr>
          <w:rFonts w:ascii="Times New Roman" w:hAnsi="Times New Roman"/>
          <w:sz w:val="28"/>
          <w:szCs w:val="28"/>
        </w:rPr>
        <w:lastRenderedPageBreak/>
        <w:t>ежемесячно</w:t>
      </w:r>
      <w:r w:rsidR="00661543" w:rsidRPr="002F6CCE">
        <w:rPr>
          <w:rFonts w:ascii="Times New Roman" w:hAnsi="Times New Roman"/>
          <w:sz w:val="28"/>
          <w:szCs w:val="28"/>
        </w:rPr>
        <w:t>го</w:t>
      </w:r>
      <w:r w:rsidR="00004BA0" w:rsidRPr="002F6CCE">
        <w:rPr>
          <w:rFonts w:ascii="Times New Roman" w:hAnsi="Times New Roman"/>
          <w:sz w:val="28"/>
          <w:szCs w:val="28"/>
        </w:rPr>
        <w:t xml:space="preserve"> денежно</w:t>
      </w:r>
      <w:r w:rsidR="00661543" w:rsidRPr="002F6CCE">
        <w:rPr>
          <w:rFonts w:ascii="Times New Roman" w:hAnsi="Times New Roman"/>
          <w:sz w:val="28"/>
          <w:szCs w:val="28"/>
        </w:rPr>
        <w:t>го</w:t>
      </w:r>
      <w:r w:rsidR="00004BA0" w:rsidRPr="002F6CCE">
        <w:rPr>
          <w:rFonts w:ascii="Times New Roman" w:hAnsi="Times New Roman"/>
          <w:sz w:val="28"/>
          <w:szCs w:val="28"/>
        </w:rPr>
        <w:t xml:space="preserve"> вознаграждени</w:t>
      </w:r>
      <w:r w:rsidR="00661543" w:rsidRPr="002F6CCE">
        <w:rPr>
          <w:rFonts w:ascii="Times New Roman" w:hAnsi="Times New Roman"/>
          <w:sz w:val="28"/>
          <w:szCs w:val="28"/>
        </w:rPr>
        <w:t>я</w:t>
      </w:r>
      <w:r w:rsidR="00004BA0" w:rsidRPr="002F6CCE">
        <w:rPr>
          <w:rFonts w:ascii="Times New Roman" w:hAnsi="Times New Roman"/>
          <w:sz w:val="28"/>
          <w:szCs w:val="28"/>
        </w:rPr>
        <w:t xml:space="preserve"> за классное руководство</w:t>
      </w:r>
      <w:r w:rsidR="00557E58">
        <w:rPr>
          <w:rFonts w:ascii="Times New Roman" w:hAnsi="Times New Roman"/>
          <w:sz w:val="28"/>
          <w:szCs w:val="28"/>
        </w:rPr>
        <w:t xml:space="preserve"> педагогическим работникам </w:t>
      </w:r>
      <w:r w:rsidR="00004BA0" w:rsidRPr="002F6CCE">
        <w:rPr>
          <w:rFonts w:ascii="Times New Roman" w:hAnsi="Times New Roman"/>
          <w:sz w:val="28"/>
          <w:szCs w:val="28"/>
        </w:rPr>
        <w:t xml:space="preserve">в сумме </w:t>
      </w:r>
      <w:r w:rsidR="002F6CCE" w:rsidRPr="002F6CCE">
        <w:rPr>
          <w:rFonts w:ascii="Times New Roman" w:hAnsi="Times New Roman"/>
          <w:sz w:val="28"/>
          <w:szCs w:val="28"/>
        </w:rPr>
        <w:t>8</w:t>
      </w:r>
      <w:r w:rsidR="009A6CED">
        <w:rPr>
          <w:rFonts w:ascii="Times New Roman" w:hAnsi="Times New Roman"/>
          <w:sz w:val="28"/>
          <w:szCs w:val="28"/>
        </w:rPr>
        <w:t>578,1</w:t>
      </w:r>
      <w:r w:rsidR="00004BA0" w:rsidRPr="002F6CCE">
        <w:rPr>
          <w:rFonts w:ascii="Times New Roman" w:hAnsi="Times New Roman"/>
          <w:sz w:val="28"/>
          <w:szCs w:val="28"/>
        </w:rPr>
        <w:t xml:space="preserve"> тыс. руб.</w:t>
      </w:r>
      <w:r w:rsidR="00104BC6" w:rsidRPr="002F6CCE">
        <w:rPr>
          <w:rFonts w:ascii="Times New Roman" w:hAnsi="Times New Roman"/>
          <w:sz w:val="28"/>
          <w:szCs w:val="28"/>
        </w:rPr>
        <w:t xml:space="preserve">, </w:t>
      </w:r>
      <w:r w:rsidR="00004BA0" w:rsidRPr="002F6CCE">
        <w:rPr>
          <w:rFonts w:ascii="Times New Roman" w:hAnsi="Times New Roman"/>
          <w:sz w:val="28"/>
          <w:szCs w:val="28"/>
        </w:rPr>
        <w:t>на государственную поддержку образовательных</w:t>
      </w:r>
      <w:proofErr w:type="gramEnd"/>
      <w:r w:rsidR="00004BA0" w:rsidRPr="002F6CCE">
        <w:rPr>
          <w:rFonts w:ascii="Times New Roman" w:hAnsi="Times New Roman"/>
          <w:sz w:val="28"/>
          <w:szCs w:val="28"/>
        </w:rPr>
        <w:t xml:space="preserve"> </w:t>
      </w:r>
      <w:proofErr w:type="gramStart"/>
      <w:r w:rsidR="00004BA0" w:rsidRPr="002F6CCE">
        <w:rPr>
          <w:rFonts w:ascii="Times New Roman" w:hAnsi="Times New Roman"/>
          <w:sz w:val="28"/>
          <w:szCs w:val="28"/>
        </w:rPr>
        <w:t>учреждений, обеспечивших высокое качество образования</w:t>
      </w:r>
      <w:r w:rsidR="00470FE2" w:rsidRPr="002F6CCE">
        <w:rPr>
          <w:rFonts w:ascii="Times New Roman" w:hAnsi="Times New Roman"/>
          <w:sz w:val="28"/>
          <w:szCs w:val="28"/>
        </w:rPr>
        <w:t>,</w:t>
      </w:r>
      <w:r w:rsidR="00004BA0" w:rsidRPr="002F6CCE">
        <w:rPr>
          <w:rFonts w:ascii="Times New Roman" w:hAnsi="Times New Roman"/>
          <w:sz w:val="28"/>
          <w:szCs w:val="28"/>
        </w:rPr>
        <w:t xml:space="preserve"> в сумме 1</w:t>
      </w:r>
      <w:r w:rsidR="00402252">
        <w:rPr>
          <w:rFonts w:ascii="Times New Roman" w:hAnsi="Times New Roman"/>
          <w:sz w:val="28"/>
          <w:szCs w:val="28"/>
        </w:rPr>
        <w:t>4</w:t>
      </w:r>
      <w:r w:rsidR="009A6CED">
        <w:rPr>
          <w:rFonts w:ascii="Times New Roman" w:hAnsi="Times New Roman"/>
          <w:sz w:val="28"/>
          <w:szCs w:val="28"/>
        </w:rPr>
        <w:t>734,1</w:t>
      </w:r>
      <w:r w:rsidR="00004BA0" w:rsidRPr="002F6CCE">
        <w:rPr>
          <w:rFonts w:ascii="Times New Roman" w:hAnsi="Times New Roman"/>
          <w:sz w:val="28"/>
          <w:szCs w:val="28"/>
        </w:rPr>
        <w:t xml:space="preserve"> тыс. руб.</w:t>
      </w:r>
      <w:r w:rsidR="00350686">
        <w:rPr>
          <w:rFonts w:ascii="Times New Roman" w:hAnsi="Times New Roman"/>
          <w:sz w:val="28"/>
          <w:szCs w:val="28"/>
        </w:rPr>
        <w:t xml:space="preserve">, </w:t>
      </w:r>
      <w:r w:rsidR="009A6CED">
        <w:rPr>
          <w:rFonts w:ascii="Times New Roman" w:hAnsi="Times New Roman"/>
          <w:sz w:val="28"/>
          <w:szCs w:val="28"/>
        </w:rPr>
        <w:t xml:space="preserve">на обеспечение деятельности советников директора по воспитанию и взаимодействию с детскими общественными объединениями </w:t>
      </w:r>
      <w:r w:rsidR="0050271E">
        <w:rPr>
          <w:rFonts w:ascii="Times New Roman" w:hAnsi="Times New Roman"/>
          <w:sz w:val="28"/>
          <w:szCs w:val="28"/>
        </w:rPr>
        <w:t xml:space="preserve">в сумме </w:t>
      </w:r>
      <w:r w:rsidR="009A6CED">
        <w:rPr>
          <w:rFonts w:ascii="Times New Roman" w:hAnsi="Times New Roman"/>
          <w:sz w:val="28"/>
          <w:szCs w:val="28"/>
        </w:rPr>
        <w:t>11</w:t>
      </w:r>
      <w:r w:rsidR="004D3CFA">
        <w:rPr>
          <w:rFonts w:ascii="Times New Roman" w:hAnsi="Times New Roman"/>
          <w:sz w:val="28"/>
          <w:szCs w:val="28"/>
        </w:rPr>
        <w:t>1</w:t>
      </w:r>
      <w:r w:rsidR="009A6CED">
        <w:rPr>
          <w:rFonts w:ascii="Times New Roman" w:hAnsi="Times New Roman"/>
          <w:sz w:val="28"/>
          <w:szCs w:val="28"/>
        </w:rPr>
        <w:t>2</w:t>
      </w:r>
      <w:r w:rsidR="004D3CFA">
        <w:rPr>
          <w:rFonts w:ascii="Times New Roman" w:hAnsi="Times New Roman"/>
          <w:sz w:val="28"/>
          <w:szCs w:val="28"/>
        </w:rPr>
        <w:t>,2</w:t>
      </w:r>
      <w:r w:rsidR="0050271E">
        <w:rPr>
          <w:rFonts w:ascii="Times New Roman" w:hAnsi="Times New Roman"/>
          <w:sz w:val="28"/>
          <w:szCs w:val="28"/>
        </w:rPr>
        <w:t xml:space="preserve"> тыс. руб., </w:t>
      </w:r>
      <w:r w:rsidR="003939BD">
        <w:rPr>
          <w:rFonts w:ascii="Times New Roman" w:hAnsi="Times New Roman"/>
          <w:sz w:val="28"/>
          <w:szCs w:val="28"/>
        </w:rPr>
        <w:t>предоставление бесплатного горячего питания детям участников специальной военной операции – 366,2 тыс. руб., грант общеобразовательным организациям, подготовившим обучающихся к сдаче ЕГЭ по математике и физике – 185,0 тыс. руб.;</w:t>
      </w:r>
      <w:r w:rsidR="00502CC0">
        <w:rPr>
          <w:rFonts w:ascii="Times New Roman" w:hAnsi="Times New Roman"/>
          <w:sz w:val="28"/>
          <w:szCs w:val="28"/>
        </w:rPr>
        <w:t xml:space="preserve"> </w:t>
      </w:r>
      <w:proofErr w:type="gramEnd"/>
    </w:p>
    <w:p w:rsidR="009F22E5" w:rsidRPr="00567F41" w:rsidRDefault="009F22E5" w:rsidP="00632EC4">
      <w:pPr>
        <w:spacing w:line="240" w:lineRule="auto"/>
        <w:ind w:firstLine="709"/>
        <w:jc w:val="both"/>
        <w:rPr>
          <w:rFonts w:ascii="Times New Roman" w:hAnsi="Times New Roman"/>
          <w:i/>
          <w:sz w:val="28"/>
          <w:szCs w:val="28"/>
        </w:rPr>
      </w:pPr>
      <w:r w:rsidRPr="00F95FC1">
        <w:rPr>
          <w:rFonts w:ascii="Times New Roman" w:hAnsi="Times New Roman"/>
          <w:sz w:val="28"/>
          <w:szCs w:val="28"/>
        </w:rPr>
        <w:t xml:space="preserve">по содержанию и развитию муниципальной системы дополнительного образования </w:t>
      </w:r>
      <w:r w:rsidR="00D73840" w:rsidRPr="00F95FC1">
        <w:rPr>
          <w:rFonts w:ascii="Times New Roman" w:hAnsi="Times New Roman"/>
          <w:sz w:val="28"/>
          <w:szCs w:val="28"/>
        </w:rPr>
        <w:t xml:space="preserve">в сумме </w:t>
      </w:r>
      <w:r w:rsidR="00F95FC1" w:rsidRPr="00F95FC1">
        <w:rPr>
          <w:rFonts w:ascii="Times New Roman" w:hAnsi="Times New Roman"/>
          <w:sz w:val="28"/>
          <w:szCs w:val="28"/>
        </w:rPr>
        <w:t>3</w:t>
      </w:r>
      <w:r w:rsidR="007C6F1B" w:rsidRPr="00F95FC1">
        <w:rPr>
          <w:rFonts w:ascii="Times New Roman" w:hAnsi="Times New Roman"/>
          <w:sz w:val="28"/>
          <w:szCs w:val="28"/>
        </w:rPr>
        <w:t>0</w:t>
      </w:r>
      <w:r w:rsidR="00F95FC1" w:rsidRPr="00F95FC1">
        <w:rPr>
          <w:rFonts w:ascii="Times New Roman" w:hAnsi="Times New Roman"/>
          <w:sz w:val="28"/>
          <w:szCs w:val="28"/>
        </w:rPr>
        <w:t>520,1</w:t>
      </w:r>
      <w:r w:rsidR="00350686" w:rsidRPr="00F95FC1">
        <w:rPr>
          <w:rFonts w:ascii="Times New Roman" w:hAnsi="Times New Roman"/>
          <w:sz w:val="28"/>
          <w:szCs w:val="28"/>
        </w:rPr>
        <w:t xml:space="preserve"> тыс. руб. (в 202</w:t>
      </w:r>
      <w:r w:rsidR="007C6F1B" w:rsidRPr="00F95FC1">
        <w:rPr>
          <w:rFonts w:ascii="Times New Roman" w:hAnsi="Times New Roman"/>
          <w:sz w:val="28"/>
          <w:szCs w:val="28"/>
        </w:rPr>
        <w:t>2</w:t>
      </w:r>
      <w:r w:rsidR="00350686" w:rsidRPr="00F95FC1">
        <w:rPr>
          <w:rFonts w:ascii="Times New Roman" w:hAnsi="Times New Roman"/>
          <w:sz w:val="28"/>
          <w:szCs w:val="28"/>
        </w:rPr>
        <w:t xml:space="preserve"> году </w:t>
      </w:r>
      <w:r w:rsidR="0050271E" w:rsidRPr="00F95FC1">
        <w:rPr>
          <w:rFonts w:ascii="Times New Roman" w:hAnsi="Times New Roman"/>
          <w:sz w:val="28"/>
          <w:szCs w:val="28"/>
        </w:rPr>
        <w:t>–</w:t>
      </w:r>
      <w:r w:rsidR="00350686" w:rsidRPr="00F95FC1">
        <w:rPr>
          <w:rFonts w:ascii="Times New Roman" w:hAnsi="Times New Roman"/>
          <w:sz w:val="28"/>
          <w:szCs w:val="28"/>
        </w:rPr>
        <w:t xml:space="preserve"> </w:t>
      </w:r>
      <w:r w:rsidR="00F95FC1" w:rsidRPr="00F95FC1">
        <w:rPr>
          <w:rFonts w:ascii="Times New Roman" w:hAnsi="Times New Roman"/>
          <w:sz w:val="28"/>
          <w:szCs w:val="28"/>
        </w:rPr>
        <w:t>29107,6 тыс. руб.)</w:t>
      </w:r>
      <w:r w:rsidR="00F95FC1">
        <w:rPr>
          <w:rFonts w:ascii="Times New Roman" w:hAnsi="Times New Roman"/>
          <w:sz w:val="28"/>
          <w:szCs w:val="28"/>
        </w:rPr>
        <w:t>,</w:t>
      </w:r>
      <w:r w:rsidR="00F95FC1" w:rsidRPr="00350686">
        <w:rPr>
          <w:rFonts w:ascii="Times New Roman" w:hAnsi="Times New Roman"/>
          <w:sz w:val="28"/>
          <w:szCs w:val="28"/>
        </w:rPr>
        <w:t xml:space="preserve"> </w:t>
      </w:r>
      <w:r w:rsidR="00632EC4" w:rsidRPr="00F95FC1">
        <w:rPr>
          <w:rFonts w:ascii="Times New Roman" w:hAnsi="Times New Roman"/>
          <w:sz w:val="28"/>
          <w:szCs w:val="28"/>
        </w:rPr>
        <w:t xml:space="preserve">в том числе </w:t>
      </w:r>
      <w:r w:rsidR="00F95FC1">
        <w:rPr>
          <w:rFonts w:ascii="Times New Roman" w:hAnsi="Times New Roman"/>
          <w:sz w:val="28"/>
          <w:szCs w:val="28"/>
        </w:rPr>
        <w:t>средства областного бюджета составили 5940,7 тыс. руб. С</w:t>
      </w:r>
      <w:r w:rsidR="00632EC4" w:rsidRPr="00F95FC1">
        <w:rPr>
          <w:rFonts w:ascii="Times New Roman" w:hAnsi="Times New Roman"/>
          <w:sz w:val="28"/>
          <w:szCs w:val="28"/>
        </w:rPr>
        <w:t xml:space="preserve">убсидия некоммерческой организации «Современные тенденции» </w:t>
      </w:r>
      <w:r w:rsidR="00FD7B8C" w:rsidRPr="00F95FC1">
        <w:rPr>
          <w:rFonts w:ascii="Times New Roman" w:hAnsi="Times New Roman"/>
          <w:sz w:val="28"/>
          <w:szCs w:val="28"/>
        </w:rPr>
        <w:t>для</w:t>
      </w:r>
      <w:r w:rsidR="00632EC4" w:rsidRPr="00F95FC1">
        <w:rPr>
          <w:rFonts w:ascii="Times New Roman" w:hAnsi="Times New Roman"/>
          <w:sz w:val="28"/>
          <w:szCs w:val="28"/>
        </w:rPr>
        <w:t xml:space="preserve"> </w:t>
      </w:r>
      <w:r w:rsidR="00FD7B8C" w:rsidRPr="00F95FC1">
        <w:rPr>
          <w:rFonts w:ascii="Times New Roman" w:hAnsi="Times New Roman"/>
          <w:sz w:val="28"/>
          <w:szCs w:val="28"/>
        </w:rPr>
        <w:t>персонифицированного финансирования дополнительного образования</w:t>
      </w:r>
      <w:r w:rsidR="007C6F1B" w:rsidRPr="00F95FC1">
        <w:rPr>
          <w:rFonts w:ascii="Times New Roman" w:hAnsi="Times New Roman"/>
          <w:sz w:val="28"/>
          <w:szCs w:val="28"/>
        </w:rPr>
        <w:t xml:space="preserve"> </w:t>
      </w:r>
      <w:r w:rsidR="00F95FC1">
        <w:rPr>
          <w:rFonts w:ascii="Times New Roman" w:hAnsi="Times New Roman"/>
          <w:sz w:val="28"/>
          <w:szCs w:val="28"/>
        </w:rPr>
        <w:t xml:space="preserve">предусмотрена </w:t>
      </w:r>
      <w:r w:rsidR="007C6F1B" w:rsidRPr="00F95FC1">
        <w:rPr>
          <w:rFonts w:ascii="Times New Roman" w:hAnsi="Times New Roman"/>
          <w:sz w:val="28"/>
          <w:szCs w:val="28"/>
        </w:rPr>
        <w:t>в</w:t>
      </w:r>
      <w:r w:rsidR="00F95FC1">
        <w:rPr>
          <w:rFonts w:ascii="Times New Roman" w:hAnsi="Times New Roman"/>
          <w:sz w:val="28"/>
          <w:szCs w:val="28"/>
        </w:rPr>
        <w:t xml:space="preserve"> размере</w:t>
      </w:r>
      <w:r w:rsidR="007C6F1B" w:rsidRPr="00F95FC1">
        <w:rPr>
          <w:rFonts w:ascii="Times New Roman" w:hAnsi="Times New Roman"/>
          <w:sz w:val="28"/>
          <w:szCs w:val="28"/>
        </w:rPr>
        <w:t xml:space="preserve"> 1657,2 тыс. руб.</w:t>
      </w:r>
      <w:r w:rsidRPr="00F95FC1">
        <w:rPr>
          <w:rFonts w:ascii="Times New Roman" w:hAnsi="Times New Roman"/>
          <w:sz w:val="28"/>
          <w:szCs w:val="28"/>
        </w:rPr>
        <w:t>;</w:t>
      </w:r>
    </w:p>
    <w:p w:rsidR="009F22E5" w:rsidRDefault="009F22E5" w:rsidP="009F22E5">
      <w:pPr>
        <w:tabs>
          <w:tab w:val="left" w:pos="709"/>
        </w:tabs>
        <w:ind w:firstLine="709"/>
        <w:jc w:val="both"/>
        <w:rPr>
          <w:rFonts w:ascii="Times New Roman" w:hAnsi="Times New Roman"/>
          <w:sz w:val="28"/>
          <w:szCs w:val="28"/>
        </w:rPr>
      </w:pPr>
      <w:r w:rsidRPr="00166166">
        <w:rPr>
          <w:rFonts w:ascii="Times New Roman" w:hAnsi="Times New Roman"/>
          <w:sz w:val="28"/>
          <w:szCs w:val="28"/>
        </w:rPr>
        <w:t>по содержанию и деятельности управления образования</w:t>
      </w:r>
      <w:r w:rsidR="00C41AA8" w:rsidRPr="00166166">
        <w:rPr>
          <w:rFonts w:ascii="Times New Roman" w:hAnsi="Times New Roman"/>
          <w:sz w:val="28"/>
          <w:szCs w:val="28"/>
        </w:rPr>
        <w:t xml:space="preserve"> </w:t>
      </w:r>
      <w:r w:rsidR="0050271E" w:rsidRPr="00166166">
        <w:rPr>
          <w:rFonts w:ascii="Times New Roman" w:hAnsi="Times New Roman"/>
          <w:sz w:val="28"/>
          <w:szCs w:val="28"/>
        </w:rPr>
        <w:t>–</w:t>
      </w:r>
      <w:r w:rsidR="00D80B06" w:rsidRPr="00166166">
        <w:rPr>
          <w:rFonts w:ascii="Times New Roman" w:hAnsi="Times New Roman"/>
          <w:sz w:val="28"/>
          <w:szCs w:val="28"/>
        </w:rPr>
        <w:t xml:space="preserve"> </w:t>
      </w:r>
      <w:r w:rsidR="00C41AA8" w:rsidRPr="00166166">
        <w:rPr>
          <w:rFonts w:ascii="Times New Roman" w:hAnsi="Times New Roman"/>
          <w:sz w:val="28"/>
          <w:szCs w:val="28"/>
        </w:rPr>
        <w:t>1</w:t>
      </w:r>
      <w:r w:rsidR="00166166" w:rsidRPr="00166166">
        <w:rPr>
          <w:rFonts w:ascii="Times New Roman" w:hAnsi="Times New Roman"/>
          <w:sz w:val="28"/>
          <w:szCs w:val="28"/>
        </w:rPr>
        <w:t>794,0</w:t>
      </w:r>
      <w:r w:rsidR="00C41AA8" w:rsidRPr="00166166">
        <w:rPr>
          <w:rFonts w:ascii="Times New Roman" w:hAnsi="Times New Roman"/>
          <w:sz w:val="28"/>
          <w:szCs w:val="28"/>
        </w:rPr>
        <w:t xml:space="preserve"> </w:t>
      </w:r>
      <w:r w:rsidR="00C41AA8" w:rsidRPr="00702A7C">
        <w:rPr>
          <w:rFonts w:ascii="Times New Roman" w:hAnsi="Times New Roman"/>
          <w:sz w:val="28"/>
          <w:szCs w:val="28"/>
        </w:rPr>
        <w:t xml:space="preserve">тыс. руб., </w:t>
      </w:r>
      <w:r w:rsidR="00470FE2" w:rsidRPr="00702A7C">
        <w:rPr>
          <w:rFonts w:ascii="Times New Roman" w:hAnsi="Times New Roman"/>
          <w:sz w:val="28"/>
          <w:szCs w:val="28"/>
        </w:rPr>
        <w:t>отдела</w:t>
      </w:r>
      <w:r w:rsidR="00146E5C" w:rsidRPr="00702A7C">
        <w:rPr>
          <w:rFonts w:ascii="Times New Roman" w:hAnsi="Times New Roman"/>
          <w:sz w:val="28"/>
          <w:szCs w:val="28"/>
        </w:rPr>
        <w:t xml:space="preserve"> опеки и попечительс</w:t>
      </w:r>
      <w:r w:rsidR="00326DA0" w:rsidRPr="00702A7C">
        <w:rPr>
          <w:rFonts w:ascii="Times New Roman" w:hAnsi="Times New Roman"/>
          <w:sz w:val="28"/>
          <w:szCs w:val="28"/>
        </w:rPr>
        <w:t>т</w:t>
      </w:r>
      <w:r w:rsidR="00146E5C" w:rsidRPr="00702A7C">
        <w:rPr>
          <w:rFonts w:ascii="Times New Roman" w:hAnsi="Times New Roman"/>
          <w:sz w:val="28"/>
          <w:szCs w:val="28"/>
        </w:rPr>
        <w:t>ва</w:t>
      </w:r>
      <w:r w:rsidR="00470FE2" w:rsidRPr="00702A7C">
        <w:rPr>
          <w:rFonts w:ascii="Times New Roman" w:hAnsi="Times New Roman"/>
          <w:sz w:val="28"/>
          <w:szCs w:val="28"/>
        </w:rPr>
        <w:t xml:space="preserve"> </w:t>
      </w:r>
      <w:r w:rsidRPr="00702A7C">
        <w:rPr>
          <w:rFonts w:ascii="Times New Roman" w:hAnsi="Times New Roman"/>
          <w:sz w:val="28"/>
          <w:szCs w:val="28"/>
        </w:rPr>
        <w:t xml:space="preserve">– </w:t>
      </w:r>
      <w:r w:rsidR="00C41AA8" w:rsidRPr="00702A7C">
        <w:rPr>
          <w:rFonts w:ascii="Times New Roman" w:hAnsi="Times New Roman"/>
          <w:sz w:val="28"/>
          <w:szCs w:val="28"/>
        </w:rPr>
        <w:t>1</w:t>
      </w:r>
      <w:r w:rsidR="00702A7C" w:rsidRPr="00702A7C">
        <w:rPr>
          <w:rFonts w:ascii="Times New Roman" w:hAnsi="Times New Roman"/>
          <w:sz w:val="28"/>
          <w:szCs w:val="28"/>
        </w:rPr>
        <w:t>594,3</w:t>
      </w:r>
      <w:r w:rsidR="00BC47F6" w:rsidRPr="00702A7C">
        <w:rPr>
          <w:rFonts w:ascii="Times New Roman" w:hAnsi="Times New Roman"/>
          <w:sz w:val="28"/>
          <w:szCs w:val="28"/>
        </w:rPr>
        <w:t xml:space="preserve"> тыс. руб., двух</w:t>
      </w:r>
      <w:r w:rsidR="00BC47F6" w:rsidRPr="00C41AA8">
        <w:rPr>
          <w:rFonts w:ascii="Times New Roman" w:hAnsi="Times New Roman"/>
          <w:sz w:val="28"/>
          <w:szCs w:val="28"/>
        </w:rPr>
        <w:t xml:space="preserve"> муниципальных казенных учреждений, обеспечивающих деятельность образовательных </w:t>
      </w:r>
      <w:r w:rsidR="004D3CFA">
        <w:rPr>
          <w:rFonts w:ascii="Times New Roman" w:hAnsi="Times New Roman"/>
          <w:sz w:val="28"/>
          <w:szCs w:val="28"/>
        </w:rPr>
        <w:t>организаций</w:t>
      </w:r>
      <w:r w:rsidR="00BC47F6" w:rsidRPr="00C41AA8">
        <w:rPr>
          <w:rFonts w:ascii="Times New Roman" w:hAnsi="Times New Roman"/>
          <w:sz w:val="28"/>
          <w:szCs w:val="28"/>
        </w:rPr>
        <w:t xml:space="preserve"> – </w:t>
      </w:r>
      <w:r w:rsidR="00F95FC1">
        <w:rPr>
          <w:rFonts w:ascii="Times New Roman" w:hAnsi="Times New Roman"/>
          <w:sz w:val="28"/>
          <w:szCs w:val="28"/>
        </w:rPr>
        <w:t>23587</w:t>
      </w:r>
      <w:r w:rsidR="0050271E">
        <w:rPr>
          <w:rFonts w:ascii="Times New Roman" w:hAnsi="Times New Roman"/>
          <w:sz w:val="28"/>
          <w:szCs w:val="28"/>
        </w:rPr>
        <w:t>,</w:t>
      </w:r>
      <w:r w:rsidR="00F95FC1">
        <w:rPr>
          <w:rFonts w:ascii="Times New Roman" w:hAnsi="Times New Roman"/>
          <w:sz w:val="28"/>
          <w:szCs w:val="28"/>
        </w:rPr>
        <w:t>0</w:t>
      </w:r>
      <w:r w:rsidRPr="00C41AA8">
        <w:rPr>
          <w:rFonts w:ascii="Times New Roman" w:hAnsi="Times New Roman"/>
          <w:sz w:val="28"/>
          <w:szCs w:val="28"/>
        </w:rPr>
        <w:t xml:space="preserve"> тыс.</w:t>
      </w:r>
      <w:r w:rsidR="00661543" w:rsidRPr="00C41AA8">
        <w:rPr>
          <w:rFonts w:ascii="Times New Roman" w:hAnsi="Times New Roman"/>
          <w:sz w:val="28"/>
          <w:szCs w:val="28"/>
        </w:rPr>
        <w:t xml:space="preserve"> руб.</w:t>
      </w:r>
      <w:r w:rsidR="00702A7C">
        <w:rPr>
          <w:rFonts w:ascii="Times New Roman" w:hAnsi="Times New Roman"/>
          <w:sz w:val="28"/>
          <w:szCs w:val="28"/>
        </w:rPr>
        <w:t>;</w:t>
      </w:r>
    </w:p>
    <w:p w:rsidR="00702A7C" w:rsidRPr="00C41AA8" w:rsidRDefault="00702A7C" w:rsidP="009F22E5">
      <w:pPr>
        <w:tabs>
          <w:tab w:val="left" w:pos="709"/>
        </w:tabs>
        <w:ind w:firstLine="709"/>
        <w:jc w:val="both"/>
        <w:rPr>
          <w:rFonts w:ascii="Times New Roman" w:hAnsi="Times New Roman"/>
          <w:sz w:val="28"/>
          <w:szCs w:val="28"/>
        </w:rPr>
      </w:pPr>
      <w:r>
        <w:rPr>
          <w:rFonts w:ascii="Times New Roman" w:hAnsi="Times New Roman"/>
          <w:sz w:val="28"/>
          <w:szCs w:val="28"/>
        </w:rPr>
        <w:t xml:space="preserve">- на выполнение отдельных государственных полномочий по начислению и выплате компенсации платы, </w:t>
      </w:r>
      <w:r w:rsidR="00B66ED4">
        <w:rPr>
          <w:rFonts w:ascii="Times New Roman" w:hAnsi="Times New Roman"/>
          <w:sz w:val="28"/>
          <w:szCs w:val="28"/>
        </w:rPr>
        <w:t>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направлены средства областного бюджета в сумме 1764,</w:t>
      </w:r>
      <w:r w:rsidR="004D3CFA">
        <w:rPr>
          <w:rFonts w:ascii="Times New Roman" w:hAnsi="Times New Roman"/>
          <w:sz w:val="28"/>
          <w:szCs w:val="28"/>
        </w:rPr>
        <w:t>4</w:t>
      </w:r>
      <w:r w:rsidR="00B66ED4">
        <w:rPr>
          <w:rFonts w:ascii="Times New Roman" w:hAnsi="Times New Roman"/>
          <w:sz w:val="28"/>
          <w:szCs w:val="28"/>
        </w:rPr>
        <w:t xml:space="preserve"> тыс. руб.</w:t>
      </w:r>
    </w:p>
    <w:p w:rsidR="006C10BF" w:rsidRDefault="009F22E5" w:rsidP="009F22E5">
      <w:pPr>
        <w:tabs>
          <w:tab w:val="left" w:pos="709"/>
        </w:tabs>
        <w:ind w:firstLine="709"/>
        <w:jc w:val="both"/>
        <w:rPr>
          <w:rFonts w:ascii="Times New Roman" w:hAnsi="Times New Roman"/>
          <w:sz w:val="28"/>
          <w:szCs w:val="28"/>
        </w:rPr>
      </w:pPr>
      <w:proofErr w:type="gramStart"/>
      <w:r w:rsidRPr="00AC3BD6">
        <w:rPr>
          <w:rFonts w:ascii="Times New Roman" w:hAnsi="Times New Roman"/>
          <w:sz w:val="28"/>
          <w:szCs w:val="28"/>
        </w:rPr>
        <w:t xml:space="preserve">В рамках подпрограммы «Профилактика социального сиротства» реализован комплекс мероприятий по обеспечению государственных гарантий детям, оставшимся без попечения родителей, в том числе </w:t>
      </w:r>
      <w:r w:rsidR="00702A7C">
        <w:rPr>
          <w:rFonts w:ascii="Times New Roman" w:hAnsi="Times New Roman"/>
          <w:sz w:val="28"/>
          <w:szCs w:val="28"/>
        </w:rPr>
        <w:t>11</w:t>
      </w:r>
      <w:r w:rsidRPr="00AC3BD6">
        <w:rPr>
          <w:rFonts w:ascii="Times New Roman" w:hAnsi="Times New Roman"/>
          <w:sz w:val="28"/>
          <w:szCs w:val="28"/>
        </w:rPr>
        <w:t xml:space="preserve"> семей получили ежемесячное вознаграждение, причитающееся приемным родителям, </w:t>
      </w:r>
      <w:r w:rsidR="00F054A7">
        <w:rPr>
          <w:rFonts w:ascii="Times New Roman" w:hAnsi="Times New Roman"/>
          <w:sz w:val="28"/>
          <w:szCs w:val="28"/>
        </w:rPr>
        <w:t>в сумме 7</w:t>
      </w:r>
      <w:r w:rsidR="00702A7C">
        <w:rPr>
          <w:rFonts w:ascii="Times New Roman" w:hAnsi="Times New Roman"/>
          <w:sz w:val="28"/>
          <w:szCs w:val="28"/>
        </w:rPr>
        <w:t>79,8</w:t>
      </w:r>
      <w:r w:rsidR="00F054A7">
        <w:rPr>
          <w:rFonts w:ascii="Times New Roman" w:hAnsi="Times New Roman"/>
          <w:sz w:val="28"/>
          <w:szCs w:val="28"/>
        </w:rPr>
        <w:t xml:space="preserve"> тыс. руб., </w:t>
      </w:r>
      <w:r w:rsidRPr="00AC3BD6">
        <w:rPr>
          <w:rFonts w:ascii="Times New Roman" w:hAnsi="Times New Roman"/>
          <w:sz w:val="28"/>
          <w:szCs w:val="28"/>
        </w:rPr>
        <w:t>осуществлены ежемесячные выплаты семьям на содержание 4</w:t>
      </w:r>
      <w:r w:rsidR="00702A7C">
        <w:rPr>
          <w:rFonts w:ascii="Times New Roman" w:hAnsi="Times New Roman"/>
          <w:sz w:val="28"/>
          <w:szCs w:val="28"/>
        </w:rPr>
        <w:t>9</w:t>
      </w:r>
      <w:r w:rsidRPr="00AC3BD6">
        <w:rPr>
          <w:rFonts w:ascii="Times New Roman" w:hAnsi="Times New Roman"/>
          <w:sz w:val="28"/>
          <w:szCs w:val="28"/>
        </w:rPr>
        <w:t xml:space="preserve"> детей</w:t>
      </w:r>
      <w:r w:rsidR="00AC3BD6" w:rsidRPr="00AC3BD6">
        <w:rPr>
          <w:rFonts w:ascii="Times New Roman" w:hAnsi="Times New Roman"/>
          <w:sz w:val="28"/>
          <w:szCs w:val="28"/>
        </w:rPr>
        <w:t xml:space="preserve"> в сумме </w:t>
      </w:r>
      <w:r w:rsidR="00702A7C">
        <w:rPr>
          <w:rFonts w:ascii="Times New Roman" w:hAnsi="Times New Roman"/>
          <w:sz w:val="28"/>
          <w:szCs w:val="28"/>
        </w:rPr>
        <w:t>5</w:t>
      </w:r>
      <w:r w:rsidR="00F054A7">
        <w:rPr>
          <w:rFonts w:ascii="Times New Roman" w:hAnsi="Times New Roman"/>
          <w:sz w:val="28"/>
          <w:szCs w:val="28"/>
        </w:rPr>
        <w:t>4</w:t>
      </w:r>
      <w:r w:rsidR="00702A7C">
        <w:rPr>
          <w:rFonts w:ascii="Times New Roman" w:hAnsi="Times New Roman"/>
          <w:sz w:val="28"/>
          <w:szCs w:val="28"/>
        </w:rPr>
        <w:t>88,9</w:t>
      </w:r>
      <w:r w:rsidR="00AC3BD6" w:rsidRPr="00AC3BD6">
        <w:rPr>
          <w:rFonts w:ascii="Times New Roman" w:hAnsi="Times New Roman"/>
          <w:sz w:val="28"/>
          <w:szCs w:val="28"/>
        </w:rPr>
        <w:t xml:space="preserve"> тыс. руб.</w:t>
      </w:r>
      <w:r w:rsidR="00F054A7">
        <w:rPr>
          <w:rFonts w:ascii="Times New Roman" w:hAnsi="Times New Roman"/>
          <w:sz w:val="28"/>
          <w:szCs w:val="28"/>
        </w:rPr>
        <w:t xml:space="preserve"> </w:t>
      </w:r>
      <w:r w:rsidRPr="00AC3BD6">
        <w:rPr>
          <w:rFonts w:ascii="Times New Roman" w:hAnsi="Times New Roman"/>
          <w:sz w:val="28"/>
          <w:szCs w:val="28"/>
        </w:rPr>
        <w:t>В 20</w:t>
      </w:r>
      <w:r w:rsidR="00BC47F6" w:rsidRPr="00AC3BD6">
        <w:rPr>
          <w:rFonts w:ascii="Times New Roman" w:hAnsi="Times New Roman"/>
          <w:sz w:val="28"/>
          <w:szCs w:val="28"/>
        </w:rPr>
        <w:t>2</w:t>
      </w:r>
      <w:r w:rsidR="00702A7C">
        <w:rPr>
          <w:rFonts w:ascii="Times New Roman" w:hAnsi="Times New Roman"/>
          <w:sz w:val="28"/>
          <w:szCs w:val="28"/>
        </w:rPr>
        <w:t>3</w:t>
      </w:r>
      <w:r w:rsidRPr="00AC3BD6">
        <w:rPr>
          <w:rFonts w:ascii="Times New Roman" w:hAnsi="Times New Roman"/>
          <w:sz w:val="28"/>
          <w:szCs w:val="28"/>
        </w:rPr>
        <w:t xml:space="preserve"> году приобретен</w:t>
      </w:r>
      <w:r w:rsidR="00BC47F6" w:rsidRPr="00AC3BD6">
        <w:rPr>
          <w:rFonts w:ascii="Times New Roman" w:hAnsi="Times New Roman"/>
          <w:sz w:val="28"/>
          <w:szCs w:val="28"/>
        </w:rPr>
        <w:t>о</w:t>
      </w:r>
      <w:r w:rsidRPr="00AC3BD6">
        <w:rPr>
          <w:rFonts w:ascii="Times New Roman" w:hAnsi="Times New Roman"/>
          <w:sz w:val="28"/>
          <w:szCs w:val="28"/>
        </w:rPr>
        <w:t xml:space="preserve"> 1</w:t>
      </w:r>
      <w:r w:rsidR="006C10BF">
        <w:rPr>
          <w:rFonts w:ascii="Times New Roman" w:hAnsi="Times New Roman"/>
          <w:sz w:val="28"/>
          <w:szCs w:val="28"/>
        </w:rPr>
        <w:t>1</w:t>
      </w:r>
      <w:r w:rsidRPr="00AC3BD6">
        <w:rPr>
          <w:rFonts w:ascii="Times New Roman" w:hAnsi="Times New Roman"/>
          <w:sz w:val="28"/>
          <w:szCs w:val="28"/>
        </w:rPr>
        <w:t xml:space="preserve"> квартир </w:t>
      </w:r>
      <w:r w:rsidR="00813E40">
        <w:rPr>
          <w:rFonts w:ascii="Times New Roman" w:hAnsi="Times New Roman"/>
          <w:sz w:val="28"/>
          <w:szCs w:val="28"/>
        </w:rPr>
        <w:t xml:space="preserve">для детей-сирот </w:t>
      </w:r>
      <w:r w:rsidRPr="00AC3BD6">
        <w:rPr>
          <w:rFonts w:ascii="Times New Roman" w:hAnsi="Times New Roman"/>
          <w:sz w:val="28"/>
          <w:szCs w:val="28"/>
        </w:rPr>
        <w:t xml:space="preserve">на сумму </w:t>
      </w:r>
      <w:r w:rsidR="00702A7C">
        <w:rPr>
          <w:rFonts w:ascii="Times New Roman" w:hAnsi="Times New Roman"/>
          <w:sz w:val="28"/>
          <w:szCs w:val="28"/>
        </w:rPr>
        <w:t>12012,0</w:t>
      </w:r>
      <w:r w:rsidRPr="00AC3BD6">
        <w:rPr>
          <w:rFonts w:ascii="Times New Roman" w:hAnsi="Times New Roman"/>
          <w:sz w:val="28"/>
          <w:szCs w:val="28"/>
        </w:rPr>
        <w:t xml:space="preserve"> тыс. руб.</w:t>
      </w:r>
      <w:proofErr w:type="gramEnd"/>
    </w:p>
    <w:p w:rsidR="00115A00" w:rsidRDefault="00FF49BE" w:rsidP="004D3CFA">
      <w:pPr>
        <w:jc w:val="both"/>
        <w:rPr>
          <w:rFonts w:ascii="Times New Roman" w:hAnsi="Times New Roman"/>
          <w:sz w:val="28"/>
          <w:szCs w:val="28"/>
        </w:rPr>
      </w:pPr>
      <w:r w:rsidRPr="003A0422">
        <w:rPr>
          <w:rFonts w:ascii="Times New Roman" w:hAnsi="Times New Roman"/>
          <w:i/>
          <w:sz w:val="28"/>
          <w:szCs w:val="28"/>
        </w:rPr>
        <w:tab/>
      </w:r>
      <w:r w:rsidR="00E97776">
        <w:rPr>
          <w:rFonts w:ascii="Times New Roman" w:hAnsi="Times New Roman"/>
          <w:sz w:val="28"/>
          <w:szCs w:val="28"/>
        </w:rPr>
        <w:tab/>
      </w:r>
    </w:p>
    <w:p w:rsidR="009F22E5" w:rsidRDefault="00115A00" w:rsidP="009F22E5">
      <w:pPr>
        <w:tabs>
          <w:tab w:val="left" w:pos="709"/>
        </w:tabs>
        <w:jc w:val="both"/>
        <w:rPr>
          <w:rFonts w:ascii="Times New Roman" w:hAnsi="Times New Roman"/>
          <w:b/>
          <w:sz w:val="28"/>
          <w:szCs w:val="28"/>
        </w:rPr>
      </w:pPr>
      <w:r>
        <w:rPr>
          <w:rFonts w:ascii="Times New Roman" w:hAnsi="Times New Roman"/>
          <w:sz w:val="28"/>
          <w:szCs w:val="28"/>
        </w:rPr>
        <w:tab/>
      </w:r>
      <w:r w:rsidR="009F22E5" w:rsidRPr="007E5F2D">
        <w:rPr>
          <w:rFonts w:ascii="Times New Roman" w:hAnsi="Times New Roman"/>
          <w:b/>
          <w:sz w:val="28"/>
          <w:szCs w:val="28"/>
        </w:rPr>
        <w:t>4.</w:t>
      </w:r>
      <w:r w:rsidR="00F97C94">
        <w:rPr>
          <w:rFonts w:ascii="Times New Roman" w:hAnsi="Times New Roman"/>
          <w:b/>
          <w:sz w:val="28"/>
          <w:szCs w:val="28"/>
        </w:rPr>
        <w:t>3</w:t>
      </w:r>
      <w:r w:rsidR="009F22E5">
        <w:rPr>
          <w:rFonts w:ascii="Times New Roman" w:hAnsi="Times New Roman"/>
          <w:sz w:val="28"/>
          <w:szCs w:val="28"/>
        </w:rPr>
        <w:t>.</w:t>
      </w:r>
      <w:r w:rsidR="009F22E5" w:rsidRPr="00A8192C">
        <w:rPr>
          <w:rFonts w:ascii="Times New Roman" w:hAnsi="Times New Roman"/>
          <w:b/>
          <w:sz w:val="28"/>
          <w:szCs w:val="28"/>
        </w:rPr>
        <w:t>2.</w:t>
      </w:r>
      <w:r w:rsidR="009F22E5">
        <w:rPr>
          <w:rFonts w:ascii="Times New Roman" w:hAnsi="Times New Roman"/>
          <w:sz w:val="28"/>
          <w:szCs w:val="28"/>
        </w:rPr>
        <w:t xml:space="preserve"> </w:t>
      </w:r>
      <w:r w:rsidR="009F22E5" w:rsidRPr="00271ACD">
        <w:rPr>
          <w:rFonts w:ascii="Times New Roman" w:hAnsi="Times New Roman"/>
          <w:b/>
          <w:sz w:val="28"/>
          <w:szCs w:val="28"/>
        </w:rPr>
        <w:t>«Повышение эффективности реализации молодежной политики»</w:t>
      </w:r>
    </w:p>
    <w:p w:rsidR="009F22E5" w:rsidRDefault="009F22E5" w:rsidP="009F22E5">
      <w:pPr>
        <w:tabs>
          <w:tab w:val="left" w:pos="709"/>
        </w:tabs>
        <w:jc w:val="both"/>
        <w:rPr>
          <w:rFonts w:ascii="Times New Roman" w:hAnsi="Times New Roman"/>
          <w:sz w:val="28"/>
          <w:szCs w:val="28"/>
        </w:rPr>
      </w:pPr>
      <w:r>
        <w:rPr>
          <w:rFonts w:ascii="Times New Roman" w:hAnsi="Times New Roman"/>
          <w:b/>
          <w:sz w:val="28"/>
          <w:szCs w:val="28"/>
        </w:rPr>
        <w:tab/>
      </w:r>
      <w:r w:rsidRPr="00A8192C">
        <w:rPr>
          <w:rFonts w:ascii="Times New Roman" w:hAnsi="Times New Roman"/>
          <w:sz w:val="28"/>
          <w:szCs w:val="28"/>
        </w:rPr>
        <w:t>Фактические</w:t>
      </w:r>
      <w:r w:rsidRPr="00A320AF">
        <w:rPr>
          <w:rFonts w:ascii="Times New Roman" w:hAnsi="Times New Roman"/>
          <w:sz w:val="28"/>
          <w:szCs w:val="28"/>
        </w:rPr>
        <w:t xml:space="preserve"> </w:t>
      </w:r>
      <w:r w:rsidRPr="00A8192C">
        <w:rPr>
          <w:rFonts w:ascii="Times New Roman" w:hAnsi="Times New Roman"/>
          <w:sz w:val="28"/>
          <w:szCs w:val="28"/>
        </w:rPr>
        <w:t>расходы</w:t>
      </w:r>
      <w:r>
        <w:rPr>
          <w:rFonts w:ascii="Times New Roman" w:hAnsi="Times New Roman"/>
          <w:sz w:val="28"/>
          <w:szCs w:val="28"/>
        </w:rPr>
        <w:t xml:space="preserve"> на реализацию в 20</w:t>
      </w:r>
      <w:r w:rsidR="00F97C94">
        <w:rPr>
          <w:rFonts w:ascii="Times New Roman" w:hAnsi="Times New Roman"/>
          <w:sz w:val="28"/>
          <w:szCs w:val="28"/>
        </w:rPr>
        <w:t>2</w:t>
      </w:r>
      <w:r w:rsidR="00EE31AF">
        <w:rPr>
          <w:rFonts w:ascii="Times New Roman" w:hAnsi="Times New Roman"/>
          <w:sz w:val="28"/>
          <w:szCs w:val="28"/>
        </w:rPr>
        <w:t>3</w:t>
      </w:r>
      <w:r>
        <w:rPr>
          <w:rFonts w:ascii="Times New Roman" w:hAnsi="Times New Roman"/>
          <w:sz w:val="28"/>
          <w:szCs w:val="28"/>
        </w:rPr>
        <w:t xml:space="preserve"> году муниципальной программы составили </w:t>
      </w:r>
      <w:r w:rsidR="00F97C94">
        <w:rPr>
          <w:rFonts w:ascii="Times New Roman" w:hAnsi="Times New Roman"/>
          <w:sz w:val="28"/>
          <w:szCs w:val="28"/>
        </w:rPr>
        <w:t>2</w:t>
      </w:r>
      <w:r w:rsidR="00EE31AF">
        <w:rPr>
          <w:rFonts w:ascii="Times New Roman" w:hAnsi="Times New Roman"/>
          <w:sz w:val="28"/>
          <w:szCs w:val="28"/>
        </w:rPr>
        <w:t>835,4</w:t>
      </w:r>
      <w:r>
        <w:rPr>
          <w:rFonts w:ascii="Times New Roman" w:hAnsi="Times New Roman"/>
          <w:sz w:val="28"/>
          <w:szCs w:val="28"/>
        </w:rPr>
        <w:t xml:space="preserve"> тыс. руб.</w:t>
      </w:r>
      <w:r w:rsidR="0066759F">
        <w:rPr>
          <w:rFonts w:ascii="Times New Roman" w:hAnsi="Times New Roman"/>
          <w:sz w:val="28"/>
          <w:szCs w:val="28"/>
        </w:rPr>
        <w:t xml:space="preserve"> (</w:t>
      </w:r>
      <w:r w:rsidR="00EE31AF">
        <w:rPr>
          <w:rFonts w:ascii="Times New Roman" w:hAnsi="Times New Roman"/>
          <w:sz w:val="28"/>
          <w:szCs w:val="28"/>
        </w:rPr>
        <w:t>100</w:t>
      </w:r>
      <w:r w:rsidR="0066759F">
        <w:rPr>
          <w:rFonts w:ascii="Times New Roman" w:hAnsi="Times New Roman"/>
          <w:sz w:val="28"/>
          <w:szCs w:val="28"/>
        </w:rPr>
        <w:t>% от плана)</w:t>
      </w:r>
      <w:r>
        <w:rPr>
          <w:rFonts w:ascii="Times New Roman" w:hAnsi="Times New Roman"/>
          <w:sz w:val="28"/>
          <w:szCs w:val="28"/>
        </w:rPr>
        <w:t>, в том числе по источникам финансирования:</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федеральный бюджет – </w:t>
      </w:r>
      <w:r w:rsidR="001F4374">
        <w:rPr>
          <w:rFonts w:ascii="Times New Roman" w:hAnsi="Times New Roman"/>
          <w:sz w:val="28"/>
          <w:szCs w:val="28"/>
        </w:rPr>
        <w:t>492,0</w:t>
      </w:r>
      <w:r>
        <w:rPr>
          <w:rFonts w:ascii="Times New Roman" w:hAnsi="Times New Roman"/>
          <w:sz w:val="28"/>
          <w:szCs w:val="28"/>
        </w:rPr>
        <w:t xml:space="preserve"> тыс. руб.;</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областной бюджет – </w:t>
      </w:r>
      <w:r w:rsidR="001F4374">
        <w:rPr>
          <w:rFonts w:ascii="Times New Roman" w:hAnsi="Times New Roman"/>
          <w:sz w:val="28"/>
          <w:szCs w:val="28"/>
        </w:rPr>
        <w:t>1860,9</w:t>
      </w:r>
      <w:r>
        <w:rPr>
          <w:rFonts w:ascii="Times New Roman" w:hAnsi="Times New Roman"/>
          <w:sz w:val="28"/>
          <w:szCs w:val="28"/>
        </w:rPr>
        <w:t xml:space="preserve"> тыс. руб.;</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городской бюджет – </w:t>
      </w:r>
      <w:r w:rsidR="008D6150">
        <w:rPr>
          <w:rFonts w:ascii="Times New Roman" w:hAnsi="Times New Roman"/>
          <w:sz w:val="28"/>
          <w:szCs w:val="28"/>
        </w:rPr>
        <w:t>4</w:t>
      </w:r>
      <w:r w:rsidR="001F4374">
        <w:rPr>
          <w:rFonts w:ascii="Times New Roman" w:hAnsi="Times New Roman"/>
          <w:sz w:val="28"/>
          <w:szCs w:val="28"/>
        </w:rPr>
        <w:t>82,5</w:t>
      </w:r>
      <w:r>
        <w:rPr>
          <w:rFonts w:ascii="Times New Roman" w:hAnsi="Times New Roman"/>
          <w:sz w:val="28"/>
          <w:szCs w:val="28"/>
        </w:rPr>
        <w:t xml:space="preserve"> тыс. руб.</w:t>
      </w:r>
    </w:p>
    <w:p w:rsidR="001F4374" w:rsidRDefault="001F4374" w:rsidP="009F22E5">
      <w:pPr>
        <w:tabs>
          <w:tab w:val="left" w:pos="709"/>
        </w:tabs>
        <w:jc w:val="both"/>
        <w:rPr>
          <w:rFonts w:ascii="Times New Roman" w:hAnsi="Times New Roman"/>
          <w:sz w:val="28"/>
          <w:szCs w:val="28"/>
        </w:rPr>
      </w:pPr>
      <w:r>
        <w:rPr>
          <w:rFonts w:ascii="Times New Roman" w:hAnsi="Times New Roman"/>
          <w:sz w:val="28"/>
          <w:szCs w:val="28"/>
        </w:rPr>
        <w:lastRenderedPageBreak/>
        <w:tab/>
        <w:t>В течение года объем финансирования программы увеличен на 858,7 тыс. руб., или на 43,4%.</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В рамках </w:t>
      </w:r>
      <w:r w:rsidR="009B3E07">
        <w:rPr>
          <w:rFonts w:ascii="Times New Roman" w:hAnsi="Times New Roman"/>
          <w:sz w:val="28"/>
          <w:szCs w:val="28"/>
        </w:rPr>
        <w:t>мероприятия по обеспечению жильем молодых семей предоставлен</w:t>
      </w:r>
      <w:r w:rsidR="00EB065F">
        <w:rPr>
          <w:rFonts w:ascii="Times New Roman" w:hAnsi="Times New Roman"/>
          <w:sz w:val="28"/>
          <w:szCs w:val="28"/>
        </w:rPr>
        <w:t>а</w:t>
      </w:r>
      <w:r w:rsidR="009B3E07">
        <w:rPr>
          <w:rFonts w:ascii="Times New Roman" w:hAnsi="Times New Roman"/>
          <w:sz w:val="28"/>
          <w:szCs w:val="28"/>
        </w:rPr>
        <w:t xml:space="preserve"> социальн</w:t>
      </w:r>
      <w:r w:rsidR="00EB065F">
        <w:rPr>
          <w:rFonts w:ascii="Times New Roman" w:hAnsi="Times New Roman"/>
          <w:sz w:val="28"/>
          <w:szCs w:val="28"/>
        </w:rPr>
        <w:t>ая</w:t>
      </w:r>
      <w:r w:rsidR="009B3E07">
        <w:rPr>
          <w:rFonts w:ascii="Times New Roman" w:hAnsi="Times New Roman"/>
          <w:sz w:val="28"/>
          <w:szCs w:val="28"/>
        </w:rPr>
        <w:t xml:space="preserve"> выплат</w:t>
      </w:r>
      <w:r w:rsidR="00EB065F">
        <w:rPr>
          <w:rFonts w:ascii="Times New Roman" w:hAnsi="Times New Roman"/>
          <w:sz w:val="28"/>
          <w:szCs w:val="28"/>
        </w:rPr>
        <w:t>а</w:t>
      </w:r>
      <w:r w:rsidR="009B3E07">
        <w:rPr>
          <w:rFonts w:ascii="Times New Roman" w:hAnsi="Times New Roman"/>
          <w:sz w:val="28"/>
          <w:szCs w:val="28"/>
        </w:rPr>
        <w:t xml:space="preserve"> </w:t>
      </w:r>
      <w:r w:rsidR="00EB065F">
        <w:rPr>
          <w:rFonts w:ascii="Times New Roman" w:hAnsi="Times New Roman"/>
          <w:sz w:val="28"/>
          <w:szCs w:val="28"/>
        </w:rPr>
        <w:t>1</w:t>
      </w:r>
      <w:r w:rsidR="009B3E07">
        <w:rPr>
          <w:rFonts w:ascii="Times New Roman" w:hAnsi="Times New Roman"/>
          <w:sz w:val="28"/>
          <w:szCs w:val="28"/>
        </w:rPr>
        <w:t xml:space="preserve"> семь</w:t>
      </w:r>
      <w:r w:rsidR="00EB065F">
        <w:rPr>
          <w:rFonts w:ascii="Times New Roman" w:hAnsi="Times New Roman"/>
          <w:sz w:val="28"/>
          <w:szCs w:val="28"/>
        </w:rPr>
        <w:t>е</w:t>
      </w:r>
      <w:r w:rsidR="009B3E07">
        <w:rPr>
          <w:rFonts w:ascii="Times New Roman" w:hAnsi="Times New Roman"/>
          <w:sz w:val="28"/>
          <w:szCs w:val="28"/>
        </w:rPr>
        <w:t xml:space="preserve"> </w:t>
      </w:r>
      <w:r>
        <w:rPr>
          <w:rFonts w:ascii="Times New Roman" w:hAnsi="Times New Roman"/>
          <w:sz w:val="28"/>
          <w:szCs w:val="28"/>
        </w:rPr>
        <w:t xml:space="preserve">с использованием мер государственной поддержки </w:t>
      </w:r>
      <w:r w:rsidR="009B3E07">
        <w:rPr>
          <w:rFonts w:ascii="Times New Roman" w:hAnsi="Times New Roman"/>
          <w:sz w:val="28"/>
          <w:szCs w:val="28"/>
        </w:rPr>
        <w:t xml:space="preserve">в сумме </w:t>
      </w:r>
      <w:r w:rsidR="00EB065F">
        <w:rPr>
          <w:rFonts w:ascii="Times New Roman" w:hAnsi="Times New Roman"/>
          <w:sz w:val="28"/>
          <w:szCs w:val="28"/>
        </w:rPr>
        <w:t>1197,9</w:t>
      </w:r>
      <w:r w:rsidR="009B3E07">
        <w:rPr>
          <w:rFonts w:ascii="Times New Roman" w:hAnsi="Times New Roman"/>
          <w:sz w:val="28"/>
          <w:szCs w:val="28"/>
        </w:rPr>
        <w:t xml:space="preserve"> тыс. руб. </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r>
      <w:r w:rsidR="009B3E07">
        <w:rPr>
          <w:rFonts w:ascii="Times New Roman" w:hAnsi="Times New Roman"/>
          <w:sz w:val="28"/>
          <w:szCs w:val="28"/>
        </w:rPr>
        <w:t>На мероприятия подпрограмм «Патриотическое воспитание граждан города Вятские Поляны» направлены с</w:t>
      </w:r>
      <w:r>
        <w:rPr>
          <w:rFonts w:ascii="Times New Roman" w:hAnsi="Times New Roman"/>
          <w:sz w:val="28"/>
          <w:szCs w:val="28"/>
        </w:rPr>
        <w:t xml:space="preserve">редства в сумме </w:t>
      </w:r>
      <w:r w:rsidR="00EB065F">
        <w:rPr>
          <w:rFonts w:ascii="Times New Roman" w:hAnsi="Times New Roman"/>
          <w:sz w:val="28"/>
          <w:szCs w:val="28"/>
        </w:rPr>
        <w:t>110</w:t>
      </w:r>
      <w:r w:rsidR="008D6150">
        <w:rPr>
          <w:rFonts w:ascii="Times New Roman" w:hAnsi="Times New Roman"/>
          <w:sz w:val="28"/>
          <w:szCs w:val="28"/>
        </w:rPr>
        <w:t>,0</w:t>
      </w:r>
      <w:r>
        <w:rPr>
          <w:rFonts w:ascii="Times New Roman" w:hAnsi="Times New Roman"/>
          <w:sz w:val="28"/>
          <w:szCs w:val="28"/>
        </w:rPr>
        <w:t xml:space="preserve"> тыс. руб.</w:t>
      </w:r>
      <w:r w:rsidR="009B3E07">
        <w:rPr>
          <w:rFonts w:ascii="Times New Roman" w:hAnsi="Times New Roman"/>
          <w:sz w:val="28"/>
          <w:szCs w:val="28"/>
        </w:rPr>
        <w:t xml:space="preserve">, «Развитие системы молодежных мероприятий и муниципальных учреждений по работе с молодежью города Вятские Поляны» - </w:t>
      </w:r>
      <w:r w:rsidR="00EB065F">
        <w:rPr>
          <w:rFonts w:ascii="Times New Roman" w:hAnsi="Times New Roman"/>
          <w:sz w:val="28"/>
          <w:szCs w:val="28"/>
        </w:rPr>
        <w:t>15</w:t>
      </w:r>
      <w:r w:rsidR="004922E7">
        <w:rPr>
          <w:rFonts w:ascii="Times New Roman" w:hAnsi="Times New Roman"/>
          <w:sz w:val="28"/>
          <w:szCs w:val="28"/>
        </w:rPr>
        <w:t>,0</w:t>
      </w:r>
      <w:r w:rsidR="009B3E07">
        <w:rPr>
          <w:rFonts w:ascii="Times New Roman" w:hAnsi="Times New Roman"/>
          <w:sz w:val="28"/>
          <w:szCs w:val="28"/>
        </w:rPr>
        <w:t xml:space="preserve"> тыс. руб.</w:t>
      </w:r>
    </w:p>
    <w:p w:rsidR="00EB065F" w:rsidRDefault="00EB065F" w:rsidP="009F22E5">
      <w:pPr>
        <w:tabs>
          <w:tab w:val="left" w:pos="709"/>
        </w:tabs>
        <w:jc w:val="both"/>
        <w:rPr>
          <w:rFonts w:ascii="Times New Roman" w:hAnsi="Times New Roman"/>
          <w:sz w:val="28"/>
          <w:szCs w:val="28"/>
        </w:rPr>
      </w:pPr>
      <w:r>
        <w:rPr>
          <w:rFonts w:ascii="Times New Roman" w:hAnsi="Times New Roman"/>
          <w:sz w:val="28"/>
          <w:szCs w:val="28"/>
        </w:rPr>
        <w:tab/>
        <w:t xml:space="preserve">В 2023 году </w:t>
      </w:r>
      <w:r w:rsidR="00884FE5">
        <w:rPr>
          <w:rFonts w:ascii="Times New Roman" w:hAnsi="Times New Roman"/>
          <w:sz w:val="28"/>
          <w:szCs w:val="28"/>
        </w:rPr>
        <w:t>на базе библиотеки, расположенной по адресу:</w:t>
      </w:r>
      <w:r w:rsidR="00822D70">
        <w:rPr>
          <w:rFonts w:ascii="Times New Roman" w:hAnsi="Times New Roman"/>
          <w:sz w:val="28"/>
          <w:szCs w:val="28"/>
        </w:rPr>
        <w:t xml:space="preserve">           </w:t>
      </w:r>
      <w:r w:rsidR="00884FE5">
        <w:rPr>
          <w:rFonts w:ascii="Times New Roman" w:hAnsi="Times New Roman"/>
          <w:sz w:val="28"/>
          <w:szCs w:val="28"/>
        </w:rPr>
        <w:t xml:space="preserve"> </w:t>
      </w:r>
      <w:proofErr w:type="gramStart"/>
      <w:r w:rsidR="00884FE5">
        <w:rPr>
          <w:rFonts w:ascii="Times New Roman" w:hAnsi="Times New Roman"/>
          <w:sz w:val="28"/>
          <w:szCs w:val="28"/>
        </w:rPr>
        <w:t>г</w:t>
      </w:r>
      <w:proofErr w:type="gramEnd"/>
      <w:r w:rsidR="00884FE5">
        <w:rPr>
          <w:rFonts w:ascii="Times New Roman" w:hAnsi="Times New Roman"/>
          <w:sz w:val="28"/>
          <w:szCs w:val="28"/>
        </w:rPr>
        <w:t xml:space="preserve">. Вятские Поляны, ул. Шорина, д. 24, создано молодежное пространство (отремонтировано помещение, закуплена мебель и оборудование), проведены мероприятия для молодежи. Направлены средства в объеме 1470,6 тыс. руб., в том числе средства областного бюджета 1394,6 тыс. руб. </w:t>
      </w:r>
    </w:p>
    <w:p w:rsidR="00661543" w:rsidRDefault="00704837" w:rsidP="004922E7">
      <w:pPr>
        <w:tabs>
          <w:tab w:val="left" w:pos="709"/>
        </w:tabs>
        <w:jc w:val="both"/>
        <w:rPr>
          <w:rFonts w:ascii="Times New Roman" w:hAnsi="Times New Roman"/>
          <w:sz w:val="28"/>
          <w:szCs w:val="28"/>
        </w:rPr>
      </w:pPr>
      <w:r>
        <w:rPr>
          <w:rFonts w:ascii="Times New Roman" w:hAnsi="Times New Roman"/>
          <w:sz w:val="28"/>
          <w:szCs w:val="28"/>
        </w:rPr>
        <w:tab/>
      </w:r>
    </w:p>
    <w:p w:rsidR="009F22E5" w:rsidRDefault="009F22E5" w:rsidP="005C5D57">
      <w:pPr>
        <w:jc w:val="both"/>
        <w:rPr>
          <w:rFonts w:ascii="Times New Roman" w:hAnsi="Times New Roman"/>
          <w:b/>
          <w:sz w:val="28"/>
          <w:szCs w:val="28"/>
        </w:rPr>
      </w:pPr>
      <w:r>
        <w:rPr>
          <w:rFonts w:ascii="Times New Roman" w:hAnsi="Times New Roman"/>
          <w:sz w:val="28"/>
          <w:szCs w:val="28"/>
        </w:rPr>
        <w:tab/>
      </w:r>
      <w:r w:rsidRPr="007E5F2D">
        <w:rPr>
          <w:rFonts w:ascii="Times New Roman" w:hAnsi="Times New Roman"/>
          <w:b/>
          <w:sz w:val="28"/>
          <w:szCs w:val="28"/>
        </w:rPr>
        <w:t>4.</w:t>
      </w:r>
      <w:r w:rsidR="005C5D57">
        <w:rPr>
          <w:rFonts w:ascii="Times New Roman" w:hAnsi="Times New Roman"/>
          <w:b/>
          <w:sz w:val="28"/>
          <w:szCs w:val="28"/>
        </w:rPr>
        <w:t>3</w:t>
      </w:r>
      <w:r w:rsidRPr="007E5F2D">
        <w:rPr>
          <w:rFonts w:ascii="Times New Roman" w:hAnsi="Times New Roman"/>
          <w:b/>
          <w:sz w:val="28"/>
          <w:szCs w:val="28"/>
        </w:rPr>
        <w:t>.</w:t>
      </w:r>
      <w:r w:rsidRPr="00A8192C">
        <w:rPr>
          <w:rFonts w:ascii="Times New Roman" w:hAnsi="Times New Roman"/>
          <w:b/>
          <w:sz w:val="28"/>
          <w:szCs w:val="28"/>
        </w:rPr>
        <w:t>3.</w:t>
      </w:r>
      <w:r>
        <w:rPr>
          <w:rFonts w:ascii="Times New Roman" w:hAnsi="Times New Roman"/>
          <w:b/>
          <w:sz w:val="28"/>
          <w:szCs w:val="28"/>
        </w:rPr>
        <w:t xml:space="preserve"> «Развитие культуры»</w:t>
      </w:r>
    </w:p>
    <w:p w:rsidR="009F22E5" w:rsidRDefault="009F22E5" w:rsidP="009F22E5">
      <w:pPr>
        <w:tabs>
          <w:tab w:val="left" w:pos="709"/>
        </w:tabs>
        <w:jc w:val="both"/>
        <w:rPr>
          <w:rFonts w:ascii="Times New Roman" w:hAnsi="Times New Roman"/>
          <w:sz w:val="28"/>
          <w:szCs w:val="28"/>
        </w:rPr>
      </w:pPr>
      <w:r>
        <w:rPr>
          <w:rFonts w:ascii="Times New Roman" w:hAnsi="Times New Roman"/>
          <w:b/>
          <w:sz w:val="28"/>
          <w:szCs w:val="28"/>
        </w:rPr>
        <w:tab/>
      </w:r>
      <w:r w:rsidRPr="00E91885">
        <w:rPr>
          <w:rFonts w:ascii="Times New Roman" w:hAnsi="Times New Roman"/>
          <w:sz w:val="28"/>
          <w:szCs w:val="28"/>
        </w:rPr>
        <w:t xml:space="preserve">В </w:t>
      </w:r>
      <w:r>
        <w:rPr>
          <w:rFonts w:ascii="Times New Roman" w:hAnsi="Times New Roman"/>
          <w:sz w:val="28"/>
          <w:szCs w:val="28"/>
        </w:rPr>
        <w:t>20</w:t>
      </w:r>
      <w:r w:rsidR="005C5D57">
        <w:rPr>
          <w:rFonts w:ascii="Times New Roman" w:hAnsi="Times New Roman"/>
          <w:sz w:val="28"/>
          <w:szCs w:val="28"/>
        </w:rPr>
        <w:t>2</w:t>
      </w:r>
      <w:r w:rsidR="00AF3E40">
        <w:rPr>
          <w:rFonts w:ascii="Times New Roman" w:hAnsi="Times New Roman"/>
          <w:sz w:val="28"/>
          <w:szCs w:val="28"/>
        </w:rPr>
        <w:t>3</w:t>
      </w:r>
      <w:r>
        <w:rPr>
          <w:rFonts w:ascii="Times New Roman" w:hAnsi="Times New Roman"/>
          <w:sz w:val="28"/>
          <w:szCs w:val="28"/>
        </w:rPr>
        <w:t xml:space="preserve"> году на реализацию мероприятий программы направлено </w:t>
      </w:r>
      <w:r w:rsidR="00602AD7">
        <w:rPr>
          <w:rFonts w:ascii="Times New Roman" w:hAnsi="Times New Roman"/>
          <w:sz w:val="28"/>
          <w:szCs w:val="28"/>
        </w:rPr>
        <w:t>1</w:t>
      </w:r>
      <w:r w:rsidR="001D2E67">
        <w:rPr>
          <w:rFonts w:ascii="Times New Roman" w:hAnsi="Times New Roman"/>
          <w:sz w:val="28"/>
          <w:szCs w:val="28"/>
        </w:rPr>
        <w:t>1</w:t>
      </w:r>
      <w:r w:rsidR="00602AD7">
        <w:rPr>
          <w:rFonts w:ascii="Times New Roman" w:hAnsi="Times New Roman"/>
          <w:sz w:val="28"/>
          <w:szCs w:val="28"/>
        </w:rPr>
        <w:t>0</w:t>
      </w:r>
      <w:r w:rsidR="001D2E67">
        <w:rPr>
          <w:rFonts w:ascii="Times New Roman" w:hAnsi="Times New Roman"/>
          <w:sz w:val="28"/>
          <w:szCs w:val="28"/>
        </w:rPr>
        <w:t>995,5</w:t>
      </w:r>
      <w:r>
        <w:rPr>
          <w:rFonts w:ascii="Times New Roman" w:hAnsi="Times New Roman"/>
          <w:sz w:val="28"/>
          <w:szCs w:val="28"/>
        </w:rPr>
        <w:t xml:space="preserve"> тыс. руб. (</w:t>
      </w:r>
      <w:r w:rsidR="001D2E67">
        <w:rPr>
          <w:rFonts w:ascii="Times New Roman" w:hAnsi="Times New Roman"/>
          <w:sz w:val="28"/>
          <w:szCs w:val="28"/>
        </w:rPr>
        <w:t>99,9</w:t>
      </w:r>
      <w:r w:rsidR="00E60C3C">
        <w:rPr>
          <w:rFonts w:ascii="Times New Roman" w:hAnsi="Times New Roman"/>
          <w:sz w:val="28"/>
          <w:szCs w:val="28"/>
        </w:rPr>
        <w:t>% от</w:t>
      </w:r>
      <w:r>
        <w:rPr>
          <w:rFonts w:ascii="Times New Roman" w:hAnsi="Times New Roman"/>
          <w:sz w:val="28"/>
          <w:szCs w:val="28"/>
        </w:rPr>
        <w:t xml:space="preserve"> плана), из них средств</w:t>
      </w:r>
      <w:r w:rsidR="00F96587">
        <w:rPr>
          <w:rFonts w:ascii="Times New Roman" w:hAnsi="Times New Roman"/>
          <w:sz w:val="28"/>
          <w:szCs w:val="28"/>
        </w:rPr>
        <w:t>а</w:t>
      </w:r>
      <w:r>
        <w:rPr>
          <w:rFonts w:ascii="Times New Roman" w:hAnsi="Times New Roman"/>
          <w:sz w:val="28"/>
          <w:szCs w:val="28"/>
        </w:rPr>
        <w:t>:</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федерального бюджета – </w:t>
      </w:r>
      <w:r w:rsidR="001D2E67">
        <w:rPr>
          <w:rFonts w:ascii="Times New Roman" w:hAnsi="Times New Roman"/>
          <w:sz w:val="28"/>
          <w:szCs w:val="28"/>
        </w:rPr>
        <w:t>362,7</w:t>
      </w:r>
      <w:r w:rsidR="00283BA8">
        <w:rPr>
          <w:rFonts w:ascii="Times New Roman" w:hAnsi="Times New Roman"/>
          <w:sz w:val="28"/>
          <w:szCs w:val="28"/>
        </w:rPr>
        <w:t xml:space="preserve"> тыс. руб.;</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областного бюджета – </w:t>
      </w:r>
      <w:r w:rsidR="001D2E67">
        <w:rPr>
          <w:rFonts w:ascii="Times New Roman" w:hAnsi="Times New Roman"/>
          <w:sz w:val="28"/>
          <w:szCs w:val="28"/>
        </w:rPr>
        <w:t>2</w:t>
      </w:r>
      <w:r>
        <w:rPr>
          <w:rFonts w:ascii="Times New Roman" w:hAnsi="Times New Roman"/>
          <w:sz w:val="28"/>
          <w:szCs w:val="28"/>
        </w:rPr>
        <w:t>1</w:t>
      </w:r>
      <w:r w:rsidR="001D2E67">
        <w:rPr>
          <w:rFonts w:ascii="Times New Roman" w:hAnsi="Times New Roman"/>
          <w:sz w:val="28"/>
          <w:szCs w:val="28"/>
        </w:rPr>
        <w:t>166,5</w:t>
      </w:r>
      <w:r>
        <w:rPr>
          <w:rFonts w:ascii="Times New Roman" w:hAnsi="Times New Roman"/>
          <w:sz w:val="28"/>
          <w:szCs w:val="28"/>
        </w:rPr>
        <w:t xml:space="preserve"> тыс. руб.;</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городского бюджета – </w:t>
      </w:r>
      <w:r w:rsidR="001D2E67">
        <w:rPr>
          <w:rFonts w:ascii="Times New Roman" w:hAnsi="Times New Roman"/>
          <w:sz w:val="28"/>
          <w:szCs w:val="28"/>
        </w:rPr>
        <w:t>84466,3</w:t>
      </w:r>
      <w:r w:rsidR="00602AD7">
        <w:rPr>
          <w:rFonts w:ascii="Times New Roman" w:hAnsi="Times New Roman"/>
          <w:sz w:val="28"/>
          <w:szCs w:val="28"/>
        </w:rPr>
        <w:t xml:space="preserve"> </w:t>
      </w:r>
      <w:r>
        <w:rPr>
          <w:rFonts w:ascii="Times New Roman" w:hAnsi="Times New Roman"/>
          <w:sz w:val="28"/>
          <w:szCs w:val="28"/>
        </w:rPr>
        <w:t>тыс. руб.</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В 20</w:t>
      </w:r>
      <w:r w:rsidR="00BD1C42">
        <w:rPr>
          <w:rFonts w:ascii="Times New Roman" w:hAnsi="Times New Roman"/>
          <w:sz w:val="28"/>
          <w:szCs w:val="28"/>
        </w:rPr>
        <w:t>2</w:t>
      </w:r>
      <w:r w:rsidR="00AF3E40">
        <w:rPr>
          <w:rFonts w:ascii="Times New Roman" w:hAnsi="Times New Roman"/>
          <w:sz w:val="28"/>
          <w:szCs w:val="28"/>
        </w:rPr>
        <w:t>3</w:t>
      </w:r>
      <w:r>
        <w:rPr>
          <w:rFonts w:ascii="Times New Roman" w:hAnsi="Times New Roman"/>
          <w:sz w:val="28"/>
          <w:szCs w:val="28"/>
        </w:rPr>
        <w:t xml:space="preserve"> году по сравнению с 20</w:t>
      </w:r>
      <w:r w:rsidR="00704837">
        <w:rPr>
          <w:rFonts w:ascii="Times New Roman" w:hAnsi="Times New Roman"/>
          <w:sz w:val="28"/>
          <w:szCs w:val="28"/>
        </w:rPr>
        <w:t>2</w:t>
      </w:r>
      <w:r w:rsidR="00AF3E40">
        <w:rPr>
          <w:rFonts w:ascii="Times New Roman" w:hAnsi="Times New Roman"/>
          <w:sz w:val="28"/>
          <w:szCs w:val="28"/>
        </w:rPr>
        <w:t>2</w:t>
      </w:r>
      <w:r>
        <w:rPr>
          <w:rFonts w:ascii="Times New Roman" w:hAnsi="Times New Roman"/>
          <w:sz w:val="28"/>
          <w:szCs w:val="28"/>
        </w:rPr>
        <w:t xml:space="preserve"> годом объемы финансирования муниципальной программы </w:t>
      </w:r>
      <w:r w:rsidR="00BD1C42">
        <w:rPr>
          <w:rFonts w:ascii="Times New Roman" w:hAnsi="Times New Roman"/>
          <w:sz w:val="28"/>
          <w:szCs w:val="28"/>
        </w:rPr>
        <w:t>увеличены</w:t>
      </w:r>
      <w:r>
        <w:rPr>
          <w:rFonts w:ascii="Times New Roman" w:hAnsi="Times New Roman"/>
          <w:sz w:val="28"/>
          <w:szCs w:val="28"/>
        </w:rPr>
        <w:t xml:space="preserve"> на </w:t>
      </w:r>
      <w:r w:rsidR="00AF3E40">
        <w:rPr>
          <w:rFonts w:ascii="Times New Roman" w:hAnsi="Times New Roman"/>
          <w:sz w:val="28"/>
          <w:szCs w:val="28"/>
        </w:rPr>
        <w:t>9329,5</w:t>
      </w:r>
      <w:r>
        <w:rPr>
          <w:rFonts w:ascii="Times New Roman" w:hAnsi="Times New Roman"/>
          <w:sz w:val="28"/>
          <w:szCs w:val="28"/>
        </w:rPr>
        <w:t xml:space="preserve"> тыс. руб., или на </w:t>
      </w:r>
      <w:r w:rsidR="00813D48">
        <w:rPr>
          <w:rFonts w:ascii="Times New Roman" w:hAnsi="Times New Roman"/>
          <w:sz w:val="28"/>
          <w:szCs w:val="28"/>
        </w:rPr>
        <w:t>9</w:t>
      </w:r>
      <w:r w:rsidR="009A627F">
        <w:rPr>
          <w:rFonts w:ascii="Times New Roman" w:hAnsi="Times New Roman"/>
          <w:sz w:val="28"/>
          <w:szCs w:val="28"/>
        </w:rPr>
        <w:t>,</w:t>
      </w:r>
      <w:r w:rsidR="00AF3E40">
        <w:rPr>
          <w:rFonts w:ascii="Times New Roman" w:hAnsi="Times New Roman"/>
          <w:sz w:val="28"/>
          <w:szCs w:val="28"/>
        </w:rPr>
        <w:t>2</w:t>
      </w:r>
      <w:r>
        <w:rPr>
          <w:rFonts w:ascii="Times New Roman" w:hAnsi="Times New Roman"/>
          <w:sz w:val="28"/>
          <w:szCs w:val="28"/>
        </w:rPr>
        <w:t>%.</w:t>
      </w:r>
      <w:r w:rsidR="00AF3E40">
        <w:rPr>
          <w:rFonts w:ascii="Times New Roman" w:hAnsi="Times New Roman"/>
          <w:sz w:val="28"/>
          <w:szCs w:val="28"/>
        </w:rPr>
        <w:t xml:space="preserve"> Относительно начала года объем финансирования программы увеличен на 16,3%, или на 15545,9 тыс. руб.</w:t>
      </w:r>
    </w:p>
    <w:p w:rsidR="002C5B0D" w:rsidRDefault="009F22E5" w:rsidP="00BD1C42">
      <w:pPr>
        <w:tabs>
          <w:tab w:val="left" w:pos="709"/>
        </w:tabs>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рамках муниципальной программы профинансирован</w:t>
      </w:r>
      <w:r w:rsidR="002C5B0D">
        <w:rPr>
          <w:rFonts w:ascii="Times New Roman" w:hAnsi="Times New Roman"/>
          <w:sz w:val="28"/>
          <w:szCs w:val="28"/>
        </w:rPr>
        <w:t>ы:</w:t>
      </w:r>
      <w:proofErr w:type="gramEnd"/>
    </w:p>
    <w:p w:rsidR="002C5B0D" w:rsidRDefault="002C5B0D" w:rsidP="00BD1C42">
      <w:pPr>
        <w:tabs>
          <w:tab w:val="left" w:pos="709"/>
        </w:tabs>
        <w:jc w:val="both"/>
        <w:rPr>
          <w:rFonts w:ascii="Times New Roman" w:hAnsi="Times New Roman"/>
          <w:sz w:val="28"/>
          <w:szCs w:val="28"/>
        </w:rPr>
      </w:pPr>
      <w:r>
        <w:rPr>
          <w:rFonts w:ascii="Times New Roman" w:hAnsi="Times New Roman"/>
          <w:sz w:val="28"/>
          <w:szCs w:val="28"/>
        </w:rPr>
        <w:tab/>
        <w:t>П</w:t>
      </w:r>
      <w:r w:rsidR="009F22E5" w:rsidRPr="00F10B02">
        <w:rPr>
          <w:rFonts w:ascii="Times New Roman" w:hAnsi="Times New Roman"/>
          <w:sz w:val="28"/>
          <w:szCs w:val="28"/>
        </w:rPr>
        <w:t>одпрограмм</w:t>
      </w:r>
      <w:r w:rsidR="009F22E5">
        <w:rPr>
          <w:rFonts w:ascii="Times New Roman" w:hAnsi="Times New Roman"/>
          <w:sz w:val="28"/>
          <w:szCs w:val="28"/>
        </w:rPr>
        <w:t>а</w:t>
      </w:r>
      <w:r w:rsidR="009F22E5" w:rsidRPr="00F10B02">
        <w:rPr>
          <w:rFonts w:ascii="Times New Roman" w:hAnsi="Times New Roman"/>
          <w:sz w:val="28"/>
          <w:szCs w:val="28"/>
        </w:rPr>
        <w:t xml:space="preserve"> «</w:t>
      </w:r>
      <w:r w:rsidR="00BD1C42">
        <w:rPr>
          <w:rFonts w:ascii="Times New Roman" w:hAnsi="Times New Roman"/>
          <w:sz w:val="28"/>
          <w:szCs w:val="28"/>
        </w:rPr>
        <w:t>Искусство</w:t>
      </w:r>
      <w:r w:rsidR="009F22E5" w:rsidRPr="00F10B02">
        <w:rPr>
          <w:rFonts w:ascii="Times New Roman" w:hAnsi="Times New Roman"/>
          <w:sz w:val="28"/>
          <w:szCs w:val="28"/>
        </w:rPr>
        <w:t>»</w:t>
      </w:r>
      <w:r w:rsidR="005B6FDD">
        <w:rPr>
          <w:rFonts w:ascii="Times New Roman" w:hAnsi="Times New Roman"/>
          <w:sz w:val="28"/>
          <w:szCs w:val="28"/>
        </w:rPr>
        <w:t xml:space="preserve"> в сумме </w:t>
      </w:r>
      <w:r w:rsidR="00AF3E40">
        <w:rPr>
          <w:rFonts w:ascii="Times New Roman" w:hAnsi="Times New Roman"/>
          <w:sz w:val="28"/>
          <w:szCs w:val="28"/>
        </w:rPr>
        <w:t>72748,9</w:t>
      </w:r>
      <w:r w:rsidR="005B6FDD">
        <w:rPr>
          <w:rFonts w:ascii="Times New Roman" w:hAnsi="Times New Roman"/>
          <w:sz w:val="28"/>
          <w:szCs w:val="28"/>
        </w:rPr>
        <w:t xml:space="preserve"> тыс. руб.</w:t>
      </w:r>
      <w:r w:rsidR="00BD1C42">
        <w:rPr>
          <w:rFonts w:ascii="Times New Roman" w:hAnsi="Times New Roman"/>
          <w:sz w:val="28"/>
          <w:szCs w:val="28"/>
        </w:rPr>
        <w:t xml:space="preserve">: </w:t>
      </w:r>
    </w:p>
    <w:p w:rsidR="00BD1C42" w:rsidRPr="00A86146" w:rsidRDefault="002C5B0D" w:rsidP="00BD1C42">
      <w:pPr>
        <w:tabs>
          <w:tab w:val="left" w:pos="709"/>
        </w:tabs>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 мероприятие «Организация дополнительного образования»: </w:t>
      </w:r>
      <w:r w:rsidR="00BD1C42">
        <w:rPr>
          <w:rFonts w:ascii="Times New Roman" w:hAnsi="Times New Roman"/>
          <w:sz w:val="28"/>
          <w:szCs w:val="28"/>
        </w:rPr>
        <w:t>предоставлена субсидия четырем учреждениям дополнительного образования</w:t>
      </w:r>
      <w:r w:rsidR="00BD1C42" w:rsidRPr="00BD1C42">
        <w:rPr>
          <w:rFonts w:ascii="Times New Roman" w:hAnsi="Times New Roman"/>
          <w:sz w:val="28"/>
          <w:szCs w:val="28"/>
        </w:rPr>
        <w:t xml:space="preserve"> </w:t>
      </w:r>
      <w:r w:rsidR="00BD1C42">
        <w:rPr>
          <w:rFonts w:ascii="Times New Roman" w:hAnsi="Times New Roman"/>
          <w:sz w:val="28"/>
          <w:szCs w:val="28"/>
        </w:rPr>
        <w:t>детей в сфере культуры, подведомственным У</w:t>
      </w:r>
      <w:r w:rsidR="007638AF">
        <w:rPr>
          <w:rFonts w:ascii="Times New Roman" w:hAnsi="Times New Roman"/>
          <w:sz w:val="28"/>
          <w:szCs w:val="28"/>
        </w:rPr>
        <w:t>правлению социальной политики администрации города</w:t>
      </w:r>
      <w:r w:rsidR="00BD1C42">
        <w:rPr>
          <w:rFonts w:ascii="Times New Roman" w:hAnsi="Times New Roman"/>
          <w:sz w:val="28"/>
          <w:szCs w:val="28"/>
        </w:rPr>
        <w:t xml:space="preserve">, в сумме </w:t>
      </w:r>
      <w:r w:rsidR="00AF3E40">
        <w:rPr>
          <w:rFonts w:ascii="Times New Roman" w:hAnsi="Times New Roman"/>
          <w:sz w:val="28"/>
          <w:szCs w:val="28"/>
        </w:rPr>
        <w:t>447</w:t>
      </w:r>
      <w:r w:rsidR="005D0609">
        <w:rPr>
          <w:rFonts w:ascii="Times New Roman" w:hAnsi="Times New Roman"/>
          <w:sz w:val="28"/>
          <w:szCs w:val="28"/>
        </w:rPr>
        <w:t>65</w:t>
      </w:r>
      <w:r w:rsidR="00AF3E40">
        <w:rPr>
          <w:rFonts w:ascii="Times New Roman" w:hAnsi="Times New Roman"/>
          <w:sz w:val="28"/>
          <w:szCs w:val="28"/>
        </w:rPr>
        <w:t>,6</w:t>
      </w:r>
      <w:r w:rsidR="00BD1C42">
        <w:rPr>
          <w:rFonts w:ascii="Times New Roman" w:hAnsi="Times New Roman"/>
          <w:sz w:val="28"/>
          <w:szCs w:val="28"/>
        </w:rPr>
        <w:t xml:space="preserve"> тыс. руб.</w:t>
      </w:r>
      <w:r w:rsidR="00FF1B3C">
        <w:rPr>
          <w:rFonts w:ascii="Times New Roman" w:hAnsi="Times New Roman"/>
          <w:sz w:val="28"/>
          <w:szCs w:val="28"/>
        </w:rPr>
        <w:t xml:space="preserve">, в том числе </w:t>
      </w:r>
      <w:r w:rsidR="00FF1B3C" w:rsidRPr="00A86146">
        <w:rPr>
          <w:rFonts w:ascii="Times New Roman" w:hAnsi="Times New Roman"/>
          <w:sz w:val="28"/>
          <w:szCs w:val="28"/>
        </w:rPr>
        <w:t>предоставлена субсидия на иные цели МБОУ ДО Д</w:t>
      </w:r>
      <w:r w:rsidR="00813D48" w:rsidRPr="00A86146">
        <w:rPr>
          <w:rFonts w:ascii="Times New Roman" w:hAnsi="Times New Roman"/>
          <w:sz w:val="28"/>
          <w:szCs w:val="28"/>
        </w:rPr>
        <w:t>Х</w:t>
      </w:r>
      <w:r w:rsidR="00FF1B3C" w:rsidRPr="00A86146">
        <w:rPr>
          <w:rFonts w:ascii="Times New Roman" w:hAnsi="Times New Roman"/>
          <w:sz w:val="28"/>
          <w:szCs w:val="28"/>
        </w:rPr>
        <w:t xml:space="preserve">Ш в сумме </w:t>
      </w:r>
      <w:r w:rsidR="00A86146" w:rsidRPr="00A86146">
        <w:rPr>
          <w:rFonts w:ascii="Times New Roman" w:hAnsi="Times New Roman"/>
          <w:sz w:val="28"/>
          <w:szCs w:val="28"/>
        </w:rPr>
        <w:t>441</w:t>
      </w:r>
      <w:r w:rsidR="00813D48" w:rsidRPr="00A86146">
        <w:rPr>
          <w:rFonts w:ascii="Times New Roman" w:hAnsi="Times New Roman"/>
          <w:sz w:val="28"/>
          <w:szCs w:val="28"/>
        </w:rPr>
        <w:t>,0</w:t>
      </w:r>
      <w:r w:rsidR="00FF1B3C" w:rsidRPr="00A86146">
        <w:rPr>
          <w:rFonts w:ascii="Times New Roman" w:hAnsi="Times New Roman"/>
          <w:sz w:val="28"/>
          <w:szCs w:val="28"/>
        </w:rPr>
        <w:t xml:space="preserve"> тыс. руб.</w:t>
      </w:r>
      <w:r w:rsidR="00813D48" w:rsidRPr="00A86146">
        <w:rPr>
          <w:rFonts w:ascii="Times New Roman" w:hAnsi="Times New Roman"/>
          <w:sz w:val="28"/>
          <w:szCs w:val="28"/>
        </w:rPr>
        <w:t xml:space="preserve"> (</w:t>
      </w:r>
      <w:r w:rsidR="004D3CFA">
        <w:rPr>
          <w:rFonts w:ascii="Times New Roman" w:hAnsi="Times New Roman"/>
          <w:sz w:val="28"/>
          <w:szCs w:val="28"/>
        </w:rPr>
        <w:t xml:space="preserve">на </w:t>
      </w:r>
      <w:r w:rsidR="00A86146" w:rsidRPr="00A86146">
        <w:rPr>
          <w:rFonts w:ascii="Times New Roman" w:hAnsi="Times New Roman"/>
          <w:sz w:val="28"/>
          <w:szCs w:val="28"/>
        </w:rPr>
        <w:t>оплату</w:t>
      </w:r>
      <w:r w:rsidR="00813D48" w:rsidRPr="00A86146">
        <w:rPr>
          <w:rFonts w:ascii="Times New Roman" w:hAnsi="Times New Roman"/>
          <w:sz w:val="28"/>
          <w:szCs w:val="28"/>
        </w:rPr>
        <w:t xml:space="preserve"> проектно-сметной документации на </w:t>
      </w:r>
      <w:r w:rsidR="00B1098A" w:rsidRPr="00A86146">
        <w:rPr>
          <w:rFonts w:ascii="Times New Roman" w:hAnsi="Times New Roman"/>
          <w:sz w:val="28"/>
          <w:szCs w:val="28"/>
        </w:rPr>
        <w:t xml:space="preserve">капитальный </w:t>
      </w:r>
      <w:r w:rsidR="00813D48" w:rsidRPr="00A86146">
        <w:rPr>
          <w:rFonts w:ascii="Times New Roman" w:hAnsi="Times New Roman"/>
          <w:sz w:val="28"/>
          <w:szCs w:val="28"/>
        </w:rPr>
        <w:t xml:space="preserve">ремонт здания – </w:t>
      </w:r>
      <w:r w:rsidR="00A86146" w:rsidRPr="00A86146">
        <w:rPr>
          <w:rFonts w:ascii="Times New Roman" w:hAnsi="Times New Roman"/>
          <w:sz w:val="28"/>
          <w:szCs w:val="28"/>
        </w:rPr>
        <w:t>336,7</w:t>
      </w:r>
      <w:r w:rsidR="00813D48" w:rsidRPr="00A86146">
        <w:rPr>
          <w:rFonts w:ascii="Times New Roman" w:hAnsi="Times New Roman"/>
          <w:sz w:val="28"/>
          <w:szCs w:val="28"/>
        </w:rPr>
        <w:t xml:space="preserve"> тыс. руб.</w:t>
      </w:r>
      <w:r w:rsidR="00A86146" w:rsidRPr="00A86146">
        <w:rPr>
          <w:rFonts w:ascii="Times New Roman" w:hAnsi="Times New Roman"/>
          <w:sz w:val="28"/>
          <w:szCs w:val="28"/>
        </w:rPr>
        <w:t>, проверку сметной стоимости по капитальному ремонту – 104,3 тыс</w:t>
      </w:r>
      <w:proofErr w:type="gramEnd"/>
      <w:r w:rsidR="00A86146" w:rsidRPr="00A86146">
        <w:rPr>
          <w:rFonts w:ascii="Times New Roman" w:hAnsi="Times New Roman"/>
          <w:sz w:val="28"/>
          <w:szCs w:val="28"/>
        </w:rPr>
        <w:t xml:space="preserve">. </w:t>
      </w:r>
      <w:proofErr w:type="gramStart"/>
      <w:r w:rsidR="00A86146" w:rsidRPr="00A86146">
        <w:rPr>
          <w:rFonts w:ascii="Times New Roman" w:hAnsi="Times New Roman"/>
          <w:sz w:val="28"/>
          <w:szCs w:val="28"/>
        </w:rPr>
        <w:t>руб.</w:t>
      </w:r>
      <w:r w:rsidR="00813D48" w:rsidRPr="00822D70">
        <w:rPr>
          <w:rFonts w:ascii="Times New Roman" w:hAnsi="Times New Roman"/>
          <w:sz w:val="28"/>
          <w:szCs w:val="28"/>
        </w:rPr>
        <w:t>)</w:t>
      </w:r>
      <w:r w:rsidR="00813D48" w:rsidRPr="00AF3E40">
        <w:rPr>
          <w:rFonts w:ascii="Times New Roman" w:hAnsi="Times New Roman"/>
          <w:i/>
          <w:sz w:val="28"/>
          <w:szCs w:val="28"/>
        </w:rPr>
        <w:t xml:space="preserve">, </w:t>
      </w:r>
      <w:r w:rsidR="00813D48" w:rsidRPr="00A86146">
        <w:rPr>
          <w:rFonts w:ascii="Times New Roman" w:hAnsi="Times New Roman"/>
          <w:sz w:val="28"/>
          <w:szCs w:val="28"/>
        </w:rPr>
        <w:t>МБОУ</w:t>
      </w:r>
      <w:r w:rsidR="00B1098A" w:rsidRPr="00A86146">
        <w:rPr>
          <w:rFonts w:ascii="Times New Roman" w:hAnsi="Times New Roman"/>
          <w:sz w:val="28"/>
          <w:szCs w:val="28"/>
        </w:rPr>
        <w:t xml:space="preserve"> ДО ДШИ в сумм</w:t>
      </w:r>
      <w:r w:rsidR="00A86146">
        <w:rPr>
          <w:rFonts w:ascii="Times New Roman" w:hAnsi="Times New Roman"/>
          <w:sz w:val="28"/>
          <w:szCs w:val="28"/>
        </w:rPr>
        <w:t>е</w:t>
      </w:r>
      <w:r w:rsidR="00B1098A" w:rsidRPr="00A86146">
        <w:rPr>
          <w:rFonts w:ascii="Times New Roman" w:hAnsi="Times New Roman"/>
          <w:sz w:val="28"/>
          <w:szCs w:val="28"/>
        </w:rPr>
        <w:t xml:space="preserve"> </w:t>
      </w:r>
      <w:r w:rsidR="00A86146">
        <w:rPr>
          <w:rFonts w:ascii="Times New Roman" w:hAnsi="Times New Roman"/>
          <w:sz w:val="28"/>
          <w:szCs w:val="28"/>
        </w:rPr>
        <w:t>170,4</w:t>
      </w:r>
      <w:r w:rsidR="00B1098A" w:rsidRPr="00A86146">
        <w:rPr>
          <w:rFonts w:ascii="Times New Roman" w:hAnsi="Times New Roman"/>
          <w:sz w:val="28"/>
          <w:szCs w:val="28"/>
        </w:rPr>
        <w:t xml:space="preserve"> тыс. руб. (на </w:t>
      </w:r>
      <w:r w:rsidR="00A86146">
        <w:rPr>
          <w:rFonts w:ascii="Times New Roman" w:hAnsi="Times New Roman"/>
          <w:sz w:val="28"/>
          <w:szCs w:val="28"/>
        </w:rPr>
        <w:t xml:space="preserve">работы по переносу узла ввода системы отопления – 70,1 тыс. руб., проверку </w:t>
      </w:r>
      <w:r w:rsidR="00B1098A" w:rsidRPr="00A86146">
        <w:rPr>
          <w:rFonts w:ascii="Times New Roman" w:hAnsi="Times New Roman"/>
          <w:sz w:val="28"/>
          <w:szCs w:val="28"/>
        </w:rPr>
        <w:t xml:space="preserve">сметной </w:t>
      </w:r>
      <w:r w:rsidR="00A86146">
        <w:rPr>
          <w:rFonts w:ascii="Times New Roman" w:hAnsi="Times New Roman"/>
          <w:sz w:val="28"/>
          <w:szCs w:val="28"/>
        </w:rPr>
        <w:t>стоимости проектной доку</w:t>
      </w:r>
      <w:r w:rsidR="00B1098A" w:rsidRPr="00A86146">
        <w:rPr>
          <w:rFonts w:ascii="Times New Roman" w:hAnsi="Times New Roman"/>
          <w:sz w:val="28"/>
          <w:szCs w:val="28"/>
        </w:rPr>
        <w:t>ментации – 3</w:t>
      </w:r>
      <w:r w:rsidR="00A86146" w:rsidRPr="00A86146">
        <w:rPr>
          <w:rFonts w:ascii="Times New Roman" w:hAnsi="Times New Roman"/>
          <w:sz w:val="28"/>
          <w:szCs w:val="28"/>
        </w:rPr>
        <w:t>2,3</w:t>
      </w:r>
      <w:r w:rsidR="00B1098A" w:rsidRPr="00A86146">
        <w:rPr>
          <w:rFonts w:ascii="Times New Roman" w:hAnsi="Times New Roman"/>
          <w:sz w:val="28"/>
          <w:szCs w:val="28"/>
        </w:rPr>
        <w:t xml:space="preserve"> тыс. руб., </w:t>
      </w:r>
      <w:r w:rsidR="00A86146" w:rsidRPr="00A86146">
        <w:rPr>
          <w:rFonts w:ascii="Times New Roman" w:hAnsi="Times New Roman"/>
          <w:sz w:val="28"/>
          <w:szCs w:val="28"/>
        </w:rPr>
        <w:t>мониторинг трещин в здании – 18,0 тыс. руб., приобретение стульев – 50,0 тыс. руб.</w:t>
      </w:r>
      <w:r w:rsidR="007638AF" w:rsidRPr="00A86146">
        <w:rPr>
          <w:rFonts w:ascii="Times New Roman" w:hAnsi="Times New Roman"/>
          <w:sz w:val="28"/>
          <w:szCs w:val="28"/>
        </w:rPr>
        <w:t>)</w:t>
      </w:r>
      <w:r w:rsidR="00A86146">
        <w:rPr>
          <w:rFonts w:ascii="Times New Roman" w:hAnsi="Times New Roman"/>
          <w:sz w:val="28"/>
          <w:szCs w:val="28"/>
        </w:rPr>
        <w:t xml:space="preserve">, МБОУ ДО </w:t>
      </w:r>
      <w:proofErr w:type="spellStart"/>
      <w:r w:rsidR="00A86146">
        <w:rPr>
          <w:rFonts w:ascii="Times New Roman" w:hAnsi="Times New Roman"/>
          <w:sz w:val="28"/>
          <w:szCs w:val="28"/>
        </w:rPr>
        <w:t>ДМШДиУИ</w:t>
      </w:r>
      <w:proofErr w:type="spellEnd"/>
      <w:r w:rsidR="00A86146">
        <w:rPr>
          <w:rFonts w:ascii="Times New Roman" w:hAnsi="Times New Roman"/>
          <w:sz w:val="28"/>
          <w:szCs w:val="28"/>
        </w:rPr>
        <w:t xml:space="preserve"> – в сумме 30,0 тыс. руб. (на приобретение гардеробной модульной системы), МБОУ ДО ДТШ – в сумме 129,0 тыс</w:t>
      </w:r>
      <w:proofErr w:type="gramEnd"/>
      <w:r w:rsidR="00A86146">
        <w:rPr>
          <w:rFonts w:ascii="Times New Roman" w:hAnsi="Times New Roman"/>
          <w:sz w:val="28"/>
          <w:szCs w:val="28"/>
        </w:rPr>
        <w:t xml:space="preserve">. руб. (на разработку </w:t>
      </w:r>
      <w:r w:rsidR="00A86146">
        <w:rPr>
          <w:rFonts w:ascii="Times New Roman" w:hAnsi="Times New Roman"/>
          <w:sz w:val="28"/>
          <w:szCs w:val="28"/>
        </w:rPr>
        <w:lastRenderedPageBreak/>
        <w:t>проектно-сметной документации по перепланировке санузлов – 79,0 тыс. руб., приобретение оборудования – 50,0 тыс. руб.)</w:t>
      </w:r>
      <w:r w:rsidR="00BD1C42" w:rsidRPr="00A86146">
        <w:rPr>
          <w:rFonts w:ascii="Times New Roman" w:hAnsi="Times New Roman"/>
          <w:sz w:val="28"/>
          <w:szCs w:val="28"/>
        </w:rPr>
        <w:t>;</w:t>
      </w:r>
    </w:p>
    <w:p w:rsidR="004C50D1" w:rsidRPr="005D0609" w:rsidRDefault="002C5B0D" w:rsidP="004C50D1">
      <w:pPr>
        <w:tabs>
          <w:tab w:val="left" w:pos="709"/>
        </w:tabs>
        <w:jc w:val="both"/>
        <w:rPr>
          <w:rFonts w:ascii="Times New Roman" w:hAnsi="Times New Roman"/>
          <w:sz w:val="28"/>
          <w:szCs w:val="28"/>
        </w:rPr>
      </w:pPr>
      <w:r>
        <w:rPr>
          <w:rFonts w:ascii="Times New Roman" w:hAnsi="Times New Roman"/>
          <w:sz w:val="28"/>
          <w:szCs w:val="28"/>
        </w:rPr>
        <w:tab/>
      </w:r>
      <w:r w:rsidR="004C50D1">
        <w:rPr>
          <w:rFonts w:ascii="Times New Roman" w:hAnsi="Times New Roman"/>
          <w:sz w:val="28"/>
          <w:szCs w:val="28"/>
        </w:rPr>
        <w:t xml:space="preserve">- </w:t>
      </w:r>
      <w:r w:rsidR="00B1098A">
        <w:rPr>
          <w:rFonts w:ascii="Times New Roman" w:hAnsi="Times New Roman"/>
          <w:sz w:val="28"/>
          <w:szCs w:val="28"/>
        </w:rPr>
        <w:t xml:space="preserve">содержание </w:t>
      </w:r>
      <w:r w:rsidR="004C50D1" w:rsidRPr="00BE0419">
        <w:rPr>
          <w:rFonts w:ascii="Times New Roman" w:hAnsi="Times New Roman"/>
          <w:sz w:val="28"/>
          <w:szCs w:val="28"/>
        </w:rPr>
        <w:t>МБУК ДК «Победа»</w:t>
      </w:r>
      <w:r w:rsidR="00B1098A">
        <w:rPr>
          <w:rFonts w:ascii="Times New Roman" w:hAnsi="Times New Roman"/>
          <w:sz w:val="28"/>
          <w:szCs w:val="28"/>
        </w:rPr>
        <w:t xml:space="preserve"> в сумме </w:t>
      </w:r>
      <w:r w:rsidR="004C50D1" w:rsidRPr="00BE0419">
        <w:rPr>
          <w:rFonts w:ascii="Times New Roman" w:hAnsi="Times New Roman"/>
          <w:sz w:val="28"/>
          <w:szCs w:val="28"/>
        </w:rPr>
        <w:t>2</w:t>
      </w:r>
      <w:r w:rsidR="00AF3E40">
        <w:rPr>
          <w:rFonts w:ascii="Times New Roman" w:hAnsi="Times New Roman"/>
          <w:sz w:val="28"/>
          <w:szCs w:val="28"/>
        </w:rPr>
        <w:t>79</w:t>
      </w:r>
      <w:r w:rsidR="005D0609">
        <w:rPr>
          <w:rFonts w:ascii="Times New Roman" w:hAnsi="Times New Roman"/>
          <w:sz w:val="28"/>
          <w:szCs w:val="28"/>
        </w:rPr>
        <w:t>83</w:t>
      </w:r>
      <w:r w:rsidR="00AF3E40">
        <w:rPr>
          <w:rFonts w:ascii="Times New Roman" w:hAnsi="Times New Roman"/>
          <w:sz w:val="28"/>
          <w:szCs w:val="28"/>
        </w:rPr>
        <w:t>,3</w:t>
      </w:r>
      <w:r w:rsidR="004C50D1" w:rsidRPr="00BE0419">
        <w:rPr>
          <w:rFonts w:ascii="Times New Roman" w:hAnsi="Times New Roman"/>
          <w:sz w:val="28"/>
          <w:szCs w:val="28"/>
        </w:rPr>
        <w:t xml:space="preserve"> тыс. руб.</w:t>
      </w:r>
      <w:r w:rsidR="00BE0419">
        <w:rPr>
          <w:rFonts w:ascii="Times New Roman" w:hAnsi="Times New Roman"/>
          <w:sz w:val="28"/>
          <w:szCs w:val="28"/>
        </w:rPr>
        <w:t xml:space="preserve">, в том числе предоставлена субсидия на иные цели в сумме </w:t>
      </w:r>
      <w:r w:rsidR="00AF3E40">
        <w:rPr>
          <w:rFonts w:ascii="Times New Roman" w:hAnsi="Times New Roman"/>
          <w:sz w:val="28"/>
          <w:szCs w:val="28"/>
        </w:rPr>
        <w:t>392,2</w:t>
      </w:r>
      <w:r w:rsidR="00BE0419">
        <w:rPr>
          <w:rFonts w:ascii="Times New Roman" w:hAnsi="Times New Roman"/>
          <w:sz w:val="28"/>
          <w:szCs w:val="28"/>
        </w:rPr>
        <w:t xml:space="preserve"> тыс. руб. </w:t>
      </w:r>
      <w:r w:rsidR="00BE0419" w:rsidRPr="004D3CFA">
        <w:rPr>
          <w:rFonts w:ascii="Times New Roman" w:hAnsi="Times New Roman"/>
          <w:sz w:val="28"/>
          <w:szCs w:val="28"/>
        </w:rPr>
        <w:t xml:space="preserve">на </w:t>
      </w:r>
      <w:r w:rsidR="00D157C3" w:rsidRPr="005D0609">
        <w:rPr>
          <w:rFonts w:ascii="Times New Roman" w:hAnsi="Times New Roman"/>
          <w:sz w:val="28"/>
          <w:szCs w:val="28"/>
        </w:rPr>
        <w:t>ремонт санузлов</w:t>
      </w:r>
      <w:r w:rsidR="005D0609" w:rsidRPr="005D0609">
        <w:rPr>
          <w:rFonts w:ascii="Times New Roman" w:hAnsi="Times New Roman"/>
          <w:sz w:val="28"/>
          <w:szCs w:val="28"/>
        </w:rPr>
        <w:t xml:space="preserve"> в здании по адресу ул. Кирова, д. 1</w:t>
      </w:r>
      <w:r w:rsidR="00F70FAF" w:rsidRPr="005D0609">
        <w:rPr>
          <w:rFonts w:ascii="Times New Roman" w:hAnsi="Times New Roman"/>
          <w:sz w:val="28"/>
          <w:szCs w:val="28"/>
        </w:rPr>
        <w:t>.</w:t>
      </w:r>
    </w:p>
    <w:p w:rsidR="005B6FDD" w:rsidRDefault="002C5B0D" w:rsidP="005B6FDD">
      <w:pPr>
        <w:tabs>
          <w:tab w:val="left" w:pos="709"/>
        </w:tabs>
        <w:jc w:val="both"/>
        <w:rPr>
          <w:rFonts w:ascii="Times New Roman" w:hAnsi="Times New Roman"/>
          <w:sz w:val="28"/>
          <w:szCs w:val="28"/>
        </w:rPr>
      </w:pPr>
      <w:r>
        <w:rPr>
          <w:rFonts w:ascii="Times New Roman" w:hAnsi="Times New Roman"/>
          <w:sz w:val="28"/>
          <w:szCs w:val="28"/>
        </w:rPr>
        <w:tab/>
        <w:t xml:space="preserve">Подпрограмма «Наследие» в сумме </w:t>
      </w:r>
      <w:r w:rsidR="00E93A31">
        <w:rPr>
          <w:rFonts w:ascii="Times New Roman" w:hAnsi="Times New Roman"/>
          <w:sz w:val="28"/>
          <w:szCs w:val="28"/>
        </w:rPr>
        <w:t>2</w:t>
      </w:r>
      <w:r w:rsidR="00AF3E40">
        <w:rPr>
          <w:rFonts w:ascii="Times New Roman" w:hAnsi="Times New Roman"/>
          <w:sz w:val="28"/>
          <w:szCs w:val="28"/>
        </w:rPr>
        <w:t>3792,3</w:t>
      </w:r>
      <w:r>
        <w:rPr>
          <w:rFonts w:ascii="Times New Roman" w:hAnsi="Times New Roman"/>
          <w:sz w:val="28"/>
          <w:szCs w:val="28"/>
        </w:rPr>
        <w:t xml:space="preserve"> тыс. руб.: </w:t>
      </w:r>
    </w:p>
    <w:p w:rsidR="004C50D1" w:rsidRPr="00AF3E40" w:rsidRDefault="005B6FDD" w:rsidP="004C50D1">
      <w:pPr>
        <w:tabs>
          <w:tab w:val="left" w:pos="709"/>
        </w:tabs>
        <w:jc w:val="both"/>
        <w:rPr>
          <w:rFonts w:ascii="Times New Roman" w:hAnsi="Times New Roman"/>
          <w:i/>
          <w:sz w:val="28"/>
          <w:szCs w:val="28"/>
        </w:rPr>
      </w:pPr>
      <w:r>
        <w:rPr>
          <w:rFonts w:ascii="Times New Roman" w:hAnsi="Times New Roman"/>
          <w:sz w:val="28"/>
          <w:szCs w:val="28"/>
        </w:rPr>
        <w:tab/>
        <w:t>-</w:t>
      </w:r>
      <w:r w:rsidR="004C50D1" w:rsidRPr="004C50D1">
        <w:rPr>
          <w:rFonts w:ascii="Times New Roman" w:hAnsi="Times New Roman"/>
          <w:sz w:val="28"/>
          <w:szCs w:val="28"/>
        </w:rPr>
        <w:t xml:space="preserve"> </w:t>
      </w:r>
      <w:r w:rsidR="004C50D1">
        <w:rPr>
          <w:rFonts w:ascii="Times New Roman" w:hAnsi="Times New Roman"/>
          <w:sz w:val="28"/>
          <w:szCs w:val="28"/>
        </w:rPr>
        <w:t>на мероприятие</w:t>
      </w:r>
      <w:r w:rsidR="004C50D1" w:rsidRPr="004C50D1">
        <w:rPr>
          <w:rFonts w:ascii="Times New Roman" w:hAnsi="Times New Roman"/>
          <w:sz w:val="28"/>
          <w:szCs w:val="28"/>
        </w:rPr>
        <w:t xml:space="preserve"> </w:t>
      </w:r>
      <w:r w:rsidR="004C50D1">
        <w:rPr>
          <w:rFonts w:ascii="Times New Roman" w:hAnsi="Times New Roman"/>
          <w:sz w:val="28"/>
          <w:szCs w:val="28"/>
        </w:rPr>
        <w:t xml:space="preserve">по развитию и поддержке музейного дела направлены средства в сумме </w:t>
      </w:r>
      <w:r w:rsidR="00AF3E40">
        <w:rPr>
          <w:rFonts w:ascii="Times New Roman" w:hAnsi="Times New Roman"/>
          <w:sz w:val="28"/>
          <w:szCs w:val="28"/>
        </w:rPr>
        <w:t>1085</w:t>
      </w:r>
      <w:r w:rsidR="005D0609">
        <w:rPr>
          <w:rFonts w:ascii="Times New Roman" w:hAnsi="Times New Roman"/>
          <w:sz w:val="28"/>
          <w:szCs w:val="28"/>
        </w:rPr>
        <w:t>8</w:t>
      </w:r>
      <w:r w:rsidR="00AF3E40">
        <w:rPr>
          <w:rFonts w:ascii="Times New Roman" w:hAnsi="Times New Roman"/>
          <w:sz w:val="28"/>
          <w:szCs w:val="28"/>
        </w:rPr>
        <w:t>,5</w:t>
      </w:r>
      <w:r w:rsidR="004C50D1">
        <w:rPr>
          <w:rFonts w:ascii="Times New Roman" w:hAnsi="Times New Roman"/>
          <w:sz w:val="28"/>
          <w:szCs w:val="28"/>
        </w:rPr>
        <w:t xml:space="preserve"> тыс. руб. (предоставлена субсидия МБУК «Вятскополянский исторический музей»)</w:t>
      </w:r>
      <w:r w:rsidR="004C50D1" w:rsidRPr="00AF3E40">
        <w:rPr>
          <w:rFonts w:ascii="Times New Roman" w:hAnsi="Times New Roman"/>
          <w:i/>
          <w:sz w:val="28"/>
          <w:szCs w:val="28"/>
        </w:rPr>
        <w:t>;</w:t>
      </w:r>
    </w:p>
    <w:p w:rsidR="00BE0419" w:rsidRDefault="005B6FDD" w:rsidP="00BE0419">
      <w:pPr>
        <w:tabs>
          <w:tab w:val="left" w:pos="709"/>
        </w:tabs>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 на информационно-библиотечное обслуживание (субсидия МБУК «Вятскополянская </w:t>
      </w:r>
      <w:r w:rsidR="00127C25">
        <w:rPr>
          <w:rFonts w:ascii="Times New Roman" w:hAnsi="Times New Roman"/>
          <w:sz w:val="28"/>
          <w:szCs w:val="28"/>
        </w:rPr>
        <w:t xml:space="preserve">городская централизованная </w:t>
      </w:r>
      <w:r>
        <w:rPr>
          <w:rFonts w:ascii="Times New Roman" w:hAnsi="Times New Roman"/>
          <w:sz w:val="28"/>
          <w:szCs w:val="28"/>
        </w:rPr>
        <w:t>библиотечная с</w:t>
      </w:r>
      <w:r w:rsidR="00127C25">
        <w:rPr>
          <w:rFonts w:ascii="Times New Roman" w:hAnsi="Times New Roman"/>
          <w:sz w:val="28"/>
          <w:szCs w:val="28"/>
        </w:rPr>
        <w:t>истема</w:t>
      </w:r>
      <w:r>
        <w:rPr>
          <w:rFonts w:ascii="Times New Roman" w:hAnsi="Times New Roman"/>
          <w:sz w:val="28"/>
          <w:szCs w:val="28"/>
        </w:rPr>
        <w:t xml:space="preserve">») – </w:t>
      </w:r>
      <w:r w:rsidR="00BE0419">
        <w:rPr>
          <w:rFonts w:ascii="Times New Roman" w:hAnsi="Times New Roman"/>
          <w:sz w:val="28"/>
          <w:szCs w:val="28"/>
        </w:rPr>
        <w:t>1</w:t>
      </w:r>
      <w:r w:rsidR="00B71486">
        <w:rPr>
          <w:rFonts w:ascii="Times New Roman" w:hAnsi="Times New Roman"/>
          <w:sz w:val="28"/>
          <w:szCs w:val="28"/>
        </w:rPr>
        <w:t>2633,4</w:t>
      </w:r>
      <w:r>
        <w:rPr>
          <w:rFonts w:ascii="Times New Roman" w:hAnsi="Times New Roman"/>
          <w:sz w:val="28"/>
          <w:szCs w:val="28"/>
        </w:rPr>
        <w:t xml:space="preserve"> тыс. руб.</w:t>
      </w:r>
      <w:r w:rsidR="00025ED9">
        <w:rPr>
          <w:rFonts w:ascii="Times New Roman" w:hAnsi="Times New Roman"/>
          <w:sz w:val="28"/>
          <w:szCs w:val="28"/>
        </w:rPr>
        <w:t>, в том числе субсидия</w:t>
      </w:r>
      <w:r w:rsidR="00B71486">
        <w:rPr>
          <w:rFonts w:ascii="Times New Roman" w:hAnsi="Times New Roman"/>
          <w:sz w:val="28"/>
          <w:szCs w:val="28"/>
        </w:rPr>
        <w:t xml:space="preserve"> на иные цели в сумме 285,0 тыс. руб. на разработку проектно-сметной документации на капитальный ремонт помещения библиотеки по ул. Школьной, д.</w:t>
      </w:r>
      <w:r w:rsidR="004D3CFA">
        <w:rPr>
          <w:rFonts w:ascii="Times New Roman" w:hAnsi="Times New Roman"/>
          <w:sz w:val="28"/>
          <w:szCs w:val="28"/>
        </w:rPr>
        <w:t xml:space="preserve"> </w:t>
      </w:r>
      <w:r w:rsidR="00B71486">
        <w:rPr>
          <w:rFonts w:ascii="Times New Roman" w:hAnsi="Times New Roman"/>
          <w:sz w:val="28"/>
          <w:szCs w:val="28"/>
        </w:rPr>
        <w:t xml:space="preserve">47, средства федерального </w:t>
      </w:r>
      <w:r w:rsidR="00025ED9">
        <w:rPr>
          <w:rFonts w:ascii="Times New Roman" w:hAnsi="Times New Roman"/>
          <w:sz w:val="28"/>
          <w:szCs w:val="28"/>
        </w:rPr>
        <w:t xml:space="preserve">бюджета на поддержку отрасли культуры в сумме </w:t>
      </w:r>
      <w:r w:rsidR="00AF3E40">
        <w:rPr>
          <w:rFonts w:ascii="Times New Roman" w:hAnsi="Times New Roman"/>
          <w:sz w:val="28"/>
          <w:szCs w:val="28"/>
        </w:rPr>
        <w:t>67,4</w:t>
      </w:r>
      <w:r w:rsidR="005D0609">
        <w:rPr>
          <w:rFonts w:ascii="Times New Roman" w:hAnsi="Times New Roman"/>
          <w:sz w:val="28"/>
          <w:szCs w:val="28"/>
        </w:rPr>
        <w:t xml:space="preserve"> тыс. руб.</w:t>
      </w:r>
      <w:proofErr w:type="gramEnd"/>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Отдельные мероприятия муниципальной программы:</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r>
      <w:r w:rsidR="00025ED9">
        <w:rPr>
          <w:rFonts w:ascii="Times New Roman" w:hAnsi="Times New Roman"/>
          <w:sz w:val="28"/>
          <w:szCs w:val="28"/>
        </w:rPr>
        <w:t xml:space="preserve">- </w:t>
      </w:r>
      <w:r>
        <w:rPr>
          <w:rFonts w:ascii="Times New Roman" w:hAnsi="Times New Roman"/>
          <w:sz w:val="28"/>
          <w:szCs w:val="28"/>
        </w:rPr>
        <w:t xml:space="preserve">общегородские мероприятия </w:t>
      </w:r>
      <w:r w:rsidR="00E93A31">
        <w:rPr>
          <w:rFonts w:ascii="Times New Roman" w:hAnsi="Times New Roman"/>
          <w:sz w:val="28"/>
          <w:szCs w:val="28"/>
        </w:rPr>
        <w:t>–</w:t>
      </w:r>
      <w:r>
        <w:rPr>
          <w:rFonts w:ascii="Times New Roman" w:hAnsi="Times New Roman"/>
          <w:sz w:val="28"/>
          <w:szCs w:val="28"/>
        </w:rPr>
        <w:t xml:space="preserve"> </w:t>
      </w:r>
      <w:r w:rsidR="00E93A31">
        <w:rPr>
          <w:rFonts w:ascii="Times New Roman" w:hAnsi="Times New Roman"/>
          <w:sz w:val="28"/>
          <w:szCs w:val="28"/>
        </w:rPr>
        <w:t>1</w:t>
      </w:r>
      <w:r w:rsidR="00AF3E40">
        <w:rPr>
          <w:rFonts w:ascii="Times New Roman" w:hAnsi="Times New Roman"/>
          <w:sz w:val="28"/>
          <w:szCs w:val="28"/>
        </w:rPr>
        <w:t>994,9</w:t>
      </w:r>
      <w:r>
        <w:rPr>
          <w:rFonts w:ascii="Times New Roman" w:hAnsi="Times New Roman"/>
          <w:sz w:val="28"/>
          <w:szCs w:val="28"/>
        </w:rPr>
        <w:t xml:space="preserve"> тыс. руб.;</w:t>
      </w:r>
    </w:p>
    <w:p w:rsidR="005D0609" w:rsidRDefault="005D0609" w:rsidP="009F22E5">
      <w:pPr>
        <w:tabs>
          <w:tab w:val="left" w:pos="709"/>
        </w:tabs>
        <w:jc w:val="both"/>
        <w:rPr>
          <w:rFonts w:ascii="Times New Roman" w:hAnsi="Times New Roman"/>
          <w:sz w:val="28"/>
          <w:szCs w:val="28"/>
        </w:rPr>
      </w:pPr>
      <w:r>
        <w:rPr>
          <w:rFonts w:ascii="Times New Roman" w:hAnsi="Times New Roman"/>
          <w:sz w:val="28"/>
          <w:szCs w:val="28"/>
        </w:rPr>
        <w:tab/>
        <w:t xml:space="preserve">- создание виртуального концертного зала </w:t>
      </w:r>
      <w:r w:rsidR="004D3CFA">
        <w:rPr>
          <w:rFonts w:ascii="Times New Roman" w:hAnsi="Times New Roman"/>
          <w:sz w:val="28"/>
          <w:szCs w:val="28"/>
        </w:rPr>
        <w:t>-</w:t>
      </w:r>
      <w:r>
        <w:rPr>
          <w:rFonts w:ascii="Times New Roman" w:hAnsi="Times New Roman"/>
          <w:sz w:val="28"/>
          <w:szCs w:val="28"/>
        </w:rPr>
        <w:t xml:space="preserve"> 300,0 тыс. руб.;</w:t>
      </w:r>
    </w:p>
    <w:p w:rsidR="009F22E5" w:rsidRDefault="00E93A31" w:rsidP="009F22E5">
      <w:pPr>
        <w:tabs>
          <w:tab w:val="left" w:pos="709"/>
        </w:tabs>
        <w:jc w:val="both"/>
        <w:rPr>
          <w:rFonts w:ascii="Times New Roman" w:hAnsi="Times New Roman"/>
          <w:sz w:val="28"/>
          <w:szCs w:val="28"/>
        </w:rPr>
      </w:pPr>
      <w:r>
        <w:rPr>
          <w:rFonts w:ascii="Times New Roman" w:hAnsi="Times New Roman"/>
          <w:sz w:val="28"/>
          <w:szCs w:val="28"/>
        </w:rPr>
        <w:tab/>
      </w:r>
      <w:r w:rsidR="00025ED9">
        <w:rPr>
          <w:rFonts w:ascii="Times New Roman" w:hAnsi="Times New Roman"/>
          <w:sz w:val="28"/>
          <w:szCs w:val="28"/>
        </w:rPr>
        <w:t xml:space="preserve">- </w:t>
      </w:r>
      <w:r>
        <w:rPr>
          <w:rFonts w:ascii="Times New Roman" w:hAnsi="Times New Roman"/>
          <w:sz w:val="28"/>
          <w:szCs w:val="28"/>
        </w:rPr>
        <w:t>содержание</w:t>
      </w:r>
      <w:r w:rsidR="009F22E5">
        <w:rPr>
          <w:rFonts w:ascii="Times New Roman" w:hAnsi="Times New Roman"/>
          <w:sz w:val="28"/>
          <w:szCs w:val="28"/>
        </w:rPr>
        <w:t xml:space="preserve"> управления социальной политики администрации города – 1</w:t>
      </w:r>
      <w:r w:rsidR="00AF3E40">
        <w:rPr>
          <w:rFonts w:ascii="Times New Roman" w:hAnsi="Times New Roman"/>
          <w:sz w:val="28"/>
          <w:szCs w:val="28"/>
        </w:rPr>
        <w:t>592,5</w:t>
      </w:r>
      <w:r w:rsidR="009F22E5">
        <w:rPr>
          <w:rFonts w:ascii="Times New Roman" w:hAnsi="Times New Roman"/>
          <w:sz w:val="28"/>
          <w:szCs w:val="28"/>
        </w:rPr>
        <w:t xml:space="preserve"> тыс. руб.;</w:t>
      </w:r>
    </w:p>
    <w:p w:rsidR="009F22E5" w:rsidRPr="001348F6" w:rsidRDefault="009F22E5" w:rsidP="009F22E5">
      <w:pPr>
        <w:tabs>
          <w:tab w:val="left" w:pos="709"/>
        </w:tabs>
        <w:jc w:val="both"/>
        <w:rPr>
          <w:rFonts w:ascii="Times New Roman" w:hAnsi="Times New Roman"/>
          <w:sz w:val="28"/>
          <w:szCs w:val="28"/>
        </w:rPr>
      </w:pPr>
      <w:r>
        <w:rPr>
          <w:rFonts w:ascii="Times New Roman" w:hAnsi="Times New Roman"/>
          <w:sz w:val="28"/>
          <w:szCs w:val="28"/>
        </w:rPr>
        <w:tab/>
      </w:r>
      <w:r w:rsidR="00025ED9">
        <w:rPr>
          <w:rFonts w:ascii="Times New Roman" w:hAnsi="Times New Roman"/>
          <w:sz w:val="28"/>
          <w:szCs w:val="28"/>
        </w:rPr>
        <w:t xml:space="preserve">- </w:t>
      </w:r>
      <w:r w:rsidR="001348F6" w:rsidRPr="001348F6">
        <w:rPr>
          <w:rFonts w:ascii="Times New Roman" w:hAnsi="Times New Roman"/>
          <w:sz w:val="28"/>
          <w:szCs w:val="28"/>
        </w:rPr>
        <w:t>к</w:t>
      </w:r>
      <w:r w:rsidRPr="001348F6">
        <w:rPr>
          <w:rFonts w:ascii="Times New Roman" w:hAnsi="Times New Roman"/>
          <w:sz w:val="28"/>
          <w:szCs w:val="28"/>
        </w:rPr>
        <w:t xml:space="preserve">омплексная поддержка учреждений, подведомственных управлению социальной политики – </w:t>
      </w:r>
      <w:r w:rsidR="00E93A31" w:rsidRPr="001348F6">
        <w:rPr>
          <w:rFonts w:ascii="Times New Roman" w:hAnsi="Times New Roman"/>
          <w:sz w:val="28"/>
          <w:szCs w:val="28"/>
        </w:rPr>
        <w:t>10</w:t>
      </w:r>
      <w:r w:rsidR="00AF3E40" w:rsidRPr="001348F6">
        <w:rPr>
          <w:rFonts w:ascii="Times New Roman" w:hAnsi="Times New Roman"/>
          <w:sz w:val="28"/>
          <w:szCs w:val="28"/>
        </w:rPr>
        <w:t>862,5</w:t>
      </w:r>
      <w:r w:rsidR="00C513B3" w:rsidRPr="001348F6">
        <w:rPr>
          <w:rFonts w:ascii="Times New Roman" w:hAnsi="Times New Roman"/>
          <w:sz w:val="28"/>
          <w:szCs w:val="28"/>
        </w:rPr>
        <w:t xml:space="preserve"> тыс. руб.</w:t>
      </w:r>
    </w:p>
    <w:p w:rsidR="00704B5A" w:rsidRDefault="009F22E5" w:rsidP="009F22E5">
      <w:pPr>
        <w:tabs>
          <w:tab w:val="left" w:pos="709"/>
        </w:tabs>
        <w:jc w:val="both"/>
        <w:rPr>
          <w:rFonts w:ascii="Times New Roman" w:hAnsi="Times New Roman"/>
          <w:b/>
          <w:sz w:val="28"/>
          <w:szCs w:val="28"/>
        </w:rPr>
      </w:pPr>
      <w:r>
        <w:rPr>
          <w:rFonts w:ascii="Times New Roman" w:hAnsi="Times New Roman"/>
          <w:sz w:val="28"/>
          <w:szCs w:val="28"/>
        </w:rPr>
        <w:tab/>
      </w:r>
    </w:p>
    <w:p w:rsidR="009F22E5" w:rsidRDefault="00E634A7" w:rsidP="009F22E5">
      <w:pPr>
        <w:tabs>
          <w:tab w:val="left" w:pos="709"/>
        </w:tabs>
        <w:jc w:val="both"/>
        <w:rPr>
          <w:rFonts w:ascii="Times New Roman" w:hAnsi="Times New Roman"/>
          <w:sz w:val="28"/>
          <w:szCs w:val="28"/>
        </w:rPr>
      </w:pPr>
      <w:r>
        <w:rPr>
          <w:rFonts w:ascii="Times New Roman" w:hAnsi="Times New Roman"/>
          <w:b/>
          <w:sz w:val="28"/>
          <w:szCs w:val="28"/>
        </w:rPr>
        <w:tab/>
      </w:r>
      <w:r w:rsidR="009F22E5" w:rsidRPr="007E5F2D">
        <w:rPr>
          <w:rFonts w:ascii="Times New Roman" w:hAnsi="Times New Roman"/>
          <w:b/>
          <w:sz w:val="28"/>
          <w:szCs w:val="28"/>
        </w:rPr>
        <w:t>4.</w:t>
      </w:r>
      <w:r w:rsidR="002E2719">
        <w:rPr>
          <w:rFonts w:ascii="Times New Roman" w:hAnsi="Times New Roman"/>
          <w:b/>
          <w:sz w:val="28"/>
          <w:szCs w:val="28"/>
        </w:rPr>
        <w:t>3</w:t>
      </w:r>
      <w:r w:rsidR="009F22E5" w:rsidRPr="007E5F2D">
        <w:rPr>
          <w:rFonts w:ascii="Times New Roman" w:hAnsi="Times New Roman"/>
          <w:b/>
          <w:sz w:val="28"/>
          <w:szCs w:val="28"/>
        </w:rPr>
        <w:t>.</w:t>
      </w:r>
      <w:r w:rsidR="009F22E5" w:rsidRPr="00885576">
        <w:rPr>
          <w:rFonts w:ascii="Times New Roman" w:hAnsi="Times New Roman"/>
          <w:b/>
          <w:sz w:val="28"/>
          <w:szCs w:val="28"/>
        </w:rPr>
        <w:t>4.</w:t>
      </w:r>
      <w:r w:rsidR="009F22E5">
        <w:rPr>
          <w:rFonts w:ascii="Times New Roman" w:hAnsi="Times New Roman"/>
          <w:sz w:val="28"/>
          <w:szCs w:val="28"/>
        </w:rPr>
        <w:t xml:space="preserve"> </w:t>
      </w:r>
      <w:r w:rsidR="009F22E5" w:rsidRPr="00885576">
        <w:rPr>
          <w:rFonts w:ascii="Times New Roman" w:hAnsi="Times New Roman"/>
          <w:b/>
          <w:sz w:val="28"/>
          <w:szCs w:val="28"/>
        </w:rPr>
        <w:t>«Развитие физической культуры и спорта»</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На финансирование муниципальной программы</w:t>
      </w:r>
      <w:r>
        <w:rPr>
          <w:rFonts w:ascii="Times New Roman" w:hAnsi="Times New Roman"/>
          <w:b/>
          <w:sz w:val="28"/>
          <w:szCs w:val="28"/>
        </w:rPr>
        <w:t xml:space="preserve"> </w:t>
      </w:r>
      <w:r>
        <w:rPr>
          <w:rFonts w:ascii="Times New Roman" w:hAnsi="Times New Roman"/>
          <w:sz w:val="28"/>
          <w:szCs w:val="28"/>
        </w:rPr>
        <w:t>в 20</w:t>
      </w:r>
      <w:r w:rsidR="00B96503">
        <w:rPr>
          <w:rFonts w:ascii="Times New Roman" w:hAnsi="Times New Roman"/>
          <w:sz w:val="28"/>
          <w:szCs w:val="28"/>
        </w:rPr>
        <w:t>2</w:t>
      </w:r>
      <w:r w:rsidR="00AD76FD">
        <w:rPr>
          <w:rFonts w:ascii="Times New Roman" w:hAnsi="Times New Roman"/>
          <w:sz w:val="28"/>
          <w:szCs w:val="28"/>
        </w:rPr>
        <w:t>3</w:t>
      </w:r>
      <w:r>
        <w:rPr>
          <w:rFonts w:ascii="Times New Roman" w:hAnsi="Times New Roman"/>
          <w:sz w:val="28"/>
          <w:szCs w:val="28"/>
        </w:rPr>
        <w:t xml:space="preserve"> году направлено</w:t>
      </w:r>
      <w:r w:rsidR="0007703F">
        <w:rPr>
          <w:rFonts w:ascii="Times New Roman" w:hAnsi="Times New Roman"/>
          <w:sz w:val="28"/>
          <w:szCs w:val="28"/>
        </w:rPr>
        <w:t xml:space="preserve"> </w:t>
      </w:r>
      <w:r w:rsidR="00AD76FD">
        <w:rPr>
          <w:rFonts w:ascii="Times New Roman" w:hAnsi="Times New Roman"/>
          <w:sz w:val="28"/>
          <w:szCs w:val="28"/>
        </w:rPr>
        <w:t>21730,4</w:t>
      </w:r>
      <w:r w:rsidR="00E36CE9">
        <w:rPr>
          <w:rFonts w:ascii="Times New Roman" w:hAnsi="Times New Roman"/>
          <w:sz w:val="28"/>
          <w:szCs w:val="28"/>
        </w:rPr>
        <w:t xml:space="preserve"> тыс. руб. (в 202</w:t>
      </w:r>
      <w:r w:rsidR="00AD76FD">
        <w:rPr>
          <w:rFonts w:ascii="Times New Roman" w:hAnsi="Times New Roman"/>
          <w:sz w:val="28"/>
          <w:szCs w:val="28"/>
        </w:rPr>
        <w:t>2</w:t>
      </w:r>
      <w:r w:rsidR="00E36CE9">
        <w:rPr>
          <w:rFonts w:ascii="Times New Roman" w:hAnsi="Times New Roman"/>
          <w:sz w:val="28"/>
          <w:szCs w:val="28"/>
        </w:rPr>
        <w:t xml:space="preserve"> году - </w:t>
      </w:r>
      <w:r w:rsidR="00AD76FD">
        <w:rPr>
          <w:rFonts w:ascii="Times New Roman" w:hAnsi="Times New Roman"/>
          <w:sz w:val="28"/>
          <w:szCs w:val="28"/>
        </w:rPr>
        <w:t>24784,0</w:t>
      </w:r>
      <w:r>
        <w:rPr>
          <w:rFonts w:ascii="Times New Roman" w:hAnsi="Times New Roman"/>
          <w:sz w:val="28"/>
          <w:szCs w:val="28"/>
        </w:rPr>
        <w:t xml:space="preserve"> тыс. руб.</w:t>
      </w:r>
      <w:r w:rsidR="00E36CE9">
        <w:rPr>
          <w:rFonts w:ascii="Times New Roman" w:hAnsi="Times New Roman"/>
          <w:sz w:val="28"/>
          <w:szCs w:val="28"/>
        </w:rPr>
        <w:t>)</w:t>
      </w:r>
      <w:r>
        <w:rPr>
          <w:rFonts w:ascii="Times New Roman" w:hAnsi="Times New Roman"/>
          <w:sz w:val="28"/>
          <w:szCs w:val="28"/>
        </w:rPr>
        <w:t>, в том числе средства:</w:t>
      </w:r>
    </w:p>
    <w:p w:rsidR="009F22E5" w:rsidRDefault="00B96503" w:rsidP="009F22E5">
      <w:pPr>
        <w:tabs>
          <w:tab w:val="left" w:pos="709"/>
        </w:tabs>
        <w:jc w:val="both"/>
        <w:rPr>
          <w:rFonts w:ascii="Times New Roman" w:hAnsi="Times New Roman"/>
          <w:sz w:val="28"/>
          <w:szCs w:val="28"/>
        </w:rPr>
      </w:pPr>
      <w:r>
        <w:rPr>
          <w:rFonts w:ascii="Times New Roman" w:hAnsi="Times New Roman"/>
          <w:sz w:val="28"/>
          <w:szCs w:val="28"/>
        </w:rPr>
        <w:tab/>
      </w:r>
      <w:r w:rsidR="009F22E5">
        <w:rPr>
          <w:rFonts w:ascii="Times New Roman" w:hAnsi="Times New Roman"/>
          <w:sz w:val="28"/>
          <w:szCs w:val="28"/>
        </w:rPr>
        <w:t xml:space="preserve">областного бюджета – </w:t>
      </w:r>
      <w:r w:rsidR="00AD76FD">
        <w:rPr>
          <w:rFonts w:ascii="Times New Roman" w:hAnsi="Times New Roman"/>
          <w:sz w:val="28"/>
          <w:szCs w:val="28"/>
        </w:rPr>
        <w:t>8426,2</w:t>
      </w:r>
      <w:r w:rsidR="000F051F">
        <w:rPr>
          <w:rFonts w:ascii="Times New Roman" w:hAnsi="Times New Roman"/>
          <w:sz w:val="28"/>
          <w:szCs w:val="28"/>
        </w:rPr>
        <w:t xml:space="preserve"> тыс</w:t>
      </w:r>
      <w:r w:rsidR="009F22E5">
        <w:rPr>
          <w:rFonts w:ascii="Times New Roman" w:hAnsi="Times New Roman"/>
          <w:sz w:val="28"/>
          <w:szCs w:val="28"/>
        </w:rPr>
        <w:t>. руб.;</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городского бюджета – </w:t>
      </w:r>
      <w:r w:rsidR="00AD76FD">
        <w:rPr>
          <w:rFonts w:ascii="Times New Roman" w:hAnsi="Times New Roman"/>
          <w:sz w:val="28"/>
          <w:szCs w:val="28"/>
        </w:rPr>
        <w:t>13304,2</w:t>
      </w:r>
      <w:r>
        <w:rPr>
          <w:rFonts w:ascii="Times New Roman" w:hAnsi="Times New Roman"/>
          <w:sz w:val="28"/>
          <w:szCs w:val="28"/>
        </w:rPr>
        <w:t xml:space="preserve"> тыс. руб. </w:t>
      </w:r>
    </w:p>
    <w:p w:rsidR="000F051F" w:rsidRDefault="009F22E5" w:rsidP="009F22E5">
      <w:pPr>
        <w:tabs>
          <w:tab w:val="left" w:pos="709"/>
        </w:tabs>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рамках муниципальной программы предоставлена субсидия на финансовое обеспечение деятельности МБ</w:t>
      </w:r>
      <w:r w:rsidR="00AD76FD">
        <w:rPr>
          <w:rFonts w:ascii="Times New Roman" w:hAnsi="Times New Roman"/>
          <w:sz w:val="28"/>
          <w:szCs w:val="28"/>
        </w:rPr>
        <w:t>О</w:t>
      </w:r>
      <w:r>
        <w:rPr>
          <w:rFonts w:ascii="Times New Roman" w:hAnsi="Times New Roman"/>
          <w:sz w:val="28"/>
          <w:szCs w:val="28"/>
        </w:rPr>
        <w:t>У</w:t>
      </w:r>
      <w:r w:rsidR="004D3CFA">
        <w:rPr>
          <w:rFonts w:ascii="Times New Roman" w:hAnsi="Times New Roman"/>
          <w:sz w:val="28"/>
          <w:szCs w:val="28"/>
        </w:rPr>
        <w:t xml:space="preserve"> ДО</w:t>
      </w:r>
      <w:r>
        <w:rPr>
          <w:rFonts w:ascii="Times New Roman" w:hAnsi="Times New Roman"/>
          <w:sz w:val="28"/>
          <w:szCs w:val="28"/>
        </w:rPr>
        <w:t xml:space="preserve"> спортивная школа </w:t>
      </w:r>
      <w:r w:rsidR="004D3CFA">
        <w:rPr>
          <w:rFonts w:ascii="Times New Roman" w:hAnsi="Times New Roman"/>
          <w:sz w:val="28"/>
          <w:szCs w:val="28"/>
        </w:rPr>
        <w:t>«Электрон»</w:t>
      </w:r>
      <w:r>
        <w:rPr>
          <w:rFonts w:ascii="Times New Roman" w:hAnsi="Times New Roman"/>
          <w:sz w:val="28"/>
          <w:szCs w:val="28"/>
        </w:rPr>
        <w:t xml:space="preserve"> в сумме </w:t>
      </w:r>
      <w:r w:rsidR="00704B5A">
        <w:rPr>
          <w:rFonts w:ascii="Times New Roman" w:hAnsi="Times New Roman"/>
          <w:sz w:val="28"/>
          <w:szCs w:val="28"/>
        </w:rPr>
        <w:t>1</w:t>
      </w:r>
      <w:r w:rsidR="00AD76FD">
        <w:rPr>
          <w:rFonts w:ascii="Times New Roman" w:hAnsi="Times New Roman"/>
          <w:sz w:val="28"/>
          <w:szCs w:val="28"/>
        </w:rPr>
        <w:t>5511</w:t>
      </w:r>
      <w:r w:rsidR="000F051F">
        <w:rPr>
          <w:rFonts w:ascii="Times New Roman" w:hAnsi="Times New Roman"/>
          <w:sz w:val="28"/>
          <w:szCs w:val="28"/>
        </w:rPr>
        <w:t>,</w:t>
      </w:r>
      <w:r w:rsidR="00AD76FD">
        <w:rPr>
          <w:rFonts w:ascii="Times New Roman" w:hAnsi="Times New Roman"/>
          <w:sz w:val="28"/>
          <w:szCs w:val="28"/>
        </w:rPr>
        <w:t>0</w:t>
      </w:r>
      <w:r>
        <w:rPr>
          <w:rFonts w:ascii="Times New Roman" w:hAnsi="Times New Roman"/>
          <w:sz w:val="28"/>
          <w:szCs w:val="28"/>
        </w:rPr>
        <w:t xml:space="preserve"> тыс. руб</w:t>
      </w:r>
      <w:r w:rsidR="000F051F">
        <w:rPr>
          <w:rFonts w:ascii="Times New Roman" w:hAnsi="Times New Roman"/>
          <w:sz w:val="28"/>
          <w:szCs w:val="28"/>
        </w:rPr>
        <w:t xml:space="preserve">. Также предоставлены средства </w:t>
      </w:r>
      <w:r w:rsidR="007638AF">
        <w:rPr>
          <w:rFonts w:ascii="Times New Roman" w:hAnsi="Times New Roman"/>
          <w:sz w:val="28"/>
          <w:szCs w:val="28"/>
        </w:rPr>
        <w:t>в</w:t>
      </w:r>
      <w:r w:rsidR="000F051F">
        <w:rPr>
          <w:rFonts w:ascii="Times New Roman" w:hAnsi="Times New Roman"/>
          <w:sz w:val="28"/>
          <w:szCs w:val="28"/>
        </w:rPr>
        <w:t xml:space="preserve"> рамках государственной программы Кировской области «Развитие физической культуры и спорта» в сумме </w:t>
      </w:r>
      <w:r w:rsidR="00AD76FD">
        <w:rPr>
          <w:rFonts w:ascii="Times New Roman" w:hAnsi="Times New Roman"/>
          <w:sz w:val="28"/>
          <w:szCs w:val="28"/>
        </w:rPr>
        <w:t>5</w:t>
      </w:r>
      <w:r w:rsidR="000F051F">
        <w:rPr>
          <w:rFonts w:ascii="Times New Roman" w:hAnsi="Times New Roman"/>
          <w:sz w:val="28"/>
          <w:szCs w:val="28"/>
        </w:rPr>
        <w:t>1</w:t>
      </w:r>
      <w:r w:rsidR="005F62E2">
        <w:rPr>
          <w:rFonts w:ascii="Times New Roman" w:hAnsi="Times New Roman"/>
          <w:sz w:val="28"/>
          <w:szCs w:val="28"/>
        </w:rPr>
        <w:t>17,7</w:t>
      </w:r>
      <w:r w:rsidR="000F051F">
        <w:rPr>
          <w:rFonts w:ascii="Times New Roman" w:hAnsi="Times New Roman"/>
          <w:sz w:val="28"/>
          <w:szCs w:val="28"/>
        </w:rPr>
        <w:t xml:space="preserve"> тыс. руб., софинансирование из городского бюджета составило </w:t>
      </w:r>
      <w:r w:rsidR="005F62E2">
        <w:rPr>
          <w:rFonts w:ascii="Times New Roman" w:hAnsi="Times New Roman"/>
          <w:sz w:val="28"/>
          <w:szCs w:val="28"/>
        </w:rPr>
        <w:t>5</w:t>
      </w:r>
      <w:r w:rsidR="000F051F">
        <w:rPr>
          <w:rFonts w:ascii="Times New Roman" w:hAnsi="Times New Roman"/>
          <w:sz w:val="28"/>
          <w:szCs w:val="28"/>
        </w:rPr>
        <w:t>1</w:t>
      </w:r>
      <w:r w:rsidR="005F62E2">
        <w:rPr>
          <w:rFonts w:ascii="Times New Roman" w:hAnsi="Times New Roman"/>
          <w:sz w:val="28"/>
          <w:szCs w:val="28"/>
        </w:rPr>
        <w:t>,7</w:t>
      </w:r>
      <w:r w:rsidR="000F051F">
        <w:rPr>
          <w:rFonts w:ascii="Times New Roman" w:hAnsi="Times New Roman"/>
          <w:sz w:val="28"/>
          <w:szCs w:val="28"/>
        </w:rPr>
        <w:t xml:space="preserve"> тыс. руб. на ремонт спортпавильона спортивной школы: ремонт </w:t>
      </w:r>
      <w:r w:rsidR="005F62E2">
        <w:rPr>
          <w:rFonts w:ascii="Times New Roman" w:hAnsi="Times New Roman"/>
          <w:sz w:val="28"/>
          <w:szCs w:val="28"/>
        </w:rPr>
        <w:t xml:space="preserve">тамбура, фойе, лестничного </w:t>
      </w:r>
      <w:r w:rsidR="00B76771">
        <w:rPr>
          <w:rFonts w:ascii="Times New Roman" w:hAnsi="Times New Roman"/>
          <w:sz w:val="28"/>
          <w:szCs w:val="28"/>
        </w:rPr>
        <w:t xml:space="preserve">марша, коридора </w:t>
      </w:r>
      <w:r w:rsidR="000F051F">
        <w:rPr>
          <w:rFonts w:ascii="Times New Roman" w:hAnsi="Times New Roman"/>
          <w:sz w:val="28"/>
          <w:szCs w:val="28"/>
        </w:rPr>
        <w:t>в сумме</w:t>
      </w:r>
      <w:proofErr w:type="gramEnd"/>
      <w:r w:rsidR="000F051F">
        <w:rPr>
          <w:rFonts w:ascii="Times New Roman" w:hAnsi="Times New Roman"/>
          <w:sz w:val="28"/>
          <w:szCs w:val="28"/>
        </w:rPr>
        <w:t xml:space="preserve"> </w:t>
      </w:r>
      <w:r w:rsidR="00B76771">
        <w:rPr>
          <w:rFonts w:ascii="Times New Roman" w:hAnsi="Times New Roman"/>
          <w:sz w:val="28"/>
          <w:szCs w:val="28"/>
        </w:rPr>
        <w:t>1133,6</w:t>
      </w:r>
      <w:r w:rsidR="000F051F">
        <w:rPr>
          <w:rFonts w:ascii="Times New Roman" w:hAnsi="Times New Roman"/>
          <w:sz w:val="28"/>
          <w:szCs w:val="28"/>
        </w:rPr>
        <w:t xml:space="preserve"> тыс. руб., фасада </w:t>
      </w:r>
      <w:r w:rsidR="00322E67">
        <w:rPr>
          <w:rFonts w:ascii="Times New Roman" w:hAnsi="Times New Roman"/>
          <w:sz w:val="28"/>
          <w:szCs w:val="28"/>
        </w:rPr>
        <w:t>здания</w:t>
      </w:r>
      <w:r w:rsidR="000F051F">
        <w:rPr>
          <w:rFonts w:ascii="Times New Roman" w:hAnsi="Times New Roman"/>
          <w:sz w:val="28"/>
          <w:szCs w:val="28"/>
        </w:rPr>
        <w:t xml:space="preserve"> в сумме </w:t>
      </w:r>
      <w:r w:rsidR="00B76771">
        <w:rPr>
          <w:rFonts w:ascii="Times New Roman" w:hAnsi="Times New Roman"/>
          <w:sz w:val="28"/>
          <w:szCs w:val="28"/>
        </w:rPr>
        <w:t>3</w:t>
      </w:r>
      <w:r w:rsidR="000F051F">
        <w:rPr>
          <w:rFonts w:ascii="Times New Roman" w:hAnsi="Times New Roman"/>
          <w:sz w:val="28"/>
          <w:szCs w:val="28"/>
        </w:rPr>
        <w:t>6</w:t>
      </w:r>
      <w:r w:rsidR="00B76771">
        <w:rPr>
          <w:rFonts w:ascii="Times New Roman" w:hAnsi="Times New Roman"/>
          <w:sz w:val="28"/>
          <w:szCs w:val="28"/>
        </w:rPr>
        <w:t>84,4</w:t>
      </w:r>
      <w:r w:rsidR="000F051F">
        <w:rPr>
          <w:rFonts w:ascii="Times New Roman" w:hAnsi="Times New Roman"/>
          <w:sz w:val="28"/>
          <w:szCs w:val="28"/>
        </w:rPr>
        <w:t xml:space="preserve"> тыс. руб., ремонт</w:t>
      </w:r>
      <w:r w:rsidR="00B76771">
        <w:rPr>
          <w:rFonts w:ascii="Times New Roman" w:hAnsi="Times New Roman"/>
          <w:sz w:val="28"/>
          <w:szCs w:val="28"/>
        </w:rPr>
        <w:t xml:space="preserve"> козырьков и замена дверей</w:t>
      </w:r>
      <w:r w:rsidR="000F051F">
        <w:rPr>
          <w:rFonts w:ascii="Times New Roman" w:hAnsi="Times New Roman"/>
          <w:sz w:val="28"/>
          <w:szCs w:val="28"/>
        </w:rPr>
        <w:t xml:space="preserve"> в сумме </w:t>
      </w:r>
      <w:r w:rsidR="00B76771">
        <w:rPr>
          <w:rFonts w:ascii="Times New Roman" w:hAnsi="Times New Roman"/>
          <w:sz w:val="28"/>
          <w:szCs w:val="28"/>
        </w:rPr>
        <w:t>351,4</w:t>
      </w:r>
      <w:r w:rsidR="000F051F">
        <w:rPr>
          <w:rFonts w:ascii="Times New Roman" w:hAnsi="Times New Roman"/>
          <w:sz w:val="28"/>
          <w:szCs w:val="28"/>
        </w:rPr>
        <w:t xml:space="preserve"> тыс. руб.</w:t>
      </w:r>
    </w:p>
    <w:p w:rsidR="00AE03B4" w:rsidRDefault="00AE03B4" w:rsidP="009F22E5">
      <w:pPr>
        <w:tabs>
          <w:tab w:val="left" w:pos="709"/>
        </w:tabs>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Средства иного межбюджетного трансферта в сумме </w:t>
      </w:r>
      <w:r w:rsidR="00322E67">
        <w:rPr>
          <w:rFonts w:ascii="Times New Roman" w:hAnsi="Times New Roman"/>
          <w:sz w:val="28"/>
          <w:szCs w:val="28"/>
        </w:rPr>
        <w:t>75</w:t>
      </w:r>
      <w:r>
        <w:rPr>
          <w:rFonts w:ascii="Times New Roman" w:hAnsi="Times New Roman"/>
          <w:sz w:val="28"/>
          <w:szCs w:val="28"/>
        </w:rPr>
        <w:t>0,0 тыс. руб.</w:t>
      </w:r>
      <w:r w:rsidR="00322E67">
        <w:rPr>
          <w:rFonts w:ascii="Times New Roman" w:hAnsi="Times New Roman"/>
          <w:sz w:val="28"/>
          <w:szCs w:val="28"/>
        </w:rPr>
        <w:t xml:space="preserve">, предусмотренные на поддержку детско-юношеского спорта, освоены на 86,7%, или в сумме 650,4 тыс. руб., и </w:t>
      </w:r>
      <w:r>
        <w:rPr>
          <w:rFonts w:ascii="Times New Roman" w:hAnsi="Times New Roman"/>
          <w:sz w:val="28"/>
          <w:szCs w:val="28"/>
        </w:rPr>
        <w:t xml:space="preserve">направлены на приобретение спортивного инвентаря </w:t>
      </w:r>
      <w:r w:rsidR="00322E67">
        <w:rPr>
          <w:rFonts w:ascii="Times New Roman" w:hAnsi="Times New Roman"/>
          <w:sz w:val="28"/>
          <w:szCs w:val="28"/>
        </w:rPr>
        <w:t xml:space="preserve">(татами) стоимостью 500,0 тыс. </w:t>
      </w:r>
      <w:r w:rsidR="00322E67">
        <w:rPr>
          <w:rFonts w:ascii="Times New Roman" w:hAnsi="Times New Roman"/>
          <w:sz w:val="28"/>
          <w:szCs w:val="28"/>
        </w:rPr>
        <w:lastRenderedPageBreak/>
        <w:t>руб. и участие обучающихся в спортивных соревнованиях.</w:t>
      </w:r>
      <w:proofErr w:type="gramEnd"/>
      <w:r w:rsidR="00322E67">
        <w:rPr>
          <w:rFonts w:ascii="Times New Roman" w:hAnsi="Times New Roman"/>
          <w:sz w:val="28"/>
          <w:szCs w:val="28"/>
        </w:rPr>
        <w:t xml:space="preserve"> </w:t>
      </w:r>
      <w:proofErr w:type="gramStart"/>
      <w:r w:rsidR="00322E67">
        <w:rPr>
          <w:rFonts w:ascii="Times New Roman" w:hAnsi="Times New Roman"/>
          <w:sz w:val="28"/>
          <w:szCs w:val="28"/>
        </w:rPr>
        <w:t>Из 250,0 тыс. руб., предусмотренных для участия в спортивных соревнованиях, освоено 150,4 тыс. руб.</w:t>
      </w:r>
      <w:proofErr w:type="gramEnd"/>
    </w:p>
    <w:p w:rsidR="00322E67" w:rsidRDefault="00322E67" w:rsidP="009F22E5">
      <w:pPr>
        <w:tabs>
          <w:tab w:val="left" w:pos="709"/>
        </w:tabs>
        <w:jc w:val="both"/>
        <w:rPr>
          <w:rFonts w:ascii="Times New Roman" w:hAnsi="Times New Roman"/>
          <w:sz w:val="28"/>
          <w:szCs w:val="28"/>
        </w:rPr>
      </w:pPr>
      <w:r>
        <w:rPr>
          <w:rFonts w:ascii="Times New Roman" w:hAnsi="Times New Roman"/>
          <w:sz w:val="28"/>
          <w:szCs w:val="28"/>
        </w:rPr>
        <w:tab/>
        <w:t>За счет средств городского бюджета приобретен спортивный инвентарь стоимостью 200,0 тыс. руб. (коньки, лыжи, мячи).</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На проведение физкультурно-оздоровительной работы, спортивных мероприятий</w:t>
      </w:r>
      <w:r w:rsidR="00BD4722">
        <w:rPr>
          <w:rFonts w:ascii="Times New Roman" w:hAnsi="Times New Roman"/>
          <w:sz w:val="28"/>
          <w:szCs w:val="28"/>
        </w:rPr>
        <w:t xml:space="preserve"> направлены средства </w:t>
      </w:r>
      <w:r>
        <w:rPr>
          <w:rFonts w:ascii="Times New Roman" w:hAnsi="Times New Roman"/>
          <w:sz w:val="28"/>
          <w:szCs w:val="28"/>
        </w:rPr>
        <w:t xml:space="preserve">в сумме </w:t>
      </w:r>
      <w:r w:rsidR="00322E67">
        <w:rPr>
          <w:rFonts w:ascii="Times New Roman" w:hAnsi="Times New Roman"/>
          <w:sz w:val="28"/>
          <w:szCs w:val="28"/>
        </w:rPr>
        <w:t>193,5</w:t>
      </w:r>
      <w:r>
        <w:rPr>
          <w:rFonts w:ascii="Times New Roman" w:hAnsi="Times New Roman"/>
          <w:sz w:val="28"/>
          <w:szCs w:val="28"/>
        </w:rPr>
        <w:t xml:space="preserve"> тыс. руб.</w:t>
      </w:r>
    </w:p>
    <w:p w:rsidR="007A2527" w:rsidRDefault="009F22E5" w:rsidP="009F22E5">
      <w:pPr>
        <w:tabs>
          <w:tab w:val="left" w:pos="709"/>
        </w:tabs>
        <w:jc w:val="both"/>
        <w:rPr>
          <w:rFonts w:ascii="Times New Roman" w:hAnsi="Times New Roman"/>
          <w:sz w:val="28"/>
          <w:szCs w:val="28"/>
        </w:rPr>
      </w:pPr>
      <w:r>
        <w:rPr>
          <w:rFonts w:ascii="Times New Roman" w:hAnsi="Times New Roman"/>
          <w:sz w:val="28"/>
          <w:szCs w:val="28"/>
        </w:rPr>
        <w:tab/>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r>
      <w:r w:rsidRPr="007E5F2D">
        <w:rPr>
          <w:rFonts w:ascii="Times New Roman" w:hAnsi="Times New Roman"/>
          <w:b/>
          <w:sz w:val="28"/>
          <w:szCs w:val="28"/>
        </w:rPr>
        <w:t>4.</w:t>
      </w:r>
      <w:r w:rsidR="002E2719">
        <w:rPr>
          <w:rFonts w:ascii="Times New Roman" w:hAnsi="Times New Roman"/>
          <w:b/>
          <w:sz w:val="28"/>
          <w:szCs w:val="28"/>
        </w:rPr>
        <w:t>3</w:t>
      </w:r>
      <w:r w:rsidRPr="007E5F2D">
        <w:rPr>
          <w:rFonts w:ascii="Times New Roman" w:hAnsi="Times New Roman"/>
          <w:b/>
          <w:sz w:val="28"/>
          <w:szCs w:val="28"/>
        </w:rPr>
        <w:t>.</w:t>
      </w:r>
      <w:r w:rsidRPr="00655F95">
        <w:rPr>
          <w:rFonts w:ascii="Times New Roman" w:hAnsi="Times New Roman"/>
          <w:b/>
          <w:sz w:val="28"/>
          <w:szCs w:val="28"/>
        </w:rPr>
        <w:t>5. «Содействие развитию институтов гражданского общества»</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За 20</w:t>
      </w:r>
      <w:r w:rsidR="002E2719">
        <w:rPr>
          <w:rFonts w:ascii="Times New Roman" w:hAnsi="Times New Roman"/>
          <w:sz w:val="28"/>
          <w:szCs w:val="28"/>
        </w:rPr>
        <w:t>2</w:t>
      </w:r>
      <w:r w:rsidR="0007703F">
        <w:rPr>
          <w:rFonts w:ascii="Times New Roman" w:hAnsi="Times New Roman"/>
          <w:sz w:val="28"/>
          <w:szCs w:val="28"/>
        </w:rPr>
        <w:t>3</w:t>
      </w:r>
      <w:r>
        <w:rPr>
          <w:rFonts w:ascii="Times New Roman" w:hAnsi="Times New Roman"/>
          <w:sz w:val="28"/>
          <w:szCs w:val="28"/>
        </w:rPr>
        <w:t xml:space="preserve"> год на реализацию муниципальной программы израсходовано </w:t>
      </w:r>
      <w:r w:rsidR="0007703F">
        <w:rPr>
          <w:rFonts w:ascii="Times New Roman" w:hAnsi="Times New Roman"/>
          <w:sz w:val="28"/>
          <w:szCs w:val="28"/>
        </w:rPr>
        <w:t>20551,6</w:t>
      </w:r>
      <w:r>
        <w:rPr>
          <w:rFonts w:ascii="Times New Roman" w:hAnsi="Times New Roman"/>
          <w:sz w:val="28"/>
          <w:szCs w:val="28"/>
        </w:rPr>
        <w:t xml:space="preserve"> тыс. руб.</w:t>
      </w:r>
      <w:r w:rsidR="005D08EB">
        <w:rPr>
          <w:rFonts w:ascii="Times New Roman" w:hAnsi="Times New Roman"/>
          <w:sz w:val="28"/>
          <w:szCs w:val="28"/>
        </w:rPr>
        <w:t xml:space="preserve"> (в 202</w:t>
      </w:r>
      <w:r w:rsidR="0007703F">
        <w:rPr>
          <w:rFonts w:ascii="Times New Roman" w:hAnsi="Times New Roman"/>
          <w:sz w:val="28"/>
          <w:szCs w:val="28"/>
        </w:rPr>
        <w:t>2</w:t>
      </w:r>
      <w:r w:rsidR="005D08EB">
        <w:rPr>
          <w:rFonts w:ascii="Times New Roman" w:hAnsi="Times New Roman"/>
          <w:sz w:val="28"/>
          <w:szCs w:val="28"/>
        </w:rPr>
        <w:t xml:space="preserve"> году – </w:t>
      </w:r>
      <w:r w:rsidR="0007703F">
        <w:rPr>
          <w:rFonts w:ascii="Times New Roman" w:hAnsi="Times New Roman"/>
          <w:sz w:val="28"/>
          <w:szCs w:val="28"/>
        </w:rPr>
        <w:t>14017,5</w:t>
      </w:r>
      <w:r w:rsidR="005D08EB">
        <w:rPr>
          <w:rFonts w:ascii="Times New Roman" w:hAnsi="Times New Roman"/>
          <w:sz w:val="28"/>
          <w:szCs w:val="28"/>
        </w:rPr>
        <w:t xml:space="preserve"> тыс. руб.)</w:t>
      </w:r>
      <w:r>
        <w:rPr>
          <w:rFonts w:ascii="Times New Roman" w:hAnsi="Times New Roman"/>
          <w:sz w:val="28"/>
          <w:szCs w:val="28"/>
        </w:rPr>
        <w:t>, из них средства:</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областного бюджета – </w:t>
      </w:r>
      <w:r w:rsidR="0007703F">
        <w:rPr>
          <w:rFonts w:ascii="Times New Roman" w:hAnsi="Times New Roman"/>
          <w:sz w:val="28"/>
          <w:szCs w:val="28"/>
        </w:rPr>
        <w:t>14670,8</w:t>
      </w:r>
      <w:r>
        <w:rPr>
          <w:rFonts w:ascii="Times New Roman" w:hAnsi="Times New Roman"/>
          <w:sz w:val="28"/>
          <w:szCs w:val="28"/>
        </w:rPr>
        <w:t xml:space="preserve"> тыс. руб.;</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городского бюджета – </w:t>
      </w:r>
      <w:r w:rsidR="0007703F">
        <w:rPr>
          <w:rFonts w:ascii="Times New Roman" w:hAnsi="Times New Roman"/>
          <w:sz w:val="28"/>
          <w:szCs w:val="28"/>
        </w:rPr>
        <w:t>3152,9</w:t>
      </w:r>
      <w:r>
        <w:rPr>
          <w:rFonts w:ascii="Times New Roman" w:hAnsi="Times New Roman"/>
          <w:sz w:val="28"/>
          <w:szCs w:val="28"/>
        </w:rPr>
        <w:t xml:space="preserve"> тыс. руб.</w:t>
      </w:r>
      <w:r w:rsidR="00BD7A9D">
        <w:rPr>
          <w:rFonts w:ascii="Times New Roman" w:hAnsi="Times New Roman"/>
          <w:sz w:val="28"/>
          <w:szCs w:val="28"/>
        </w:rPr>
        <w:t>;</w:t>
      </w:r>
    </w:p>
    <w:p w:rsidR="00BD7A9D" w:rsidRDefault="00BD7A9D" w:rsidP="009F22E5">
      <w:pPr>
        <w:tabs>
          <w:tab w:val="left" w:pos="709"/>
        </w:tabs>
        <w:jc w:val="both"/>
        <w:rPr>
          <w:rFonts w:ascii="Times New Roman" w:hAnsi="Times New Roman"/>
          <w:sz w:val="28"/>
          <w:szCs w:val="28"/>
        </w:rPr>
      </w:pPr>
      <w:r>
        <w:rPr>
          <w:rFonts w:ascii="Times New Roman" w:hAnsi="Times New Roman"/>
          <w:sz w:val="28"/>
          <w:szCs w:val="28"/>
        </w:rPr>
        <w:tab/>
        <w:t xml:space="preserve">средства населения и спонсоров – </w:t>
      </w:r>
      <w:r w:rsidR="005D08EB">
        <w:rPr>
          <w:rFonts w:ascii="Times New Roman" w:hAnsi="Times New Roman"/>
          <w:sz w:val="28"/>
          <w:szCs w:val="28"/>
        </w:rPr>
        <w:t>2</w:t>
      </w:r>
      <w:r w:rsidR="0007703F">
        <w:rPr>
          <w:rFonts w:ascii="Times New Roman" w:hAnsi="Times New Roman"/>
          <w:sz w:val="28"/>
          <w:szCs w:val="28"/>
        </w:rPr>
        <w:t>727,9</w:t>
      </w:r>
      <w:r>
        <w:rPr>
          <w:rFonts w:ascii="Times New Roman" w:hAnsi="Times New Roman"/>
          <w:sz w:val="28"/>
          <w:szCs w:val="28"/>
        </w:rPr>
        <w:t xml:space="preserve"> тыс. руб.</w:t>
      </w:r>
    </w:p>
    <w:p w:rsidR="00F43742" w:rsidRDefault="009F22E5" w:rsidP="009F22E5">
      <w:pPr>
        <w:tabs>
          <w:tab w:val="left" w:pos="709"/>
        </w:tabs>
        <w:jc w:val="both"/>
        <w:rPr>
          <w:rFonts w:ascii="Times New Roman" w:hAnsi="Times New Roman"/>
          <w:sz w:val="28"/>
          <w:szCs w:val="28"/>
        </w:rPr>
      </w:pPr>
      <w:r>
        <w:rPr>
          <w:rFonts w:ascii="Times New Roman" w:hAnsi="Times New Roman"/>
          <w:sz w:val="28"/>
          <w:szCs w:val="28"/>
        </w:rPr>
        <w:tab/>
        <w:t>В рамках подпрограммы «Реализация проектов развития общественной инфраструкт</w:t>
      </w:r>
      <w:r w:rsidR="00757CD6">
        <w:rPr>
          <w:rFonts w:ascii="Times New Roman" w:hAnsi="Times New Roman"/>
          <w:sz w:val="28"/>
          <w:szCs w:val="28"/>
        </w:rPr>
        <w:t>уры города Вятские Поляны» в 202</w:t>
      </w:r>
      <w:r w:rsidR="00F43742">
        <w:rPr>
          <w:rFonts w:ascii="Times New Roman" w:hAnsi="Times New Roman"/>
          <w:sz w:val="28"/>
          <w:szCs w:val="28"/>
        </w:rPr>
        <w:t>3</w:t>
      </w:r>
      <w:r w:rsidR="00757CD6">
        <w:rPr>
          <w:rFonts w:ascii="Times New Roman" w:hAnsi="Times New Roman"/>
          <w:sz w:val="28"/>
          <w:szCs w:val="28"/>
        </w:rPr>
        <w:t xml:space="preserve"> </w:t>
      </w:r>
      <w:r>
        <w:rPr>
          <w:rFonts w:ascii="Times New Roman" w:hAnsi="Times New Roman"/>
          <w:sz w:val="28"/>
          <w:szCs w:val="28"/>
        </w:rPr>
        <w:t>году</w:t>
      </w:r>
      <w:r w:rsidR="002828B4">
        <w:rPr>
          <w:rFonts w:ascii="Times New Roman" w:hAnsi="Times New Roman"/>
          <w:sz w:val="28"/>
          <w:szCs w:val="28"/>
        </w:rPr>
        <w:t xml:space="preserve"> реализовано </w:t>
      </w:r>
      <w:r w:rsidR="005D08EB">
        <w:rPr>
          <w:rFonts w:ascii="Times New Roman" w:hAnsi="Times New Roman"/>
          <w:sz w:val="28"/>
          <w:szCs w:val="28"/>
        </w:rPr>
        <w:t>1</w:t>
      </w:r>
      <w:r w:rsidR="00F43742">
        <w:rPr>
          <w:rFonts w:ascii="Times New Roman" w:hAnsi="Times New Roman"/>
          <w:sz w:val="28"/>
          <w:szCs w:val="28"/>
        </w:rPr>
        <w:t>1</w:t>
      </w:r>
      <w:r w:rsidR="002828B4">
        <w:rPr>
          <w:rFonts w:ascii="Times New Roman" w:hAnsi="Times New Roman"/>
          <w:sz w:val="28"/>
          <w:szCs w:val="28"/>
        </w:rPr>
        <w:t xml:space="preserve"> проект</w:t>
      </w:r>
      <w:r w:rsidR="005D08EB">
        <w:rPr>
          <w:rFonts w:ascii="Times New Roman" w:hAnsi="Times New Roman"/>
          <w:sz w:val="28"/>
          <w:szCs w:val="28"/>
        </w:rPr>
        <w:t>ов</w:t>
      </w:r>
      <w:r w:rsidR="002828B4">
        <w:rPr>
          <w:rFonts w:ascii="Times New Roman" w:hAnsi="Times New Roman"/>
          <w:sz w:val="28"/>
          <w:szCs w:val="28"/>
        </w:rPr>
        <w:t xml:space="preserve"> местных инициатив стоимостью </w:t>
      </w:r>
      <w:r w:rsidR="00F43742">
        <w:rPr>
          <w:rFonts w:ascii="Times New Roman" w:hAnsi="Times New Roman"/>
          <w:sz w:val="28"/>
          <w:szCs w:val="28"/>
        </w:rPr>
        <w:t>20129,1</w:t>
      </w:r>
      <w:r w:rsidR="002828B4">
        <w:rPr>
          <w:rFonts w:ascii="Times New Roman" w:hAnsi="Times New Roman"/>
          <w:sz w:val="28"/>
          <w:szCs w:val="28"/>
        </w:rPr>
        <w:t xml:space="preserve"> тыс. руб.</w:t>
      </w:r>
      <w:r w:rsidR="00174A50">
        <w:rPr>
          <w:rFonts w:ascii="Times New Roman" w:hAnsi="Times New Roman"/>
          <w:sz w:val="28"/>
          <w:szCs w:val="28"/>
        </w:rPr>
        <w:t xml:space="preserve">: произведен ремонт трех тротуаров, </w:t>
      </w:r>
      <w:r w:rsidR="004D3CFA">
        <w:rPr>
          <w:rFonts w:ascii="Times New Roman" w:hAnsi="Times New Roman"/>
          <w:sz w:val="28"/>
          <w:szCs w:val="28"/>
        </w:rPr>
        <w:t xml:space="preserve">одной </w:t>
      </w:r>
      <w:r w:rsidR="00174A50">
        <w:rPr>
          <w:rFonts w:ascii="Times New Roman" w:hAnsi="Times New Roman"/>
          <w:sz w:val="28"/>
          <w:szCs w:val="28"/>
        </w:rPr>
        <w:t xml:space="preserve">дворовой территории, </w:t>
      </w:r>
      <w:r w:rsidR="00F43742">
        <w:rPr>
          <w:rFonts w:ascii="Times New Roman" w:hAnsi="Times New Roman"/>
          <w:sz w:val="28"/>
          <w:szCs w:val="28"/>
        </w:rPr>
        <w:t xml:space="preserve">проезда к спортивной школе, ремонт в </w:t>
      </w:r>
      <w:r w:rsidR="00174A50">
        <w:rPr>
          <w:rFonts w:ascii="Times New Roman" w:hAnsi="Times New Roman"/>
          <w:sz w:val="28"/>
          <w:szCs w:val="28"/>
        </w:rPr>
        <w:t>трех учреждени</w:t>
      </w:r>
      <w:r w:rsidR="00F43742">
        <w:rPr>
          <w:rFonts w:ascii="Times New Roman" w:hAnsi="Times New Roman"/>
          <w:sz w:val="28"/>
          <w:szCs w:val="28"/>
        </w:rPr>
        <w:t>ях</w:t>
      </w:r>
      <w:r w:rsidR="00174A50">
        <w:rPr>
          <w:rFonts w:ascii="Times New Roman" w:hAnsi="Times New Roman"/>
          <w:sz w:val="28"/>
          <w:szCs w:val="28"/>
        </w:rPr>
        <w:t xml:space="preserve"> культуры</w:t>
      </w:r>
      <w:r w:rsidR="00F43742">
        <w:rPr>
          <w:rFonts w:ascii="Times New Roman" w:hAnsi="Times New Roman"/>
          <w:sz w:val="28"/>
          <w:szCs w:val="28"/>
        </w:rPr>
        <w:t xml:space="preserve"> и в трех учреждениях дополнительного образования.</w:t>
      </w:r>
    </w:p>
    <w:p w:rsidR="009F22E5" w:rsidRDefault="00174A50" w:rsidP="009F22E5">
      <w:pPr>
        <w:tabs>
          <w:tab w:val="left" w:pos="709"/>
        </w:tabs>
        <w:jc w:val="both"/>
        <w:rPr>
          <w:rFonts w:ascii="Times New Roman" w:hAnsi="Times New Roman"/>
          <w:sz w:val="28"/>
          <w:szCs w:val="28"/>
        </w:rPr>
      </w:pPr>
      <w:r>
        <w:rPr>
          <w:rFonts w:ascii="Times New Roman" w:hAnsi="Times New Roman"/>
          <w:sz w:val="28"/>
          <w:szCs w:val="28"/>
        </w:rPr>
        <w:tab/>
      </w:r>
      <w:r w:rsidR="000613AB">
        <w:rPr>
          <w:rFonts w:ascii="Times New Roman" w:hAnsi="Times New Roman"/>
          <w:sz w:val="28"/>
          <w:szCs w:val="28"/>
        </w:rPr>
        <w:t>В рамках программы з</w:t>
      </w:r>
      <w:r w:rsidR="009F22E5">
        <w:rPr>
          <w:rFonts w:ascii="Times New Roman" w:hAnsi="Times New Roman"/>
          <w:sz w:val="28"/>
          <w:szCs w:val="28"/>
        </w:rPr>
        <w:t xml:space="preserve">а счет средств городского бюджета предоставлена субсидия в размере </w:t>
      </w:r>
      <w:r>
        <w:rPr>
          <w:rFonts w:ascii="Times New Roman" w:hAnsi="Times New Roman"/>
          <w:sz w:val="28"/>
          <w:szCs w:val="28"/>
        </w:rPr>
        <w:t>422,5</w:t>
      </w:r>
      <w:r w:rsidR="009F22E5">
        <w:rPr>
          <w:rFonts w:ascii="Times New Roman" w:hAnsi="Times New Roman"/>
          <w:sz w:val="28"/>
          <w:szCs w:val="28"/>
        </w:rPr>
        <w:t xml:space="preserve"> тыс. руб. двум некоммерческим организациям</w:t>
      </w:r>
      <w:r w:rsidR="009A63B1">
        <w:rPr>
          <w:rFonts w:ascii="Times New Roman" w:hAnsi="Times New Roman"/>
          <w:sz w:val="28"/>
          <w:szCs w:val="28"/>
        </w:rPr>
        <w:t>.</w:t>
      </w:r>
    </w:p>
    <w:p w:rsidR="00174A50" w:rsidRDefault="00174A50" w:rsidP="001043DD">
      <w:pPr>
        <w:tabs>
          <w:tab w:val="left" w:pos="0"/>
        </w:tabs>
        <w:ind w:firstLine="708"/>
        <w:jc w:val="both"/>
        <w:rPr>
          <w:rFonts w:ascii="Times New Roman" w:hAnsi="Times New Roman"/>
          <w:sz w:val="28"/>
          <w:szCs w:val="28"/>
        </w:rPr>
      </w:pPr>
      <w:r>
        <w:rPr>
          <w:rFonts w:ascii="Times New Roman" w:hAnsi="Times New Roman"/>
          <w:sz w:val="28"/>
          <w:szCs w:val="28"/>
        </w:rPr>
        <w:t>- Вятскополянской городской организации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 – 2</w:t>
      </w:r>
      <w:r w:rsidR="00BC6D90">
        <w:rPr>
          <w:rFonts w:ascii="Times New Roman" w:hAnsi="Times New Roman"/>
          <w:sz w:val="28"/>
          <w:szCs w:val="28"/>
        </w:rPr>
        <w:t>70,2</w:t>
      </w:r>
      <w:r>
        <w:rPr>
          <w:rFonts w:ascii="Times New Roman" w:hAnsi="Times New Roman"/>
          <w:sz w:val="28"/>
          <w:szCs w:val="28"/>
        </w:rPr>
        <w:t xml:space="preserve"> тыс. руб.;</w:t>
      </w:r>
    </w:p>
    <w:p w:rsidR="00174A50" w:rsidRDefault="00174A50" w:rsidP="004D3CFA">
      <w:pPr>
        <w:tabs>
          <w:tab w:val="left" w:pos="709"/>
        </w:tabs>
        <w:spacing w:line="240" w:lineRule="auto"/>
        <w:jc w:val="both"/>
        <w:rPr>
          <w:rFonts w:ascii="Times New Roman" w:hAnsi="Times New Roman"/>
          <w:sz w:val="28"/>
          <w:szCs w:val="28"/>
        </w:rPr>
      </w:pPr>
      <w:r>
        <w:rPr>
          <w:rFonts w:ascii="Times New Roman" w:hAnsi="Times New Roman"/>
          <w:sz w:val="28"/>
          <w:szCs w:val="28"/>
        </w:rPr>
        <w:tab/>
        <w:t>- Вятскополянской районной организации Кировской областной организации общероссийской общественной организации «</w:t>
      </w:r>
      <w:proofErr w:type="spellStart"/>
      <w:proofErr w:type="gramStart"/>
      <w:r>
        <w:rPr>
          <w:rFonts w:ascii="Times New Roman" w:hAnsi="Times New Roman"/>
          <w:sz w:val="28"/>
          <w:szCs w:val="28"/>
        </w:rPr>
        <w:t>Всероссий</w:t>
      </w:r>
      <w:r w:rsidR="004D3CFA">
        <w:rPr>
          <w:rFonts w:ascii="Times New Roman" w:hAnsi="Times New Roman"/>
          <w:sz w:val="28"/>
          <w:szCs w:val="28"/>
        </w:rPr>
        <w:t>-</w:t>
      </w:r>
      <w:r>
        <w:rPr>
          <w:rFonts w:ascii="Times New Roman" w:hAnsi="Times New Roman"/>
          <w:sz w:val="28"/>
          <w:szCs w:val="28"/>
        </w:rPr>
        <w:t>ское</w:t>
      </w:r>
      <w:proofErr w:type="spellEnd"/>
      <w:proofErr w:type="gramEnd"/>
      <w:r>
        <w:rPr>
          <w:rFonts w:ascii="Times New Roman" w:hAnsi="Times New Roman"/>
          <w:sz w:val="28"/>
          <w:szCs w:val="28"/>
        </w:rPr>
        <w:t xml:space="preserve"> общество инвалидов» - 1</w:t>
      </w:r>
      <w:r w:rsidR="00BC6D90">
        <w:rPr>
          <w:rFonts w:ascii="Times New Roman" w:hAnsi="Times New Roman"/>
          <w:sz w:val="28"/>
          <w:szCs w:val="28"/>
        </w:rPr>
        <w:t>5</w:t>
      </w:r>
      <w:r>
        <w:rPr>
          <w:rFonts w:ascii="Times New Roman" w:hAnsi="Times New Roman"/>
          <w:sz w:val="28"/>
          <w:szCs w:val="28"/>
        </w:rPr>
        <w:t>2,</w:t>
      </w:r>
      <w:r w:rsidR="00BC6D90">
        <w:rPr>
          <w:rFonts w:ascii="Times New Roman" w:hAnsi="Times New Roman"/>
          <w:sz w:val="28"/>
          <w:szCs w:val="28"/>
        </w:rPr>
        <w:t>3</w:t>
      </w:r>
      <w:r>
        <w:rPr>
          <w:rFonts w:ascii="Times New Roman" w:hAnsi="Times New Roman"/>
          <w:sz w:val="28"/>
          <w:szCs w:val="28"/>
        </w:rPr>
        <w:t xml:space="preserve"> тыс. руб.</w:t>
      </w:r>
    </w:p>
    <w:p w:rsidR="00115A00" w:rsidRPr="004D3CFA" w:rsidRDefault="00594623" w:rsidP="004D3CFA">
      <w:pPr>
        <w:tabs>
          <w:tab w:val="left" w:pos="709"/>
        </w:tabs>
        <w:spacing w:line="240" w:lineRule="auto"/>
        <w:jc w:val="both"/>
        <w:rPr>
          <w:rFonts w:ascii="Times New Roman" w:hAnsi="Times New Roman"/>
          <w:sz w:val="24"/>
          <w:szCs w:val="24"/>
        </w:rPr>
      </w:pPr>
      <w:r>
        <w:rPr>
          <w:rFonts w:ascii="Times New Roman" w:hAnsi="Times New Roman"/>
          <w:sz w:val="28"/>
          <w:szCs w:val="28"/>
        </w:rPr>
        <w:tab/>
      </w:r>
    </w:p>
    <w:p w:rsidR="009F22E5" w:rsidRDefault="00115A00" w:rsidP="004D3CFA">
      <w:pPr>
        <w:tabs>
          <w:tab w:val="left" w:pos="709"/>
        </w:tabs>
        <w:spacing w:line="240" w:lineRule="auto"/>
        <w:jc w:val="both"/>
        <w:rPr>
          <w:rFonts w:ascii="Times New Roman" w:hAnsi="Times New Roman"/>
          <w:b/>
          <w:sz w:val="28"/>
          <w:szCs w:val="28"/>
        </w:rPr>
      </w:pPr>
      <w:r>
        <w:rPr>
          <w:rFonts w:ascii="Times New Roman" w:hAnsi="Times New Roman"/>
          <w:sz w:val="28"/>
          <w:szCs w:val="28"/>
        </w:rPr>
        <w:tab/>
      </w:r>
      <w:r w:rsidR="009F22E5" w:rsidRPr="007E5F2D">
        <w:rPr>
          <w:rFonts w:ascii="Times New Roman" w:hAnsi="Times New Roman"/>
          <w:b/>
          <w:sz w:val="28"/>
          <w:szCs w:val="28"/>
        </w:rPr>
        <w:t>4.</w:t>
      </w:r>
      <w:r w:rsidR="00E03DF1">
        <w:rPr>
          <w:rFonts w:ascii="Times New Roman" w:hAnsi="Times New Roman"/>
          <w:b/>
          <w:sz w:val="28"/>
          <w:szCs w:val="28"/>
        </w:rPr>
        <w:t>3</w:t>
      </w:r>
      <w:r w:rsidR="009F22E5" w:rsidRPr="007E5F2D">
        <w:rPr>
          <w:rFonts w:ascii="Times New Roman" w:hAnsi="Times New Roman"/>
          <w:b/>
          <w:sz w:val="28"/>
          <w:szCs w:val="28"/>
        </w:rPr>
        <w:t>.</w:t>
      </w:r>
      <w:r w:rsidR="009F22E5" w:rsidRPr="009F5BB7">
        <w:rPr>
          <w:rFonts w:ascii="Times New Roman" w:hAnsi="Times New Roman"/>
          <w:b/>
          <w:sz w:val="28"/>
          <w:szCs w:val="28"/>
        </w:rPr>
        <w:t>6</w:t>
      </w:r>
      <w:r w:rsidR="009F22E5" w:rsidRPr="009F5BB7">
        <w:rPr>
          <w:rFonts w:ascii="Times New Roman" w:hAnsi="Times New Roman"/>
          <w:sz w:val="28"/>
          <w:szCs w:val="28"/>
        </w:rPr>
        <w:t xml:space="preserve">. </w:t>
      </w:r>
      <w:r w:rsidR="009F22E5" w:rsidRPr="009F5BB7">
        <w:rPr>
          <w:rFonts w:ascii="Times New Roman" w:hAnsi="Times New Roman"/>
          <w:b/>
          <w:sz w:val="28"/>
          <w:szCs w:val="28"/>
        </w:rPr>
        <w:t>«</w:t>
      </w:r>
      <w:r w:rsidR="009F22E5" w:rsidRPr="00856DAA">
        <w:rPr>
          <w:rFonts w:ascii="Times New Roman" w:hAnsi="Times New Roman"/>
          <w:b/>
          <w:sz w:val="28"/>
          <w:szCs w:val="28"/>
        </w:rPr>
        <w:t xml:space="preserve">Обеспечение безопасности жизнедеятельности населения города </w:t>
      </w:r>
      <w:r w:rsidR="009F22E5">
        <w:rPr>
          <w:rFonts w:ascii="Times New Roman" w:hAnsi="Times New Roman"/>
          <w:b/>
          <w:sz w:val="28"/>
          <w:szCs w:val="28"/>
        </w:rPr>
        <w:t>Вятские Поляны»</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По итогам 20</w:t>
      </w:r>
      <w:r w:rsidR="00B1255F">
        <w:rPr>
          <w:rFonts w:ascii="Times New Roman" w:hAnsi="Times New Roman"/>
          <w:sz w:val="28"/>
          <w:szCs w:val="28"/>
        </w:rPr>
        <w:t>2</w:t>
      </w:r>
      <w:r w:rsidR="0089005F">
        <w:rPr>
          <w:rFonts w:ascii="Times New Roman" w:hAnsi="Times New Roman"/>
          <w:sz w:val="28"/>
          <w:szCs w:val="28"/>
        </w:rPr>
        <w:t>3</w:t>
      </w:r>
      <w:r>
        <w:rPr>
          <w:rFonts w:ascii="Times New Roman" w:hAnsi="Times New Roman"/>
          <w:sz w:val="28"/>
          <w:szCs w:val="28"/>
        </w:rPr>
        <w:t xml:space="preserve"> года на реализацию мероприятий муниципальной программы направлено </w:t>
      </w:r>
      <w:r w:rsidR="00594623">
        <w:rPr>
          <w:rFonts w:ascii="Times New Roman" w:hAnsi="Times New Roman"/>
          <w:sz w:val="28"/>
          <w:szCs w:val="28"/>
        </w:rPr>
        <w:t>1</w:t>
      </w:r>
      <w:r w:rsidR="0089005F">
        <w:rPr>
          <w:rFonts w:ascii="Times New Roman" w:hAnsi="Times New Roman"/>
          <w:sz w:val="28"/>
          <w:szCs w:val="28"/>
        </w:rPr>
        <w:t>571</w:t>
      </w:r>
      <w:r w:rsidR="00E52D2E">
        <w:rPr>
          <w:rFonts w:ascii="Times New Roman" w:hAnsi="Times New Roman"/>
          <w:sz w:val="28"/>
          <w:szCs w:val="28"/>
        </w:rPr>
        <w:t>,</w:t>
      </w:r>
      <w:r w:rsidR="0089005F">
        <w:rPr>
          <w:rFonts w:ascii="Times New Roman" w:hAnsi="Times New Roman"/>
          <w:sz w:val="28"/>
          <w:szCs w:val="28"/>
        </w:rPr>
        <w:t>9</w:t>
      </w:r>
      <w:r>
        <w:rPr>
          <w:rFonts w:ascii="Times New Roman" w:hAnsi="Times New Roman"/>
          <w:sz w:val="28"/>
          <w:szCs w:val="28"/>
        </w:rPr>
        <w:t xml:space="preserve"> тыс. руб., или 9</w:t>
      </w:r>
      <w:r w:rsidR="0089005F">
        <w:rPr>
          <w:rFonts w:ascii="Times New Roman" w:hAnsi="Times New Roman"/>
          <w:sz w:val="28"/>
          <w:szCs w:val="28"/>
        </w:rPr>
        <w:t>6,4</w:t>
      </w:r>
      <w:r>
        <w:rPr>
          <w:rFonts w:ascii="Times New Roman" w:hAnsi="Times New Roman"/>
          <w:sz w:val="28"/>
          <w:szCs w:val="28"/>
        </w:rPr>
        <w:t>% от уточненного годового объема, в том числе средства:</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областного бюджета – </w:t>
      </w:r>
      <w:r w:rsidR="00E52D2E">
        <w:rPr>
          <w:rFonts w:ascii="Times New Roman" w:hAnsi="Times New Roman"/>
          <w:sz w:val="28"/>
          <w:szCs w:val="28"/>
        </w:rPr>
        <w:t>1</w:t>
      </w:r>
      <w:r w:rsidR="0089005F">
        <w:rPr>
          <w:rFonts w:ascii="Times New Roman" w:hAnsi="Times New Roman"/>
          <w:sz w:val="28"/>
          <w:szCs w:val="28"/>
        </w:rPr>
        <w:t>484,3</w:t>
      </w:r>
      <w:r>
        <w:rPr>
          <w:rFonts w:ascii="Times New Roman" w:hAnsi="Times New Roman"/>
          <w:sz w:val="28"/>
          <w:szCs w:val="28"/>
        </w:rPr>
        <w:t xml:space="preserve"> тыс. руб.;</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t xml:space="preserve">городского бюджета – </w:t>
      </w:r>
      <w:r w:rsidR="0089005F">
        <w:rPr>
          <w:rFonts w:ascii="Times New Roman" w:hAnsi="Times New Roman"/>
          <w:sz w:val="28"/>
          <w:szCs w:val="28"/>
        </w:rPr>
        <w:t>87,6</w:t>
      </w:r>
      <w:r>
        <w:rPr>
          <w:rFonts w:ascii="Times New Roman" w:hAnsi="Times New Roman"/>
          <w:sz w:val="28"/>
          <w:szCs w:val="28"/>
        </w:rPr>
        <w:t xml:space="preserve"> тыс. руб.</w:t>
      </w:r>
    </w:p>
    <w:p w:rsidR="009F22E5" w:rsidRDefault="009F22E5" w:rsidP="009F22E5">
      <w:pPr>
        <w:tabs>
          <w:tab w:val="left" w:pos="709"/>
        </w:tabs>
        <w:jc w:val="both"/>
        <w:rPr>
          <w:rFonts w:ascii="Times New Roman" w:hAnsi="Times New Roman"/>
          <w:sz w:val="28"/>
          <w:szCs w:val="28"/>
        </w:rPr>
      </w:pPr>
      <w:r>
        <w:rPr>
          <w:rFonts w:ascii="Times New Roman" w:hAnsi="Times New Roman"/>
          <w:sz w:val="28"/>
          <w:szCs w:val="28"/>
        </w:rPr>
        <w:tab/>
      </w:r>
      <w:proofErr w:type="gramStart"/>
      <w:r w:rsidR="000C46DB">
        <w:rPr>
          <w:rFonts w:ascii="Times New Roman" w:hAnsi="Times New Roman"/>
          <w:sz w:val="28"/>
          <w:szCs w:val="28"/>
        </w:rPr>
        <w:t xml:space="preserve">На обеспечение деятельности комиссии по делам несовершеннолетних и их прав направлены средства </w:t>
      </w:r>
      <w:r w:rsidR="0089005F">
        <w:rPr>
          <w:rFonts w:ascii="Times New Roman" w:hAnsi="Times New Roman"/>
          <w:sz w:val="28"/>
          <w:szCs w:val="28"/>
        </w:rPr>
        <w:t xml:space="preserve">областного бюджета </w:t>
      </w:r>
      <w:r w:rsidR="000C46DB">
        <w:rPr>
          <w:rFonts w:ascii="Times New Roman" w:hAnsi="Times New Roman"/>
          <w:sz w:val="28"/>
          <w:szCs w:val="28"/>
        </w:rPr>
        <w:t xml:space="preserve">в сумме </w:t>
      </w:r>
      <w:r w:rsidR="0089005F">
        <w:rPr>
          <w:rFonts w:ascii="Times New Roman" w:hAnsi="Times New Roman"/>
          <w:sz w:val="28"/>
          <w:szCs w:val="28"/>
        </w:rPr>
        <w:t>1067,3</w:t>
      </w:r>
      <w:r w:rsidR="000C46DB">
        <w:rPr>
          <w:rFonts w:ascii="Times New Roman" w:hAnsi="Times New Roman"/>
          <w:sz w:val="28"/>
          <w:szCs w:val="28"/>
        </w:rPr>
        <w:t xml:space="preserve"> тыс. руб., на обеспечение деятельности </w:t>
      </w:r>
      <w:r>
        <w:rPr>
          <w:rFonts w:ascii="Times New Roman" w:hAnsi="Times New Roman"/>
          <w:sz w:val="28"/>
          <w:szCs w:val="28"/>
        </w:rPr>
        <w:t xml:space="preserve">административной комиссии </w:t>
      </w:r>
      <w:r w:rsidR="000C46DB">
        <w:rPr>
          <w:rFonts w:ascii="Times New Roman" w:hAnsi="Times New Roman"/>
          <w:sz w:val="28"/>
          <w:szCs w:val="28"/>
        </w:rPr>
        <w:t>направлены средства областного бюджета в сумме</w:t>
      </w:r>
      <w:r>
        <w:rPr>
          <w:rFonts w:ascii="Times New Roman" w:hAnsi="Times New Roman"/>
          <w:sz w:val="28"/>
          <w:szCs w:val="28"/>
        </w:rPr>
        <w:t xml:space="preserve"> </w:t>
      </w:r>
      <w:r w:rsidR="0089005F">
        <w:rPr>
          <w:rFonts w:ascii="Times New Roman" w:hAnsi="Times New Roman"/>
          <w:sz w:val="28"/>
          <w:szCs w:val="28"/>
        </w:rPr>
        <w:t>4,0</w:t>
      </w:r>
      <w:r>
        <w:rPr>
          <w:rFonts w:ascii="Times New Roman" w:hAnsi="Times New Roman"/>
          <w:sz w:val="28"/>
          <w:szCs w:val="28"/>
        </w:rPr>
        <w:t xml:space="preserve"> тыс. руб.</w:t>
      </w:r>
      <w:r w:rsidR="00244D56">
        <w:rPr>
          <w:rFonts w:ascii="Times New Roman" w:hAnsi="Times New Roman"/>
          <w:sz w:val="28"/>
          <w:szCs w:val="28"/>
        </w:rPr>
        <w:t xml:space="preserve">, на </w:t>
      </w:r>
      <w:r w:rsidR="00102741">
        <w:rPr>
          <w:rFonts w:ascii="Times New Roman" w:hAnsi="Times New Roman"/>
          <w:sz w:val="28"/>
          <w:szCs w:val="28"/>
        </w:rPr>
        <w:t xml:space="preserve">оборудование мест проживания семей, </w:t>
      </w:r>
      <w:r w:rsidR="00102741">
        <w:rPr>
          <w:rFonts w:ascii="Times New Roman" w:hAnsi="Times New Roman"/>
          <w:sz w:val="28"/>
          <w:szCs w:val="28"/>
        </w:rPr>
        <w:lastRenderedPageBreak/>
        <w:t xml:space="preserve">находящихся в трудной жизненной ситуации, автономными </w:t>
      </w:r>
      <w:r w:rsidR="00244D56">
        <w:rPr>
          <w:rFonts w:ascii="Times New Roman" w:hAnsi="Times New Roman"/>
          <w:sz w:val="28"/>
          <w:szCs w:val="28"/>
        </w:rPr>
        <w:t>пожарны</w:t>
      </w:r>
      <w:r w:rsidR="00102741">
        <w:rPr>
          <w:rFonts w:ascii="Times New Roman" w:hAnsi="Times New Roman"/>
          <w:sz w:val="28"/>
          <w:szCs w:val="28"/>
        </w:rPr>
        <w:t>ми</w:t>
      </w:r>
      <w:r w:rsidR="00244D56">
        <w:rPr>
          <w:rFonts w:ascii="Times New Roman" w:hAnsi="Times New Roman"/>
          <w:sz w:val="28"/>
          <w:szCs w:val="28"/>
        </w:rPr>
        <w:t xml:space="preserve"> извещател</w:t>
      </w:r>
      <w:r w:rsidR="00102741">
        <w:rPr>
          <w:rFonts w:ascii="Times New Roman" w:hAnsi="Times New Roman"/>
          <w:sz w:val="28"/>
          <w:szCs w:val="28"/>
        </w:rPr>
        <w:t>ями</w:t>
      </w:r>
      <w:r w:rsidR="00244D56">
        <w:rPr>
          <w:rFonts w:ascii="Times New Roman" w:hAnsi="Times New Roman"/>
          <w:sz w:val="28"/>
          <w:szCs w:val="28"/>
        </w:rPr>
        <w:t xml:space="preserve"> </w:t>
      </w:r>
      <w:r w:rsidR="0089005F">
        <w:rPr>
          <w:rFonts w:ascii="Times New Roman" w:hAnsi="Times New Roman"/>
          <w:sz w:val="28"/>
          <w:szCs w:val="28"/>
        </w:rPr>
        <w:t>–</w:t>
      </w:r>
      <w:r w:rsidR="00244D56">
        <w:rPr>
          <w:rFonts w:ascii="Times New Roman" w:hAnsi="Times New Roman"/>
          <w:sz w:val="28"/>
          <w:szCs w:val="28"/>
        </w:rPr>
        <w:t xml:space="preserve"> </w:t>
      </w:r>
      <w:r w:rsidR="0089005F">
        <w:rPr>
          <w:rFonts w:ascii="Times New Roman" w:hAnsi="Times New Roman"/>
          <w:sz w:val="28"/>
          <w:szCs w:val="28"/>
        </w:rPr>
        <w:t>3</w:t>
      </w:r>
      <w:r w:rsidR="00102741">
        <w:rPr>
          <w:rFonts w:ascii="Times New Roman" w:hAnsi="Times New Roman"/>
          <w:sz w:val="28"/>
          <w:szCs w:val="28"/>
        </w:rPr>
        <w:t>6</w:t>
      </w:r>
      <w:r w:rsidR="0089005F">
        <w:rPr>
          <w:rFonts w:ascii="Times New Roman" w:hAnsi="Times New Roman"/>
          <w:sz w:val="28"/>
          <w:szCs w:val="28"/>
        </w:rPr>
        <w:t>3,3</w:t>
      </w:r>
      <w:r w:rsidR="00244D56">
        <w:rPr>
          <w:rFonts w:ascii="Times New Roman" w:hAnsi="Times New Roman"/>
          <w:sz w:val="28"/>
          <w:szCs w:val="28"/>
        </w:rPr>
        <w:t xml:space="preserve"> тыс. руб.</w:t>
      </w:r>
      <w:r w:rsidR="000C46DB">
        <w:rPr>
          <w:rFonts w:ascii="Times New Roman" w:hAnsi="Times New Roman"/>
          <w:sz w:val="28"/>
          <w:szCs w:val="28"/>
        </w:rPr>
        <w:t xml:space="preserve"> (средства областного бюджета)</w:t>
      </w:r>
      <w:r w:rsidR="007638AF">
        <w:rPr>
          <w:rFonts w:ascii="Times New Roman" w:hAnsi="Times New Roman"/>
          <w:sz w:val="28"/>
          <w:szCs w:val="28"/>
        </w:rPr>
        <w:t>.</w:t>
      </w:r>
      <w:proofErr w:type="gramEnd"/>
    </w:p>
    <w:p w:rsidR="00810DB9" w:rsidRDefault="009F22E5" w:rsidP="009F22E5">
      <w:pPr>
        <w:tabs>
          <w:tab w:val="left" w:pos="709"/>
        </w:tabs>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По подпрограмме </w:t>
      </w:r>
      <w:r w:rsidR="00810DB9">
        <w:rPr>
          <w:rFonts w:ascii="Times New Roman" w:hAnsi="Times New Roman"/>
          <w:sz w:val="28"/>
          <w:szCs w:val="28"/>
        </w:rPr>
        <w:t>«Профилактика правонарушений и борьба с преступностью на территории</w:t>
      </w:r>
      <w:r w:rsidR="00094B78">
        <w:rPr>
          <w:rFonts w:ascii="Times New Roman" w:hAnsi="Times New Roman"/>
          <w:sz w:val="28"/>
          <w:szCs w:val="28"/>
        </w:rPr>
        <w:t xml:space="preserve"> города Вятские Поляны»</w:t>
      </w:r>
      <w:r w:rsidR="00810DB9">
        <w:rPr>
          <w:rFonts w:ascii="Times New Roman" w:hAnsi="Times New Roman"/>
          <w:sz w:val="28"/>
          <w:szCs w:val="28"/>
        </w:rPr>
        <w:t xml:space="preserve"> </w:t>
      </w:r>
      <w:r w:rsidR="00094B78">
        <w:rPr>
          <w:rFonts w:ascii="Times New Roman" w:hAnsi="Times New Roman"/>
          <w:sz w:val="28"/>
          <w:szCs w:val="28"/>
        </w:rPr>
        <w:t xml:space="preserve">израсходованы средства в сумме </w:t>
      </w:r>
      <w:r w:rsidR="00102741">
        <w:rPr>
          <w:rFonts w:ascii="Times New Roman" w:hAnsi="Times New Roman"/>
          <w:sz w:val="28"/>
          <w:szCs w:val="28"/>
        </w:rPr>
        <w:t>1</w:t>
      </w:r>
      <w:r w:rsidR="00E903D1">
        <w:rPr>
          <w:rFonts w:ascii="Times New Roman" w:hAnsi="Times New Roman"/>
          <w:sz w:val="28"/>
          <w:szCs w:val="28"/>
        </w:rPr>
        <w:t>16,8</w:t>
      </w:r>
      <w:r w:rsidR="00094B78">
        <w:rPr>
          <w:rFonts w:ascii="Times New Roman" w:hAnsi="Times New Roman"/>
          <w:sz w:val="28"/>
          <w:szCs w:val="28"/>
        </w:rPr>
        <w:t xml:space="preserve"> тыс. руб.</w:t>
      </w:r>
      <w:r w:rsidR="00E903D1">
        <w:rPr>
          <w:rFonts w:ascii="Times New Roman" w:hAnsi="Times New Roman"/>
          <w:sz w:val="28"/>
          <w:szCs w:val="28"/>
        </w:rPr>
        <w:t>, в том числе произведены выплаты членам ДНД в сумме 50,3 тыс. руб.</w:t>
      </w:r>
      <w:r w:rsidR="00094B78">
        <w:rPr>
          <w:rFonts w:ascii="Times New Roman" w:hAnsi="Times New Roman"/>
          <w:sz w:val="28"/>
          <w:szCs w:val="28"/>
        </w:rPr>
        <w:t xml:space="preserve"> </w:t>
      </w:r>
      <w:r w:rsidR="00E903D1">
        <w:rPr>
          <w:rFonts w:ascii="Times New Roman" w:hAnsi="Times New Roman"/>
          <w:sz w:val="28"/>
          <w:szCs w:val="28"/>
        </w:rPr>
        <w:t>Средства субсидии из областного бюджета на организацию деятельности народных дружин освоены на 49,2%</w:t>
      </w:r>
      <w:r w:rsidR="00115A00">
        <w:rPr>
          <w:rFonts w:ascii="Times New Roman" w:hAnsi="Times New Roman"/>
          <w:sz w:val="28"/>
          <w:szCs w:val="28"/>
        </w:rPr>
        <w:t xml:space="preserve"> в связи с необходимостью выплаты меньшему количеству членов ДНД по сравнению с запланированным.</w:t>
      </w:r>
      <w:proofErr w:type="gramEnd"/>
    </w:p>
    <w:p w:rsidR="00E903D1" w:rsidRPr="00924F2E" w:rsidRDefault="00E903D1" w:rsidP="009F22E5">
      <w:pPr>
        <w:tabs>
          <w:tab w:val="left" w:pos="709"/>
        </w:tabs>
        <w:jc w:val="both"/>
        <w:rPr>
          <w:rFonts w:ascii="Times New Roman" w:hAnsi="Times New Roman"/>
          <w:sz w:val="28"/>
          <w:szCs w:val="28"/>
        </w:rPr>
      </w:pPr>
    </w:p>
    <w:p w:rsidR="00FE45FA" w:rsidRDefault="009F22E5" w:rsidP="00FE45FA">
      <w:pPr>
        <w:tabs>
          <w:tab w:val="left" w:pos="709"/>
        </w:tabs>
        <w:jc w:val="both"/>
        <w:rPr>
          <w:rFonts w:ascii="Times New Roman" w:hAnsi="Times New Roman"/>
          <w:sz w:val="28"/>
          <w:szCs w:val="28"/>
        </w:rPr>
      </w:pPr>
      <w:r>
        <w:rPr>
          <w:rFonts w:ascii="Times New Roman" w:hAnsi="Times New Roman"/>
          <w:sz w:val="28"/>
          <w:szCs w:val="28"/>
        </w:rPr>
        <w:tab/>
      </w:r>
      <w:r w:rsidR="00FE45FA" w:rsidRPr="007E5F2D">
        <w:rPr>
          <w:rFonts w:ascii="Times New Roman" w:hAnsi="Times New Roman"/>
          <w:b/>
          <w:sz w:val="28"/>
          <w:szCs w:val="28"/>
        </w:rPr>
        <w:t>4.</w:t>
      </w:r>
      <w:r w:rsidR="00046E56">
        <w:rPr>
          <w:rFonts w:ascii="Times New Roman" w:hAnsi="Times New Roman"/>
          <w:b/>
          <w:sz w:val="28"/>
          <w:szCs w:val="28"/>
        </w:rPr>
        <w:t>3</w:t>
      </w:r>
      <w:r w:rsidR="00FE45FA" w:rsidRPr="007E5F2D">
        <w:rPr>
          <w:rFonts w:ascii="Times New Roman" w:hAnsi="Times New Roman"/>
          <w:b/>
          <w:sz w:val="28"/>
          <w:szCs w:val="28"/>
        </w:rPr>
        <w:t>.7.</w:t>
      </w:r>
      <w:r w:rsidR="00FE45FA">
        <w:rPr>
          <w:rFonts w:ascii="Times New Roman" w:hAnsi="Times New Roman"/>
          <w:sz w:val="28"/>
          <w:szCs w:val="28"/>
        </w:rPr>
        <w:t xml:space="preserve"> </w:t>
      </w:r>
      <w:r w:rsidR="00FE45FA" w:rsidRPr="009F5BB7">
        <w:rPr>
          <w:rFonts w:ascii="Times New Roman" w:hAnsi="Times New Roman"/>
          <w:b/>
          <w:sz w:val="28"/>
          <w:szCs w:val="28"/>
        </w:rPr>
        <w:t>«Развитие строительства и архитектуры»</w:t>
      </w:r>
    </w:p>
    <w:p w:rsidR="00FE45FA" w:rsidRDefault="00FE45FA" w:rsidP="00FE45FA">
      <w:pPr>
        <w:tabs>
          <w:tab w:val="left" w:pos="709"/>
        </w:tabs>
        <w:jc w:val="both"/>
        <w:rPr>
          <w:rFonts w:ascii="Times New Roman" w:hAnsi="Times New Roman"/>
          <w:sz w:val="28"/>
          <w:szCs w:val="28"/>
        </w:rPr>
      </w:pPr>
      <w:r>
        <w:rPr>
          <w:rFonts w:ascii="Times New Roman" w:hAnsi="Times New Roman"/>
          <w:sz w:val="28"/>
          <w:szCs w:val="28"/>
        </w:rPr>
        <w:tab/>
        <w:t>В 20</w:t>
      </w:r>
      <w:r w:rsidR="00046E56">
        <w:rPr>
          <w:rFonts w:ascii="Times New Roman" w:hAnsi="Times New Roman"/>
          <w:sz w:val="28"/>
          <w:szCs w:val="28"/>
        </w:rPr>
        <w:t>2</w:t>
      </w:r>
      <w:r w:rsidR="0042337C">
        <w:rPr>
          <w:rFonts w:ascii="Times New Roman" w:hAnsi="Times New Roman"/>
          <w:sz w:val="28"/>
          <w:szCs w:val="28"/>
        </w:rPr>
        <w:t>3</w:t>
      </w:r>
      <w:r>
        <w:rPr>
          <w:rFonts w:ascii="Times New Roman" w:hAnsi="Times New Roman"/>
          <w:sz w:val="28"/>
          <w:szCs w:val="28"/>
        </w:rPr>
        <w:t xml:space="preserve"> году профинансированы мероприятия </w:t>
      </w:r>
      <w:r w:rsidR="00924F2E">
        <w:rPr>
          <w:rFonts w:ascii="Times New Roman" w:hAnsi="Times New Roman"/>
          <w:sz w:val="28"/>
          <w:szCs w:val="28"/>
        </w:rPr>
        <w:t xml:space="preserve">муниципальной программы </w:t>
      </w:r>
      <w:r>
        <w:rPr>
          <w:rFonts w:ascii="Times New Roman" w:hAnsi="Times New Roman"/>
          <w:sz w:val="28"/>
          <w:szCs w:val="28"/>
        </w:rPr>
        <w:t xml:space="preserve">на сумму </w:t>
      </w:r>
      <w:r w:rsidR="007B60B2">
        <w:rPr>
          <w:rFonts w:ascii="Times New Roman" w:hAnsi="Times New Roman"/>
          <w:sz w:val="28"/>
          <w:szCs w:val="28"/>
        </w:rPr>
        <w:t>1</w:t>
      </w:r>
      <w:r w:rsidR="0042337C">
        <w:rPr>
          <w:rFonts w:ascii="Times New Roman" w:hAnsi="Times New Roman"/>
          <w:sz w:val="28"/>
          <w:szCs w:val="28"/>
        </w:rPr>
        <w:t>6415,9</w:t>
      </w:r>
      <w:r w:rsidR="00046E56">
        <w:rPr>
          <w:rFonts w:ascii="Times New Roman" w:hAnsi="Times New Roman"/>
          <w:sz w:val="28"/>
          <w:szCs w:val="28"/>
        </w:rPr>
        <w:t xml:space="preserve"> (</w:t>
      </w:r>
      <w:r w:rsidR="0042337C">
        <w:rPr>
          <w:rFonts w:ascii="Times New Roman" w:hAnsi="Times New Roman"/>
          <w:sz w:val="28"/>
          <w:szCs w:val="28"/>
        </w:rPr>
        <w:t>92,6</w:t>
      </w:r>
      <w:r w:rsidR="00046E56">
        <w:rPr>
          <w:rFonts w:ascii="Times New Roman" w:hAnsi="Times New Roman"/>
          <w:sz w:val="28"/>
          <w:szCs w:val="28"/>
        </w:rPr>
        <w:t xml:space="preserve"> %</w:t>
      </w:r>
      <w:r w:rsidR="00A57543">
        <w:rPr>
          <w:rFonts w:ascii="Times New Roman" w:hAnsi="Times New Roman"/>
          <w:sz w:val="28"/>
          <w:szCs w:val="28"/>
        </w:rPr>
        <w:t xml:space="preserve"> от</w:t>
      </w:r>
      <w:r w:rsidR="00046E56">
        <w:rPr>
          <w:rFonts w:ascii="Times New Roman" w:hAnsi="Times New Roman"/>
          <w:sz w:val="28"/>
          <w:szCs w:val="28"/>
        </w:rPr>
        <w:t xml:space="preserve"> запланированного объема), в том числе средства:</w:t>
      </w:r>
    </w:p>
    <w:p w:rsidR="007B60B2" w:rsidRDefault="007B60B2" w:rsidP="00046E56">
      <w:pPr>
        <w:tabs>
          <w:tab w:val="left" w:pos="709"/>
        </w:tabs>
        <w:jc w:val="both"/>
        <w:rPr>
          <w:rFonts w:ascii="Times New Roman" w:hAnsi="Times New Roman"/>
          <w:sz w:val="28"/>
          <w:szCs w:val="28"/>
        </w:rPr>
      </w:pPr>
      <w:r>
        <w:rPr>
          <w:rFonts w:ascii="Times New Roman" w:hAnsi="Times New Roman"/>
          <w:sz w:val="28"/>
          <w:szCs w:val="28"/>
        </w:rPr>
        <w:tab/>
        <w:t xml:space="preserve">Фонда </w:t>
      </w:r>
      <w:r w:rsidR="0042337C">
        <w:rPr>
          <w:rFonts w:ascii="Times New Roman" w:hAnsi="Times New Roman"/>
          <w:sz w:val="28"/>
          <w:szCs w:val="28"/>
        </w:rPr>
        <w:t>развития территорий</w:t>
      </w:r>
      <w:r>
        <w:rPr>
          <w:rFonts w:ascii="Times New Roman" w:hAnsi="Times New Roman"/>
          <w:sz w:val="28"/>
          <w:szCs w:val="28"/>
        </w:rPr>
        <w:t xml:space="preserve"> – </w:t>
      </w:r>
      <w:r w:rsidR="0042337C">
        <w:rPr>
          <w:rFonts w:ascii="Times New Roman" w:hAnsi="Times New Roman"/>
          <w:sz w:val="28"/>
          <w:szCs w:val="28"/>
        </w:rPr>
        <w:t>4177,1</w:t>
      </w:r>
      <w:r>
        <w:rPr>
          <w:rFonts w:ascii="Times New Roman" w:hAnsi="Times New Roman"/>
          <w:sz w:val="28"/>
          <w:szCs w:val="28"/>
        </w:rPr>
        <w:t xml:space="preserve"> тыс. руб.;</w:t>
      </w:r>
    </w:p>
    <w:p w:rsidR="00046E56" w:rsidRDefault="007B60B2" w:rsidP="00046E56">
      <w:pPr>
        <w:tabs>
          <w:tab w:val="left" w:pos="709"/>
        </w:tabs>
        <w:jc w:val="both"/>
        <w:rPr>
          <w:rFonts w:ascii="Times New Roman" w:hAnsi="Times New Roman"/>
          <w:sz w:val="28"/>
          <w:szCs w:val="28"/>
        </w:rPr>
      </w:pPr>
      <w:r>
        <w:rPr>
          <w:rFonts w:ascii="Times New Roman" w:hAnsi="Times New Roman"/>
          <w:sz w:val="28"/>
          <w:szCs w:val="28"/>
        </w:rPr>
        <w:tab/>
      </w:r>
      <w:r w:rsidR="00046E56">
        <w:rPr>
          <w:rFonts w:ascii="Times New Roman" w:hAnsi="Times New Roman"/>
          <w:sz w:val="28"/>
          <w:szCs w:val="28"/>
        </w:rPr>
        <w:t>областного бюджета –</w:t>
      </w:r>
      <w:r w:rsidR="00924F2E">
        <w:rPr>
          <w:rFonts w:ascii="Times New Roman" w:hAnsi="Times New Roman"/>
          <w:sz w:val="28"/>
          <w:szCs w:val="28"/>
        </w:rPr>
        <w:t xml:space="preserve"> </w:t>
      </w:r>
      <w:r w:rsidR="0042337C">
        <w:rPr>
          <w:rFonts w:ascii="Times New Roman" w:hAnsi="Times New Roman"/>
          <w:sz w:val="28"/>
          <w:szCs w:val="28"/>
        </w:rPr>
        <w:t>10082,7</w:t>
      </w:r>
      <w:r w:rsidR="00046E56">
        <w:rPr>
          <w:rFonts w:ascii="Times New Roman" w:hAnsi="Times New Roman"/>
          <w:sz w:val="28"/>
          <w:szCs w:val="28"/>
        </w:rPr>
        <w:t xml:space="preserve"> тыс. руб.;</w:t>
      </w:r>
    </w:p>
    <w:p w:rsidR="00046E56" w:rsidRDefault="00046E56" w:rsidP="00046E56">
      <w:pPr>
        <w:tabs>
          <w:tab w:val="left" w:pos="709"/>
        </w:tabs>
        <w:jc w:val="both"/>
        <w:rPr>
          <w:rFonts w:ascii="Times New Roman" w:hAnsi="Times New Roman"/>
          <w:sz w:val="28"/>
          <w:szCs w:val="28"/>
        </w:rPr>
      </w:pPr>
      <w:r>
        <w:rPr>
          <w:rFonts w:ascii="Times New Roman" w:hAnsi="Times New Roman"/>
          <w:sz w:val="28"/>
          <w:szCs w:val="28"/>
        </w:rPr>
        <w:tab/>
        <w:t xml:space="preserve">городского бюджета – </w:t>
      </w:r>
      <w:r w:rsidR="0042337C">
        <w:rPr>
          <w:rFonts w:ascii="Times New Roman" w:hAnsi="Times New Roman"/>
          <w:sz w:val="28"/>
          <w:szCs w:val="28"/>
        </w:rPr>
        <w:t>2156,1</w:t>
      </w:r>
      <w:r>
        <w:rPr>
          <w:rFonts w:ascii="Times New Roman" w:hAnsi="Times New Roman"/>
          <w:sz w:val="28"/>
          <w:szCs w:val="28"/>
        </w:rPr>
        <w:t xml:space="preserve"> тыс. руб.</w:t>
      </w:r>
    </w:p>
    <w:p w:rsidR="00057E68" w:rsidRPr="00340E2A" w:rsidRDefault="003F7BCC" w:rsidP="00057E68">
      <w:pPr>
        <w:tabs>
          <w:tab w:val="left" w:pos="709"/>
        </w:tabs>
        <w:spacing w:line="240" w:lineRule="auto"/>
        <w:ind w:firstLine="709"/>
        <w:jc w:val="both"/>
        <w:rPr>
          <w:rFonts w:ascii="Times New Roman" w:hAnsi="Times New Roman"/>
          <w:sz w:val="28"/>
          <w:szCs w:val="28"/>
        </w:rPr>
      </w:pPr>
      <w:r>
        <w:rPr>
          <w:rFonts w:ascii="Times New Roman" w:hAnsi="Times New Roman"/>
          <w:sz w:val="28"/>
          <w:szCs w:val="28"/>
        </w:rPr>
        <w:t xml:space="preserve">На мероприятия по переселению граждан из аварийного жилищного фонда израсходованы средства в сумме </w:t>
      </w:r>
      <w:r w:rsidR="00B97307">
        <w:rPr>
          <w:rFonts w:ascii="Times New Roman" w:hAnsi="Times New Roman"/>
          <w:sz w:val="28"/>
          <w:szCs w:val="28"/>
        </w:rPr>
        <w:t>14194,6</w:t>
      </w:r>
      <w:r>
        <w:rPr>
          <w:rFonts w:ascii="Times New Roman" w:hAnsi="Times New Roman"/>
          <w:sz w:val="28"/>
          <w:szCs w:val="28"/>
        </w:rPr>
        <w:t xml:space="preserve"> тыс. руб., или </w:t>
      </w:r>
      <w:r w:rsidR="00B97307">
        <w:rPr>
          <w:rFonts w:ascii="Times New Roman" w:hAnsi="Times New Roman"/>
          <w:sz w:val="28"/>
          <w:szCs w:val="28"/>
        </w:rPr>
        <w:t>91,5%</w:t>
      </w:r>
      <w:r>
        <w:rPr>
          <w:rFonts w:ascii="Times New Roman" w:hAnsi="Times New Roman"/>
          <w:sz w:val="28"/>
          <w:szCs w:val="28"/>
        </w:rPr>
        <w:t xml:space="preserve"> (запланировано </w:t>
      </w:r>
      <w:r w:rsidR="00B97307">
        <w:rPr>
          <w:rFonts w:ascii="Times New Roman" w:hAnsi="Times New Roman"/>
          <w:sz w:val="28"/>
          <w:szCs w:val="28"/>
        </w:rPr>
        <w:t>15515,3</w:t>
      </w:r>
      <w:r>
        <w:rPr>
          <w:rFonts w:ascii="Times New Roman" w:hAnsi="Times New Roman"/>
          <w:sz w:val="28"/>
          <w:szCs w:val="28"/>
        </w:rPr>
        <w:t xml:space="preserve"> тыс. руб.)</w:t>
      </w:r>
      <w:r w:rsidR="00951384">
        <w:rPr>
          <w:rFonts w:ascii="Times New Roman" w:hAnsi="Times New Roman"/>
          <w:sz w:val="28"/>
          <w:szCs w:val="28"/>
        </w:rPr>
        <w:t xml:space="preserve">. </w:t>
      </w:r>
      <w:r w:rsidR="006F4897">
        <w:rPr>
          <w:rFonts w:ascii="Times New Roman" w:hAnsi="Times New Roman"/>
          <w:sz w:val="28"/>
          <w:szCs w:val="28"/>
        </w:rPr>
        <w:t>Средства на обеспечение мероприятий по переселению граждан из аварийного жилого фонда не освоены в сумме 1</w:t>
      </w:r>
      <w:r w:rsidR="00057E68">
        <w:rPr>
          <w:rFonts w:ascii="Times New Roman" w:hAnsi="Times New Roman"/>
          <w:sz w:val="28"/>
          <w:szCs w:val="28"/>
        </w:rPr>
        <w:t>290,3</w:t>
      </w:r>
      <w:r w:rsidR="006F4897">
        <w:rPr>
          <w:rFonts w:ascii="Times New Roman" w:hAnsi="Times New Roman"/>
          <w:sz w:val="28"/>
          <w:szCs w:val="28"/>
        </w:rPr>
        <w:t xml:space="preserve"> тыс. руб.</w:t>
      </w:r>
      <w:r w:rsidR="00057E68">
        <w:rPr>
          <w:rFonts w:ascii="Times New Roman" w:hAnsi="Times New Roman"/>
          <w:sz w:val="28"/>
          <w:szCs w:val="28"/>
        </w:rPr>
        <w:t xml:space="preserve"> по причине расторжения контракта на приобретенную квартиру в связи с принятием Вятскополянским районным судом 06.12.2023 решения о выплате возмещения (выкупной цены) собственникам одной из квартир, ранее которым была приобретена квартира. Выполнены работы </w:t>
      </w:r>
      <w:r w:rsidR="00190E7C">
        <w:rPr>
          <w:rFonts w:ascii="Times New Roman" w:hAnsi="Times New Roman"/>
          <w:sz w:val="28"/>
          <w:szCs w:val="28"/>
        </w:rPr>
        <w:t xml:space="preserve">стоимостью 220,0 тыс. руб. </w:t>
      </w:r>
      <w:r w:rsidR="00057E68">
        <w:rPr>
          <w:rFonts w:ascii="Times New Roman" w:hAnsi="Times New Roman"/>
          <w:sz w:val="28"/>
          <w:szCs w:val="28"/>
        </w:rPr>
        <w:t>по сносу аварийного жилого дома</w:t>
      </w:r>
      <w:r w:rsidR="004D3CFA">
        <w:rPr>
          <w:rFonts w:ascii="Times New Roman" w:hAnsi="Times New Roman"/>
          <w:sz w:val="28"/>
          <w:szCs w:val="28"/>
        </w:rPr>
        <w:t>.</w:t>
      </w:r>
      <w:r w:rsidR="00057E68">
        <w:rPr>
          <w:rFonts w:ascii="Times New Roman" w:hAnsi="Times New Roman"/>
          <w:sz w:val="28"/>
          <w:szCs w:val="28"/>
        </w:rPr>
        <w:t xml:space="preserve"> </w:t>
      </w:r>
    </w:p>
    <w:p w:rsidR="006F4897" w:rsidRPr="00892F36" w:rsidRDefault="00190E7C" w:rsidP="006F4897">
      <w:pPr>
        <w:tabs>
          <w:tab w:val="left" w:pos="709"/>
        </w:tabs>
        <w:spacing w:line="240" w:lineRule="auto"/>
        <w:ind w:firstLine="709"/>
        <w:jc w:val="both"/>
        <w:rPr>
          <w:rFonts w:ascii="Times New Roman" w:hAnsi="Times New Roman"/>
          <w:sz w:val="28"/>
          <w:szCs w:val="28"/>
        </w:rPr>
      </w:pPr>
      <w:r>
        <w:rPr>
          <w:rFonts w:ascii="Times New Roman" w:hAnsi="Times New Roman"/>
          <w:sz w:val="28"/>
          <w:szCs w:val="28"/>
        </w:rPr>
        <w:t>Средства в объеме 430,0 тыс</w:t>
      </w:r>
      <w:proofErr w:type="gramStart"/>
      <w:r>
        <w:rPr>
          <w:rFonts w:ascii="Times New Roman" w:hAnsi="Times New Roman"/>
          <w:sz w:val="28"/>
          <w:szCs w:val="28"/>
        </w:rPr>
        <w:t>.р</w:t>
      </w:r>
      <w:proofErr w:type="gramEnd"/>
      <w:r>
        <w:rPr>
          <w:rFonts w:ascii="Times New Roman" w:hAnsi="Times New Roman"/>
          <w:sz w:val="28"/>
          <w:szCs w:val="28"/>
        </w:rPr>
        <w:t>уб., в том числе средства областного бюджета 387,0 тыс. руб., направлены на внесение изменений в генеральный план и правила землепользования и застройки. На разработку проектной документации детской площадки по ул</w:t>
      </w:r>
      <w:r w:rsidR="00822D70">
        <w:rPr>
          <w:rFonts w:ascii="Times New Roman" w:hAnsi="Times New Roman"/>
          <w:sz w:val="28"/>
          <w:szCs w:val="28"/>
        </w:rPr>
        <w:t>ице</w:t>
      </w:r>
      <w:r>
        <w:rPr>
          <w:rFonts w:ascii="Times New Roman" w:hAnsi="Times New Roman"/>
          <w:sz w:val="28"/>
          <w:szCs w:val="28"/>
        </w:rPr>
        <w:t xml:space="preserve"> Советской направлены средства в сумме </w:t>
      </w:r>
      <w:r w:rsidRPr="00892F36">
        <w:rPr>
          <w:rFonts w:ascii="Times New Roman" w:hAnsi="Times New Roman"/>
          <w:sz w:val="28"/>
          <w:szCs w:val="28"/>
        </w:rPr>
        <w:t>15,0 тыс. руб.</w:t>
      </w:r>
    </w:p>
    <w:p w:rsidR="00C15521" w:rsidRDefault="00FE45FA" w:rsidP="00C15521">
      <w:pPr>
        <w:tabs>
          <w:tab w:val="left" w:pos="709"/>
        </w:tabs>
        <w:jc w:val="both"/>
        <w:rPr>
          <w:rFonts w:ascii="Times New Roman" w:hAnsi="Times New Roman"/>
          <w:sz w:val="28"/>
          <w:szCs w:val="28"/>
        </w:rPr>
      </w:pPr>
      <w:r>
        <w:rPr>
          <w:rFonts w:ascii="Times New Roman" w:hAnsi="Times New Roman"/>
          <w:sz w:val="28"/>
          <w:szCs w:val="28"/>
        </w:rPr>
        <w:tab/>
      </w:r>
      <w:r w:rsidR="00C15521">
        <w:rPr>
          <w:rFonts w:ascii="Times New Roman" w:hAnsi="Times New Roman"/>
          <w:sz w:val="28"/>
          <w:szCs w:val="28"/>
        </w:rPr>
        <w:t>По программе осуществлено финансирование деятельности М</w:t>
      </w:r>
      <w:r w:rsidR="00906708">
        <w:rPr>
          <w:rFonts w:ascii="Times New Roman" w:hAnsi="Times New Roman"/>
          <w:sz w:val="28"/>
          <w:szCs w:val="28"/>
        </w:rPr>
        <w:t>Б</w:t>
      </w:r>
      <w:r w:rsidR="00C15521">
        <w:rPr>
          <w:rFonts w:ascii="Times New Roman" w:hAnsi="Times New Roman"/>
          <w:sz w:val="28"/>
          <w:szCs w:val="28"/>
        </w:rPr>
        <w:t>У «ОКС города Вятские Поляны» в сумме 1</w:t>
      </w:r>
      <w:r w:rsidR="0042337C">
        <w:rPr>
          <w:rFonts w:ascii="Times New Roman" w:hAnsi="Times New Roman"/>
          <w:sz w:val="28"/>
          <w:szCs w:val="28"/>
        </w:rPr>
        <w:t>776,3</w:t>
      </w:r>
      <w:r w:rsidR="00C15521">
        <w:rPr>
          <w:rFonts w:ascii="Times New Roman" w:hAnsi="Times New Roman"/>
          <w:sz w:val="28"/>
          <w:szCs w:val="28"/>
        </w:rPr>
        <w:t xml:space="preserve"> тыс. руб.</w:t>
      </w:r>
    </w:p>
    <w:p w:rsidR="00016FE1" w:rsidRDefault="0096004D" w:rsidP="00016FE1">
      <w:pPr>
        <w:jc w:val="both"/>
        <w:rPr>
          <w:rFonts w:ascii="Times New Roman" w:hAnsi="Times New Roman"/>
          <w:sz w:val="28"/>
          <w:szCs w:val="28"/>
        </w:rPr>
      </w:pPr>
      <w:r>
        <w:rPr>
          <w:rFonts w:ascii="Times New Roman" w:hAnsi="Times New Roman"/>
          <w:sz w:val="28"/>
          <w:szCs w:val="28"/>
        </w:rPr>
        <w:tab/>
      </w:r>
    </w:p>
    <w:p w:rsidR="00103C3C" w:rsidRPr="009D4ADD" w:rsidRDefault="00882800" w:rsidP="00103C3C">
      <w:pPr>
        <w:tabs>
          <w:tab w:val="left" w:pos="709"/>
        </w:tabs>
        <w:jc w:val="both"/>
        <w:rPr>
          <w:rFonts w:ascii="Times New Roman" w:hAnsi="Times New Roman"/>
          <w:sz w:val="28"/>
          <w:szCs w:val="28"/>
        </w:rPr>
      </w:pPr>
      <w:r>
        <w:rPr>
          <w:rFonts w:ascii="Times New Roman" w:hAnsi="Times New Roman"/>
          <w:sz w:val="28"/>
          <w:szCs w:val="28"/>
        </w:rPr>
        <w:tab/>
      </w:r>
      <w:r w:rsidR="00E61D07" w:rsidRPr="009D4ADD">
        <w:rPr>
          <w:rFonts w:ascii="Times New Roman" w:hAnsi="Times New Roman"/>
          <w:b/>
          <w:sz w:val="28"/>
          <w:szCs w:val="28"/>
        </w:rPr>
        <w:t>4.</w:t>
      </w:r>
      <w:r w:rsidR="005A0DB5">
        <w:rPr>
          <w:rFonts w:ascii="Times New Roman" w:hAnsi="Times New Roman"/>
          <w:b/>
          <w:sz w:val="28"/>
          <w:szCs w:val="28"/>
        </w:rPr>
        <w:t>3</w:t>
      </w:r>
      <w:r w:rsidR="00E61D07" w:rsidRPr="009D4ADD">
        <w:rPr>
          <w:rFonts w:ascii="Times New Roman" w:hAnsi="Times New Roman"/>
          <w:b/>
          <w:sz w:val="28"/>
          <w:szCs w:val="28"/>
        </w:rPr>
        <w:t>.8.</w:t>
      </w:r>
      <w:r w:rsidR="00E61D07" w:rsidRPr="009D4ADD">
        <w:rPr>
          <w:rFonts w:ascii="Times New Roman" w:hAnsi="Times New Roman"/>
          <w:sz w:val="28"/>
          <w:szCs w:val="28"/>
        </w:rPr>
        <w:t xml:space="preserve"> </w:t>
      </w:r>
      <w:r w:rsidR="00103C3C" w:rsidRPr="009D4ADD">
        <w:rPr>
          <w:rFonts w:ascii="Times New Roman" w:hAnsi="Times New Roman"/>
          <w:b/>
          <w:sz w:val="28"/>
          <w:szCs w:val="28"/>
        </w:rPr>
        <w:t>«Развитие транспортной системы»</w:t>
      </w:r>
    </w:p>
    <w:p w:rsidR="00E61D07" w:rsidRDefault="00103C3C" w:rsidP="00103C3C">
      <w:pPr>
        <w:tabs>
          <w:tab w:val="left" w:pos="709"/>
        </w:tabs>
        <w:jc w:val="both"/>
        <w:rPr>
          <w:rFonts w:ascii="Times New Roman" w:hAnsi="Times New Roman"/>
          <w:sz w:val="28"/>
          <w:szCs w:val="28"/>
        </w:rPr>
      </w:pPr>
      <w:r w:rsidRPr="009D4ADD">
        <w:rPr>
          <w:rFonts w:ascii="Times New Roman" w:hAnsi="Times New Roman"/>
          <w:sz w:val="28"/>
          <w:szCs w:val="28"/>
        </w:rPr>
        <w:tab/>
      </w:r>
      <w:r w:rsidR="00E61D07" w:rsidRPr="009D4ADD">
        <w:rPr>
          <w:rFonts w:ascii="Times New Roman" w:hAnsi="Times New Roman"/>
          <w:sz w:val="28"/>
          <w:szCs w:val="28"/>
        </w:rPr>
        <w:t>В 20</w:t>
      </w:r>
      <w:r w:rsidR="005A0DB5">
        <w:rPr>
          <w:rFonts w:ascii="Times New Roman" w:hAnsi="Times New Roman"/>
          <w:sz w:val="28"/>
          <w:szCs w:val="28"/>
        </w:rPr>
        <w:t>2</w:t>
      </w:r>
      <w:r w:rsidR="00490CA3">
        <w:rPr>
          <w:rFonts w:ascii="Times New Roman" w:hAnsi="Times New Roman"/>
          <w:sz w:val="28"/>
          <w:szCs w:val="28"/>
        </w:rPr>
        <w:t>3</w:t>
      </w:r>
      <w:r w:rsidR="00E61D07" w:rsidRPr="009D4ADD">
        <w:rPr>
          <w:rFonts w:ascii="Times New Roman" w:hAnsi="Times New Roman"/>
          <w:sz w:val="28"/>
          <w:szCs w:val="28"/>
        </w:rPr>
        <w:t xml:space="preserve"> году на реализацию мероприятий муниципальной программы направлено </w:t>
      </w:r>
      <w:r w:rsidR="00490CA3">
        <w:rPr>
          <w:rFonts w:ascii="Times New Roman" w:hAnsi="Times New Roman"/>
          <w:sz w:val="28"/>
          <w:szCs w:val="28"/>
        </w:rPr>
        <w:t>326022,9</w:t>
      </w:r>
      <w:r w:rsidR="00E61D07" w:rsidRPr="009D4ADD">
        <w:rPr>
          <w:rFonts w:ascii="Times New Roman" w:hAnsi="Times New Roman"/>
          <w:sz w:val="28"/>
          <w:szCs w:val="28"/>
        </w:rPr>
        <w:t xml:space="preserve"> тыс. руб., в том числе</w:t>
      </w:r>
      <w:r w:rsidR="00F70077">
        <w:rPr>
          <w:rFonts w:ascii="Times New Roman" w:hAnsi="Times New Roman"/>
          <w:sz w:val="28"/>
          <w:szCs w:val="28"/>
        </w:rPr>
        <w:t xml:space="preserve"> средства</w:t>
      </w:r>
      <w:r w:rsidR="00E61D07" w:rsidRPr="009D4ADD">
        <w:rPr>
          <w:rFonts w:ascii="Times New Roman" w:hAnsi="Times New Roman"/>
          <w:sz w:val="28"/>
          <w:szCs w:val="28"/>
        </w:rPr>
        <w:t>:</w:t>
      </w:r>
    </w:p>
    <w:p w:rsidR="009E7FC8" w:rsidRPr="009D4ADD" w:rsidRDefault="009E7FC8" w:rsidP="009E7FC8">
      <w:pPr>
        <w:tabs>
          <w:tab w:val="left" w:pos="709"/>
        </w:tabs>
        <w:jc w:val="both"/>
        <w:rPr>
          <w:rFonts w:ascii="Times New Roman" w:hAnsi="Times New Roman"/>
          <w:sz w:val="28"/>
          <w:szCs w:val="28"/>
        </w:rPr>
      </w:pPr>
      <w:r>
        <w:rPr>
          <w:rFonts w:ascii="Times New Roman" w:hAnsi="Times New Roman"/>
          <w:sz w:val="28"/>
          <w:szCs w:val="28"/>
        </w:rPr>
        <w:tab/>
      </w:r>
      <w:r w:rsidR="00E61D07" w:rsidRPr="009D4ADD">
        <w:rPr>
          <w:rFonts w:ascii="Times New Roman" w:hAnsi="Times New Roman"/>
          <w:sz w:val="28"/>
          <w:szCs w:val="28"/>
        </w:rPr>
        <w:t>областно</w:t>
      </w:r>
      <w:r w:rsidR="00F70077">
        <w:rPr>
          <w:rFonts w:ascii="Times New Roman" w:hAnsi="Times New Roman"/>
          <w:sz w:val="28"/>
          <w:szCs w:val="28"/>
        </w:rPr>
        <w:t>го</w:t>
      </w:r>
      <w:r w:rsidR="00E61D07" w:rsidRPr="009D4ADD">
        <w:rPr>
          <w:rFonts w:ascii="Times New Roman" w:hAnsi="Times New Roman"/>
          <w:sz w:val="28"/>
          <w:szCs w:val="28"/>
        </w:rPr>
        <w:t xml:space="preserve"> бюджет</w:t>
      </w:r>
      <w:r w:rsidR="00F70077">
        <w:rPr>
          <w:rFonts w:ascii="Times New Roman" w:hAnsi="Times New Roman"/>
          <w:sz w:val="28"/>
          <w:szCs w:val="28"/>
        </w:rPr>
        <w:t>а</w:t>
      </w:r>
      <w:r w:rsidR="00E61D07" w:rsidRPr="009D4ADD">
        <w:rPr>
          <w:rFonts w:ascii="Times New Roman" w:hAnsi="Times New Roman"/>
          <w:sz w:val="28"/>
          <w:szCs w:val="28"/>
        </w:rPr>
        <w:t xml:space="preserve"> – </w:t>
      </w:r>
      <w:r w:rsidR="00490CA3">
        <w:rPr>
          <w:rFonts w:ascii="Times New Roman" w:hAnsi="Times New Roman"/>
          <w:sz w:val="28"/>
          <w:szCs w:val="28"/>
        </w:rPr>
        <w:t>303978,9</w:t>
      </w:r>
      <w:r w:rsidR="00E61D07" w:rsidRPr="009D4ADD">
        <w:rPr>
          <w:rFonts w:ascii="Times New Roman" w:hAnsi="Times New Roman"/>
          <w:sz w:val="28"/>
          <w:szCs w:val="28"/>
        </w:rPr>
        <w:t xml:space="preserve"> тыс. руб. (</w:t>
      </w:r>
      <w:r w:rsidR="00D5458B" w:rsidRPr="009D4ADD">
        <w:rPr>
          <w:rFonts w:ascii="Times New Roman" w:hAnsi="Times New Roman"/>
          <w:sz w:val="28"/>
          <w:szCs w:val="28"/>
        </w:rPr>
        <w:t xml:space="preserve">или </w:t>
      </w:r>
      <w:r w:rsidR="00490CA3">
        <w:rPr>
          <w:rFonts w:ascii="Times New Roman" w:hAnsi="Times New Roman"/>
          <w:sz w:val="28"/>
          <w:szCs w:val="28"/>
        </w:rPr>
        <w:t>95,8</w:t>
      </w:r>
      <w:r w:rsidR="00E61D07" w:rsidRPr="00184B87">
        <w:rPr>
          <w:rFonts w:ascii="Times New Roman" w:hAnsi="Times New Roman"/>
          <w:sz w:val="28"/>
          <w:szCs w:val="28"/>
        </w:rPr>
        <w:t>%</w:t>
      </w:r>
      <w:r w:rsidRPr="009E7FC8">
        <w:rPr>
          <w:rFonts w:ascii="Times New Roman" w:hAnsi="Times New Roman"/>
          <w:sz w:val="28"/>
          <w:szCs w:val="28"/>
        </w:rPr>
        <w:t xml:space="preserve"> </w:t>
      </w:r>
      <w:r w:rsidRPr="00184B87">
        <w:rPr>
          <w:rFonts w:ascii="Times New Roman" w:hAnsi="Times New Roman"/>
          <w:sz w:val="28"/>
          <w:szCs w:val="28"/>
        </w:rPr>
        <w:t>годовых бюджетных ассигнований</w:t>
      </w:r>
      <w:r>
        <w:rPr>
          <w:rFonts w:ascii="Times New Roman" w:hAnsi="Times New Roman"/>
          <w:sz w:val="28"/>
          <w:szCs w:val="28"/>
        </w:rPr>
        <w:t>);</w:t>
      </w:r>
    </w:p>
    <w:p w:rsidR="00E61D07" w:rsidRPr="009D4ADD" w:rsidRDefault="00E61D07" w:rsidP="00D5458B">
      <w:pPr>
        <w:tabs>
          <w:tab w:val="left" w:pos="709"/>
        </w:tabs>
        <w:jc w:val="both"/>
        <w:rPr>
          <w:rFonts w:ascii="Times New Roman" w:hAnsi="Times New Roman"/>
          <w:sz w:val="28"/>
          <w:szCs w:val="28"/>
        </w:rPr>
      </w:pPr>
      <w:r w:rsidRPr="009D4ADD">
        <w:rPr>
          <w:rFonts w:ascii="Times New Roman" w:hAnsi="Times New Roman"/>
          <w:sz w:val="28"/>
          <w:szCs w:val="28"/>
        </w:rPr>
        <w:tab/>
        <w:t>городско</w:t>
      </w:r>
      <w:r w:rsidR="00F70077">
        <w:rPr>
          <w:rFonts w:ascii="Times New Roman" w:hAnsi="Times New Roman"/>
          <w:sz w:val="28"/>
          <w:szCs w:val="28"/>
        </w:rPr>
        <w:t>го</w:t>
      </w:r>
      <w:r w:rsidRPr="009D4ADD">
        <w:rPr>
          <w:rFonts w:ascii="Times New Roman" w:hAnsi="Times New Roman"/>
          <w:sz w:val="28"/>
          <w:szCs w:val="28"/>
        </w:rPr>
        <w:t xml:space="preserve"> бюджет</w:t>
      </w:r>
      <w:r w:rsidR="00F70077">
        <w:rPr>
          <w:rFonts w:ascii="Times New Roman" w:hAnsi="Times New Roman"/>
          <w:sz w:val="28"/>
          <w:szCs w:val="28"/>
        </w:rPr>
        <w:t>а</w:t>
      </w:r>
      <w:r w:rsidRPr="009D4ADD">
        <w:rPr>
          <w:rFonts w:ascii="Times New Roman" w:hAnsi="Times New Roman"/>
          <w:sz w:val="28"/>
          <w:szCs w:val="28"/>
        </w:rPr>
        <w:t xml:space="preserve"> – </w:t>
      </w:r>
      <w:r w:rsidR="00490CA3">
        <w:rPr>
          <w:rFonts w:ascii="Times New Roman" w:hAnsi="Times New Roman"/>
          <w:sz w:val="28"/>
          <w:szCs w:val="28"/>
        </w:rPr>
        <w:t>22044,0</w:t>
      </w:r>
      <w:r w:rsidRPr="009D4ADD">
        <w:rPr>
          <w:rFonts w:ascii="Times New Roman" w:hAnsi="Times New Roman"/>
          <w:sz w:val="28"/>
          <w:szCs w:val="28"/>
        </w:rPr>
        <w:t xml:space="preserve"> тыс. руб. (</w:t>
      </w:r>
      <w:r w:rsidR="00184B87">
        <w:rPr>
          <w:rFonts w:ascii="Times New Roman" w:hAnsi="Times New Roman"/>
          <w:sz w:val="28"/>
          <w:szCs w:val="28"/>
        </w:rPr>
        <w:t>9</w:t>
      </w:r>
      <w:r w:rsidR="00490CA3">
        <w:rPr>
          <w:rFonts w:ascii="Times New Roman" w:hAnsi="Times New Roman"/>
          <w:sz w:val="28"/>
          <w:szCs w:val="28"/>
        </w:rPr>
        <w:t>8,4</w:t>
      </w:r>
      <w:r w:rsidR="00A24B4D" w:rsidRPr="009D4ADD">
        <w:rPr>
          <w:rFonts w:ascii="Times New Roman" w:hAnsi="Times New Roman"/>
          <w:sz w:val="28"/>
          <w:szCs w:val="28"/>
        </w:rPr>
        <w:t>%).</w:t>
      </w:r>
    </w:p>
    <w:p w:rsidR="005C5CC2" w:rsidRDefault="00FB25B7" w:rsidP="00FB25B7">
      <w:pPr>
        <w:tabs>
          <w:tab w:val="left" w:pos="709"/>
        </w:tabs>
        <w:jc w:val="both"/>
        <w:rPr>
          <w:rFonts w:ascii="Times New Roman" w:hAnsi="Times New Roman"/>
          <w:sz w:val="28"/>
          <w:szCs w:val="28"/>
        </w:rPr>
      </w:pPr>
      <w:r w:rsidRPr="0059538B">
        <w:rPr>
          <w:rFonts w:ascii="Times New Roman" w:hAnsi="Times New Roman"/>
          <w:i/>
          <w:sz w:val="28"/>
          <w:szCs w:val="28"/>
        </w:rPr>
        <w:tab/>
      </w:r>
      <w:r w:rsidR="00E61D07" w:rsidRPr="00714809">
        <w:rPr>
          <w:rFonts w:ascii="Times New Roman" w:hAnsi="Times New Roman"/>
          <w:sz w:val="28"/>
          <w:szCs w:val="28"/>
        </w:rPr>
        <w:t xml:space="preserve">В рамках реализации подпрограммы </w:t>
      </w:r>
      <w:r w:rsidR="00044B09">
        <w:rPr>
          <w:rFonts w:ascii="Times New Roman" w:hAnsi="Times New Roman"/>
          <w:sz w:val="28"/>
          <w:szCs w:val="28"/>
        </w:rPr>
        <w:t>«</w:t>
      </w:r>
      <w:r w:rsidR="005B7DB6">
        <w:rPr>
          <w:rFonts w:ascii="Times New Roman" w:hAnsi="Times New Roman"/>
          <w:sz w:val="28"/>
          <w:szCs w:val="28"/>
        </w:rPr>
        <w:t xml:space="preserve">Повышение безопасности дорожного движения на территории города Вятские Поляны» израсходованы средства в сумме </w:t>
      </w:r>
      <w:r w:rsidR="00490CA3">
        <w:rPr>
          <w:rFonts w:ascii="Times New Roman" w:hAnsi="Times New Roman"/>
          <w:sz w:val="28"/>
          <w:szCs w:val="28"/>
        </w:rPr>
        <w:t>566,5</w:t>
      </w:r>
      <w:r w:rsidR="005B7DB6">
        <w:rPr>
          <w:rFonts w:ascii="Times New Roman" w:hAnsi="Times New Roman"/>
          <w:sz w:val="28"/>
          <w:szCs w:val="28"/>
        </w:rPr>
        <w:t xml:space="preserve"> тыс. руб., или </w:t>
      </w:r>
      <w:r w:rsidR="00490CA3">
        <w:rPr>
          <w:rFonts w:ascii="Times New Roman" w:hAnsi="Times New Roman"/>
          <w:sz w:val="28"/>
          <w:szCs w:val="28"/>
        </w:rPr>
        <w:t>99,6</w:t>
      </w:r>
      <w:r w:rsidR="005B7DB6">
        <w:rPr>
          <w:rFonts w:ascii="Times New Roman" w:hAnsi="Times New Roman"/>
          <w:sz w:val="28"/>
          <w:szCs w:val="28"/>
        </w:rPr>
        <w:t xml:space="preserve">% плановых </w:t>
      </w:r>
      <w:r w:rsidR="005B7DB6">
        <w:rPr>
          <w:rFonts w:ascii="Times New Roman" w:hAnsi="Times New Roman"/>
          <w:sz w:val="28"/>
          <w:szCs w:val="28"/>
        </w:rPr>
        <w:lastRenderedPageBreak/>
        <w:t xml:space="preserve">назначений. Средства в сумме </w:t>
      </w:r>
      <w:r w:rsidR="00490CA3">
        <w:rPr>
          <w:rFonts w:ascii="Times New Roman" w:hAnsi="Times New Roman"/>
          <w:sz w:val="28"/>
          <w:szCs w:val="28"/>
        </w:rPr>
        <w:t>200,0</w:t>
      </w:r>
      <w:r w:rsidR="005B7DB6">
        <w:rPr>
          <w:rFonts w:ascii="Times New Roman" w:hAnsi="Times New Roman"/>
          <w:sz w:val="28"/>
          <w:szCs w:val="28"/>
        </w:rPr>
        <w:t xml:space="preserve"> тыс. руб. направлены на </w:t>
      </w:r>
      <w:r w:rsidR="00490CA3">
        <w:rPr>
          <w:rFonts w:ascii="Times New Roman" w:hAnsi="Times New Roman"/>
          <w:sz w:val="28"/>
          <w:szCs w:val="28"/>
        </w:rPr>
        <w:t xml:space="preserve">разработку проектно-сметной документации </w:t>
      </w:r>
      <w:r w:rsidR="003C3A9F">
        <w:rPr>
          <w:rFonts w:ascii="Times New Roman" w:hAnsi="Times New Roman"/>
          <w:sz w:val="28"/>
          <w:szCs w:val="28"/>
        </w:rPr>
        <w:t xml:space="preserve">на </w:t>
      </w:r>
      <w:r w:rsidR="00C4302B">
        <w:rPr>
          <w:rFonts w:ascii="Times New Roman" w:hAnsi="Times New Roman"/>
          <w:sz w:val="28"/>
          <w:szCs w:val="28"/>
        </w:rPr>
        <w:t xml:space="preserve">устройство </w:t>
      </w:r>
      <w:r w:rsidR="007A2E96">
        <w:rPr>
          <w:rFonts w:ascii="Times New Roman" w:hAnsi="Times New Roman"/>
          <w:sz w:val="28"/>
          <w:szCs w:val="28"/>
        </w:rPr>
        <w:t>светофорн</w:t>
      </w:r>
      <w:r w:rsidR="00C4302B">
        <w:rPr>
          <w:rFonts w:ascii="Times New Roman" w:hAnsi="Times New Roman"/>
          <w:sz w:val="28"/>
          <w:szCs w:val="28"/>
        </w:rPr>
        <w:t>ого</w:t>
      </w:r>
      <w:r w:rsidR="007A2E96">
        <w:rPr>
          <w:rFonts w:ascii="Times New Roman" w:hAnsi="Times New Roman"/>
          <w:sz w:val="28"/>
          <w:szCs w:val="28"/>
        </w:rPr>
        <w:t xml:space="preserve"> узл</w:t>
      </w:r>
      <w:r w:rsidR="00C4302B">
        <w:rPr>
          <w:rFonts w:ascii="Times New Roman" w:hAnsi="Times New Roman"/>
          <w:sz w:val="28"/>
          <w:szCs w:val="28"/>
        </w:rPr>
        <w:t>а</w:t>
      </w:r>
      <w:r w:rsidR="007A2E96">
        <w:rPr>
          <w:rFonts w:ascii="Times New Roman" w:hAnsi="Times New Roman"/>
          <w:sz w:val="28"/>
          <w:szCs w:val="28"/>
        </w:rPr>
        <w:t xml:space="preserve"> на пере</w:t>
      </w:r>
      <w:r w:rsidR="003C3A9F">
        <w:rPr>
          <w:rFonts w:ascii="Times New Roman" w:hAnsi="Times New Roman"/>
          <w:sz w:val="28"/>
          <w:szCs w:val="28"/>
        </w:rPr>
        <w:t>сечении</w:t>
      </w:r>
      <w:r w:rsidR="007A2E96">
        <w:rPr>
          <w:rFonts w:ascii="Times New Roman" w:hAnsi="Times New Roman"/>
          <w:sz w:val="28"/>
          <w:szCs w:val="28"/>
        </w:rPr>
        <w:t xml:space="preserve"> улиц </w:t>
      </w:r>
      <w:proofErr w:type="spellStart"/>
      <w:r w:rsidR="003C3A9F">
        <w:rPr>
          <w:rFonts w:ascii="Times New Roman" w:hAnsi="Times New Roman"/>
          <w:sz w:val="28"/>
          <w:szCs w:val="28"/>
        </w:rPr>
        <w:t>Гагарина-</w:t>
      </w:r>
      <w:r w:rsidR="00C4302B">
        <w:rPr>
          <w:rFonts w:ascii="Times New Roman" w:hAnsi="Times New Roman"/>
          <w:sz w:val="28"/>
          <w:szCs w:val="28"/>
        </w:rPr>
        <w:t>Ленина-</w:t>
      </w:r>
      <w:r w:rsidR="003C3A9F">
        <w:rPr>
          <w:rFonts w:ascii="Times New Roman" w:hAnsi="Times New Roman"/>
          <w:sz w:val="28"/>
          <w:szCs w:val="28"/>
        </w:rPr>
        <w:t>Тойменка</w:t>
      </w:r>
      <w:proofErr w:type="spellEnd"/>
      <w:r w:rsidR="0005618D">
        <w:rPr>
          <w:rFonts w:ascii="Times New Roman" w:hAnsi="Times New Roman"/>
          <w:sz w:val="28"/>
          <w:szCs w:val="28"/>
        </w:rPr>
        <w:t>,</w:t>
      </w:r>
      <w:r w:rsidR="007A2E96">
        <w:rPr>
          <w:rFonts w:ascii="Times New Roman" w:hAnsi="Times New Roman"/>
          <w:sz w:val="28"/>
          <w:szCs w:val="28"/>
        </w:rPr>
        <w:t xml:space="preserve"> </w:t>
      </w:r>
      <w:r w:rsidR="00734C6F">
        <w:rPr>
          <w:rFonts w:ascii="Times New Roman" w:hAnsi="Times New Roman"/>
          <w:sz w:val="28"/>
          <w:szCs w:val="28"/>
        </w:rPr>
        <w:t xml:space="preserve">в сумме </w:t>
      </w:r>
      <w:r w:rsidR="003C3A9F">
        <w:rPr>
          <w:rFonts w:ascii="Times New Roman" w:hAnsi="Times New Roman"/>
          <w:sz w:val="28"/>
          <w:szCs w:val="28"/>
        </w:rPr>
        <w:t>344,6</w:t>
      </w:r>
      <w:r w:rsidR="00734C6F">
        <w:rPr>
          <w:rFonts w:ascii="Times New Roman" w:hAnsi="Times New Roman"/>
          <w:sz w:val="28"/>
          <w:szCs w:val="28"/>
        </w:rPr>
        <w:t xml:space="preserve"> тыс. руб. </w:t>
      </w:r>
      <w:r w:rsidR="00813E40">
        <w:rPr>
          <w:rFonts w:ascii="Times New Roman" w:hAnsi="Times New Roman"/>
          <w:sz w:val="28"/>
          <w:szCs w:val="28"/>
        </w:rPr>
        <w:t xml:space="preserve">- </w:t>
      </w:r>
      <w:r w:rsidR="00734C6F">
        <w:rPr>
          <w:rFonts w:ascii="Times New Roman" w:hAnsi="Times New Roman"/>
          <w:sz w:val="28"/>
          <w:szCs w:val="28"/>
        </w:rPr>
        <w:t xml:space="preserve">на </w:t>
      </w:r>
      <w:r w:rsidR="007A2E96">
        <w:rPr>
          <w:rFonts w:ascii="Times New Roman" w:hAnsi="Times New Roman"/>
          <w:sz w:val="28"/>
          <w:szCs w:val="28"/>
        </w:rPr>
        <w:t xml:space="preserve">установку </w:t>
      </w:r>
      <w:r w:rsidR="003C3A9F">
        <w:rPr>
          <w:rFonts w:ascii="Times New Roman" w:hAnsi="Times New Roman"/>
          <w:sz w:val="28"/>
          <w:szCs w:val="28"/>
        </w:rPr>
        <w:t xml:space="preserve">33 </w:t>
      </w:r>
      <w:r w:rsidR="007A2E96">
        <w:rPr>
          <w:rFonts w:ascii="Times New Roman" w:hAnsi="Times New Roman"/>
          <w:sz w:val="28"/>
          <w:szCs w:val="28"/>
        </w:rPr>
        <w:t xml:space="preserve">дорожных знаков </w:t>
      </w:r>
      <w:r w:rsidR="003C3A9F">
        <w:rPr>
          <w:rFonts w:ascii="Times New Roman" w:hAnsi="Times New Roman"/>
          <w:sz w:val="28"/>
          <w:szCs w:val="28"/>
        </w:rPr>
        <w:t xml:space="preserve">и ремонт </w:t>
      </w:r>
      <w:r w:rsidR="00C4302B">
        <w:rPr>
          <w:rFonts w:ascii="Times New Roman" w:hAnsi="Times New Roman"/>
          <w:sz w:val="28"/>
          <w:szCs w:val="28"/>
        </w:rPr>
        <w:t>светофорн</w:t>
      </w:r>
      <w:r w:rsidR="003C3A9F">
        <w:rPr>
          <w:rFonts w:ascii="Times New Roman" w:hAnsi="Times New Roman"/>
          <w:sz w:val="28"/>
          <w:szCs w:val="28"/>
        </w:rPr>
        <w:t>ого</w:t>
      </w:r>
      <w:r w:rsidR="00C4302B">
        <w:rPr>
          <w:rFonts w:ascii="Times New Roman" w:hAnsi="Times New Roman"/>
          <w:sz w:val="28"/>
          <w:szCs w:val="28"/>
        </w:rPr>
        <w:t xml:space="preserve"> у</w:t>
      </w:r>
      <w:r w:rsidR="007A2E96">
        <w:rPr>
          <w:rFonts w:ascii="Times New Roman" w:hAnsi="Times New Roman"/>
          <w:sz w:val="28"/>
          <w:szCs w:val="28"/>
        </w:rPr>
        <w:t>зл</w:t>
      </w:r>
      <w:r w:rsidR="003C3A9F">
        <w:rPr>
          <w:rFonts w:ascii="Times New Roman" w:hAnsi="Times New Roman"/>
          <w:sz w:val="28"/>
          <w:szCs w:val="28"/>
        </w:rPr>
        <w:t xml:space="preserve">а по </w:t>
      </w:r>
      <w:r w:rsidR="00822D70">
        <w:rPr>
          <w:rFonts w:ascii="Times New Roman" w:hAnsi="Times New Roman"/>
          <w:sz w:val="28"/>
          <w:szCs w:val="28"/>
        </w:rPr>
        <w:t xml:space="preserve">         </w:t>
      </w:r>
      <w:r w:rsidR="003C3A9F">
        <w:rPr>
          <w:rFonts w:ascii="Times New Roman" w:hAnsi="Times New Roman"/>
          <w:sz w:val="28"/>
          <w:szCs w:val="28"/>
        </w:rPr>
        <w:t>ул. Дзержинского</w:t>
      </w:r>
      <w:r w:rsidR="00283BA8">
        <w:rPr>
          <w:rFonts w:ascii="Times New Roman" w:hAnsi="Times New Roman"/>
          <w:sz w:val="28"/>
          <w:szCs w:val="28"/>
        </w:rPr>
        <w:t>,</w:t>
      </w:r>
      <w:r w:rsidR="007A2E96">
        <w:rPr>
          <w:rFonts w:ascii="Times New Roman" w:hAnsi="Times New Roman"/>
          <w:sz w:val="28"/>
          <w:szCs w:val="28"/>
        </w:rPr>
        <w:t xml:space="preserve"> </w:t>
      </w:r>
      <w:r w:rsidR="00734C6F">
        <w:rPr>
          <w:rFonts w:ascii="Times New Roman" w:hAnsi="Times New Roman"/>
          <w:sz w:val="28"/>
          <w:szCs w:val="28"/>
        </w:rPr>
        <w:t>проведение мероприятий в образова</w:t>
      </w:r>
      <w:r w:rsidR="00C4302B">
        <w:rPr>
          <w:rFonts w:ascii="Times New Roman" w:hAnsi="Times New Roman"/>
          <w:sz w:val="28"/>
          <w:szCs w:val="28"/>
        </w:rPr>
        <w:t xml:space="preserve">тельных организациях </w:t>
      </w:r>
      <w:r w:rsidR="003C3A9F">
        <w:rPr>
          <w:rFonts w:ascii="Times New Roman" w:hAnsi="Times New Roman"/>
          <w:sz w:val="28"/>
          <w:szCs w:val="28"/>
        </w:rPr>
        <w:t>–</w:t>
      </w:r>
      <w:r w:rsidR="00734C6F">
        <w:rPr>
          <w:rFonts w:ascii="Times New Roman" w:hAnsi="Times New Roman"/>
          <w:sz w:val="28"/>
          <w:szCs w:val="28"/>
        </w:rPr>
        <w:t xml:space="preserve"> </w:t>
      </w:r>
      <w:r w:rsidR="003C3A9F">
        <w:rPr>
          <w:rFonts w:ascii="Times New Roman" w:hAnsi="Times New Roman"/>
          <w:sz w:val="28"/>
          <w:szCs w:val="28"/>
        </w:rPr>
        <w:t>21,9</w:t>
      </w:r>
      <w:r w:rsidR="00734C6F">
        <w:rPr>
          <w:rFonts w:ascii="Times New Roman" w:hAnsi="Times New Roman"/>
          <w:sz w:val="28"/>
          <w:szCs w:val="28"/>
        </w:rPr>
        <w:t xml:space="preserve"> тыс. руб.</w:t>
      </w:r>
    </w:p>
    <w:p w:rsidR="00C4302B" w:rsidRDefault="00C4302B" w:rsidP="00FB25B7">
      <w:pPr>
        <w:tabs>
          <w:tab w:val="left" w:pos="709"/>
        </w:tabs>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Н</w:t>
      </w:r>
      <w:r w:rsidR="002B1A29">
        <w:rPr>
          <w:rFonts w:ascii="Times New Roman" w:hAnsi="Times New Roman"/>
          <w:sz w:val="28"/>
          <w:szCs w:val="28"/>
        </w:rPr>
        <w:t>а</w:t>
      </w:r>
      <w:r>
        <w:rPr>
          <w:rFonts w:ascii="Times New Roman" w:hAnsi="Times New Roman"/>
          <w:sz w:val="28"/>
          <w:szCs w:val="28"/>
        </w:rPr>
        <w:t xml:space="preserve"> ремонт</w:t>
      </w:r>
      <w:r w:rsidR="004E397E">
        <w:rPr>
          <w:rFonts w:ascii="Times New Roman" w:hAnsi="Times New Roman"/>
          <w:sz w:val="28"/>
          <w:szCs w:val="28"/>
        </w:rPr>
        <w:t xml:space="preserve"> </w:t>
      </w:r>
      <w:r w:rsidR="003C3A9F">
        <w:rPr>
          <w:rFonts w:ascii="Times New Roman" w:hAnsi="Times New Roman"/>
          <w:sz w:val="28"/>
          <w:szCs w:val="28"/>
        </w:rPr>
        <w:t xml:space="preserve">и содержание </w:t>
      </w:r>
      <w:r>
        <w:rPr>
          <w:rFonts w:ascii="Times New Roman" w:hAnsi="Times New Roman"/>
          <w:sz w:val="28"/>
          <w:szCs w:val="28"/>
        </w:rPr>
        <w:t xml:space="preserve">автомобильных дорог направлены средства в </w:t>
      </w:r>
      <w:r w:rsidR="00010864">
        <w:rPr>
          <w:rFonts w:ascii="Times New Roman" w:hAnsi="Times New Roman"/>
          <w:sz w:val="28"/>
          <w:szCs w:val="28"/>
        </w:rPr>
        <w:t>объеме</w:t>
      </w:r>
      <w:r>
        <w:rPr>
          <w:rFonts w:ascii="Times New Roman" w:hAnsi="Times New Roman"/>
          <w:sz w:val="28"/>
          <w:szCs w:val="28"/>
        </w:rPr>
        <w:t xml:space="preserve"> </w:t>
      </w:r>
      <w:r w:rsidR="004E397E">
        <w:rPr>
          <w:rFonts w:ascii="Times New Roman" w:hAnsi="Times New Roman"/>
          <w:sz w:val="28"/>
          <w:szCs w:val="28"/>
        </w:rPr>
        <w:t>61681,3</w:t>
      </w:r>
      <w:r>
        <w:rPr>
          <w:rFonts w:ascii="Times New Roman" w:hAnsi="Times New Roman"/>
          <w:sz w:val="28"/>
          <w:szCs w:val="28"/>
        </w:rPr>
        <w:t xml:space="preserve"> тыс. руб.</w:t>
      </w:r>
      <w:r w:rsidR="002B1A29">
        <w:rPr>
          <w:rFonts w:ascii="Times New Roman" w:hAnsi="Times New Roman"/>
          <w:sz w:val="28"/>
          <w:szCs w:val="28"/>
        </w:rPr>
        <w:t xml:space="preserve"> (</w:t>
      </w:r>
      <w:r>
        <w:rPr>
          <w:rFonts w:ascii="Times New Roman" w:hAnsi="Times New Roman"/>
          <w:sz w:val="28"/>
          <w:szCs w:val="28"/>
        </w:rPr>
        <w:t xml:space="preserve">в том числе средства областного бюджета </w:t>
      </w:r>
      <w:r w:rsidR="004E397E">
        <w:rPr>
          <w:rFonts w:ascii="Times New Roman" w:hAnsi="Times New Roman"/>
          <w:sz w:val="28"/>
          <w:szCs w:val="28"/>
        </w:rPr>
        <w:t xml:space="preserve">42418,0 </w:t>
      </w:r>
      <w:r>
        <w:rPr>
          <w:rFonts w:ascii="Times New Roman" w:hAnsi="Times New Roman"/>
          <w:sz w:val="28"/>
          <w:szCs w:val="28"/>
        </w:rPr>
        <w:t>тыс. руб.</w:t>
      </w:r>
      <w:r w:rsidR="002B1A29">
        <w:rPr>
          <w:rFonts w:ascii="Times New Roman" w:hAnsi="Times New Roman"/>
          <w:sz w:val="28"/>
          <w:szCs w:val="28"/>
        </w:rPr>
        <w:t>)</w:t>
      </w:r>
      <w:r>
        <w:rPr>
          <w:rFonts w:ascii="Times New Roman" w:hAnsi="Times New Roman"/>
          <w:sz w:val="28"/>
          <w:szCs w:val="28"/>
        </w:rPr>
        <w:t>, на разработку проект</w:t>
      </w:r>
      <w:r w:rsidR="004E397E">
        <w:rPr>
          <w:rFonts w:ascii="Times New Roman" w:hAnsi="Times New Roman"/>
          <w:sz w:val="28"/>
          <w:szCs w:val="28"/>
        </w:rPr>
        <w:t>а по реконструкции выпуска ливневой канализации по ул. Ленина, д.</w:t>
      </w:r>
      <w:r w:rsidR="00892F36">
        <w:rPr>
          <w:rFonts w:ascii="Times New Roman" w:hAnsi="Times New Roman"/>
          <w:sz w:val="28"/>
          <w:szCs w:val="28"/>
        </w:rPr>
        <w:t xml:space="preserve"> </w:t>
      </w:r>
      <w:r w:rsidR="004E397E">
        <w:rPr>
          <w:rFonts w:ascii="Times New Roman" w:hAnsi="Times New Roman"/>
          <w:sz w:val="28"/>
          <w:szCs w:val="28"/>
        </w:rPr>
        <w:t xml:space="preserve">81 </w:t>
      </w:r>
      <w:r w:rsidR="004E397E" w:rsidRPr="00115A00">
        <w:rPr>
          <w:rFonts w:ascii="Times New Roman" w:hAnsi="Times New Roman"/>
          <w:sz w:val="28"/>
          <w:szCs w:val="28"/>
        </w:rPr>
        <w:t xml:space="preserve">и реконструкции водоотводной канавы вдоль дома </w:t>
      </w:r>
      <w:r w:rsidR="00822D70" w:rsidRPr="00115A00">
        <w:rPr>
          <w:rFonts w:ascii="Times New Roman" w:hAnsi="Times New Roman"/>
          <w:sz w:val="28"/>
          <w:szCs w:val="28"/>
        </w:rPr>
        <w:t xml:space="preserve">15-27 </w:t>
      </w:r>
      <w:r w:rsidR="004E397E" w:rsidRPr="00115A00">
        <w:rPr>
          <w:rFonts w:ascii="Times New Roman" w:hAnsi="Times New Roman"/>
          <w:sz w:val="28"/>
          <w:szCs w:val="28"/>
        </w:rPr>
        <w:t>по ул. Кукина</w:t>
      </w:r>
      <w:r w:rsidR="00822D70">
        <w:rPr>
          <w:rFonts w:ascii="Times New Roman" w:hAnsi="Times New Roman"/>
          <w:sz w:val="28"/>
          <w:szCs w:val="28"/>
        </w:rPr>
        <w:t xml:space="preserve"> </w:t>
      </w:r>
      <w:r w:rsidR="004E397E">
        <w:rPr>
          <w:rFonts w:ascii="Times New Roman" w:hAnsi="Times New Roman"/>
          <w:sz w:val="28"/>
          <w:szCs w:val="28"/>
        </w:rPr>
        <w:t>–</w:t>
      </w:r>
      <w:r w:rsidR="00813E40">
        <w:rPr>
          <w:rFonts w:ascii="Times New Roman" w:hAnsi="Times New Roman"/>
          <w:sz w:val="28"/>
          <w:szCs w:val="28"/>
        </w:rPr>
        <w:t xml:space="preserve"> </w:t>
      </w:r>
      <w:r w:rsidR="004E397E">
        <w:rPr>
          <w:rFonts w:ascii="Times New Roman" w:hAnsi="Times New Roman"/>
          <w:sz w:val="28"/>
          <w:szCs w:val="28"/>
        </w:rPr>
        <w:t>100,0</w:t>
      </w:r>
      <w:r>
        <w:rPr>
          <w:rFonts w:ascii="Times New Roman" w:hAnsi="Times New Roman"/>
          <w:sz w:val="28"/>
          <w:szCs w:val="28"/>
        </w:rPr>
        <w:t xml:space="preserve"> тыс. руб.</w:t>
      </w:r>
      <w:r w:rsidR="00E11D8B">
        <w:rPr>
          <w:rFonts w:ascii="Times New Roman" w:hAnsi="Times New Roman"/>
          <w:sz w:val="28"/>
          <w:szCs w:val="28"/>
        </w:rPr>
        <w:t xml:space="preserve"> Н</w:t>
      </w:r>
      <w:r w:rsidR="002B1A29">
        <w:rPr>
          <w:rFonts w:ascii="Times New Roman" w:hAnsi="Times New Roman"/>
          <w:sz w:val="28"/>
          <w:szCs w:val="28"/>
        </w:rPr>
        <w:t xml:space="preserve">а ремонт моста </w:t>
      </w:r>
      <w:r w:rsidR="00E11D8B">
        <w:rPr>
          <w:rFonts w:ascii="Times New Roman" w:hAnsi="Times New Roman"/>
          <w:sz w:val="28"/>
          <w:szCs w:val="28"/>
        </w:rPr>
        <w:t xml:space="preserve">через реку Ошторма израсходованы </w:t>
      </w:r>
      <w:r w:rsidR="002B1A29">
        <w:rPr>
          <w:rFonts w:ascii="Times New Roman" w:hAnsi="Times New Roman"/>
          <w:sz w:val="28"/>
          <w:szCs w:val="28"/>
        </w:rPr>
        <w:t>средства областного бюджета в сумме</w:t>
      </w:r>
      <w:proofErr w:type="gramEnd"/>
      <w:r w:rsidR="002B1A29">
        <w:rPr>
          <w:rFonts w:ascii="Times New Roman" w:hAnsi="Times New Roman"/>
          <w:sz w:val="28"/>
          <w:szCs w:val="28"/>
        </w:rPr>
        <w:t xml:space="preserve"> 2</w:t>
      </w:r>
      <w:r w:rsidR="004E397E">
        <w:rPr>
          <w:rFonts w:ascii="Times New Roman" w:hAnsi="Times New Roman"/>
          <w:sz w:val="28"/>
          <w:szCs w:val="28"/>
        </w:rPr>
        <w:t>61576,6</w:t>
      </w:r>
      <w:r w:rsidR="002B1A29">
        <w:rPr>
          <w:rFonts w:ascii="Times New Roman" w:hAnsi="Times New Roman"/>
          <w:sz w:val="28"/>
          <w:szCs w:val="28"/>
        </w:rPr>
        <w:t xml:space="preserve"> тыс. руб.</w:t>
      </w:r>
    </w:p>
    <w:p w:rsidR="00CF5F60" w:rsidRDefault="005C5CC2" w:rsidP="00FB25B7">
      <w:pPr>
        <w:tabs>
          <w:tab w:val="left" w:pos="709"/>
        </w:tabs>
        <w:jc w:val="both"/>
        <w:rPr>
          <w:rFonts w:ascii="Times New Roman" w:hAnsi="Times New Roman"/>
          <w:sz w:val="28"/>
          <w:szCs w:val="28"/>
        </w:rPr>
      </w:pPr>
      <w:r>
        <w:rPr>
          <w:rFonts w:ascii="Times New Roman" w:hAnsi="Times New Roman"/>
          <w:sz w:val="28"/>
          <w:szCs w:val="28"/>
        </w:rPr>
        <w:tab/>
      </w:r>
      <w:r w:rsidR="00E11D8B">
        <w:rPr>
          <w:rFonts w:ascii="Times New Roman" w:hAnsi="Times New Roman"/>
          <w:sz w:val="28"/>
          <w:szCs w:val="28"/>
        </w:rPr>
        <w:t xml:space="preserve">На организацию транспортного обслуживания на городских маршрутах направлены средства в объеме 2000,0 тыс. руб., </w:t>
      </w:r>
      <w:r w:rsidR="00083540" w:rsidRPr="0036258E">
        <w:rPr>
          <w:rFonts w:ascii="Times New Roman" w:hAnsi="Times New Roman"/>
          <w:sz w:val="28"/>
          <w:szCs w:val="28"/>
        </w:rPr>
        <w:t xml:space="preserve">предоставлена субсидия в сумме </w:t>
      </w:r>
      <w:r w:rsidR="00E11D8B">
        <w:rPr>
          <w:rFonts w:ascii="Times New Roman" w:hAnsi="Times New Roman"/>
          <w:sz w:val="28"/>
          <w:szCs w:val="28"/>
        </w:rPr>
        <w:t>114,2</w:t>
      </w:r>
      <w:r w:rsidR="0036258E" w:rsidRPr="0036258E">
        <w:rPr>
          <w:rFonts w:ascii="Times New Roman" w:hAnsi="Times New Roman"/>
          <w:sz w:val="28"/>
          <w:szCs w:val="28"/>
        </w:rPr>
        <w:t xml:space="preserve"> тыс. руб</w:t>
      </w:r>
      <w:r w:rsidR="00B54D29">
        <w:rPr>
          <w:rFonts w:ascii="Times New Roman" w:hAnsi="Times New Roman"/>
          <w:sz w:val="28"/>
          <w:szCs w:val="28"/>
        </w:rPr>
        <w:t xml:space="preserve">. </w:t>
      </w:r>
      <w:r w:rsidR="00E11D8B">
        <w:rPr>
          <w:rFonts w:ascii="Times New Roman" w:hAnsi="Times New Roman"/>
          <w:sz w:val="28"/>
          <w:szCs w:val="28"/>
        </w:rPr>
        <w:t>АО «</w:t>
      </w:r>
      <w:proofErr w:type="spellStart"/>
      <w:r w:rsidR="00E11D8B">
        <w:rPr>
          <w:rFonts w:ascii="Times New Roman" w:hAnsi="Times New Roman"/>
          <w:sz w:val="28"/>
          <w:szCs w:val="28"/>
        </w:rPr>
        <w:t>КировПассажирАвтотранс</w:t>
      </w:r>
      <w:proofErr w:type="spellEnd"/>
      <w:r w:rsidR="00E11D8B">
        <w:rPr>
          <w:rFonts w:ascii="Times New Roman" w:hAnsi="Times New Roman"/>
          <w:sz w:val="28"/>
          <w:szCs w:val="28"/>
        </w:rPr>
        <w:t>» в связи с бесплатным проездом член</w:t>
      </w:r>
      <w:r w:rsidR="00010864">
        <w:rPr>
          <w:rFonts w:ascii="Times New Roman" w:hAnsi="Times New Roman"/>
          <w:sz w:val="28"/>
          <w:szCs w:val="28"/>
        </w:rPr>
        <w:t>ов</w:t>
      </w:r>
      <w:r w:rsidR="00E11D8B">
        <w:rPr>
          <w:rFonts w:ascii="Times New Roman" w:hAnsi="Times New Roman"/>
          <w:sz w:val="28"/>
          <w:szCs w:val="28"/>
        </w:rPr>
        <w:t xml:space="preserve"> семей участников специальной военной операции. </w:t>
      </w:r>
    </w:p>
    <w:p w:rsidR="00E11D8B" w:rsidRPr="00B54D29" w:rsidRDefault="00E11D8B" w:rsidP="00FB25B7">
      <w:pPr>
        <w:tabs>
          <w:tab w:val="left" w:pos="709"/>
        </w:tabs>
        <w:jc w:val="both"/>
        <w:rPr>
          <w:rFonts w:ascii="Times New Roman" w:hAnsi="Times New Roman"/>
          <w:sz w:val="28"/>
          <w:szCs w:val="28"/>
        </w:rPr>
      </w:pPr>
      <w:r>
        <w:rPr>
          <w:rFonts w:ascii="Times New Roman" w:hAnsi="Times New Roman"/>
          <w:sz w:val="28"/>
          <w:szCs w:val="28"/>
        </w:rPr>
        <w:tab/>
        <w:t xml:space="preserve">По итогам 2023 года не освоены средства областного бюджета в объеме 13282,0 тыс. руб. по </w:t>
      </w:r>
      <w:proofErr w:type="gramStart"/>
      <w:r>
        <w:rPr>
          <w:rFonts w:ascii="Times New Roman" w:hAnsi="Times New Roman"/>
          <w:sz w:val="28"/>
          <w:szCs w:val="28"/>
        </w:rPr>
        <w:t>причине</w:t>
      </w:r>
      <w:proofErr w:type="gramEnd"/>
      <w:r>
        <w:rPr>
          <w:rFonts w:ascii="Times New Roman" w:hAnsi="Times New Roman"/>
          <w:sz w:val="28"/>
          <w:szCs w:val="28"/>
        </w:rPr>
        <w:t xml:space="preserve"> не состоявшейся поставки двух автобусов. </w:t>
      </w:r>
    </w:p>
    <w:p w:rsidR="005A2145" w:rsidRPr="00651DFF" w:rsidRDefault="00B54D29" w:rsidP="005A2145">
      <w:pPr>
        <w:tabs>
          <w:tab w:val="left" w:pos="709"/>
        </w:tabs>
        <w:jc w:val="both"/>
        <w:rPr>
          <w:color w:val="000000"/>
        </w:rPr>
      </w:pPr>
      <w:r>
        <w:rPr>
          <w:rFonts w:ascii="Times New Roman" w:hAnsi="Times New Roman"/>
          <w:sz w:val="28"/>
          <w:szCs w:val="28"/>
        </w:rPr>
        <w:tab/>
      </w:r>
    </w:p>
    <w:p w:rsidR="00506D4A" w:rsidRPr="00893F8D" w:rsidRDefault="00506D4A" w:rsidP="00C3178C">
      <w:pPr>
        <w:ind w:firstLine="708"/>
        <w:jc w:val="both"/>
        <w:rPr>
          <w:rFonts w:ascii="Times New Roman" w:hAnsi="Times New Roman"/>
          <w:b/>
          <w:i/>
          <w:sz w:val="28"/>
          <w:szCs w:val="28"/>
        </w:rPr>
      </w:pPr>
      <w:r w:rsidRPr="00893F8D">
        <w:rPr>
          <w:rFonts w:ascii="Times New Roman" w:hAnsi="Times New Roman"/>
          <w:b/>
          <w:i/>
          <w:sz w:val="28"/>
          <w:szCs w:val="28"/>
        </w:rPr>
        <w:t>Муниципальный дорожный фонд</w:t>
      </w:r>
      <w:r w:rsidR="00A24B4D" w:rsidRPr="00893F8D">
        <w:rPr>
          <w:rFonts w:ascii="Times New Roman" w:hAnsi="Times New Roman"/>
          <w:b/>
          <w:i/>
          <w:sz w:val="28"/>
          <w:szCs w:val="28"/>
        </w:rPr>
        <w:t xml:space="preserve"> города Вятские Поляны</w:t>
      </w:r>
    </w:p>
    <w:p w:rsidR="00326DA0" w:rsidRPr="00115A00" w:rsidRDefault="00326DA0" w:rsidP="004B4621">
      <w:pPr>
        <w:autoSpaceDE w:val="0"/>
        <w:autoSpaceDN w:val="0"/>
        <w:adjustRightInd w:val="0"/>
        <w:spacing w:line="240" w:lineRule="auto"/>
        <w:ind w:firstLine="708"/>
        <w:jc w:val="both"/>
        <w:rPr>
          <w:rFonts w:ascii="Times New Roman" w:eastAsiaTheme="minorHAnsi" w:hAnsi="Times New Roman"/>
          <w:sz w:val="28"/>
          <w:szCs w:val="28"/>
        </w:rPr>
      </w:pPr>
      <w:r w:rsidRPr="00115A00">
        <w:rPr>
          <w:rFonts w:ascii="Times New Roman" w:eastAsiaTheme="minorHAnsi" w:hAnsi="Times New Roman"/>
          <w:sz w:val="28"/>
          <w:szCs w:val="28"/>
        </w:rPr>
        <w:t xml:space="preserve">В соответствии с Порядком </w:t>
      </w:r>
      <w:r w:rsidR="00753BB6" w:rsidRPr="00115A00">
        <w:rPr>
          <w:rFonts w:ascii="Times New Roman" w:hAnsi="Times New Roman"/>
          <w:sz w:val="28"/>
          <w:szCs w:val="28"/>
        </w:rPr>
        <w:t>формирования и использования бюджетных ассигнований муниципального дорожного фонда, утвержденн</w:t>
      </w:r>
      <w:r w:rsidR="004B4621" w:rsidRPr="00115A00">
        <w:rPr>
          <w:rFonts w:ascii="Times New Roman" w:hAnsi="Times New Roman"/>
          <w:sz w:val="28"/>
          <w:szCs w:val="28"/>
        </w:rPr>
        <w:t>ым</w:t>
      </w:r>
      <w:r w:rsidR="00753BB6" w:rsidRPr="00115A00">
        <w:rPr>
          <w:rFonts w:ascii="Times New Roman" w:hAnsi="Times New Roman"/>
          <w:sz w:val="28"/>
          <w:szCs w:val="28"/>
        </w:rPr>
        <w:t xml:space="preserve"> решением Вятскополянской городской Думы от 05.12.2013 </w:t>
      </w:r>
      <w:r w:rsidRPr="00115A00">
        <w:rPr>
          <w:rFonts w:ascii="Times New Roman" w:eastAsiaTheme="minorHAnsi" w:hAnsi="Times New Roman"/>
          <w:sz w:val="28"/>
          <w:szCs w:val="28"/>
        </w:rPr>
        <w:t>№ 81</w:t>
      </w:r>
      <w:r w:rsidR="00753BB6" w:rsidRPr="00115A00">
        <w:rPr>
          <w:rFonts w:ascii="Times New Roman" w:eastAsiaTheme="minorHAnsi" w:hAnsi="Times New Roman"/>
          <w:sz w:val="28"/>
          <w:szCs w:val="28"/>
        </w:rPr>
        <w:t>,</w:t>
      </w:r>
      <w:r w:rsidRPr="00115A00">
        <w:rPr>
          <w:rFonts w:ascii="Times New Roman" w:eastAsiaTheme="minorHAnsi" w:hAnsi="Times New Roman"/>
          <w:sz w:val="28"/>
          <w:szCs w:val="28"/>
        </w:rPr>
        <w:t xml:space="preserve"> в качестве иных поступлений</w:t>
      </w:r>
      <w:r w:rsidR="00162AC1" w:rsidRPr="00115A00">
        <w:rPr>
          <w:rFonts w:ascii="Times New Roman" w:eastAsiaTheme="minorHAnsi" w:hAnsi="Times New Roman"/>
          <w:sz w:val="28"/>
          <w:szCs w:val="28"/>
        </w:rPr>
        <w:t>, являющихся источником формирования муниципального дорожного фонда</w:t>
      </w:r>
      <w:r w:rsidR="00F20424" w:rsidRPr="00115A00">
        <w:rPr>
          <w:rFonts w:ascii="Times New Roman" w:eastAsiaTheme="minorHAnsi" w:hAnsi="Times New Roman"/>
          <w:sz w:val="28"/>
          <w:szCs w:val="28"/>
        </w:rPr>
        <w:t>,</w:t>
      </w:r>
      <w:r w:rsidRPr="00115A00">
        <w:rPr>
          <w:rFonts w:ascii="Times New Roman" w:eastAsiaTheme="minorHAnsi" w:hAnsi="Times New Roman"/>
          <w:sz w:val="28"/>
          <w:szCs w:val="28"/>
        </w:rPr>
        <w:t xml:space="preserve"> </w:t>
      </w:r>
      <w:r w:rsidR="00162AC1" w:rsidRPr="00115A00">
        <w:rPr>
          <w:rFonts w:ascii="Times New Roman" w:eastAsiaTheme="minorHAnsi" w:hAnsi="Times New Roman"/>
          <w:sz w:val="28"/>
          <w:szCs w:val="28"/>
        </w:rPr>
        <w:t>на</w:t>
      </w:r>
      <w:r w:rsidRPr="00115A00">
        <w:rPr>
          <w:rFonts w:ascii="Times New Roman" w:eastAsiaTheme="minorHAnsi" w:hAnsi="Times New Roman"/>
          <w:sz w:val="28"/>
          <w:szCs w:val="28"/>
        </w:rPr>
        <w:t xml:space="preserve"> 202</w:t>
      </w:r>
      <w:r w:rsidR="00115A00" w:rsidRPr="00115A00">
        <w:rPr>
          <w:rFonts w:ascii="Times New Roman" w:eastAsiaTheme="minorHAnsi" w:hAnsi="Times New Roman"/>
          <w:sz w:val="28"/>
          <w:szCs w:val="28"/>
        </w:rPr>
        <w:t>3</w:t>
      </w:r>
      <w:r w:rsidRPr="00115A00">
        <w:rPr>
          <w:rFonts w:ascii="Times New Roman" w:eastAsiaTheme="minorHAnsi" w:hAnsi="Times New Roman"/>
          <w:sz w:val="28"/>
          <w:szCs w:val="28"/>
        </w:rPr>
        <w:t xml:space="preserve"> год </w:t>
      </w:r>
      <w:r w:rsidR="001351E4" w:rsidRPr="00115A00">
        <w:rPr>
          <w:rFonts w:ascii="Times New Roman" w:eastAsiaTheme="minorHAnsi" w:hAnsi="Times New Roman"/>
          <w:sz w:val="28"/>
          <w:szCs w:val="28"/>
        </w:rPr>
        <w:t xml:space="preserve">были </w:t>
      </w:r>
      <w:r w:rsidRPr="00115A00">
        <w:rPr>
          <w:rFonts w:ascii="Times New Roman" w:eastAsiaTheme="minorHAnsi" w:hAnsi="Times New Roman"/>
          <w:sz w:val="28"/>
          <w:szCs w:val="28"/>
        </w:rPr>
        <w:t xml:space="preserve">утверждены </w:t>
      </w:r>
      <w:r w:rsidR="00C513B3" w:rsidRPr="00115A00">
        <w:rPr>
          <w:rFonts w:ascii="Times New Roman" w:eastAsiaTheme="minorHAnsi" w:hAnsi="Times New Roman"/>
          <w:sz w:val="28"/>
          <w:szCs w:val="28"/>
        </w:rPr>
        <w:t xml:space="preserve">следующие </w:t>
      </w:r>
      <w:r w:rsidRPr="00115A00">
        <w:rPr>
          <w:rFonts w:ascii="Times New Roman" w:eastAsiaTheme="minorHAnsi" w:hAnsi="Times New Roman"/>
          <w:sz w:val="28"/>
          <w:szCs w:val="28"/>
        </w:rPr>
        <w:t>налоговы</w:t>
      </w:r>
      <w:r w:rsidR="00F20424" w:rsidRPr="00115A00">
        <w:rPr>
          <w:rFonts w:ascii="Times New Roman" w:eastAsiaTheme="minorHAnsi" w:hAnsi="Times New Roman"/>
          <w:sz w:val="28"/>
          <w:szCs w:val="28"/>
        </w:rPr>
        <w:t>е</w:t>
      </w:r>
      <w:r w:rsidRPr="00115A00">
        <w:rPr>
          <w:rFonts w:ascii="Times New Roman" w:eastAsiaTheme="minorHAnsi" w:hAnsi="Times New Roman"/>
          <w:sz w:val="28"/>
          <w:szCs w:val="28"/>
        </w:rPr>
        <w:t xml:space="preserve"> и неналоговы</w:t>
      </w:r>
      <w:r w:rsidR="00F20424" w:rsidRPr="00115A00">
        <w:rPr>
          <w:rFonts w:ascii="Times New Roman" w:eastAsiaTheme="minorHAnsi" w:hAnsi="Times New Roman"/>
          <w:sz w:val="28"/>
          <w:szCs w:val="28"/>
        </w:rPr>
        <w:t>е</w:t>
      </w:r>
      <w:r w:rsidRPr="00115A00">
        <w:rPr>
          <w:rFonts w:ascii="Times New Roman" w:eastAsiaTheme="minorHAnsi" w:hAnsi="Times New Roman"/>
          <w:sz w:val="28"/>
          <w:szCs w:val="28"/>
        </w:rPr>
        <w:t xml:space="preserve"> доход</w:t>
      </w:r>
      <w:r w:rsidR="00F20424" w:rsidRPr="00115A00">
        <w:rPr>
          <w:rFonts w:ascii="Times New Roman" w:eastAsiaTheme="minorHAnsi" w:hAnsi="Times New Roman"/>
          <w:sz w:val="28"/>
          <w:szCs w:val="28"/>
        </w:rPr>
        <w:t>ы</w:t>
      </w:r>
      <w:r w:rsidRPr="00115A00">
        <w:rPr>
          <w:rFonts w:ascii="Times New Roman" w:eastAsiaTheme="minorHAnsi" w:hAnsi="Times New Roman"/>
          <w:sz w:val="28"/>
          <w:szCs w:val="28"/>
        </w:rPr>
        <w:t xml:space="preserve"> городского бюджета:</w:t>
      </w:r>
    </w:p>
    <w:p w:rsidR="00326DA0" w:rsidRPr="00115A00" w:rsidRDefault="00753BB6" w:rsidP="00326DA0">
      <w:pPr>
        <w:autoSpaceDE w:val="0"/>
        <w:autoSpaceDN w:val="0"/>
        <w:adjustRightInd w:val="0"/>
        <w:spacing w:line="240" w:lineRule="auto"/>
        <w:ind w:firstLine="708"/>
        <w:jc w:val="both"/>
        <w:rPr>
          <w:rFonts w:ascii="Times New Roman" w:eastAsiaTheme="minorHAnsi" w:hAnsi="Times New Roman"/>
          <w:sz w:val="28"/>
          <w:szCs w:val="28"/>
        </w:rPr>
      </w:pPr>
      <w:r w:rsidRPr="00115A00">
        <w:rPr>
          <w:rFonts w:ascii="Times New Roman" w:eastAsiaTheme="minorHAnsi" w:hAnsi="Times New Roman"/>
          <w:sz w:val="28"/>
          <w:szCs w:val="28"/>
        </w:rPr>
        <w:t>- доходы в виде арендной платы за</w:t>
      </w:r>
      <w:r w:rsidR="00326DA0" w:rsidRPr="00115A00">
        <w:rPr>
          <w:rFonts w:ascii="Times New Roman" w:eastAsiaTheme="minorHAnsi" w:hAnsi="Times New Roman"/>
          <w:sz w:val="28"/>
          <w:szCs w:val="28"/>
        </w:rPr>
        <w:t xml:space="preserve"> земельны</w:t>
      </w:r>
      <w:r w:rsidRPr="00115A00">
        <w:rPr>
          <w:rFonts w:ascii="Times New Roman" w:eastAsiaTheme="minorHAnsi" w:hAnsi="Times New Roman"/>
          <w:sz w:val="28"/>
          <w:szCs w:val="28"/>
        </w:rPr>
        <w:t>е</w:t>
      </w:r>
      <w:r w:rsidR="00326DA0" w:rsidRPr="00115A00">
        <w:rPr>
          <w:rFonts w:ascii="Times New Roman" w:eastAsiaTheme="minorHAnsi" w:hAnsi="Times New Roman"/>
          <w:sz w:val="28"/>
          <w:szCs w:val="28"/>
        </w:rPr>
        <w:t xml:space="preserve"> участк</w:t>
      </w:r>
      <w:r w:rsidRPr="00115A00">
        <w:rPr>
          <w:rFonts w:ascii="Times New Roman" w:eastAsiaTheme="minorHAnsi" w:hAnsi="Times New Roman"/>
          <w:sz w:val="28"/>
          <w:szCs w:val="28"/>
        </w:rPr>
        <w:t>и</w:t>
      </w:r>
      <w:r w:rsidR="00326DA0" w:rsidRPr="00115A00">
        <w:rPr>
          <w:rFonts w:ascii="Times New Roman" w:eastAsiaTheme="minorHAnsi" w:hAnsi="Times New Roman"/>
          <w:sz w:val="28"/>
          <w:szCs w:val="28"/>
        </w:rPr>
        <w:t xml:space="preserve"> </w:t>
      </w:r>
      <w:r w:rsidR="001351E4" w:rsidRPr="00115A00">
        <w:rPr>
          <w:rFonts w:ascii="Times New Roman" w:eastAsiaTheme="minorHAnsi" w:hAnsi="Times New Roman"/>
          <w:sz w:val="28"/>
          <w:szCs w:val="28"/>
        </w:rPr>
        <w:t xml:space="preserve">в размере </w:t>
      </w:r>
      <w:r w:rsidR="00115A00" w:rsidRPr="00115A00">
        <w:rPr>
          <w:rFonts w:ascii="Times New Roman" w:eastAsiaTheme="minorHAnsi" w:hAnsi="Times New Roman"/>
          <w:sz w:val="28"/>
          <w:szCs w:val="28"/>
        </w:rPr>
        <w:t>100</w:t>
      </w:r>
      <w:r w:rsidR="00326DA0" w:rsidRPr="00115A00">
        <w:rPr>
          <w:rFonts w:ascii="Times New Roman" w:eastAsiaTheme="minorHAnsi" w:hAnsi="Times New Roman"/>
          <w:sz w:val="28"/>
          <w:szCs w:val="28"/>
        </w:rPr>
        <w:t>%</w:t>
      </w:r>
      <w:r w:rsidR="001351E4" w:rsidRPr="00115A00">
        <w:rPr>
          <w:rFonts w:ascii="Times New Roman" w:eastAsiaTheme="minorHAnsi" w:hAnsi="Times New Roman"/>
          <w:sz w:val="28"/>
          <w:szCs w:val="28"/>
        </w:rPr>
        <w:t>;</w:t>
      </w:r>
    </w:p>
    <w:p w:rsidR="001351E4" w:rsidRPr="00115A00" w:rsidRDefault="001351E4" w:rsidP="00326DA0">
      <w:pPr>
        <w:autoSpaceDE w:val="0"/>
        <w:autoSpaceDN w:val="0"/>
        <w:adjustRightInd w:val="0"/>
        <w:spacing w:line="240" w:lineRule="auto"/>
        <w:ind w:firstLine="708"/>
        <w:jc w:val="both"/>
        <w:rPr>
          <w:rFonts w:ascii="Times New Roman" w:eastAsiaTheme="minorHAnsi" w:hAnsi="Times New Roman"/>
          <w:sz w:val="28"/>
          <w:szCs w:val="28"/>
        </w:rPr>
      </w:pPr>
      <w:r w:rsidRPr="00115A00">
        <w:rPr>
          <w:rFonts w:ascii="Times New Roman" w:eastAsiaTheme="minorHAnsi" w:hAnsi="Times New Roman"/>
          <w:sz w:val="28"/>
          <w:szCs w:val="28"/>
        </w:rPr>
        <w:t>- доход</w:t>
      </w:r>
      <w:r w:rsidR="00A20002">
        <w:rPr>
          <w:rFonts w:ascii="Times New Roman" w:eastAsiaTheme="minorHAnsi" w:hAnsi="Times New Roman"/>
          <w:sz w:val="28"/>
          <w:szCs w:val="28"/>
        </w:rPr>
        <w:t>ы</w:t>
      </w:r>
      <w:r w:rsidRPr="00115A00">
        <w:rPr>
          <w:rFonts w:ascii="Times New Roman" w:eastAsiaTheme="minorHAnsi" w:hAnsi="Times New Roman"/>
          <w:sz w:val="28"/>
          <w:szCs w:val="28"/>
        </w:rPr>
        <w:t xml:space="preserve"> от продажи земельных участков, государственная собственность на которые не разграничена, </w:t>
      </w:r>
      <w:r w:rsidR="00FA448A" w:rsidRPr="00115A00">
        <w:rPr>
          <w:rFonts w:ascii="Times New Roman" w:eastAsiaTheme="minorHAnsi" w:hAnsi="Times New Roman"/>
          <w:sz w:val="28"/>
          <w:szCs w:val="28"/>
        </w:rPr>
        <w:t>100%;</w:t>
      </w:r>
    </w:p>
    <w:p w:rsidR="00326DA0" w:rsidRDefault="00326DA0" w:rsidP="00326DA0">
      <w:pPr>
        <w:autoSpaceDE w:val="0"/>
        <w:autoSpaceDN w:val="0"/>
        <w:adjustRightInd w:val="0"/>
        <w:spacing w:line="240" w:lineRule="auto"/>
        <w:ind w:firstLine="708"/>
        <w:jc w:val="both"/>
        <w:rPr>
          <w:rFonts w:ascii="Times New Roman" w:eastAsiaTheme="minorHAnsi" w:hAnsi="Times New Roman"/>
          <w:sz w:val="28"/>
          <w:szCs w:val="28"/>
        </w:rPr>
      </w:pPr>
      <w:r w:rsidRPr="00115A00">
        <w:rPr>
          <w:rFonts w:ascii="Times New Roman" w:eastAsiaTheme="minorHAnsi" w:hAnsi="Times New Roman"/>
          <w:sz w:val="28"/>
          <w:szCs w:val="28"/>
        </w:rPr>
        <w:t>- земельн</w:t>
      </w:r>
      <w:r w:rsidR="00C513B3" w:rsidRPr="00115A00">
        <w:rPr>
          <w:rFonts w:ascii="Times New Roman" w:eastAsiaTheme="minorHAnsi" w:hAnsi="Times New Roman"/>
          <w:sz w:val="28"/>
          <w:szCs w:val="28"/>
        </w:rPr>
        <w:t>ый</w:t>
      </w:r>
      <w:r w:rsidRPr="00115A00">
        <w:rPr>
          <w:rFonts w:ascii="Times New Roman" w:eastAsiaTheme="minorHAnsi" w:hAnsi="Times New Roman"/>
          <w:sz w:val="28"/>
          <w:szCs w:val="28"/>
        </w:rPr>
        <w:t xml:space="preserve"> налог с организаций и физических лиц</w:t>
      </w:r>
      <w:r w:rsidR="00753BB6" w:rsidRPr="00115A00">
        <w:rPr>
          <w:rFonts w:ascii="Times New Roman" w:eastAsiaTheme="minorHAnsi" w:hAnsi="Times New Roman"/>
          <w:sz w:val="28"/>
          <w:szCs w:val="28"/>
        </w:rPr>
        <w:t xml:space="preserve"> </w:t>
      </w:r>
      <w:r w:rsidR="00FA448A" w:rsidRPr="00115A00">
        <w:rPr>
          <w:rFonts w:ascii="Times New Roman" w:eastAsiaTheme="minorHAnsi" w:hAnsi="Times New Roman"/>
          <w:sz w:val="28"/>
          <w:szCs w:val="28"/>
        </w:rPr>
        <w:t>100%</w:t>
      </w:r>
      <w:r w:rsidR="007E710C">
        <w:rPr>
          <w:rFonts w:ascii="Times New Roman" w:eastAsiaTheme="minorHAnsi" w:hAnsi="Times New Roman"/>
          <w:sz w:val="28"/>
          <w:szCs w:val="28"/>
        </w:rPr>
        <w:t>;</w:t>
      </w:r>
    </w:p>
    <w:p w:rsidR="007E710C" w:rsidRDefault="007E710C" w:rsidP="007E710C">
      <w:pPr>
        <w:autoSpaceDE w:val="0"/>
        <w:autoSpaceDN w:val="0"/>
        <w:adjustRightInd w:val="0"/>
        <w:spacing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часть налога, взимаемого в связи с применением патентной системы налогообложения, в размере 12,5%</w:t>
      </w:r>
      <w:r w:rsidR="00010864">
        <w:rPr>
          <w:rFonts w:ascii="Times New Roman" w:eastAsiaTheme="minorHAnsi" w:hAnsi="Times New Roman"/>
          <w:sz w:val="28"/>
          <w:szCs w:val="28"/>
        </w:rPr>
        <w:t>.</w:t>
      </w:r>
    </w:p>
    <w:p w:rsidR="00326DA0" w:rsidRPr="00A20002" w:rsidRDefault="00326DA0" w:rsidP="00326DA0">
      <w:pPr>
        <w:autoSpaceDE w:val="0"/>
        <w:autoSpaceDN w:val="0"/>
        <w:adjustRightInd w:val="0"/>
        <w:spacing w:line="240" w:lineRule="auto"/>
        <w:ind w:firstLine="708"/>
        <w:jc w:val="both"/>
        <w:rPr>
          <w:rFonts w:ascii="Times New Roman" w:hAnsi="Times New Roman"/>
          <w:sz w:val="28"/>
          <w:szCs w:val="28"/>
        </w:rPr>
      </w:pPr>
      <w:r w:rsidRPr="007E710C">
        <w:rPr>
          <w:rFonts w:ascii="Times New Roman" w:hAnsi="Times New Roman"/>
          <w:sz w:val="28"/>
          <w:szCs w:val="28"/>
        </w:rPr>
        <w:t>Фактический объем поступлений доходов, являющихся источником формирования муниципального дорожного фонда (с учетом не использованных в 20</w:t>
      </w:r>
      <w:r w:rsidR="00753BB6" w:rsidRPr="007E710C">
        <w:rPr>
          <w:rFonts w:ascii="Times New Roman" w:hAnsi="Times New Roman"/>
          <w:sz w:val="28"/>
          <w:szCs w:val="28"/>
        </w:rPr>
        <w:t>2</w:t>
      </w:r>
      <w:r w:rsidR="007E710C" w:rsidRPr="007E710C">
        <w:rPr>
          <w:rFonts w:ascii="Times New Roman" w:hAnsi="Times New Roman"/>
          <w:sz w:val="28"/>
          <w:szCs w:val="28"/>
        </w:rPr>
        <w:t>2</w:t>
      </w:r>
      <w:r w:rsidRPr="007E710C">
        <w:rPr>
          <w:rFonts w:ascii="Times New Roman" w:hAnsi="Times New Roman"/>
          <w:sz w:val="28"/>
          <w:szCs w:val="28"/>
        </w:rPr>
        <w:t xml:space="preserve"> году бюджетных ассигнований </w:t>
      </w:r>
      <w:r w:rsidR="000C0C9D" w:rsidRPr="007E710C">
        <w:rPr>
          <w:rFonts w:ascii="Times New Roman" w:hAnsi="Times New Roman"/>
          <w:sz w:val="28"/>
          <w:szCs w:val="28"/>
        </w:rPr>
        <w:t>в сумме</w:t>
      </w:r>
      <w:r w:rsidRPr="007E710C">
        <w:rPr>
          <w:rFonts w:ascii="Times New Roman" w:hAnsi="Times New Roman"/>
          <w:sz w:val="28"/>
          <w:szCs w:val="28"/>
        </w:rPr>
        <w:t xml:space="preserve"> </w:t>
      </w:r>
      <w:r w:rsidR="007E710C" w:rsidRPr="007E710C">
        <w:rPr>
          <w:rFonts w:ascii="Times New Roman" w:hAnsi="Times New Roman"/>
          <w:sz w:val="28"/>
          <w:szCs w:val="28"/>
        </w:rPr>
        <w:t>627,6</w:t>
      </w:r>
      <w:r w:rsidRPr="007E710C">
        <w:rPr>
          <w:rFonts w:ascii="Times New Roman" w:hAnsi="Times New Roman"/>
          <w:sz w:val="28"/>
          <w:szCs w:val="28"/>
        </w:rPr>
        <w:t xml:space="preserve"> тыс. руб.),</w:t>
      </w:r>
      <w:r w:rsidRPr="00893F8D">
        <w:rPr>
          <w:rFonts w:ascii="Times New Roman" w:hAnsi="Times New Roman"/>
          <w:i/>
          <w:sz w:val="28"/>
          <w:szCs w:val="28"/>
        </w:rPr>
        <w:t xml:space="preserve"> </w:t>
      </w:r>
      <w:r w:rsidRPr="007E710C">
        <w:rPr>
          <w:rFonts w:ascii="Times New Roman" w:hAnsi="Times New Roman"/>
          <w:sz w:val="28"/>
          <w:szCs w:val="28"/>
        </w:rPr>
        <w:t>в отчетном году составил</w:t>
      </w:r>
      <w:r w:rsidRPr="00893F8D">
        <w:rPr>
          <w:rFonts w:ascii="Times New Roman" w:hAnsi="Times New Roman"/>
          <w:i/>
          <w:sz w:val="28"/>
          <w:szCs w:val="28"/>
        </w:rPr>
        <w:t xml:space="preserve"> </w:t>
      </w:r>
      <w:r w:rsidR="00A20002" w:rsidRPr="00A20002">
        <w:rPr>
          <w:rFonts w:ascii="Times New Roman" w:hAnsi="Times New Roman"/>
          <w:sz w:val="28"/>
          <w:szCs w:val="28"/>
        </w:rPr>
        <w:t>341261,8</w:t>
      </w:r>
      <w:r w:rsidRPr="00A20002">
        <w:rPr>
          <w:rFonts w:ascii="Times New Roman" w:hAnsi="Times New Roman"/>
          <w:sz w:val="28"/>
          <w:szCs w:val="28"/>
        </w:rPr>
        <w:t xml:space="preserve"> тыс. руб.</w:t>
      </w:r>
    </w:p>
    <w:p w:rsidR="00326DA0" w:rsidRPr="00A20002" w:rsidRDefault="00326DA0" w:rsidP="00326DA0">
      <w:pPr>
        <w:ind w:firstLine="708"/>
        <w:jc w:val="both"/>
        <w:rPr>
          <w:rFonts w:ascii="Times New Roman" w:hAnsi="Times New Roman"/>
          <w:sz w:val="28"/>
          <w:szCs w:val="28"/>
        </w:rPr>
      </w:pPr>
      <w:r w:rsidRPr="007E78F0">
        <w:rPr>
          <w:rFonts w:ascii="Times New Roman" w:hAnsi="Times New Roman"/>
          <w:sz w:val="28"/>
          <w:szCs w:val="28"/>
        </w:rPr>
        <w:t xml:space="preserve">Объем налоговых и неналоговых доходов, формирующих </w:t>
      </w:r>
      <w:r w:rsidR="00A20002">
        <w:rPr>
          <w:rFonts w:ascii="Times New Roman" w:hAnsi="Times New Roman"/>
          <w:sz w:val="28"/>
          <w:szCs w:val="28"/>
        </w:rPr>
        <w:t xml:space="preserve">бюджетные </w:t>
      </w:r>
      <w:r w:rsidRPr="007E78F0">
        <w:rPr>
          <w:rFonts w:ascii="Times New Roman" w:hAnsi="Times New Roman"/>
          <w:sz w:val="28"/>
          <w:szCs w:val="28"/>
        </w:rPr>
        <w:t>ассигнования муниципального дорожного фонда</w:t>
      </w:r>
      <w:r w:rsidR="00A20002">
        <w:rPr>
          <w:rFonts w:ascii="Times New Roman" w:hAnsi="Times New Roman"/>
          <w:sz w:val="28"/>
          <w:szCs w:val="28"/>
        </w:rPr>
        <w:t>,</w:t>
      </w:r>
      <w:r w:rsidRPr="007E78F0">
        <w:rPr>
          <w:rFonts w:ascii="Times New Roman" w:hAnsi="Times New Roman"/>
          <w:sz w:val="28"/>
          <w:szCs w:val="28"/>
        </w:rPr>
        <w:t xml:space="preserve"> </w:t>
      </w:r>
      <w:r w:rsidR="001135B7" w:rsidRPr="007E78F0">
        <w:rPr>
          <w:rFonts w:ascii="Times New Roman" w:hAnsi="Times New Roman"/>
          <w:sz w:val="28"/>
          <w:szCs w:val="28"/>
        </w:rPr>
        <w:t>увеличился по сравнению</w:t>
      </w:r>
      <w:r w:rsidR="001135B7" w:rsidRPr="00893F8D">
        <w:rPr>
          <w:rFonts w:ascii="Times New Roman" w:hAnsi="Times New Roman"/>
          <w:i/>
          <w:sz w:val="28"/>
          <w:szCs w:val="28"/>
        </w:rPr>
        <w:t xml:space="preserve"> </w:t>
      </w:r>
      <w:r w:rsidR="001135B7" w:rsidRPr="00A20002">
        <w:rPr>
          <w:rFonts w:ascii="Times New Roman" w:hAnsi="Times New Roman"/>
          <w:sz w:val="28"/>
          <w:szCs w:val="28"/>
        </w:rPr>
        <w:t>с 202</w:t>
      </w:r>
      <w:r w:rsidR="00A20002" w:rsidRPr="00A20002">
        <w:rPr>
          <w:rFonts w:ascii="Times New Roman" w:hAnsi="Times New Roman"/>
          <w:sz w:val="28"/>
          <w:szCs w:val="28"/>
        </w:rPr>
        <w:t>2</w:t>
      </w:r>
      <w:r w:rsidR="001135B7" w:rsidRPr="00A20002">
        <w:rPr>
          <w:rFonts w:ascii="Times New Roman" w:hAnsi="Times New Roman"/>
          <w:sz w:val="28"/>
          <w:szCs w:val="28"/>
        </w:rPr>
        <w:t xml:space="preserve"> годом на </w:t>
      </w:r>
      <w:r w:rsidR="00A20002" w:rsidRPr="00A20002">
        <w:rPr>
          <w:rFonts w:ascii="Times New Roman" w:hAnsi="Times New Roman"/>
          <w:sz w:val="28"/>
          <w:szCs w:val="28"/>
        </w:rPr>
        <w:t>6277,9</w:t>
      </w:r>
      <w:r w:rsidR="001135B7" w:rsidRPr="00A20002">
        <w:rPr>
          <w:rFonts w:ascii="Times New Roman" w:hAnsi="Times New Roman"/>
          <w:sz w:val="28"/>
          <w:szCs w:val="28"/>
        </w:rPr>
        <w:t xml:space="preserve"> тыс. руб. и </w:t>
      </w:r>
      <w:r w:rsidRPr="00A20002">
        <w:rPr>
          <w:rFonts w:ascii="Times New Roman" w:hAnsi="Times New Roman"/>
          <w:sz w:val="28"/>
          <w:szCs w:val="28"/>
        </w:rPr>
        <w:t xml:space="preserve">составил </w:t>
      </w:r>
      <w:r w:rsidR="00A20002" w:rsidRPr="00A20002">
        <w:rPr>
          <w:rFonts w:ascii="Times New Roman" w:hAnsi="Times New Roman"/>
          <w:sz w:val="28"/>
          <w:szCs w:val="28"/>
        </w:rPr>
        <w:t>22829,4</w:t>
      </w:r>
      <w:r w:rsidRPr="00A20002">
        <w:rPr>
          <w:rFonts w:ascii="Times New Roman" w:hAnsi="Times New Roman"/>
          <w:sz w:val="28"/>
          <w:szCs w:val="28"/>
        </w:rPr>
        <w:t xml:space="preserve"> тыс. руб., что на </w:t>
      </w:r>
      <w:r w:rsidR="00E64FEC" w:rsidRPr="00A20002">
        <w:rPr>
          <w:rFonts w:ascii="Times New Roman" w:hAnsi="Times New Roman"/>
          <w:sz w:val="28"/>
          <w:szCs w:val="28"/>
        </w:rPr>
        <w:t>4</w:t>
      </w:r>
      <w:r w:rsidR="00A20002" w:rsidRPr="00A20002">
        <w:rPr>
          <w:rFonts w:ascii="Times New Roman" w:hAnsi="Times New Roman"/>
          <w:sz w:val="28"/>
          <w:szCs w:val="28"/>
        </w:rPr>
        <w:t>76,4</w:t>
      </w:r>
      <w:r w:rsidRPr="00A20002">
        <w:rPr>
          <w:rFonts w:ascii="Times New Roman" w:hAnsi="Times New Roman"/>
          <w:sz w:val="28"/>
          <w:szCs w:val="28"/>
        </w:rPr>
        <w:t xml:space="preserve"> тыс. руб. </w:t>
      </w:r>
      <w:r w:rsidR="001135B7" w:rsidRPr="00A20002">
        <w:rPr>
          <w:rFonts w:ascii="Times New Roman" w:hAnsi="Times New Roman"/>
          <w:sz w:val="28"/>
          <w:szCs w:val="28"/>
        </w:rPr>
        <w:t>пре</w:t>
      </w:r>
      <w:r w:rsidR="00753BB6" w:rsidRPr="00A20002">
        <w:rPr>
          <w:rFonts w:ascii="Times New Roman" w:hAnsi="Times New Roman"/>
          <w:sz w:val="28"/>
          <w:szCs w:val="28"/>
        </w:rPr>
        <w:t>выш</w:t>
      </w:r>
      <w:r w:rsidR="001135B7" w:rsidRPr="00A20002">
        <w:rPr>
          <w:rFonts w:ascii="Times New Roman" w:hAnsi="Times New Roman"/>
          <w:sz w:val="28"/>
          <w:szCs w:val="28"/>
        </w:rPr>
        <w:t>ает</w:t>
      </w:r>
      <w:r w:rsidRPr="00A20002">
        <w:rPr>
          <w:rFonts w:ascii="Times New Roman" w:hAnsi="Times New Roman"/>
          <w:sz w:val="28"/>
          <w:szCs w:val="28"/>
        </w:rPr>
        <w:t xml:space="preserve"> прогноз</w:t>
      </w:r>
      <w:r w:rsidR="001135B7" w:rsidRPr="00A20002">
        <w:rPr>
          <w:rFonts w:ascii="Times New Roman" w:hAnsi="Times New Roman"/>
          <w:sz w:val="28"/>
          <w:szCs w:val="28"/>
        </w:rPr>
        <w:t>ный</w:t>
      </w:r>
      <w:r w:rsidRPr="00A20002">
        <w:rPr>
          <w:rFonts w:ascii="Times New Roman" w:hAnsi="Times New Roman"/>
          <w:sz w:val="28"/>
          <w:szCs w:val="28"/>
        </w:rPr>
        <w:t xml:space="preserve"> объем </w:t>
      </w:r>
      <w:r w:rsidRPr="00A20002">
        <w:rPr>
          <w:rFonts w:ascii="Times New Roman" w:hAnsi="Times New Roman"/>
          <w:sz w:val="28"/>
          <w:szCs w:val="28"/>
        </w:rPr>
        <w:lastRenderedPageBreak/>
        <w:t>доходов</w:t>
      </w:r>
      <w:r w:rsidR="001135B7" w:rsidRPr="00A20002">
        <w:rPr>
          <w:rFonts w:ascii="Times New Roman" w:hAnsi="Times New Roman"/>
          <w:sz w:val="28"/>
          <w:szCs w:val="28"/>
        </w:rPr>
        <w:t xml:space="preserve"> (</w:t>
      </w:r>
      <w:r w:rsidR="00A20002" w:rsidRPr="00A20002">
        <w:rPr>
          <w:rFonts w:ascii="Times New Roman" w:hAnsi="Times New Roman"/>
          <w:sz w:val="28"/>
          <w:szCs w:val="28"/>
        </w:rPr>
        <w:t>22353,0</w:t>
      </w:r>
      <w:r w:rsidR="00E64FEC" w:rsidRPr="00A20002">
        <w:rPr>
          <w:rFonts w:ascii="Times New Roman" w:hAnsi="Times New Roman"/>
          <w:sz w:val="28"/>
          <w:szCs w:val="28"/>
        </w:rPr>
        <w:t xml:space="preserve"> </w:t>
      </w:r>
      <w:r w:rsidR="001135B7" w:rsidRPr="00A20002">
        <w:rPr>
          <w:rFonts w:ascii="Times New Roman" w:hAnsi="Times New Roman"/>
          <w:sz w:val="28"/>
          <w:szCs w:val="28"/>
        </w:rPr>
        <w:t>тыс. руб.)</w:t>
      </w:r>
      <w:r w:rsidRPr="00A20002">
        <w:rPr>
          <w:rFonts w:ascii="Times New Roman" w:hAnsi="Times New Roman"/>
          <w:sz w:val="28"/>
          <w:szCs w:val="28"/>
        </w:rPr>
        <w:t>, учтенных при формировании ассигнований муниципального дорожного фонда.</w:t>
      </w:r>
    </w:p>
    <w:p w:rsidR="00326DA0" w:rsidRPr="007E710C" w:rsidRDefault="00326DA0" w:rsidP="00326DA0">
      <w:pPr>
        <w:jc w:val="both"/>
        <w:rPr>
          <w:rFonts w:ascii="Times New Roman" w:hAnsi="Times New Roman"/>
          <w:sz w:val="28"/>
          <w:szCs w:val="28"/>
        </w:rPr>
      </w:pPr>
      <w:r w:rsidRPr="00893F8D">
        <w:rPr>
          <w:rFonts w:ascii="Times New Roman" w:hAnsi="Times New Roman"/>
          <w:i/>
          <w:sz w:val="28"/>
          <w:szCs w:val="28"/>
        </w:rPr>
        <w:tab/>
      </w:r>
      <w:r w:rsidRPr="007E710C">
        <w:rPr>
          <w:rFonts w:ascii="Times New Roman" w:hAnsi="Times New Roman"/>
          <w:sz w:val="28"/>
          <w:szCs w:val="28"/>
        </w:rPr>
        <w:t xml:space="preserve">Ассигнования дорожного фонда в отчетном году освоены на </w:t>
      </w:r>
      <w:r w:rsidR="005A71BB" w:rsidRPr="007E710C">
        <w:rPr>
          <w:rFonts w:ascii="Times New Roman" w:hAnsi="Times New Roman"/>
          <w:sz w:val="28"/>
          <w:szCs w:val="28"/>
        </w:rPr>
        <w:t>99,9</w:t>
      </w:r>
      <w:r w:rsidRPr="007E710C">
        <w:rPr>
          <w:rFonts w:ascii="Times New Roman" w:hAnsi="Times New Roman"/>
          <w:sz w:val="28"/>
          <w:szCs w:val="28"/>
        </w:rPr>
        <w:t>%</w:t>
      </w:r>
      <w:r w:rsidR="00044B09" w:rsidRPr="007E710C">
        <w:rPr>
          <w:rFonts w:ascii="Times New Roman" w:hAnsi="Times New Roman"/>
          <w:sz w:val="28"/>
          <w:szCs w:val="28"/>
        </w:rPr>
        <w:t>,</w:t>
      </w:r>
      <w:r w:rsidRPr="007E710C">
        <w:rPr>
          <w:rFonts w:ascii="Times New Roman" w:hAnsi="Times New Roman"/>
          <w:sz w:val="28"/>
          <w:szCs w:val="28"/>
        </w:rPr>
        <w:t xml:space="preserve"> израсходовано </w:t>
      </w:r>
      <w:r w:rsidR="007E710C" w:rsidRPr="007E710C">
        <w:rPr>
          <w:rFonts w:ascii="Times New Roman" w:hAnsi="Times New Roman"/>
          <w:sz w:val="28"/>
          <w:szCs w:val="28"/>
        </w:rPr>
        <w:t>340386,6</w:t>
      </w:r>
      <w:r w:rsidRPr="007E710C">
        <w:rPr>
          <w:rFonts w:ascii="Times New Roman" w:hAnsi="Times New Roman"/>
          <w:sz w:val="28"/>
          <w:szCs w:val="28"/>
        </w:rPr>
        <w:t xml:space="preserve"> тыс. руб. при плановых ассигнованиях </w:t>
      </w:r>
      <w:r w:rsidR="007E710C">
        <w:rPr>
          <w:rFonts w:ascii="Times New Roman" w:hAnsi="Times New Roman"/>
          <w:sz w:val="28"/>
          <w:szCs w:val="28"/>
        </w:rPr>
        <w:t>340743,7</w:t>
      </w:r>
      <w:r w:rsidR="00C513B3" w:rsidRPr="007E710C">
        <w:rPr>
          <w:rFonts w:ascii="Times New Roman" w:hAnsi="Times New Roman"/>
          <w:sz w:val="28"/>
          <w:szCs w:val="28"/>
        </w:rPr>
        <w:t xml:space="preserve"> </w:t>
      </w:r>
      <w:r w:rsidRPr="007E710C">
        <w:rPr>
          <w:rFonts w:ascii="Times New Roman" w:hAnsi="Times New Roman"/>
          <w:sz w:val="28"/>
          <w:szCs w:val="28"/>
        </w:rPr>
        <w:t xml:space="preserve">тыс. руб. </w:t>
      </w:r>
    </w:p>
    <w:p w:rsidR="00326DA0" w:rsidRPr="00893F8D" w:rsidRDefault="00326DA0" w:rsidP="00326DA0">
      <w:pPr>
        <w:jc w:val="both"/>
        <w:rPr>
          <w:rFonts w:ascii="Times New Roman" w:hAnsi="Times New Roman"/>
          <w:i/>
          <w:sz w:val="28"/>
          <w:szCs w:val="28"/>
        </w:rPr>
      </w:pPr>
      <w:r w:rsidRPr="00893F8D">
        <w:rPr>
          <w:rFonts w:ascii="Times New Roman" w:hAnsi="Times New Roman"/>
          <w:i/>
          <w:sz w:val="28"/>
          <w:szCs w:val="28"/>
        </w:rPr>
        <w:tab/>
      </w:r>
      <w:r w:rsidRPr="00115A00">
        <w:rPr>
          <w:rFonts w:ascii="Times New Roman" w:hAnsi="Times New Roman"/>
          <w:sz w:val="28"/>
          <w:szCs w:val="28"/>
        </w:rPr>
        <w:t>В соответствии с частью 5 статьи 179.4 Бюджетного кодекса РФ бюджетные ассигнования муниципального дорожного фонда, не использованные в 202</w:t>
      </w:r>
      <w:r w:rsidR="00115A00">
        <w:rPr>
          <w:rFonts w:ascii="Times New Roman" w:hAnsi="Times New Roman"/>
          <w:sz w:val="28"/>
          <w:szCs w:val="28"/>
        </w:rPr>
        <w:t>3</w:t>
      </w:r>
      <w:r w:rsidRPr="00115A00">
        <w:rPr>
          <w:rFonts w:ascii="Times New Roman" w:hAnsi="Times New Roman"/>
          <w:sz w:val="28"/>
          <w:szCs w:val="28"/>
        </w:rPr>
        <w:t xml:space="preserve"> году</w:t>
      </w:r>
      <w:r w:rsidRPr="00893F8D">
        <w:rPr>
          <w:rFonts w:ascii="Times New Roman" w:hAnsi="Times New Roman"/>
          <w:i/>
          <w:sz w:val="28"/>
          <w:szCs w:val="28"/>
        </w:rPr>
        <w:t xml:space="preserve"> </w:t>
      </w:r>
      <w:r w:rsidRPr="00A20002">
        <w:rPr>
          <w:rFonts w:ascii="Times New Roman" w:hAnsi="Times New Roman"/>
          <w:sz w:val="28"/>
          <w:szCs w:val="28"/>
        </w:rPr>
        <w:t>(</w:t>
      </w:r>
      <w:r w:rsidR="00A20002" w:rsidRPr="00A20002">
        <w:rPr>
          <w:rFonts w:ascii="Times New Roman" w:hAnsi="Times New Roman"/>
          <w:sz w:val="28"/>
          <w:szCs w:val="28"/>
        </w:rPr>
        <w:t>875,4</w:t>
      </w:r>
      <w:r w:rsidRPr="00A20002">
        <w:rPr>
          <w:rFonts w:ascii="Times New Roman" w:hAnsi="Times New Roman"/>
          <w:sz w:val="28"/>
          <w:szCs w:val="28"/>
        </w:rPr>
        <w:t xml:space="preserve"> тыс. руб.),</w:t>
      </w:r>
      <w:r w:rsidRPr="007E710C">
        <w:rPr>
          <w:rFonts w:ascii="Times New Roman" w:hAnsi="Times New Roman"/>
          <w:sz w:val="28"/>
          <w:szCs w:val="28"/>
        </w:rPr>
        <w:t xml:space="preserve"> направлены на увеличение бюджетных ассигнований муниципального дорожного фонда 202</w:t>
      </w:r>
      <w:r w:rsidR="007E710C">
        <w:rPr>
          <w:rFonts w:ascii="Times New Roman" w:hAnsi="Times New Roman"/>
          <w:sz w:val="28"/>
          <w:szCs w:val="28"/>
        </w:rPr>
        <w:t>4</w:t>
      </w:r>
      <w:r w:rsidRPr="007E710C">
        <w:rPr>
          <w:rFonts w:ascii="Times New Roman" w:hAnsi="Times New Roman"/>
          <w:sz w:val="28"/>
          <w:szCs w:val="28"/>
        </w:rPr>
        <w:t xml:space="preserve"> года</w:t>
      </w:r>
      <w:r w:rsidRPr="00893F8D">
        <w:rPr>
          <w:rFonts w:ascii="Times New Roman" w:hAnsi="Times New Roman"/>
          <w:i/>
          <w:sz w:val="28"/>
          <w:szCs w:val="28"/>
        </w:rPr>
        <w:t>.</w:t>
      </w:r>
    </w:p>
    <w:p w:rsidR="00326DA0" w:rsidRPr="00893F8D" w:rsidRDefault="00326DA0" w:rsidP="00326DA0">
      <w:pPr>
        <w:rPr>
          <w:i/>
        </w:rPr>
      </w:pPr>
    </w:p>
    <w:p w:rsidR="00E61D07" w:rsidRDefault="00162AC1" w:rsidP="00162AC1">
      <w:pPr>
        <w:jc w:val="both"/>
        <w:rPr>
          <w:rFonts w:ascii="Times New Roman" w:hAnsi="Times New Roman"/>
          <w:b/>
          <w:sz w:val="28"/>
          <w:szCs w:val="28"/>
        </w:rPr>
      </w:pPr>
      <w:r>
        <w:rPr>
          <w:rFonts w:ascii="Times New Roman" w:hAnsi="Times New Roman"/>
          <w:sz w:val="28"/>
          <w:szCs w:val="28"/>
        </w:rPr>
        <w:tab/>
      </w:r>
      <w:r w:rsidR="00E61D07" w:rsidRPr="007E5F2D">
        <w:rPr>
          <w:rFonts w:ascii="Times New Roman" w:hAnsi="Times New Roman"/>
          <w:b/>
          <w:sz w:val="28"/>
          <w:szCs w:val="28"/>
        </w:rPr>
        <w:t>4.</w:t>
      </w:r>
      <w:r w:rsidR="009E46DC">
        <w:rPr>
          <w:rFonts w:ascii="Times New Roman" w:hAnsi="Times New Roman"/>
          <w:b/>
          <w:sz w:val="28"/>
          <w:szCs w:val="28"/>
        </w:rPr>
        <w:t>3</w:t>
      </w:r>
      <w:r w:rsidR="00E61D07" w:rsidRPr="007E5F2D">
        <w:rPr>
          <w:rFonts w:ascii="Times New Roman" w:hAnsi="Times New Roman"/>
          <w:b/>
          <w:sz w:val="28"/>
          <w:szCs w:val="28"/>
        </w:rPr>
        <w:t>.</w:t>
      </w:r>
      <w:r w:rsidR="00E61D07" w:rsidRPr="005727EB">
        <w:rPr>
          <w:rFonts w:ascii="Times New Roman" w:hAnsi="Times New Roman"/>
          <w:b/>
          <w:sz w:val="28"/>
          <w:szCs w:val="28"/>
        </w:rPr>
        <w:t>9. «Развитие жилищно-коммунальной инфраструктуры города Вятские Поляны»</w:t>
      </w:r>
    </w:p>
    <w:p w:rsidR="005B39FC" w:rsidRDefault="00E61D07" w:rsidP="007B1951">
      <w:pPr>
        <w:tabs>
          <w:tab w:val="left" w:pos="709"/>
        </w:tabs>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Фактически </w:t>
      </w:r>
      <w:r w:rsidR="00FD490A">
        <w:rPr>
          <w:rFonts w:ascii="Times New Roman" w:hAnsi="Times New Roman"/>
          <w:sz w:val="28"/>
          <w:szCs w:val="28"/>
        </w:rPr>
        <w:t>в</w:t>
      </w:r>
      <w:r>
        <w:rPr>
          <w:rFonts w:ascii="Times New Roman" w:hAnsi="Times New Roman"/>
          <w:sz w:val="28"/>
          <w:szCs w:val="28"/>
        </w:rPr>
        <w:t xml:space="preserve"> 20</w:t>
      </w:r>
      <w:r w:rsidR="009E46DC">
        <w:rPr>
          <w:rFonts w:ascii="Times New Roman" w:hAnsi="Times New Roman"/>
          <w:sz w:val="28"/>
          <w:szCs w:val="28"/>
        </w:rPr>
        <w:t>2</w:t>
      </w:r>
      <w:r w:rsidR="007C2005">
        <w:rPr>
          <w:rFonts w:ascii="Times New Roman" w:hAnsi="Times New Roman"/>
          <w:sz w:val="28"/>
          <w:szCs w:val="28"/>
        </w:rPr>
        <w:t>3</w:t>
      </w:r>
      <w:r>
        <w:rPr>
          <w:rFonts w:ascii="Times New Roman" w:hAnsi="Times New Roman"/>
          <w:sz w:val="28"/>
          <w:szCs w:val="28"/>
        </w:rPr>
        <w:t xml:space="preserve"> год</w:t>
      </w:r>
      <w:r w:rsidR="00FD490A">
        <w:rPr>
          <w:rFonts w:ascii="Times New Roman" w:hAnsi="Times New Roman"/>
          <w:sz w:val="28"/>
          <w:szCs w:val="28"/>
        </w:rPr>
        <w:t>у</w:t>
      </w:r>
      <w:r>
        <w:rPr>
          <w:rFonts w:ascii="Times New Roman" w:hAnsi="Times New Roman"/>
          <w:sz w:val="28"/>
          <w:szCs w:val="28"/>
        </w:rPr>
        <w:t xml:space="preserve"> профинансирован</w:t>
      </w:r>
      <w:r w:rsidR="007704C4">
        <w:rPr>
          <w:rFonts w:ascii="Times New Roman" w:hAnsi="Times New Roman"/>
          <w:sz w:val="28"/>
          <w:szCs w:val="28"/>
        </w:rPr>
        <w:t>ы</w:t>
      </w:r>
      <w:r>
        <w:rPr>
          <w:rFonts w:ascii="Times New Roman" w:hAnsi="Times New Roman"/>
          <w:sz w:val="28"/>
          <w:szCs w:val="28"/>
        </w:rPr>
        <w:t xml:space="preserve"> мероприяти</w:t>
      </w:r>
      <w:r w:rsidR="007704C4">
        <w:rPr>
          <w:rFonts w:ascii="Times New Roman" w:hAnsi="Times New Roman"/>
          <w:sz w:val="28"/>
          <w:szCs w:val="28"/>
        </w:rPr>
        <w:t>я</w:t>
      </w:r>
      <w:r>
        <w:rPr>
          <w:rFonts w:ascii="Times New Roman" w:hAnsi="Times New Roman"/>
          <w:sz w:val="28"/>
          <w:szCs w:val="28"/>
        </w:rPr>
        <w:t xml:space="preserve"> муниципальной программы на сумму </w:t>
      </w:r>
      <w:r w:rsidR="007C2005">
        <w:rPr>
          <w:rFonts w:ascii="Times New Roman" w:hAnsi="Times New Roman"/>
          <w:sz w:val="28"/>
          <w:szCs w:val="28"/>
        </w:rPr>
        <w:t>30946,5</w:t>
      </w:r>
      <w:r w:rsidR="00F54090">
        <w:rPr>
          <w:rFonts w:ascii="Times New Roman" w:hAnsi="Times New Roman"/>
          <w:sz w:val="28"/>
          <w:szCs w:val="28"/>
        </w:rPr>
        <w:t xml:space="preserve"> </w:t>
      </w:r>
      <w:r>
        <w:rPr>
          <w:rFonts w:ascii="Times New Roman" w:hAnsi="Times New Roman"/>
          <w:sz w:val="28"/>
          <w:szCs w:val="28"/>
        </w:rPr>
        <w:t>тыс. руб.</w:t>
      </w:r>
      <w:r w:rsidR="005A71BB">
        <w:rPr>
          <w:rFonts w:ascii="Times New Roman" w:hAnsi="Times New Roman"/>
          <w:sz w:val="28"/>
          <w:szCs w:val="28"/>
        </w:rPr>
        <w:t>, или на 9</w:t>
      </w:r>
      <w:r w:rsidR="007C2005">
        <w:rPr>
          <w:rFonts w:ascii="Times New Roman" w:hAnsi="Times New Roman"/>
          <w:sz w:val="28"/>
          <w:szCs w:val="28"/>
        </w:rPr>
        <w:t>2</w:t>
      </w:r>
      <w:r w:rsidR="005A71BB">
        <w:rPr>
          <w:rFonts w:ascii="Times New Roman" w:hAnsi="Times New Roman"/>
          <w:sz w:val="28"/>
          <w:szCs w:val="28"/>
        </w:rPr>
        <w:t>,6%</w:t>
      </w:r>
      <w:r w:rsidR="005B39FC">
        <w:rPr>
          <w:rFonts w:ascii="Times New Roman" w:hAnsi="Times New Roman"/>
          <w:sz w:val="28"/>
          <w:szCs w:val="28"/>
        </w:rPr>
        <w:t>, в том числе</w:t>
      </w:r>
      <w:r w:rsidR="007B1951">
        <w:rPr>
          <w:rFonts w:ascii="Times New Roman" w:hAnsi="Times New Roman"/>
          <w:sz w:val="28"/>
          <w:szCs w:val="28"/>
        </w:rPr>
        <w:t xml:space="preserve"> за счет с</w:t>
      </w:r>
      <w:r w:rsidR="007704C4">
        <w:rPr>
          <w:rFonts w:ascii="Times New Roman" w:hAnsi="Times New Roman"/>
          <w:sz w:val="28"/>
          <w:szCs w:val="28"/>
        </w:rPr>
        <w:t>редств</w:t>
      </w:r>
      <w:r w:rsidR="005B39FC">
        <w:rPr>
          <w:rFonts w:ascii="Times New Roman" w:hAnsi="Times New Roman"/>
          <w:sz w:val="28"/>
          <w:szCs w:val="28"/>
        </w:rPr>
        <w:t>:</w:t>
      </w:r>
    </w:p>
    <w:p w:rsidR="00FD2B0B" w:rsidRDefault="00FD2B0B" w:rsidP="007B1951">
      <w:pPr>
        <w:tabs>
          <w:tab w:val="left" w:pos="709"/>
        </w:tabs>
        <w:jc w:val="both"/>
        <w:rPr>
          <w:rFonts w:ascii="Times New Roman" w:hAnsi="Times New Roman"/>
          <w:sz w:val="28"/>
          <w:szCs w:val="28"/>
        </w:rPr>
      </w:pPr>
      <w:r>
        <w:rPr>
          <w:rFonts w:ascii="Times New Roman" w:hAnsi="Times New Roman"/>
          <w:sz w:val="28"/>
          <w:szCs w:val="28"/>
        </w:rPr>
        <w:tab/>
      </w:r>
      <w:r w:rsidR="005B39FC">
        <w:rPr>
          <w:rFonts w:ascii="Times New Roman" w:hAnsi="Times New Roman"/>
          <w:sz w:val="28"/>
          <w:szCs w:val="28"/>
        </w:rPr>
        <w:t xml:space="preserve">областного бюджета – </w:t>
      </w:r>
      <w:r w:rsidR="007C2005">
        <w:rPr>
          <w:rFonts w:ascii="Times New Roman" w:hAnsi="Times New Roman"/>
          <w:sz w:val="28"/>
          <w:szCs w:val="28"/>
        </w:rPr>
        <w:t>2045,5</w:t>
      </w:r>
      <w:r w:rsidR="005B39FC">
        <w:rPr>
          <w:rFonts w:ascii="Times New Roman" w:hAnsi="Times New Roman"/>
          <w:sz w:val="28"/>
          <w:szCs w:val="28"/>
        </w:rPr>
        <w:t xml:space="preserve"> тыс. руб.</w:t>
      </w:r>
      <w:r w:rsidR="00C06248">
        <w:rPr>
          <w:rFonts w:ascii="Times New Roman" w:hAnsi="Times New Roman"/>
          <w:sz w:val="28"/>
          <w:szCs w:val="28"/>
        </w:rPr>
        <w:t xml:space="preserve"> </w:t>
      </w:r>
      <w:r>
        <w:rPr>
          <w:rFonts w:ascii="Times New Roman" w:hAnsi="Times New Roman"/>
          <w:sz w:val="28"/>
          <w:szCs w:val="28"/>
        </w:rPr>
        <w:t>(</w:t>
      </w:r>
      <w:r w:rsidR="007C2005">
        <w:rPr>
          <w:rFonts w:ascii="Times New Roman" w:hAnsi="Times New Roman"/>
          <w:sz w:val="28"/>
          <w:szCs w:val="28"/>
        </w:rPr>
        <w:t>51,3</w:t>
      </w:r>
      <w:r>
        <w:rPr>
          <w:rFonts w:ascii="Times New Roman" w:hAnsi="Times New Roman"/>
          <w:sz w:val="28"/>
          <w:szCs w:val="28"/>
        </w:rPr>
        <w:t>%</w:t>
      </w:r>
      <w:r w:rsidR="007C2005" w:rsidRPr="009E7FC8">
        <w:rPr>
          <w:rFonts w:ascii="Times New Roman" w:hAnsi="Times New Roman"/>
          <w:sz w:val="28"/>
          <w:szCs w:val="28"/>
        </w:rPr>
        <w:t xml:space="preserve"> </w:t>
      </w:r>
      <w:r w:rsidR="007C2005" w:rsidRPr="00184B87">
        <w:rPr>
          <w:rFonts w:ascii="Times New Roman" w:hAnsi="Times New Roman"/>
          <w:sz w:val="28"/>
          <w:szCs w:val="28"/>
        </w:rPr>
        <w:t>годовых бюджетных ассигнований</w:t>
      </w:r>
      <w:r w:rsidR="007C2005">
        <w:rPr>
          <w:rFonts w:ascii="Times New Roman" w:hAnsi="Times New Roman"/>
          <w:sz w:val="28"/>
          <w:szCs w:val="28"/>
        </w:rPr>
        <w:t>)</w:t>
      </w:r>
      <w:r>
        <w:rPr>
          <w:rFonts w:ascii="Times New Roman" w:hAnsi="Times New Roman"/>
          <w:sz w:val="28"/>
          <w:szCs w:val="28"/>
        </w:rPr>
        <w:t>;</w:t>
      </w:r>
    </w:p>
    <w:p w:rsidR="005B39FC" w:rsidRDefault="005B39FC" w:rsidP="007B1951">
      <w:pPr>
        <w:tabs>
          <w:tab w:val="left" w:pos="709"/>
        </w:tabs>
        <w:jc w:val="both"/>
        <w:rPr>
          <w:rFonts w:ascii="Times New Roman" w:hAnsi="Times New Roman"/>
          <w:sz w:val="28"/>
          <w:szCs w:val="28"/>
        </w:rPr>
      </w:pPr>
      <w:r>
        <w:rPr>
          <w:rFonts w:ascii="Times New Roman" w:hAnsi="Times New Roman"/>
          <w:sz w:val="28"/>
          <w:szCs w:val="28"/>
        </w:rPr>
        <w:tab/>
        <w:t xml:space="preserve">городского бюджета – </w:t>
      </w:r>
      <w:r w:rsidR="00016FE1">
        <w:rPr>
          <w:rFonts w:ascii="Times New Roman" w:hAnsi="Times New Roman"/>
          <w:sz w:val="28"/>
          <w:szCs w:val="28"/>
        </w:rPr>
        <w:t>2</w:t>
      </w:r>
      <w:r w:rsidR="007C2005">
        <w:rPr>
          <w:rFonts w:ascii="Times New Roman" w:hAnsi="Times New Roman"/>
          <w:sz w:val="28"/>
          <w:szCs w:val="28"/>
        </w:rPr>
        <w:t>8901,0</w:t>
      </w:r>
      <w:r>
        <w:rPr>
          <w:rFonts w:ascii="Times New Roman" w:hAnsi="Times New Roman"/>
          <w:sz w:val="28"/>
          <w:szCs w:val="28"/>
        </w:rPr>
        <w:t xml:space="preserve"> тыс. руб.</w:t>
      </w:r>
      <w:r w:rsidR="00C266A5">
        <w:rPr>
          <w:rFonts w:ascii="Times New Roman" w:hAnsi="Times New Roman"/>
          <w:sz w:val="28"/>
          <w:szCs w:val="28"/>
        </w:rPr>
        <w:t xml:space="preserve"> (9</w:t>
      </w:r>
      <w:r w:rsidR="007C2005">
        <w:rPr>
          <w:rFonts w:ascii="Times New Roman" w:hAnsi="Times New Roman"/>
          <w:sz w:val="28"/>
          <w:szCs w:val="28"/>
        </w:rPr>
        <w:t>8,1</w:t>
      </w:r>
      <w:r w:rsidR="00C266A5">
        <w:rPr>
          <w:rFonts w:ascii="Times New Roman" w:hAnsi="Times New Roman"/>
          <w:sz w:val="28"/>
          <w:szCs w:val="28"/>
        </w:rPr>
        <w:t>%).</w:t>
      </w:r>
    </w:p>
    <w:p w:rsidR="00C52FDD" w:rsidRDefault="00E61D07" w:rsidP="007B1951">
      <w:pPr>
        <w:tabs>
          <w:tab w:val="left" w:pos="709"/>
        </w:tabs>
        <w:jc w:val="both"/>
        <w:rPr>
          <w:rFonts w:ascii="Times New Roman" w:hAnsi="Times New Roman"/>
          <w:sz w:val="28"/>
          <w:szCs w:val="28"/>
        </w:rPr>
      </w:pPr>
      <w:r>
        <w:rPr>
          <w:rFonts w:ascii="Times New Roman" w:hAnsi="Times New Roman"/>
          <w:sz w:val="28"/>
          <w:szCs w:val="28"/>
        </w:rPr>
        <w:tab/>
        <w:t>По подпрограмме «</w:t>
      </w:r>
      <w:r w:rsidR="005B39FC">
        <w:rPr>
          <w:rFonts w:ascii="Times New Roman" w:hAnsi="Times New Roman"/>
          <w:sz w:val="28"/>
          <w:szCs w:val="28"/>
        </w:rPr>
        <w:t>М</w:t>
      </w:r>
      <w:r w:rsidR="007B1951">
        <w:rPr>
          <w:rFonts w:ascii="Times New Roman" w:hAnsi="Times New Roman"/>
          <w:sz w:val="28"/>
          <w:szCs w:val="28"/>
        </w:rPr>
        <w:t>одернизация и реформирование жилищно-коммунального хозяйства города Вятские Поляны»</w:t>
      </w:r>
      <w:r w:rsidR="00C06248">
        <w:rPr>
          <w:rFonts w:ascii="Times New Roman" w:hAnsi="Times New Roman"/>
          <w:sz w:val="28"/>
          <w:szCs w:val="28"/>
        </w:rPr>
        <w:t xml:space="preserve"> </w:t>
      </w:r>
      <w:r w:rsidR="000A0CEB">
        <w:rPr>
          <w:rFonts w:ascii="Times New Roman" w:hAnsi="Times New Roman"/>
          <w:sz w:val="28"/>
          <w:szCs w:val="28"/>
        </w:rPr>
        <w:t xml:space="preserve">освоение средств составило </w:t>
      </w:r>
      <w:r w:rsidR="00C52FDD">
        <w:rPr>
          <w:rFonts w:ascii="Times New Roman" w:hAnsi="Times New Roman"/>
          <w:sz w:val="28"/>
          <w:szCs w:val="28"/>
        </w:rPr>
        <w:t>1349,8</w:t>
      </w:r>
      <w:r w:rsidR="000A0CEB">
        <w:rPr>
          <w:rFonts w:ascii="Times New Roman" w:hAnsi="Times New Roman"/>
          <w:sz w:val="28"/>
          <w:szCs w:val="28"/>
        </w:rPr>
        <w:t xml:space="preserve"> тыс. руб. (</w:t>
      </w:r>
      <w:r w:rsidR="007C2005">
        <w:rPr>
          <w:rFonts w:ascii="Times New Roman" w:hAnsi="Times New Roman"/>
          <w:sz w:val="28"/>
          <w:szCs w:val="28"/>
        </w:rPr>
        <w:t>39,5</w:t>
      </w:r>
      <w:r w:rsidR="000A0CEB">
        <w:rPr>
          <w:rFonts w:ascii="Times New Roman" w:hAnsi="Times New Roman"/>
          <w:sz w:val="28"/>
          <w:szCs w:val="28"/>
        </w:rPr>
        <w:t>% от плана)</w:t>
      </w:r>
      <w:r w:rsidR="001529AB">
        <w:rPr>
          <w:rFonts w:ascii="Times New Roman" w:hAnsi="Times New Roman"/>
          <w:sz w:val="28"/>
          <w:szCs w:val="28"/>
        </w:rPr>
        <w:t>.</w:t>
      </w:r>
      <w:r w:rsidR="00B360A3">
        <w:rPr>
          <w:rFonts w:ascii="Times New Roman" w:hAnsi="Times New Roman"/>
          <w:sz w:val="28"/>
          <w:szCs w:val="28"/>
        </w:rPr>
        <w:t xml:space="preserve"> </w:t>
      </w:r>
      <w:r w:rsidR="00C52FDD">
        <w:rPr>
          <w:rFonts w:ascii="Times New Roman" w:hAnsi="Times New Roman"/>
          <w:sz w:val="28"/>
          <w:szCs w:val="28"/>
        </w:rPr>
        <w:t>Произведена корректировка сметной документации по объекту «</w:t>
      </w:r>
      <w:r w:rsidR="00C52FDD" w:rsidRPr="00717BA8">
        <w:rPr>
          <w:rFonts w:ascii="Times New Roman" w:hAnsi="Times New Roman"/>
          <w:sz w:val="28"/>
          <w:szCs w:val="28"/>
        </w:rPr>
        <w:t>Установка ТКУ заводского изготовления без постоянного присутствия обслуживающего персонал</w:t>
      </w:r>
      <w:r w:rsidR="00C52FDD">
        <w:rPr>
          <w:rFonts w:ascii="Times New Roman" w:hAnsi="Times New Roman"/>
          <w:sz w:val="28"/>
          <w:szCs w:val="28"/>
        </w:rPr>
        <w:t>а» стоимостью 75,0 тыс. руб., выполнено подключение (технологическое присоединение) к сетям электроснабжения данного объекта стоимостью 100,0 тыс. руб.</w:t>
      </w:r>
    </w:p>
    <w:p w:rsidR="00C52FDD" w:rsidRPr="00950AF5" w:rsidRDefault="00C52FDD" w:rsidP="007B1951">
      <w:pPr>
        <w:tabs>
          <w:tab w:val="left" w:pos="709"/>
        </w:tabs>
        <w:jc w:val="both"/>
        <w:rPr>
          <w:rFonts w:ascii="Times New Roman" w:hAnsi="Times New Roman"/>
          <w:sz w:val="28"/>
          <w:szCs w:val="28"/>
        </w:rPr>
      </w:pPr>
      <w:r>
        <w:rPr>
          <w:rFonts w:ascii="Times New Roman" w:hAnsi="Times New Roman"/>
          <w:sz w:val="28"/>
          <w:szCs w:val="28"/>
        </w:rPr>
        <w:tab/>
        <w:t xml:space="preserve">Выполнен ремонт канализационной сети по ул. Гагарина от поворотного колодца на водозабор «Хлебозаводской» до канализационного колодца КК-96 стоимостью 1198,0 тыс. руб., в том числе средства областного бюджета 1138,1 тыс. руб. </w:t>
      </w:r>
      <w:r w:rsidRPr="00950AF5">
        <w:rPr>
          <w:rFonts w:ascii="Times New Roman" w:hAnsi="Times New Roman"/>
          <w:sz w:val="28"/>
          <w:szCs w:val="28"/>
        </w:rPr>
        <w:t>Бюджетные ассигнования освоены на 36,9% по причине</w:t>
      </w:r>
      <w:r w:rsidR="00950AF5" w:rsidRPr="00950AF5">
        <w:rPr>
          <w:rFonts w:ascii="Times New Roman" w:hAnsi="Times New Roman"/>
          <w:sz w:val="28"/>
          <w:szCs w:val="28"/>
        </w:rPr>
        <w:t xml:space="preserve"> выполнения работ по стоимости ниже запланированной</w:t>
      </w:r>
      <w:r w:rsidR="00950AF5">
        <w:rPr>
          <w:rFonts w:ascii="Times New Roman" w:hAnsi="Times New Roman"/>
          <w:sz w:val="28"/>
          <w:szCs w:val="28"/>
        </w:rPr>
        <w:t>.</w:t>
      </w:r>
    </w:p>
    <w:p w:rsidR="00C52FDD" w:rsidRDefault="00AB45CF" w:rsidP="007B1951">
      <w:pPr>
        <w:tabs>
          <w:tab w:val="left" w:pos="709"/>
        </w:tabs>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В рамках подпрограммы</w:t>
      </w:r>
      <w:r w:rsidRPr="00AB45CF">
        <w:rPr>
          <w:rFonts w:ascii="Times New Roman" w:hAnsi="Times New Roman"/>
          <w:sz w:val="28"/>
          <w:szCs w:val="28"/>
        </w:rPr>
        <w:t xml:space="preserve"> </w:t>
      </w:r>
      <w:r>
        <w:rPr>
          <w:rFonts w:ascii="Times New Roman" w:hAnsi="Times New Roman"/>
          <w:sz w:val="28"/>
          <w:szCs w:val="28"/>
        </w:rPr>
        <w:t>«Модернизация и реформирование жилищно-коммунального хозяйства города Вятские Поляны» в течение 2023 года не реализовано мероприятие по реконструкции водозабора «Хлебозаводской» стоимостью 48230,5 тыс. руб. в виду отсутствия положительного заключения государственной экспертизы по внесенным в проектно-сметную документацию изменениям.</w:t>
      </w:r>
      <w:r w:rsidR="00446CC1">
        <w:rPr>
          <w:rFonts w:ascii="Times New Roman" w:hAnsi="Times New Roman"/>
          <w:sz w:val="28"/>
          <w:szCs w:val="28"/>
        </w:rPr>
        <w:t xml:space="preserve"> Бюджетные ассигнования перенесены на 2024 год.</w:t>
      </w:r>
    </w:p>
    <w:p w:rsidR="00011A30" w:rsidRDefault="00446CC1" w:rsidP="007B1951">
      <w:pPr>
        <w:tabs>
          <w:tab w:val="left" w:pos="709"/>
        </w:tabs>
        <w:jc w:val="both"/>
        <w:rPr>
          <w:rFonts w:ascii="Times New Roman" w:hAnsi="Times New Roman"/>
          <w:sz w:val="28"/>
          <w:szCs w:val="28"/>
        </w:rPr>
      </w:pPr>
      <w:r>
        <w:rPr>
          <w:rFonts w:ascii="Times New Roman" w:hAnsi="Times New Roman"/>
          <w:sz w:val="28"/>
          <w:szCs w:val="28"/>
        </w:rPr>
        <w:tab/>
        <w:t>Также не реализовано в 2023 году мероприятие по установке</w:t>
      </w:r>
      <w:r w:rsidR="00011A30">
        <w:rPr>
          <w:rFonts w:ascii="Times New Roman" w:hAnsi="Times New Roman"/>
          <w:sz w:val="28"/>
          <w:szCs w:val="28"/>
        </w:rPr>
        <w:t xml:space="preserve"> </w:t>
      </w:r>
      <w:r>
        <w:rPr>
          <w:rFonts w:ascii="Times New Roman" w:hAnsi="Times New Roman"/>
          <w:sz w:val="28"/>
          <w:szCs w:val="28"/>
        </w:rPr>
        <w:t xml:space="preserve">блочной </w:t>
      </w:r>
      <w:r w:rsidR="00011A30">
        <w:rPr>
          <w:rFonts w:ascii="Times New Roman" w:hAnsi="Times New Roman"/>
          <w:sz w:val="28"/>
          <w:szCs w:val="28"/>
        </w:rPr>
        <w:t xml:space="preserve">газовой </w:t>
      </w:r>
      <w:r>
        <w:rPr>
          <w:rFonts w:ascii="Times New Roman" w:hAnsi="Times New Roman"/>
          <w:sz w:val="28"/>
          <w:szCs w:val="28"/>
        </w:rPr>
        <w:t xml:space="preserve">котельной </w:t>
      </w:r>
      <w:r w:rsidR="00011A30">
        <w:rPr>
          <w:rFonts w:ascii="Times New Roman" w:hAnsi="Times New Roman"/>
          <w:sz w:val="28"/>
          <w:szCs w:val="28"/>
        </w:rPr>
        <w:t>по ул. Дзержинского и подключени</w:t>
      </w:r>
      <w:r w:rsidR="00AD5D07">
        <w:rPr>
          <w:rFonts w:ascii="Times New Roman" w:hAnsi="Times New Roman"/>
          <w:sz w:val="28"/>
          <w:szCs w:val="28"/>
        </w:rPr>
        <w:t>ю</w:t>
      </w:r>
      <w:r w:rsidR="00011A30">
        <w:rPr>
          <w:rFonts w:ascii="Times New Roman" w:hAnsi="Times New Roman"/>
          <w:sz w:val="28"/>
          <w:szCs w:val="28"/>
        </w:rPr>
        <w:t xml:space="preserve"> к ней двух многоквартирных домов и детского сада стоимостью 18883,8 тыс. руб., в том числе средства областного бюджета в сумме 17274,3 тыс. руб.</w:t>
      </w:r>
      <w:r w:rsidR="00AD5D07">
        <w:rPr>
          <w:rFonts w:ascii="Times New Roman" w:hAnsi="Times New Roman"/>
          <w:sz w:val="28"/>
          <w:szCs w:val="28"/>
        </w:rPr>
        <w:t>,</w:t>
      </w:r>
      <w:r w:rsidR="00011A30">
        <w:rPr>
          <w:rFonts w:ascii="Times New Roman" w:hAnsi="Times New Roman"/>
          <w:sz w:val="28"/>
          <w:szCs w:val="28"/>
        </w:rPr>
        <w:t xml:space="preserve"> по причине несостоявшихся торгов. Бюджетные ассигнования перенесены на 2024 год.</w:t>
      </w:r>
    </w:p>
    <w:p w:rsidR="00E61D07" w:rsidRDefault="00011A30" w:rsidP="007B1951">
      <w:pPr>
        <w:tabs>
          <w:tab w:val="left" w:pos="709"/>
        </w:tabs>
        <w:jc w:val="both"/>
        <w:rPr>
          <w:rFonts w:ascii="Times New Roman" w:hAnsi="Times New Roman"/>
          <w:sz w:val="28"/>
          <w:szCs w:val="28"/>
        </w:rPr>
      </w:pPr>
      <w:r>
        <w:rPr>
          <w:rFonts w:ascii="Times New Roman" w:hAnsi="Times New Roman"/>
          <w:sz w:val="28"/>
          <w:szCs w:val="28"/>
        </w:rPr>
        <w:lastRenderedPageBreak/>
        <w:tab/>
      </w:r>
      <w:r w:rsidR="00E61D07">
        <w:rPr>
          <w:rFonts w:ascii="Times New Roman" w:hAnsi="Times New Roman"/>
          <w:sz w:val="28"/>
          <w:szCs w:val="28"/>
        </w:rPr>
        <w:t xml:space="preserve">Финансирование мероприятий подпрограммы «Обеспечение благоустройства города Вятские Поляны» составило </w:t>
      </w:r>
      <w:r w:rsidR="0015657A">
        <w:rPr>
          <w:rFonts w:ascii="Times New Roman" w:hAnsi="Times New Roman"/>
          <w:sz w:val="28"/>
          <w:szCs w:val="28"/>
        </w:rPr>
        <w:t>2</w:t>
      </w:r>
      <w:r w:rsidR="007C2005">
        <w:rPr>
          <w:rFonts w:ascii="Times New Roman" w:hAnsi="Times New Roman"/>
          <w:sz w:val="28"/>
          <w:szCs w:val="28"/>
        </w:rPr>
        <w:t>9550,7</w:t>
      </w:r>
      <w:r w:rsidR="005539E6">
        <w:rPr>
          <w:rFonts w:ascii="Times New Roman" w:hAnsi="Times New Roman"/>
          <w:sz w:val="28"/>
          <w:szCs w:val="28"/>
        </w:rPr>
        <w:t xml:space="preserve"> тыс. руб.</w:t>
      </w:r>
      <w:r w:rsidR="008C06DB">
        <w:rPr>
          <w:rFonts w:ascii="Times New Roman" w:hAnsi="Times New Roman"/>
          <w:sz w:val="28"/>
          <w:szCs w:val="28"/>
        </w:rPr>
        <w:t>, в том числе</w:t>
      </w:r>
      <w:r w:rsidR="00E61D07">
        <w:rPr>
          <w:rFonts w:ascii="Times New Roman" w:hAnsi="Times New Roman"/>
          <w:sz w:val="28"/>
          <w:szCs w:val="28"/>
        </w:rPr>
        <w:t xml:space="preserve">: </w:t>
      </w:r>
    </w:p>
    <w:p w:rsidR="00E61D07" w:rsidRDefault="00E61D07" w:rsidP="00E61D07">
      <w:pPr>
        <w:jc w:val="both"/>
        <w:rPr>
          <w:rFonts w:ascii="Times New Roman" w:hAnsi="Times New Roman"/>
          <w:sz w:val="28"/>
          <w:szCs w:val="28"/>
        </w:rPr>
      </w:pPr>
      <w:r>
        <w:rPr>
          <w:rFonts w:ascii="Times New Roman" w:hAnsi="Times New Roman"/>
          <w:sz w:val="28"/>
          <w:szCs w:val="28"/>
        </w:rPr>
        <w:t xml:space="preserve">- уличное освещение – </w:t>
      </w:r>
      <w:r w:rsidR="008F62D6">
        <w:rPr>
          <w:rFonts w:ascii="Times New Roman" w:hAnsi="Times New Roman"/>
          <w:sz w:val="28"/>
          <w:szCs w:val="28"/>
        </w:rPr>
        <w:t>1</w:t>
      </w:r>
      <w:r w:rsidR="008C06DB">
        <w:rPr>
          <w:rFonts w:ascii="Times New Roman" w:hAnsi="Times New Roman"/>
          <w:sz w:val="28"/>
          <w:szCs w:val="28"/>
        </w:rPr>
        <w:t>8</w:t>
      </w:r>
      <w:r w:rsidR="007C2005">
        <w:rPr>
          <w:rFonts w:ascii="Times New Roman" w:hAnsi="Times New Roman"/>
          <w:sz w:val="28"/>
          <w:szCs w:val="28"/>
        </w:rPr>
        <w:t>578,2</w:t>
      </w:r>
      <w:r w:rsidR="00C06248">
        <w:rPr>
          <w:rFonts w:ascii="Times New Roman" w:hAnsi="Times New Roman"/>
          <w:sz w:val="28"/>
          <w:szCs w:val="28"/>
        </w:rPr>
        <w:t xml:space="preserve"> тыс. руб. (20</w:t>
      </w:r>
      <w:r w:rsidR="0015657A">
        <w:rPr>
          <w:rFonts w:ascii="Times New Roman" w:hAnsi="Times New Roman"/>
          <w:sz w:val="28"/>
          <w:szCs w:val="28"/>
        </w:rPr>
        <w:t>2</w:t>
      </w:r>
      <w:r w:rsidR="007C2005">
        <w:rPr>
          <w:rFonts w:ascii="Times New Roman" w:hAnsi="Times New Roman"/>
          <w:sz w:val="28"/>
          <w:szCs w:val="28"/>
        </w:rPr>
        <w:t>2</w:t>
      </w:r>
      <w:r w:rsidR="00C06248">
        <w:rPr>
          <w:rFonts w:ascii="Times New Roman" w:hAnsi="Times New Roman"/>
          <w:sz w:val="28"/>
          <w:szCs w:val="28"/>
        </w:rPr>
        <w:t xml:space="preserve"> год </w:t>
      </w:r>
      <w:r w:rsidR="008F62D6">
        <w:rPr>
          <w:rFonts w:ascii="Times New Roman" w:hAnsi="Times New Roman"/>
          <w:sz w:val="28"/>
          <w:szCs w:val="28"/>
        </w:rPr>
        <w:t>–</w:t>
      </w:r>
      <w:r w:rsidR="00C06248">
        <w:rPr>
          <w:rFonts w:ascii="Times New Roman" w:hAnsi="Times New Roman"/>
          <w:sz w:val="28"/>
          <w:szCs w:val="28"/>
        </w:rPr>
        <w:t xml:space="preserve"> </w:t>
      </w:r>
      <w:r w:rsidR="0015657A">
        <w:rPr>
          <w:rFonts w:ascii="Times New Roman" w:hAnsi="Times New Roman"/>
          <w:sz w:val="28"/>
          <w:szCs w:val="28"/>
        </w:rPr>
        <w:t>1</w:t>
      </w:r>
      <w:r w:rsidR="007C2005">
        <w:rPr>
          <w:rFonts w:ascii="Times New Roman" w:hAnsi="Times New Roman"/>
          <w:sz w:val="28"/>
          <w:szCs w:val="28"/>
        </w:rPr>
        <w:t>6381,6</w:t>
      </w:r>
      <w:r w:rsidR="008C06DB">
        <w:rPr>
          <w:rFonts w:ascii="Times New Roman" w:hAnsi="Times New Roman"/>
          <w:sz w:val="28"/>
          <w:szCs w:val="28"/>
        </w:rPr>
        <w:t xml:space="preserve"> </w:t>
      </w:r>
      <w:r>
        <w:rPr>
          <w:rFonts w:ascii="Times New Roman" w:hAnsi="Times New Roman"/>
          <w:sz w:val="28"/>
          <w:szCs w:val="28"/>
        </w:rPr>
        <w:t>тыс. руб.</w:t>
      </w:r>
      <w:r w:rsidR="00C06248">
        <w:rPr>
          <w:rFonts w:ascii="Times New Roman" w:hAnsi="Times New Roman"/>
          <w:sz w:val="28"/>
          <w:szCs w:val="28"/>
        </w:rPr>
        <w:t>)</w:t>
      </w:r>
      <w:r>
        <w:rPr>
          <w:rFonts w:ascii="Times New Roman" w:hAnsi="Times New Roman"/>
          <w:sz w:val="28"/>
          <w:szCs w:val="28"/>
        </w:rPr>
        <w:t>;</w:t>
      </w:r>
    </w:p>
    <w:p w:rsidR="00E61D07" w:rsidRDefault="00E61D07" w:rsidP="00E61D07">
      <w:pPr>
        <w:jc w:val="both"/>
        <w:rPr>
          <w:rFonts w:ascii="Times New Roman" w:hAnsi="Times New Roman"/>
          <w:sz w:val="28"/>
          <w:szCs w:val="28"/>
        </w:rPr>
      </w:pPr>
      <w:r>
        <w:rPr>
          <w:rFonts w:ascii="Times New Roman" w:hAnsi="Times New Roman"/>
          <w:sz w:val="28"/>
          <w:szCs w:val="28"/>
        </w:rPr>
        <w:t xml:space="preserve">- озеленение города </w:t>
      </w:r>
      <w:r w:rsidR="00C06248">
        <w:rPr>
          <w:rFonts w:ascii="Times New Roman" w:hAnsi="Times New Roman"/>
          <w:sz w:val="28"/>
          <w:szCs w:val="28"/>
        </w:rPr>
        <w:t>–</w:t>
      </w:r>
      <w:r>
        <w:rPr>
          <w:rFonts w:ascii="Times New Roman" w:hAnsi="Times New Roman"/>
          <w:sz w:val="28"/>
          <w:szCs w:val="28"/>
        </w:rPr>
        <w:t xml:space="preserve"> </w:t>
      </w:r>
      <w:r w:rsidR="00F02328">
        <w:rPr>
          <w:rFonts w:ascii="Times New Roman" w:hAnsi="Times New Roman"/>
          <w:sz w:val="28"/>
          <w:szCs w:val="28"/>
        </w:rPr>
        <w:t>3549,2</w:t>
      </w:r>
      <w:r w:rsidR="00C06248">
        <w:rPr>
          <w:rFonts w:ascii="Times New Roman" w:hAnsi="Times New Roman"/>
          <w:sz w:val="28"/>
          <w:szCs w:val="28"/>
        </w:rPr>
        <w:t xml:space="preserve"> тыс. руб. (20</w:t>
      </w:r>
      <w:r w:rsidR="0015657A">
        <w:rPr>
          <w:rFonts w:ascii="Times New Roman" w:hAnsi="Times New Roman"/>
          <w:sz w:val="28"/>
          <w:szCs w:val="28"/>
        </w:rPr>
        <w:t>2</w:t>
      </w:r>
      <w:r w:rsidR="00F02328">
        <w:rPr>
          <w:rFonts w:ascii="Times New Roman" w:hAnsi="Times New Roman"/>
          <w:sz w:val="28"/>
          <w:szCs w:val="28"/>
        </w:rPr>
        <w:t>2</w:t>
      </w:r>
      <w:r w:rsidR="00C06248">
        <w:rPr>
          <w:rFonts w:ascii="Times New Roman" w:hAnsi="Times New Roman"/>
          <w:sz w:val="28"/>
          <w:szCs w:val="28"/>
        </w:rPr>
        <w:t xml:space="preserve"> год </w:t>
      </w:r>
      <w:r w:rsidR="008F62D6">
        <w:rPr>
          <w:rFonts w:ascii="Times New Roman" w:hAnsi="Times New Roman"/>
          <w:sz w:val="28"/>
          <w:szCs w:val="28"/>
        </w:rPr>
        <w:t>–</w:t>
      </w:r>
      <w:r w:rsidR="00C06248">
        <w:rPr>
          <w:rFonts w:ascii="Times New Roman" w:hAnsi="Times New Roman"/>
          <w:sz w:val="28"/>
          <w:szCs w:val="28"/>
        </w:rPr>
        <w:t xml:space="preserve"> </w:t>
      </w:r>
      <w:r w:rsidR="0015657A">
        <w:rPr>
          <w:rFonts w:ascii="Times New Roman" w:hAnsi="Times New Roman"/>
          <w:sz w:val="28"/>
          <w:szCs w:val="28"/>
        </w:rPr>
        <w:t>2</w:t>
      </w:r>
      <w:r w:rsidR="00F02328">
        <w:rPr>
          <w:rFonts w:ascii="Times New Roman" w:hAnsi="Times New Roman"/>
          <w:sz w:val="28"/>
          <w:szCs w:val="28"/>
        </w:rPr>
        <w:t>450,2</w:t>
      </w:r>
      <w:r>
        <w:rPr>
          <w:rFonts w:ascii="Times New Roman" w:hAnsi="Times New Roman"/>
          <w:sz w:val="28"/>
          <w:szCs w:val="28"/>
        </w:rPr>
        <w:t xml:space="preserve"> тыс. руб.</w:t>
      </w:r>
      <w:r w:rsidR="00C06248">
        <w:rPr>
          <w:rFonts w:ascii="Times New Roman" w:hAnsi="Times New Roman"/>
          <w:sz w:val="28"/>
          <w:szCs w:val="28"/>
        </w:rPr>
        <w:t>)</w:t>
      </w:r>
      <w:r>
        <w:rPr>
          <w:rFonts w:ascii="Times New Roman" w:hAnsi="Times New Roman"/>
          <w:sz w:val="28"/>
          <w:szCs w:val="28"/>
        </w:rPr>
        <w:t>;</w:t>
      </w:r>
    </w:p>
    <w:p w:rsidR="00E61D07" w:rsidRDefault="00E61D07" w:rsidP="00E61D07">
      <w:pPr>
        <w:jc w:val="both"/>
        <w:rPr>
          <w:rFonts w:ascii="Times New Roman" w:hAnsi="Times New Roman"/>
          <w:sz w:val="28"/>
          <w:szCs w:val="28"/>
        </w:rPr>
      </w:pPr>
      <w:r>
        <w:rPr>
          <w:rFonts w:ascii="Times New Roman" w:hAnsi="Times New Roman"/>
          <w:sz w:val="28"/>
          <w:szCs w:val="28"/>
        </w:rPr>
        <w:t xml:space="preserve">- организация и содержание мест захоронения – </w:t>
      </w:r>
      <w:r w:rsidR="00F02328">
        <w:rPr>
          <w:rFonts w:ascii="Times New Roman" w:hAnsi="Times New Roman"/>
          <w:sz w:val="28"/>
          <w:szCs w:val="28"/>
        </w:rPr>
        <w:t>1018,9</w:t>
      </w:r>
      <w:r w:rsidR="00C06248">
        <w:rPr>
          <w:rFonts w:ascii="Times New Roman" w:hAnsi="Times New Roman"/>
          <w:sz w:val="28"/>
          <w:szCs w:val="28"/>
        </w:rPr>
        <w:t xml:space="preserve"> тыс. руб. (20</w:t>
      </w:r>
      <w:r w:rsidR="0015657A">
        <w:rPr>
          <w:rFonts w:ascii="Times New Roman" w:hAnsi="Times New Roman"/>
          <w:sz w:val="28"/>
          <w:szCs w:val="28"/>
        </w:rPr>
        <w:t>2</w:t>
      </w:r>
      <w:r w:rsidR="00F02328">
        <w:rPr>
          <w:rFonts w:ascii="Times New Roman" w:hAnsi="Times New Roman"/>
          <w:sz w:val="28"/>
          <w:szCs w:val="28"/>
        </w:rPr>
        <w:t>2</w:t>
      </w:r>
      <w:r w:rsidR="00C06248">
        <w:rPr>
          <w:rFonts w:ascii="Times New Roman" w:hAnsi="Times New Roman"/>
          <w:sz w:val="28"/>
          <w:szCs w:val="28"/>
        </w:rPr>
        <w:t xml:space="preserve"> год </w:t>
      </w:r>
      <w:r w:rsidR="008F62D6">
        <w:rPr>
          <w:rFonts w:ascii="Times New Roman" w:hAnsi="Times New Roman"/>
          <w:sz w:val="28"/>
          <w:szCs w:val="28"/>
        </w:rPr>
        <w:t>–</w:t>
      </w:r>
      <w:r w:rsidR="00C06248">
        <w:rPr>
          <w:rFonts w:ascii="Times New Roman" w:hAnsi="Times New Roman"/>
          <w:sz w:val="28"/>
          <w:szCs w:val="28"/>
        </w:rPr>
        <w:t xml:space="preserve"> </w:t>
      </w:r>
      <w:r w:rsidR="0015657A">
        <w:rPr>
          <w:rFonts w:ascii="Times New Roman" w:hAnsi="Times New Roman"/>
          <w:sz w:val="28"/>
          <w:szCs w:val="28"/>
        </w:rPr>
        <w:t>7</w:t>
      </w:r>
      <w:r w:rsidR="00F02328">
        <w:rPr>
          <w:rFonts w:ascii="Times New Roman" w:hAnsi="Times New Roman"/>
          <w:sz w:val="28"/>
          <w:szCs w:val="28"/>
        </w:rPr>
        <w:t>35,2</w:t>
      </w:r>
      <w:r>
        <w:rPr>
          <w:rFonts w:ascii="Times New Roman" w:hAnsi="Times New Roman"/>
          <w:sz w:val="28"/>
          <w:szCs w:val="28"/>
        </w:rPr>
        <w:t xml:space="preserve"> тыс. руб.</w:t>
      </w:r>
      <w:r w:rsidR="00C06248">
        <w:rPr>
          <w:rFonts w:ascii="Times New Roman" w:hAnsi="Times New Roman"/>
          <w:sz w:val="28"/>
          <w:szCs w:val="28"/>
        </w:rPr>
        <w:t>)</w:t>
      </w:r>
      <w:r>
        <w:rPr>
          <w:rFonts w:ascii="Times New Roman" w:hAnsi="Times New Roman"/>
          <w:sz w:val="28"/>
          <w:szCs w:val="28"/>
        </w:rPr>
        <w:t>;</w:t>
      </w:r>
    </w:p>
    <w:p w:rsidR="00E56BA2" w:rsidRDefault="00E61D07" w:rsidP="00E61D07">
      <w:pPr>
        <w:jc w:val="both"/>
        <w:rPr>
          <w:rFonts w:ascii="Times New Roman" w:hAnsi="Times New Roman"/>
          <w:sz w:val="28"/>
          <w:szCs w:val="28"/>
        </w:rPr>
      </w:pPr>
      <w:r>
        <w:rPr>
          <w:rFonts w:ascii="Times New Roman" w:hAnsi="Times New Roman"/>
          <w:sz w:val="28"/>
          <w:szCs w:val="28"/>
        </w:rPr>
        <w:t xml:space="preserve">- прочие мероприятия по благоустройству – </w:t>
      </w:r>
      <w:r w:rsidR="00F02328">
        <w:rPr>
          <w:rFonts w:ascii="Times New Roman" w:hAnsi="Times New Roman"/>
          <w:sz w:val="28"/>
          <w:szCs w:val="28"/>
        </w:rPr>
        <w:t>5539,3</w:t>
      </w:r>
      <w:r w:rsidR="00C06248">
        <w:rPr>
          <w:rFonts w:ascii="Times New Roman" w:hAnsi="Times New Roman"/>
          <w:sz w:val="28"/>
          <w:szCs w:val="28"/>
        </w:rPr>
        <w:t xml:space="preserve"> тыс. руб. (20</w:t>
      </w:r>
      <w:r w:rsidR="0015657A">
        <w:rPr>
          <w:rFonts w:ascii="Times New Roman" w:hAnsi="Times New Roman"/>
          <w:sz w:val="28"/>
          <w:szCs w:val="28"/>
        </w:rPr>
        <w:t>2</w:t>
      </w:r>
      <w:r w:rsidR="00F02328">
        <w:rPr>
          <w:rFonts w:ascii="Times New Roman" w:hAnsi="Times New Roman"/>
          <w:sz w:val="28"/>
          <w:szCs w:val="28"/>
        </w:rPr>
        <w:t>2</w:t>
      </w:r>
      <w:r w:rsidR="00C06248">
        <w:rPr>
          <w:rFonts w:ascii="Times New Roman" w:hAnsi="Times New Roman"/>
          <w:sz w:val="28"/>
          <w:szCs w:val="28"/>
        </w:rPr>
        <w:t xml:space="preserve"> год </w:t>
      </w:r>
      <w:r w:rsidR="008F62D6">
        <w:rPr>
          <w:rFonts w:ascii="Times New Roman" w:hAnsi="Times New Roman"/>
          <w:sz w:val="28"/>
          <w:szCs w:val="28"/>
        </w:rPr>
        <w:t>–</w:t>
      </w:r>
      <w:r w:rsidR="0015657A">
        <w:rPr>
          <w:rFonts w:ascii="Times New Roman" w:hAnsi="Times New Roman"/>
          <w:sz w:val="28"/>
          <w:szCs w:val="28"/>
        </w:rPr>
        <w:t>2</w:t>
      </w:r>
      <w:r w:rsidR="00F02328">
        <w:rPr>
          <w:rFonts w:ascii="Times New Roman" w:hAnsi="Times New Roman"/>
          <w:sz w:val="28"/>
          <w:szCs w:val="28"/>
        </w:rPr>
        <w:t>266,2</w:t>
      </w:r>
      <w:r>
        <w:rPr>
          <w:rFonts w:ascii="Times New Roman" w:hAnsi="Times New Roman"/>
          <w:sz w:val="28"/>
          <w:szCs w:val="28"/>
        </w:rPr>
        <w:t xml:space="preserve"> тыс. руб.</w:t>
      </w:r>
      <w:r w:rsidR="00C06248">
        <w:rPr>
          <w:rFonts w:ascii="Times New Roman" w:hAnsi="Times New Roman"/>
          <w:sz w:val="28"/>
          <w:szCs w:val="28"/>
        </w:rPr>
        <w:t>)</w:t>
      </w:r>
      <w:r w:rsidR="00F02328">
        <w:rPr>
          <w:rFonts w:ascii="Times New Roman" w:hAnsi="Times New Roman"/>
          <w:sz w:val="28"/>
          <w:szCs w:val="28"/>
        </w:rPr>
        <w:t>;</w:t>
      </w:r>
    </w:p>
    <w:p w:rsidR="00F02328" w:rsidRDefault="00F02328" w:rsidP="00E61D07">
      <w:pPr>
        <w:jc w:val="both"/>
        <w:rPr>
          <w:rFonts w:ascii="Times New Roman" w:hAnsi="Times New Roman"/>
          <w:sz w:val="28"/>
          <w:szCs w:val="28"/>
        </w:rPr>
      </w:pPr>
      <w:r>
        <w:rPr>
          <w:rFonts w:ascii="Times New Roman" w:hAnsi="Times New Roman"/>
          <w:sz w:val="28"/>
          <w:szCs w:val="28"/>
        </w:rPr>
        <w:t>- ремонт 16 детских игровых площадок – 495,4 тыс. руб. (средства фонда поддержки инициатив граждан);</w:t>
      </w:r>
    </w:p>
    <w:p w:rsidR="00F02328" w:rsidRDefault="00F02328" w:rsidP="00E61D07">
      <w:pPr>
        <w:jc w:val="both"/>
        <w:rPr>
          <w:rFonts w:ascii="Times New Roman" w:hAnsi="Times New Roman"/>
          <w:sz w:val="28"/>
          <w:szCs w:val="28"/>
        </w:rPr>
      </w:pPr>
      <w:r>
        <w:rPr>
          <w:rFonts w:ascii="Times New Roman" w:hAnsi="Times New Roman"/>
          <w:sz w:val="28"/>
          <w:szCs w:val="28"/>
        </w:rPr>
        <w:t>- оборудование пляжей (мест отдыха людей у воды)  - 369,7 тыс. руб., в том числе средства областного бюджета 366,0 тыс. руб.</w:t>
      </w:r>
    </w:p>
    <w:p w:rsidR="008041B3" w:rsidRDefault="00011A30" w:rsidP="0015657A">
      <w:pPr>
        <w:jc w:val="both"/>
        <w:rPr>
          <w:rFonts w:ascii="Times New Roman" w:hAnsi="Times New Roman"/>
          <w:sz w:val="28"/>
          <w:szCs w:val="28"/>
        </w:rPr>
      </w:pPr>
      <w:r>
        <w:rPr>
          <w:rFonts w:ascii="Times New Roman" w:hAnsi="Times New Roman"/>
          <w:sz w:val="28"/>
          <w:szCs w:val="28"/>
        </w:rPr>
        <w:tab/>
      </w:r>
      <w:r w:rsidR="00F7149E">
        <w:rPr>
          <w:rFonts w:ascii="Times New Roman" w:hAnsi="Times New Roman"/>
          <w:sz w:val="28"/>
          <w:szCs w:val="28"/>
        </w:rPr>
        <w:t>Средства</w:t>
      </w:r>
      <w:r w:rsidRPr="00011A30">
        <w:rPr>
          <w:rFonts w:ascii="Times New Roman" w:hAnsi="Times New Roman"/>
          <w:sz w:val="28"/>
          <w:szCs w:val="28"/>
        </w:rPr>
        <w:t xml:space="preserve"> </w:t>
      </w:r>
      <w:r w:rsidR="00AD5D07">
        <w:rPr>
          <w:rFonts w:ascii="Times New Roman" w:hAnsi="Times New Roman"/>
          <w:sz w:val="28"/>
          <w:szCs w:val="28"/>
        </w:rPr>
        <w:t xml:space="preserve">областного бюджета </w:t>
      </w:r>
      <w:r>
        <w:rPr>
          <w:rFonts w:ascii="Times New Roman" w:hAnsi="Times New Roman"/>
          <w:sz w:val="28"/>
          <w:szCs w:val="28"/>
        </w:rPr>
        <w:t>в сумме 46,0 тыс. руб. направлены на оказание дополнительной меры социальной поддержки отдельных категорий граждан</w:t>
      </w:r>
      <w:r w:rsidR="00AD5D07">
        <w:rPr>
          <w:rFonts w:ascii="Times New Roman" w:hAnsi="Times New Roman"/>
          <w:sz w:val="28"/>
          <w:szCs w:val="28"/>
        </w:rPr>
        <w:t xml:space="preserve"> по обеспечению</w:t>
      </w:r>
      <w:r>
        <w:rPr>
          <w:rFonts w:ascii="Times New Roman" w:hAnsi="Times New Roman"/>
          <w:sz w:val="28"/>
          <w:szCs w:val="28"/>
        </w:rPr>
        <w:t xml:space="preserve"> тве</w:t>
      </w:r>
      <w:r w:rsidR="008A7259">
        <w:rPr>
          <w:rFonts w:ascii="Times New Roman" w:hAnsi="Times New Roman"/>
          <w:sz w:val="28"/>
          <w:szCs w:val="28"/>
        </w:rPr>
        <w:t>рдым топливом</w:t>
      </w:r>
      <w:r w:rsidR="00527AC9">
        <w:rPr>
          <w:rFonts w:ascii="Times New Roman" w:hAnsi="Times New Roman"/>
          <w:sz w:val="28"/>
          <w:szCs w:val="28"/>
        </w:rPr>
        <w:t>.</w:t>
      </w:r>
      <w:r w:rsidR="00E56BA2">
        <w:rPr>
          <w:rFonts w:ascii="Times New Roman" w:hAnsi="Times New Roman"/>
          <w:sz w:val="28"/>
          <w:szCs w:val="28"/>
        </w:rPr>
        <w:t xml:space="preserve"> </w:t>
      </w:r>
    </w:p>
    <w:p w:rsidR="00F02328" w:rsidRDefault="005B0553" w:rsidP="00FD6942">
      <w:pPr>
        <w:tabs>
          <w:tab w:val="left" w:pos="709"/>
        </w:tabs>
        <w:jc w:val="both"/>
        <w:rPr>
          <w:rFonts w:ascii="Times New Roman" w:hAnsi="Times New Roman"/>
          <w:sz w:val="28"/>
          <w:szCs w:val="28"/>
        </w:rPr>
      </w:pPr>
      <w:r>
        <w:rPr>
          <w:rFonts w:ascii="Times New Roman" w:hAnsi="Times New Roman"/>
          <w:sz w:val="28"/>
          <w:szCs w:val="28"/>
        </w:rPr>
        <w:tab/>
      </w:r>
    </w:p>
    <w:p w:rsidR="00E61D07" w:rsidRDefault="00473237" w:rsidP="00FD6942">
      <w:pPr>
        <w:tabs>
          <w:tab w:val="left" w:pos="709"/>
        </w:tabs>
        <w:jc w:val="both"/>
        <w:rPr>
          <w:rFonts w:ascii="Times New Roman" w:hAnsi="Times New Roman"/>
          <w:b/>
          <w:sz w:val="28"/>
          <w:szCs w:val="28"/>
        </w:rPr>
      </w:pPr>
      <w:r>
        <w:rPr>
          <w:rFonts w:ascii="Times New Roman" w:hAnsi="Times New Roman"/>
          <w:b/>
          <w:color w:val="000000"/>
          <w:sz w:val="28"/>
          <w:szCs w:val="28"/>
        </w:rPr>
        <w:tab/>
      </w:r>
      <w:r w:rsidR="00FD6942" w:rsidRPr="00FD6942">
        <w:rPr>
          <w:rFonts w:ascii="Times New Roman" w:hAnsi="Times New Roman"/>
          <w:b/>
          <w:color w:val="000000"/>
          <w:sz w:val="28"/>
          <w:szCs w:val="28"/>
        </w:rPr>
        <w:t>4</w:t>
      </w:r>
      <w:r w:rsidR="00E61D07" w:rsidRPr="00FD6942">
        <w:rPr>
          <w:rFonts w:ascii="Times New Roman" w:hAnsi="Times New Roman"/>
          <w:b/>
          <w:sz w:val="28"/>
          <w:szCs w:val="28"/>
        </w:rPr>
        <w:t>.</w:t>
      </w:r>
      <w:r w:rsidR="005B0553" w:rsidRPr="00FD6942">
        <w:rPr>
          <w:rFonts w:ascii="Times New Roman" w:hAnsi="Times New Roman"/>
          <w:b/>
          <w:sz w:val="28"/>
          <w:szCs w:val="28"/>
        </w:rPr>
        <w:t>3</w:t>
      </w:r>
      <w:r w:rsidR="00E61D07" w:rsidRPr="00FD6942">
        <w:rPr>
          <w:rFonts w:ascii="Times New Roman" w:hAnsi="Times New Roman"/>
          <w:b/>
          <w:sz w:val="28"/>
          <w:szCs w:val="28"/>
        </w:rPr>
        <w:t>.</w:t>
      </w:r>
      <w:r w:rsidR="00E61D07" w:rsidRPr="00794AC3">
        <w:rPr>
          <w:rFonts w:ascii="Times New Roman" w:hAnsi="Times New Roman"/>
          <w:b/>
          <w:sz w:val="28"/>
          <w:szCs w:val="28"/>
        </w:rPr>
        <w:t xml:space="preserve">10. «Охрана окружающей среды, воспроизводство и использование природных </w:t>
      </w:r>
      <w:r w:rsidR="00A24B4D">
        <w:rPr>
          <w:rFonts w:ascii="Times New Roman" w:hAnsi="Times New Roman"/>
          <w:b/>
          <w:sz w:val="28"/>
          <w:szCs w:val="28"/>
        </w:rPr>
        <w:t>ресурсов»</w:t>
      </w:r>
    </w:p>
    <w:p w:rsidR="00E61D07" w:rsidRDefault="00E61D07" w:rsidP="003C3AE1">
      <w:pPr>
        <w:tabs>
          <w:tab w:val="left" w:pos="709"/>
        </w:tabs>
        <w:jc w:val="both"/>
        <w:rPr>
          <w:rFonts w:ascii="Times New Roman" w:hAnsi="Times New Roman"/>
          <w:sz w:val="28"/>
          <w:szCs w:val="28"/>
        </w:rPr>
      </w:pPr>
      <w:r>
        <w:rPr>
          <w:rFonts w:ascii="Times New Roman" w:hAnsi="Times New Roman"/>
          <w:b/>
          <w:sz w:val="28"/>
          <w:szCs w:val="28"/>
        </w:rPr>
        <w:tab/>
      </w:r>
      <w:r w:rsidR="006F515A" w:rsidRPr="006F515A">
        <w:rPr>
          <w:rFonts w:ascii="Times New Roman" w:hAnsi="Times New Roman"/>
          <w:sz w:val="28"/>
          <w:szCs w:val="28"/>
        </w:rPr>
        <w:t xml:space="preserve">Объем </w:t>
      </w:r>
      <w:r w:rsidR="006F515A">
        <w:rPr>
          <w:rFonts w:ascii="Times New Roman" w:hAnsi="Times New Roman"/>
          <w:sz w:val="28"/>
          <w:szCs w:val="28"/>
        </w:rPr>
        <w:t>финансирования муниципальной программы в 20</w:t>
      </w:r>
      <w:r w:rsidR="00723B19">
        <w:rPr>
          <w:rFonts w:ascii="Times New Roman" w:hAnsi="Times New Roman"/>
          <w:sz w:val="28"/>
          <w:szCs w:val="28"/>
        </w:rPr>
        <w:t>2</w:t>
      </w:r>
      <w:r w:rsidR="0065489A">
        <w:rPr>
          <w:rFonts w:ascii="Times New Roman" w:hAnsi="Times New Roman"/>
          <w:sz w:val="28"/>
          <w:szCs w:val="28"/>
        </w:rPr>
        <w:t>3</w:t>
      </w:r>
      <w:r>
        <w:rPr>
          <w:rFonts w:ascii="Times New Roman" w:hAnsi="Times New Roman"/>
          <w:sz w:val="28"/>
          <w:szCs w:val="28"/>
        </w:rPr>
        <w:t xml:space="preserve"> году </w:t>
      </w:r>
      <w:r w:rsidR="00A24B4D">
        <w:rPr>
          <w:rFonts w:ascii="Times New Roman" w:hAnsi="Times New Roman"/>
          <w:sz w:val="28"/>
          <w:szCs w:val="28"/>
        </w:rPr>
        <w:t xml:space="preserve">составил </w:t>
      </w:r>
      <w:r w:rsidR="0065489A">
        <w:rPr>
          <w:rFonts w:ascii="Times New Roman" w:hAnsi="Times New Roman"/>
          <w:sz w:val="28"/>
          <w:szCs w:val="28"/>
        </w:rPr>
        <w:t>2926,8</w:t>
      </w:r>
      <w:r>
        <w:rPr>
          <w:rFonts w:ascii="Times New Roman" w:hAnsi="Times New Roman"/>
          <w:sz w:val="28"/>
          <w:szCs w:val="28"/>
        </w:rPr>
        <w:t xml:space="preserve"> тыс. руб.</w:t>
      </w:r>
      <w:r w:rsidR="006F515A">
        <w:rPr>
          <w:rFonts w:ascii="Times New Roman" w:hAnsi="Times New Roman"/>
          <w:sz w:val="28"/>
          <w:szCs w:val="28"/>
        </w:rPr>
        <w:t xml:space="preserve"> (</w:t>
      </w:r>
      <w:r w:rsidR="00C577CD">
        <w:rPr>
          <w:rFonts w:ascii="Times New Roman" w:hAnsi="Times New Roman"/>
          <w:sz w:val="28"/>
          <w:szCs w:val="28"/>
        </w:rPr>
        <w:t>9</w:t>
      </w:r>
      <w:r w:rsidR="0065489A">
        <w:rPr>
          <w:rFonts w:ascii="Times New Roman" w:hAnsi="Times New Roman"/>
          <w:sz w:val="28"/>
          <w:szCs w:val="28"/>
        </w:rPr>
        <w:t>4,6</w:t>
      </w:r>
      <w:r w:rsidR="00A07EA9">
        <w:rPr>
          <w:rFonts w:ascii="Times New Roman" w:hAnsi="Times New Roman"/>
          <w:sz w:val="28"/>
          <w:szCs w:val="28"/>
        </w:rPr>
        <w:t>%</w:t>
      </w:r>
      <w:r w:rsidR="006F515A">
        <w:rPr>
          <w:rFonts w:ascii="Times New Roman" w:hAnsi="Times New Roman"/>
          <w:sz w:val="28"/>
          <w:szCs w:val="28"/>
        </w:rPr>
        <w:t xml:space="preserve"> годовых бюджетных ассигнований</w:t>
      </w:r>
      <w:r w:rsidR="004B4621">
        <w:rPr>
          <w:rFonts w:ascii="Times New Roman" w:hAnsi="Times New Roman"/>
          <w:sz w:val="28"/>
          <w:szCs w:val="28"/>
        </w:rPr>
        <w:t>)</w:t>
      </w:r>
      <w:r w:rsidR="003C3AE1">
        <w:rPr>
          <w:rFonts w:ascii="Times New Roman" w:hAnsi="Times New Roman"/>
          <w:sz w:val="28"/>
          <w:szCs w:val="28"/>
        </w:rPr>
        <w:t>.</w:t>
      </w:r>
    </w:p>
    <w:p w:rsidR="00C577CD" w:rsidRDefault="00E61D07" w:rsidP="006F515A">
      <w:pPr>
        <w:tabs>
          <w:tab w:val="left" w:pos="709"/>
        </w:tabs>
        <w:jc w:val="both"/>
        <w:rPr>
          <w:rFonts w:ascii="Times New Roman" w:hAnsi="Times New Roman"/>
          <w:sz w:val="28"/>
          <w:szCs w:val="28"/>
        </w:rPr>
      </w:pPr>
      <w:r>
        <w:rPr>
          <w:rFonts w:ascii="Times New Roman" w:hAnsi="Times New Roman"/>
          <w:sz w:val="28"/>
          <w:szCs w:val="28"/>
        </w:rPr>
        <w:tab/>
      </w:r>
      <w:r w:rsidR="00C577CD">
        <w:rPr>
          <w:rFonts w:ascii="Times New Roman" w:hAnsi="Times New Roman"/>
          <w:sz w:val="28"/>
          <w:szCs w:val="28"/>
        </w:rPr>
        <w:t xml:space="preserve">Средства </w:t>
      </w:r>
      <w:r w:rsidR="00347C17">
        <w:rPr>
          <w:rFonts w:ascii="Times New Roman" w:hAnsi="Times New Roman"/>
          <w:sz w:val="28"/>
          <w:szCs w:val="28"/>
        </w:rPr>
        <w:t xml:space="preserve">в сумме </w:t>
      </w:r>
      <w:r w:rsidR="0001191C">
        <w:rPr>
          <w:rFonts w:ascii="Times New Roman" w:hAnsi="Times New Roman"/>
          <w:sz w:val="28"/>
          <w:szCs w:val="28"/>
        </w:rPr>
        <w:t>21</w:t>
      </w:r>
      <w:r w:rsidR="00FE4292">
        <w:rPr>
          <w:rFonts w:ascii="Times New Roman" w:hAnsi="Times New Roman"/>
          <w:sz w:val="28"/>
          <w:szCs w:val="28"/>
        </w:rPr>
        <w:t>39,0</w:t>
      </w:r>
      <w:r w:rsidR="00347C17">
        <w:rPr>
          <w:rFonts w:ascii="Times New Roman" w:hAnsi="Times New Roman"/>
          <w:sz w:val="28"/>
          <w:szCs w:val="28"/>
        </w:rPr>
        <w:t xml:space="preserve"> тыс. руб. </w:t>
      </w:r>
      <w:r w:rsidR="0001191C">
        <w:rPr>
          <w:rFonts w:ascii="Times New Roman" w:hAnsi="Times New Roman"/>
          <w:sz w:val="28"/>
          <w:szCs w:val="28"/>
        </w:rPr>
        <w:t xml:space="preserve">(в том числе средства областного бюджета в сумме 1995,7 тыс. руб.) направлены </w:t>
      </w:r>
      <w:r w:rsidR="00C577CD">
        <w:rPr>
          <w:rFonts w:ascii="Times New Roman" w:hAnsi="Times New Roman"/>
          <w:sz w:val="28"/>
          <w:szCs w:val="28"/>
        </w:rPr>
        <w:t>н</w:t>
      </w:r>
      <w:r w:rsidR="00723B19">
        <w:rPr>
          <w:rFonts w:ascii="Times New Roman" w:hAnsi="Times New Roman"/>
          <w:sz w:val="28"/>
          <w:szCs w:val="28"/>
        </w:rPr>
        <w:t xml:space="preserve">а создание </w:t>
      </w:r>
      <w:r w:rsidR="0001191C">
        <w:rPr>
          <w:rFonts w:ascii="Times New Roman" w:hAnsi="Times New Roman"/>
          <w:sz w:val="28"/>
          <w:szCs w:val="28"/>
        </w:rPr>
        <w:t>23</w:t>
      </w:r>
      <w:r w:rsidR="00347C17">
        <w:rPr>
          <w:rFonts w:ascii="Times New Roman" w:hAnsi="Times New Roman"/>
          <w:sz w:val="28"/>
          <w:szCs w:val="28"/>
        </w:rPr>
        <w:t xml:space="preserve"> пл</w:t>
      </w:r>
      <w:r w:rsidR="00723B19">
        <w:rPr>
          <w:rFonts w:ascii="Times New Roman" w:hAnsi="Times New Roman"/>
          <w:sz w:val="28"/>
          <w:szCs w:val="28"/>
        </w:rPr>
        <w:t>ощадок накопления твердых коммунальных отходов</w:t>
      </w:r>
      <w:r w:rsidR="00C577CD">
        <w:rPr>
          <w:rFonts w:ascii="Times New Roman" w:hAnsi="Times New Roman"/>
          <w:sz w:val="28"/>
          <w:szCs w:val="28"/>
        </w:rPr>
        <w:t>.</w:t>
      </w:r>
    </w:p>
    <w:p w:rsidR="00347C17" w:rsidRDefault="00347C17" w:rsidP="006F515A">
      <w:pPr>
        <w:tabs>
          <w:tab w:val="left" w:pos="709"/>
        </w:tabs>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В рамках мероприятия «Развитие водохозяйственного комплекса» выполнены работы по обследованию гидротехнического сооружения «Берегоукрепление реки </w:t>
      </w:r>
      <w:proofErr w:type="spellStart"/>
      <w:r w:rsidR="0001191C">
        <w:rPr>
          <w:rFonts w:ascii="Times New Roman" w:hAnsi="Times New Roman"/>
          <w:sz w:val="28"/>
          <w:szCs w:val="28"/>
        </w:rPr>
        <w:t>Тойменка</w:t>
      </w:r>
      <w:proofErr w:type="spellEnd"/>
      <w:r>
        <w:rPr>
          <w:rFonts w:ascii="Times New Roman" w:hAnsi="Times New Roman"/>
          <w:sz w:val="28"/>
          <w:szCs w:val="28"/>
        </w:rPr>
        <w:t>»</w:t>
      </w:r>
      <w:r w:rsidR="0001191C">
        <w:rPr>
          <w:rFonts w:ascii="Times New Roman" w:hAnsi="Times New Roman"/>
          <w:sz w:val="28"/>
          <w:szCs w:val="28"/>
        </w:rPr>
        <w:t xml:space="preserve"> стоимостью </w:t>
      </w:r>
      <w:r w:rsidR="00E06FA3">
        <w:rPr>
          <w:rFonts w:ascii="Times New Roman" w:hAnsi="Times New Roman"/>
          <w:sz w:val="28"/>
          <w:szCs w:val="28"/>
        </w:rPr>
        <w:t>4</w:t>
      </w:r>
      <w:r w:rsidR="0001191C">
        <w:rPr>
          <w:rFonts w:ascii="Times New Roman" w:hAnsi="Times New Roman"/>
          <w:sz w:val="28"/>
          <w:szCs w:val="28"/>
        </w:rPr>
        <w:t>2</w:t>
      </w:r>
      <w:r w:rsidR="00E06FA3">
        <w:rPr>
          <w:rFonts w:ascii="Times New Roman" w:hAnsi="Times New Roman"/>
          <w:sz w:val="28"/>
          <w:szCs w:val="28"/>
        </w:rPr>
        <w:t>0,0 тыс. руб.</w:t>
      </w:r>
      <w:r w:rsidR="0001191C">
        <w:rPr>
          <w:rFonts w:ascii="Times New Roman" w:hAnsi="Times New Roman"/>
          <w:sz w:val="28"/>
          <w:szCs w:val="28"/>
        </w:rPr>
        <w:t xml:space="preserve"> Проведено ежегодное обследование дна реки Вятка стоимостью 40,0 тыс. руб. На мероприятия по озеленению города (спил старых деревьев и посадка молодых) направлены средства городского бюджета в объеме 263,0 тыс. руб., на создание противопожарной минерализованной полосы для охраны лесов израсходованы средства в</w:t>
      </w:r>
      <w:proofErr w:type="gramEnd"/>
      <w:r w:rsidR="0001191C">
        <w:rPr>
          <w:rFonts w:ascii="Times New Roman" w:hAnsi="Times New Roman"/>
          <w:sz w:val="28"/>
          <w:szCs w:val="28"/>
        </w:rPr>
        <w:t xml:space="preserve"> </w:t>
      </w:r>
      <w:proofErr w:type="gramStart"/>
      <w:r w:rsidR="0001191C">
        <w:rPr>
          <w:rFonts w:ascii="Times New Roman" w:hAnsi="Times New Roman"/>
          <w:sz w:val="28"/>
          <w:szCs w:val="28"/>
        </w:rPr>
        <w:t>объеме</w:t>
      </w:r>
      <w:proofErr w:type="gramEnd"/>
      <w:r w:rsidR="0001191C">
        <w:rPr>
          <w:rFonts w:ascii="Times New Roman" w:hAnsi="Times New Roman"/>
          <w:sz w:val="28"/>
          <w:szCs w:val="28"/>
        </w:rPr>
        <w:t xml:space="preserve"> 64,8 тыс. руб.</w:t>
      </w:r>
    </w:p>
    <w:p w:rsidR="008E493D" w:rsidRDefault="008E493D" w:rsidP="006F515A">
      <w:pPr>
        <w:tabs>
          <w:tab w:val="left" w:pos="709"/>
        </w:tabs>
        <w:jc w:val="both"/>
        <w:rPr>
          <w:rFonts w:ascii="Times New Roman" w:hAnsi="Times New Roman"/>
          <w:sz w:val="28"/>
          <w:szCs w:val="28"/>
        </w:rPr>
      </w:pPr>
    </w:p>
    <w:p w:rsidR="00E61D07" w:rsidRDefault="00E61D07" w:rsidP="00F202C0">
      <w:pPr>
        <w:tabs>
          <w:tab w:val="left" w:pos="709"/>
        </w:tabs>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4.</w:t>
      </w:r>
      <w:r w:rsidR="00730BB3">
        <w:rPr>
          <w:rFonts w:ascii="Times New Roman" w:hAnsi="Times New Roman"/>
          <w:b/>
          <w:sz w:val="28"/>
          <w:szCs w:val="28"/>
        </w:rPr>
        <w:t>3</w:t>
      </w:r>
      <w:r w:rsidRPr="001000BE">
        <w:rPr>
          <w:rFonts w:ascii="Times New Roman" w:hAnsi="Times New Roman"/>
          <w:b/>
          <w:sz w:val="28"/>
          <w:szCs w:val="28"/>
        </w:rPr>
        <w:t>.</w:t>
      </w:r>
      <w:r w:rsidRPr="00320BA5">
        <w:rPr>
          <w:rFonts w:ascii="Times New Roman" w:hAnsi="Times New Roman"/>
          <w:b/>
          <w:sz w:val="28"/>
          <w:szCs w:val="28"/>
        </w:rPr>
        <w:t>1</w:t>
      </w:r>
      <w:r w:rsidR="004B4621">
        <w:rPr>
          <w:rFonts w:ascii="Times New Roman" w:hAnsi="Times New Roman"/>
          <w:b/>
          <w:sz w:val="28"/>
          <w:szCs w:val="28"/>
        </w:rPr>
        <w:t>1</w:t>
      </w:r>
      <w:r w:rsidRPr="00320BA5">
        <w:rPr>
          <w:rFonts w:ascii="Times New Roman" w:hAnsi="Times New Roman"/>
          <w:b/>
          <w:sz w:val="28"/>
          <w:szCs w:val="28"/>
        </w:rPr>
        <w:t>.</w:t>
      </w:r>
      <w:r w:rsidRPr="00950AF5">
        <w:rPr>
          <w:rFonts w:ascii="Times New Roman" w:hAnsi="Times New Roman"/>
          <w:sz w:val="28"/>
          <w:szCs w:val="28"/>
        </w:rPr>
        <w:t xml:space="preserve"> </w:t>
      </w:r>
      <w:r w:rsidRPr="00320BA5">
        <w:rPr>
          <w:rFonts w:ascii="Times New Roman" w:hAnsi="Times New Roman"/>
          <w:b/>
          <w:sz w:val="28"/>
          <w:szCs w:val="28"/>
        </w:rPr>
        <w:t>«Управ</w:t>
      </w:r>
      <w:r w:rsidR="00A24B4D">
        <w:rPr>
          <w:rFonts w:ascii="Times New Roman" w:hAnsi="Times New Roman"/>
          <w:b/>
          <w:sz w:val="28"/>
          <w:szCs w:val="28"/>
        </w:rPr>
        <w:t>ление муниципальным имуществом»</w:t>
      </w:r>
    </w:p>
    <w:p w:rsidR="00E61D07" w:rsidRDefault="00E61D07" w:rsidP="00F202C0">
      <w:pPr>
        <w:tabs>
          <w:tab w:val="left" w:pos="709"/>
        </w:tabs>
        <w:jc w:val="both"/>
        <w:rPr>
          <w:rFonts w:ascii="Times New Roman" w:hAnsi="Times New Roman"/>
          <w:sz w:val="28"/>
          <w:szCs w:val="28"/>
        </w:rPr>
      </w:pPr>
      <w:r>
        <w:rPr>
          <w:rFonts w:ascii="Times New Roman" w:hAnsi="Times New Roman"/>
          <w:b/>
          <w:sz w:val="28"/>
          <w:szCs w:val="28"/>
        </w:rPr>
        <w:tab/>
      </w:r>
      <w:r w:rsidRPr="00320BA5">
        <w:rPr>
          <w:rFonts w:ascii="Times New Roman" w:hAnsi="Times New Roman"/>
          <w:sz w:val="28"/>
          <w:szCs w:val="28"/>
        </w:rPr>
        <w:t>В</w:t>
      </w:r>
      <w:r>
        <w:rPr>
          <w:rFonts w:ascii="Times New Roman" w:hAnsi="Times New Roman"/>
          <w:sz w:val="28"/>
          <w:szCs w:val="28"/>
        </w:rPr>
        <w:t xml:space="preserve"> 20</w:t>
      </w:r>
      <w:r w:rsidR="0097182D">
        <w:rPr>
          <w:rFonts w:ascii="Times New Roman" w:hAnsi="Times New Roman"/>
          <w:sz w:val="28"/>
          <w:szCs w:val="28"/>
        </w:rPr>
        <w:t>2</w:t>
      </w:r>
      <w:r w:rsidR="006F28A5">
        <w:rPr>
          <w:rFonts w:ascii="Times New Roman" w:hAnsi="Times New Roman"/>
          <w:sz w:val="28"/>
          <w:szCs w:val="28"/>
        </w:rPr>
        <w:t>3</w:t>
      </w:r>
      <w:r>
        <w:rPr>
          <w:rFonts w:ascii="Times New Roman" w:hAnsi="Times New Roman"/>
          <w:sz w:val="28"/>
          <w:szCs w:val="28"/>
        </w:rPr>
        <w:t xml:space="preserve"> году на реализацию муниципальной программы направлены средства в сумме </w:t>
      </w:r>
      <w:r w:rsidR="00BC7F7E">
        <w:rPr>
          <w:rFonts w:ascii="Times New Roman" w:hAnsi="Times New Roman"/>
          <w:sz w:val="28"/>
          <w:szCs w:val="28"/>
        </w:rPr>
        <w:t>9</w:t>
      </w:r>
      <w:r w:rsidR="006F28A5">
        <w:rPr>
          <w:rFonts w:ascii="Times New Roman" w:hAnsi="Times New Roman"/>
          <w:sz w:val="28"/>
          <w:szCs w:val="28"/>
        </w:rPr>
        <w:t>206,8</w:t>
      </w:r>
      <w:r w:rsidR="0097182D">
        <w:rPr>
          <w:rFonts w:ascii="Times New Roman" w:hAnsi="Times New Roman"/>
          <w:sz w:val="28"/>
          <w:szCs w:val="28"/>
        </w:rPr>
        <w:t xml:space="preserve"> тыс. руб.</w:t>
      </w:r>
      <w:r w:rsidR="005C0C2A">
        <w:rPr>
          <w:rFonts w:ascii="Times New Roman" w:hAnsi="Times New Roman"/>
          <w:sz w:val="28"/>
          <w:szCs w:val="28"/>
        </w:rPr>
        <w:t xml:space="preserve">, </w:t>
      </w:r>
      <w:r w:rsidR="00BC7F7E">
        <w:rPr>
          <w:rFonts w:ascii="Times New Roman" w:hAnsi="Times New Roman"/>
          <w:sz w:val="28"/>
          <w:szCs w:val="28"/>
        </w:rPr>
        <w:t>в том числе средства:</w:t>
      </w:r>
    </w:p>
    <w:p w:rsidR="00BC7F7E" w:rsidRDefault="00BC7F7E" w:rsidP="00BC7F7E">
      <w:pPr>
        <w:tabs>
          <w:tab w:val="left" w:pos="709"/>
        </w:tabs>
        <w:jc w:val="both"/>
        <w:rPr>
          <w:rFonts w:ascii="Times New Roman" w:hAnsi="Times New Roman"/>
          <w:sz w:val="28"/>
          <w:szCs w:val="28"/>
        </w:rPr>
      </w:pPr>
      <w:r>
        <w:rPr>
          <w:rFonts w:ascii="Times New Roman" w:hAnsi="Times New Roman"/>
          <w:sz w:val="28"/>
          <w:szCs w:val="28"/>
        </w:rPr>
        <w:tab/>
        <w:t xml:space="preserve">областного бюджета – </w:t>
      </w:r>
      <w:r w:rsidR="006F28A5">
        <w:rPr>
          <w:rFonts w:ascii="Times New Roman" w:hAnsi="Times New Roman"/>
          <w:sz w:val="28"/>
          <w:szCs w:val="28"/>
        </w:rPr>
        <w:t>388,2</w:t>
      </w:r>
      <w:r>
        <w:rPr>
          <w:rFonts w:ascii="Times New Roman" w:hAnsi="Times New Roman"/>
          <w:sz w:val="28"/>
          <w:szCs w:val="28"/>
        </w:rPr>
        <w:t xml:space="preserve"> тыс. руб. (100%);</w:t>
      </w:r>
    </w:p>
    <w:p w:rsidR="00BC7F7E" w:rsidRDefault="00BC7F7E" w:rsidP="00BC7F7E">
      <w:pPr>
        <w:tabs>
          <w:tab w:val="left" w:pos="709"/>
        </w:tabs>
        <w:jc w:val="both"/>
        <w:rPr>
          <w:rFonts w:ascii="Times New Roman" w:hAnsi="Times New Roman"/>
          <w:sz w:val="28"/>
          <w:szCs w:val="28"/>
        </w:rPr>
      </w:pPr>
      <w:r>
        <w:rPr>
          <w:rFonts w:ascii="Times New Roman" w:hAnsi="Times New Roman"/>
          <w:sz w:val="28"/>
          <w:szCs w:val="28"/>
        </w:rPr>
        <w:tab/>
        <w:t>городского бюджета – 8</w:t>
      </w:r>
      <w:r w:rsidR="006F28A5">
        <w:rPr>
          <w:rFonts w:ascii="Times New Roman" w:hAnsi="Times New Roman"/>
          <w:sz w:val="28"/>
          <w:szCs w:val="28"/>
        </w:rPr>
        <w:t>818,6</w:t>
      </w:r>
      <w:r>
        <w:rPr>
          <w:rFonts w:ascii="Times New Roman" w:hAnsi="Times New Roman"/>
          <w:sz w:val="28"/>
          <w:szCs w:val="28"/>
        </w:rPr>
        <w:t xml:space="preserve"> тыс. руб. (9</w:t>
      </w:r>
      <w:r w:rsidR="006F28A5">
        <w:rPr>
          <w:rFonts w:ascii="Times New Roman" w:hAnsi="Times New Roman"/>
          <w:sz w:val="28"/>
          <w:szCs w:val="28"/>
        </w:rPr>
        <w:t>8,4%</w:t>
      </w:r>
      <w:r>
        <w:rPr>
          <w:rFonts w:ascii="Times New Roman" w:hAnsi="Times New Roman"/>
          <w:sz w:val="28"/>
          <w:szCs w:val="28"/>
        </w:rPr>
        <w:t>).</w:t>
      </w:r>
    </w:p>
    <w:p w:rsidR="001E3C27" w:rsidRDefault="00E61D07" w:rsidP="004F6FBF">
      <w:pPr>
        <w:tabs>
          <w:tab w:val="left" w:pos="709"/>
        </w:tabs>
        <w:jc w:val="both"/>
        <w:rPr>
          <w:rFonts w:ascii="Times New Roman" w:hAnsi="Times New Roman"/>
          <w:sz w:val="28"/>
          <w:szCs w:val="28"/>
        </w:rPr>
      </w:pPr>
      <w:r>
        <w:rPr>
          <w:rFonts w:ascii="Times New Roman" w:hAnsi="Times New Roman"/>
          <w:sz w:val="28"/>
          <w:szCs w:val="28"/>
        </w:rPr>
        <w:tab/>
      </w:r>
      <w:proofErr w:type="gramStart"/>
      <w:r w:rsidR="004F6FBF" w:rsidRPr="005C0C2A">
        <w:rPr>
          <w:rFonts w:ascii="Times New Roman" w:hAnsi="Times New Roman"/>
          <w:sz w:val="28"/>
          <w:szCs w:val="28"/>
        </w:rPr>
        <w:t xml:space="preserve">На мероприятие по содержанию объектов недвижимости, составляющих казну города, </w:t>
      </w:r>
      <w:r w:rsidR="00844268" w:rsidRPr="005C0C2A">
        <w:rPr>
          <w:rFonts w:ascii="Times New Roman" w:hAnsi="Times New Roman"/>
          <w:sz w:val="28"/>
          <w:szCs w:val="28"/>
        </w:rPr>
        <w:t xml:space="preserve">в том числе </w:t>
      </w:r>
      <w:r w:rsidR="00BC7F7E">
        <w:rPr>
          <w:rFonts w:ascii="Times New Roman" w:hAnsi="Times New Roman"/>
          <w:sz w:val="28"/>
          <w:szCs w:val="28"/>
        </w:rPr>
        <w:t>на оплату коммунальных услуг по пустующим нежилым помещениям</w:t>
      </w:r>
      <w:r w:rsidR="00044B09" w:rsidRPr="005C0C2A">
        <w:rPr>
          <w:rFonts w:ascii="Times New Roman" w:hAnsi="Times New Roman"/>
          <w:sz w:val="28"/>
          <w:szCs w:val="28"/>
        </w:rPr>
        <w:t>,</w:t>
      </w:r>
      <w:r w:rsidR="00844268" w:rsidRPr="005C0C2A">
        <w:rPr>
          <w:rFonts w:ascii="Times New Roman" w:hAnsi="Times New Roman"/>
          <w:sz w:val="28"/>
          <w:szCs w:val="28"/>
        </w:rPr>
        <w:t xml:space="preserve"> </w:t>
      </w:r>
      <w:r w:rsidR="001E3C27" w:rsidRPr="005C0C2A">
        <w:rPr>
          <w:rFonts w:ascii="Times New Roman" w:hAnsi="Times New Roman"/>
          <w:sz w:val="28"/>
          <w:szCs w:val="28"/>
        </w:rPr>
        <w:t xml:space="preserve">направлены средства в сумме </w:t>
      </w:r>
      <w:r w:rsidR="005C0C2A" w:rsidRPr="005C0C2A">
        <w:rPr>
          <w:rFonts w:ascii="Times New Roman" w:hAnsi="Times New Roman"/>
          <w:sz w:val="28"/>
          <w:szCs w:val="28"/>
        </w:rPr>
        <w:t>1</w:t>
      </w:r>
      <w:r w:rsidR="00023F89">
        <w:rPr>
          <w:rFonts w:ascii="Times New Roman" w:hAnsi="Times New Roman"/>
          <w:sz w:val="28"/>
          <w:szCs w:val="28"/>
        </w:rPr>
        <w:t>976,1</w:t>
      </w:r>
      <w:r w:rsidR="001E3C27" w:rsidRPr="005C0C2A">
        <w:rPr>
          <w:rFonts w:ascii="Times New Roman" w:hAnsi="Times New Roman"/>
          <w:sz w:val="28"/>
          <w:szCs w:val="28"/>
        </w:rPr>
        <w:t xml:space="preserve"> тыс. руб. (</w:t>
      </w:r>
      <w:r w:rsidR="00023F89">
        <w:rPr>
          <w:rFonts w:ascii="Times New Roman" w:hAnsi="Times New Roman"/>
          <w:sz w:val="28"/>
          <w:szCs w:val="28"/>
        </w:rPr>
        <w:t xml:space="preserve">в 2022 году – 1707,3 тыс. руб., </w:t>
      </w:r>
      <w:r w:rsidR="00BC7F7E">
        <w:rPr>
          <w:rFonts w:ascii="Times New Roman" w:hAnsi="Times New Roman"/>
          <w:sz w:val="28"/>
          <w:szCs w:val="28"/>
        </w:rPr>
        <w:t xml:space="preserve">в 2021 году – 1808,3 тыс. руб., </w:t>
      </w:r>
      <w:r w:rsidR="001E3C27" w:rsidRPr="005C0C2A">
        <w:rPr>
          <w:rFonts w:ascii="Times New Roman" w:hAnsi="Times New Roman"/>
          <w:sz w:val="28"/>
          <w:szCs w:val="28"/>
        </w:rPr>
        <w:t>в</w:t>
      </w:r>
      <w:r w:rsidR="004B4621">
        <w:rPr>
          <w:rFonts w:ascii="Times New Roman" w:hAnsi="Times New Roman"/>
          <w:sz w:val="28"/>
          <w:szCs w:val="28"/>
        </w:rPr>
        <w:t xml:space="preserve"> 2020 году – 3075,4 тыс. руб.</w:t>
      </w:r>
      <w:r w:rsidR="006A499A" w:rsidRPr="005C0C2A">
        <w:rPr>
          <w:rFonts w:ascii="Times New Roman" w:hAnsi="Times New Roman"/>
          <w:sz w:val="28"/>
          <w:szCs w:val="28"/>
        </w:rPr>
        <w:t>)</w:t>
      </w:r>
      <w:r w:rsidR="004F6FBF" w:rsidRPr="005C0C2A">
        <w:rPr>
          <w:rFonts w:ascii="Times New Roman" w:hAnsi="Times New Roman"/>
          <w:sz w:val="28"/>
          <w:szCs w:val="28"/>
        </w:rPr>
        <w:t xml:space="preserve">, на уплату взносов на капитальный </w:t>
      </w:r>
      <w:r w:rsidR="004F6FBF" w:rsidRPr="005C0C2A">
        <w:rPr>
          <w:rFonts w:ascii="Times New Roman" w:hAnsi="Times New Roman"/>
          <w:sz w:val="28"/>
          <w:szCs w:val="28"/>
        </w:rPr>
        <w:lastRenderedPageBreak/>
        <w:t>ремонт общего имущества в многоквартирных домах –</w:t>
      </w:r>
      <w:r w:rsidR="006A499A" w:rsidRPr="005C0C2A">
        <w:rPr>
          <w:rFonts w:ascii="Times New Roman" w:hAnsi="Times New Roman"/>
          <w:sz w:val="28"/>
          <w:szCs w:val="28"/>
        </w:rPr>
        <w:t xml:space="preserve"> </w:t>
      </w:r>
      <w:r w:rsidR="001E3C27" w:rsidRPr="005C0C2A">
        <w:rPr>
          <w:rFonts w:ascii="Times New Roman" w:hAnsi="Times New Roman"/>
          <w:sz w:val="28"/>
          <w:szCs w:val="28"/>
        </w:rPr>
        <w:t>1</w:t>
      </w:r>
      <w:r w:rsidR="00023F89">
        <w:rPr>
          <w:rFonts w:ascii="Times New Roman" w:hAnsi="Times New Roman"/>
          <w:sz w:val="28"/>
          <w:szCs w:val="28"/>
        </w:rPr>
        <w:t>378,8</w:t>
      </w:r>
      <w:r w:rsidR="001E3C27" w:rsidRPr="005C0C2A">
        <w:rPr>
          <w:rFonts w:ascii="Times New Roman" w:hAnsi="Times New Roman"/>
          <w:sz w:val="28"/>
          <w:szCs w:val="28"/>
        </w:rPr>
        <w:t xml:space="preserve"> тыс. руб. (</w:t>
      </w:r>
      <w:r w:rsidR="00BC7F7E">
        <w:rPr>
          <w:rFonts w:ascii="Times New Roman" w:hAnsi="Times New Roman"/>
          <w:sz w:val="28"/>
          <w:szCs w:val="28"/>
        </w:rPr>
        <w:t>в</w:t>
      </w:r>
      <w:proofErr w:type="gramEnd"/>
      <w:r w:rsidR="00BC7F7E">
        <w:rPr>
          <w:rFonts w:ascii="Times New Roman" w:hAnsi="Times New Roman"/>
          <w:sz w:val="28"/>
          <w:szCs w:val="28"/>
        </w:rPr>
        <w:t xml:space="preserve"> </w:t>
      </w:r>
      <w:proofErr w:type="gramStart"/>
      <w:r w:rsidR="00023F89">
        <w:rPr>
          <w:rFonts w:ascii="Times New Roman" w:hAnsi="Times New Roman"/>
          <w:sz w:val="28"/>
          <w:szCs w:val="28"/>
        </w:rPr>
        <w:t xml:space="preserve">2022 году – 1499,0 тыс. руб., в </w:t>
      </w:r>
      <w:r w:rsidR="00BC7F7E">
        <w:rPr>
          <w:rFonts w:ascii="Times New Roman" w:hAnsi="Times New Roman"/>
          <w:sz w:val="28"/>
          <w:szCs w:val="28"/>
        </w:rPr>
        <w:t xml:space="preserve">2021 году – 1334,5 тыс. руб., </w:t>
      </w:r>
      <w:r w:rsidR="005C0C2A" w:rsidRPr="005C0C2A">
        <w:rPr>
          <w:rFonts w:ascii="Times New Roman" w:hAnsi="Times New Roman"/>
          <w:sz w:val="28"/>
          <w:szCs w:val="28"/>
        </w:rPr>
        <w:t>в 2020 году – 1041,7 тыс. руб.</w:t>
      </w:r>
      <w:r w:rsidR="006A499A" w:rsidRPr="005C0C2A">
        <w:rPr>
          <w:rFonts w:ascii="Times New Roman" w:hAnsi="Times New Roman"/>
          <w:sz w:val="28"/>
          <w:szCs w:val="28"/>
        </w:rPr>
        <w:t>).</w:t>
      </w:r>
      <w:proofErr w:type="gramEnd"/>
    </w:p>
    <w:p w:rsidR="006263B6" w:rsidRPr="009F6084" w:rsidRDefault="006263B6" w:rsidP="004F6FBF">
      <w:pPr>
        <w:tabs>
          <w:tab w:val="left" w:pos="709"/>
        </w:tabs>
        <w:jc w:val="both"/>
        <w:rPr>
          <w:rFonts w:ascii="Times New Roman" w:hAnsi="Times New Roman"/>
          <w:sz w:val="28"/>
          <w:szCs w:val="28"/>
        </w:rPr>
      </w:pPr>
      <w:r>
        <w:rPr>
          <w:rFonts w:ascii="Times New Roman" w:hAnsi="Times New Roman"/>
          <w:sz w:val="28"/>
          <w:szCs w:val="28"/>
        </w:rPr>
        <w:tab/>
      </w:r>
      <w:r w:rsidRPr="009F6084">
        <w:rPr>
          <w:rFonts w:ascii="Times New Roman" w:hAnsi="Times New Roman"/>
          <w:sz w:val="28"/>
          <w:szCs w:val="28"/>
        </w:rPr>
        <w:t>В рамках «Мероприятия по землеустройству и землепользованию» выполнены комплексные кадастровые работы в сумме 3</w:t>
      </w:r>
      <w:r w:rsidR="009F6084" w:rsidRPr="009F6084">
        <w:rPr>
          <w:rFonts w:ascii="Times New Roman" w:hAnsi="Times New Roman"/>
          <w:sz w:val="28"/>
          <w:szCs w:val="28"/>
        </w:rPr>
        <w:t>25</w:t>
      </w:r>
      <w:r w:rsidRPr="009F6084">
        <w:rPr>
          <w:rFonts w:ascii="Times New Roman" w:hAnsi="Times New Roman"/>
          <w:sz w:val="28"/>
          <w:szCs w:val="28"/>
        </w:rPr>
        <w:t xml:space="preserve">,8 тыс. руб., в том числе </w:t>
      </w:r>
      <w:r w:rsidR="00AD5D07">
        <w:rPr>
          <w:rFonts w:ascii="Times New Roman" w:hAnsi="Times New Roman"/>
          <w:sz w:val="28"/>
          <w:szCs w:val="28"/>
        </w:rPr>
        <w:t xml:space="preserve">использованы </w:t>
      </w:r>
      <w:r w:rsidRPr="009F6084">
        <w:rPr>
          <w:rFonts w:ascii="Times New Roman" w:hAnsi="Times New Roman"/>
          <w:sz w:val="28"/>
          <w:szCs w:val="28"/>
        </w:rPr>
        <w:t>средства областного бюджет</w:t>
      </w:r>
      <w:r w:rsidR="009F6084" w:rsidRPr="009F6084">
        <w:rPr>
          <w:rFonts w:ascii="Times New Roman" w:hAnsi="Times New Roman"/>
          <w:sz w:val="28"/>
          <w:szCs w:val="28"/>
        </w:rPr>
        <w:t>а</w:t>
      </w:r>
      <w:r w:rsidRPr="009F6084">
        <w:rPr>
          <w:rFonts w:ascii="Times New Roman" w:hAnsi="Times New Roman"/>
          <w:sz w:val="28"/>
          <w:szCs w:val="28"/>
        </w:rPr>
        <w:t xml:space="preserve"> в сумме 1</w:t>
      </w:r>
      <w:r w:rsidR="009F6084" w:rsidRPr="009F6084">
        <w:rPr>
          <w:rFonts w:ascii="Times New Roman" w:hAnsi="Times New Roman"/>
          <w:sz w:val="28"/>
          <w:szCs w:val="28"/>
        </w:rPr>
        <w:t>55</w:t>
      </w:r>
      <w:r w:rsidR="004B4621" w:rsidRPr="009F6084">
        <w:rPr>
          <w:rFonts w:ascii="Times New Roman" w:hAnsi="Times New Roman"/>
          <w:sz w:val="28"/>
          <w:szCs w:val="28"/>
        </w:rPr>
        <w:t>,4</w:t>
      </w:r>
      <w:r w:rsidRPr="009F6084">
        <w:rPr>
          <w:rFonts w:ascii="Times New Roman" w:hAnsi="Times New Roman"/>
          <w:sz w:val="28"/>
          <w:szCs w:val="28"/>
        </w:rPr>
        <w:t xml:space="preserve"> тыс. руб.</w:t>
      </w:r>
    </w:p>
    <w:p w:rsidR="006263B6" w:rsidRPr="009F6084" w:rsidRDefault="006263B6" w:rsidP="004F6FBF">
      <w:pPr>
        <w:tabs>
          <w:tab w:val="left" w:pos="709"/>
        </w:tabs>
        <w:jc w:val="both"/>
        <w:rPr>
          <w:rFonts w:ascii="Times New Roman" w:hAnsi="Times New Roman"/>
          <w:sz w:val="28"/>
          <w:szCs w:val="28"/>
        </w:rPr>
      </w:pPr>
      <w:r w:rsidRPr="00023F89">
        <w:rPr>
          <w:rFonts w:ascii="Times New Roman" w:hAnsi="Times New Roman"/>
          <w:b/>
          <w:sz w:val="28"/>
          <w:szCs w:val="28"/>
        </w:rPr>
        <w:tab/>
      </w:r>
      <w:r w:rsidRPr="009F6084">
        <w:rPr>
          <w:rFonts w:ascii="Times New Roman" w:hAnsi="Times New Roman"/>
          <w:sz w:val="28"/>
          <w:szCs w:val="28"/>
        </w:rPr>
        <w:t xml:space="preserve">На проведение оценки недвижимого имущества, изготовление паспортов объектов муниципальной собственности направлены средства городского бюджета в сумме </w:t>
      </w:r>
      <w:r w:rsidR="009F6084" w:rsidRPr="009F6084">
        <w:rPr>
          <w:rFonts w:ascii="Times New Roman" w:hAnsi="Times New Roman"/>
          <w:sz w:val="28"/>
          <w:szCs w:val="28"/>
        </w:rPr>
        <w:t>111,9</w:t>
      </w:r>
      <w:r w:rsidRPr="009F6084">
        <w:rPr>
          <w:rFonts w:ascii="Times New Roman" w:hAnsi="Times New Roman"/>
          <w:sz w:val="28"/>
          <w:szCs w:val="28"/>
        </w:rPr>
        <w:t xml:space="preserve"> тыс. руб.</w:t>
      </w:r>
    </w:p>
    <w:p w:rsidR="00844268" w:rsidRPr="00023F89" w:rsidRDefault="00242A93" w:rsidP="00844268">
      <w:pPr>
        <w:spacing w:line="240" w:lineRule="auto"/>
        <w:ind w:firstLine="708"/>
        <w:jc w:val="both"/>
        <w:rPr>
          <w:rFonts w:ascii="Times New Roman" w:hAnsi="Times New Roman"/>
          <w:sz w:val="28"/>
          <w:szCs w:val="28"/>
          <w:lang w:eastAsia="ru-RU"/>
        </w:rPr>
      </w:pPr>
      <w:r w:rsidRPr="00023F89">
        <w:rPr>
          <w:rFonts w:ascii="Times New Roman" w:hAnsi="Times New Roman"/>
          <w:sz w:val="28"/>
          <w:szCs w:val="28"/>
        </w:rPr>
        <w:t xml:space="preserve">На </w:t>
      </w:r>
      <w:r w:rsidR="006263B6" w:rsidRPr="00023F89">
        <w:rPr>
          <w:rFonts w:ascii="Times New Roman" w:hAnsi="Times New Roman"/>
          <w:sz w:val="28"/>
          <w:szCs w:val="28"/>
        </w:rPr>
        <w:t xml:space="preserve">исполнение судебных актов по обращению взыскания </w:t>
      </w:r>
      <w:r w:rsidR="00132B8A" w:rsidRPr="00023F89">
        <w:rPr>
          <w:rFonts w:ascii="Times New Roman" w:hAnsi="Times New Roman"/>
          <w:sz w:val="28"/>
          <w:szCs w:val="28"/>
        </w:rPr>
        <w:t>на средства городского бюджета израсходован</w:t>
      </w:r>
      <w:r w:rsidR="00AD5D07">
        <w:rPr>
          <w:rFonts w:ascii="Times New Roman" w:hAnsi="Times New Roman"/>
          <w:sz w:val="28"/>
          <w:szCs w:val="28"/>
        </w:rPr>
        <w:t>о</w:t>
      </w:r>
      <w:r w:rsidR="00132B8A" w:rsidRPr="00023F89">
        <w:rPr>
          <w:rFonts w:ascii="Times New Roman" w:hAnsi="Times New Roman"/>
          <w:sz w:val="28"/>
          <w:szCs w:val="28"/>
        </w:rPr>
        <w:t xml:space="preserve"> </w:t>
      </w:r>
      <w:r w:rsidR="00023F89" w:rsidRPr="00023F89">
        <w:rPr>
          <w:rFonts w:ascii="Times New Roman" w:hAnsi="Times New Roman"/>
          <w:sz w:val="28"/>
          <w:szCs w:val="28"/>
        </w:rPr>
        <w:t>64,9</w:t>
      </w:r>
      <w:r w:rsidR="00132B8A" w:rsidRPr="00023F89">
        <w:rPr>
          <w:rFonts w:ascii="Times New Roman" w:hAnsi="Times New Roman"/>
          <w:sz w:val="28"/>
          <w:szCs w:val="28"/>
        </w:rPr>
        <w:t xml:space="preserve"> тыс. руб. </w:t>
      </w:r>
      <w:r w:rsidR="00023F89">
        <w:rPr>
          <w:rFonts w:ascii="Times New Roman" w:hAnsi="Times New Roman"/>
          <w:sz w:val="28"/>
          <w:szCs w:val="28"/>
        </w:rPr>
        <w:t>(</w:t>
      </w:r>
      <w:r w:rsidR="00AD5D07">
        <w:rPr>
          <w:rFonts w:ascii="Times New Roman" w:hAnsi="Times New Roman"/>
          <w:sz w:val="28"/>
          <w:szCs w:val="28"/>
        </w:rPr>
        <w:t>выплата в пользу МУП КЭС «</w:t>
      </w:r>
      <w:proofErr w:type="spellStart"/>
      <w:r w:rsidR="00AD5D07">
        <w:rPr>
          <w:rFonts w:ascii="Times New Roman" w:hAnsi="Times New Roman"/>
          <w:sz w:val="28"/>
          <w:szCs w:val="28"/>
        </w:rPr>
        <w:t>Энерго</w:t>
      </w:r>
      <w:proofErr w:type="spellEnd"/>
      <w:r w:rsidR="00AD5D07">
        <w:rPr>
          <w:rFonts w:ascii="Times New Roman" w:hAnsi="Times New Roman"/>
          <w:sz w:val="28"/>
          <w:szCs w:val="28"/>
        </w:rPr>
        <w:t>»).</w:t>
      </w:r>
    </w:p>
    <w:p w:rsidR="004F6FBF" w:rsidRPr="005C0C2A" w:rsidRDefault="004F6FBF" w:rsidP="004F6FBF">
      <w:pPr>
        <w:tabs>
          <w:tab w:val="left" w:pos="709"/>
        </w:tabs>
        <w:jc w:val="both"/>
        <w:rPr>
          <w:rFonts w:ascii="Times New Roman" w:hAnsi="Times New Roman"/>
          <w:sz w:val="28"/>
          <w:szCs w:val="28"/>
        </w:rPr>
      </w:pPr>
      <w:r w:rsidRPr="005C0C2A">
        <w:rPr>
          <w:rFonts w:ascii="Times New Roman" w:hAnsi="Times New Roman"/>
          <w:i/>
          <w:sz w:val="28"/>
          <w:szCs w:val="28"/>
        </w:rPr>
        <w:tab/>
      </w:r>
      <w:r w:rsidRPr="005C0C2A">
        <w:rPr>
          <w:rFonts w:ascii="Times New Roman" w:hAnsi="Times New Roman"/>
          <w:sz w:val="28"/>
          <w:szCs w:val="28"/>
        </w:rPr>
        <w:t>На финансовое обеспечение деятельности управления по делам муниципальной собственности направлен</w:t>
      </w:r>
      <w:r w:rsidR="001E3C27" w:rsidRPr="005C0C2A">
        <w:rPr>
          <w:rFonts w:ascii="Times New Roman" w:hAnsi="Times New Roman"/>
          <w:sz w:val="28"/>
          <w:szCs w:val="28"/>
        </w:rPr>
        <w:t xml:space="preserve">ы средства в сумме </w:t>
      </w:r>
      <w:r w:rsidR="00B26A8E">
        <w:rPr>
          <w:rFonts w:ascii="Times New Roman" w:hAnsi="Times New Roman"/>
          <w:sz w:val="28"/>
          <w:szCs w:val="28"/>
        </w:rPr>
        <w:t>5</w:t>
      </w:r>
      <w:r w:rsidR="00023F89">
        <w:rPr>
          <w:rFonts w:ascii="Times New Roman" w:hAnsi="Times New Roman"/>
          <w:sz w:val="28"/>
          <w:szCs w:val="28"/>
        </w:rPr>
        <w:t>34</w:t>
      </w:r>
      <w:r w:rsidR="00B26A8E">
        <w:rPr>
          <w:rFonts w:ascii="Times New Roman" w:hAnsi="Times New Roman"/>
          <w:sz w:val="28"/>
          <w:szCs w:val="28"/>
        </w:rPr>
        <w:t>9,</w:t>
      </w:r>
      <w:r w:rsidR="00023F89">
        <w:rPr>
          <w:rFonts w:ascii="Times New Roman" w:hAnsi="Times New Roman"/>
          <w:sz w:val="28"/>
          <w:szCs w:val="28"/>
        </w:rPr>
        <w:t>6</w:t>
      </w:r>
      <w:r w:rsidR="00044B09" w:rsidRPr="005C0C2A">
        <w:rPr>
          <w:rFonts w:ascii="Times New Roman" w:hAnsi="Times New Roman"/>
          <w:sz w:val="28"/>
          <w:szCs w:val="28"/>
        </w:rPr>
        <w:t xml:space="preserve"> </w:t>
      </w:r>
      <w:r w:rsidR="001E3C27" w:rsidRPr="005C0C2A">
        <w:rPr>
          <w:rFonts w:ascii="Times New Roman" w:hAnsi="Times New Roman"/>
          <w:sz w:val="28"/>
          <w:szCs w:val="28"/>
        </w:rPr>
        <w:t>тыс. руб.</w:t>
      </w:r>
    </w:p>
    <w:p w:rsidR="00004E38" w:rsidRDefault="004F6FBF" w:rsidP="00132B8A">
      <w:pPr>
        <w:tabs>
          <w:tab w:val="left" w:pos="709"/>
        </w:tabs>
        <w:jc w:val="both"/>
        <w:rPr>
          <w:rFonts w:ascii="Times New Roman" w:hAnsi="Times New Roman"/>
          <w:sz w:val="28"/>
          <w:szCs w:val="28"/>
        </w:rPr>
      </w:pPr>
      <w:r w:rsidRPr="005C0C2A">
        <w:rPr>
          <w:rFonts w:ascii="Times New Roman" w:hAnsi="Times New Roman"/>
          <w:i/>
          <w:sz w:val="28"/>
          <w:szCs w:val="28"/>
        </w:rPr>
        <w:tab/>
      </w:r>
    </w:p>
    <w:p w:rsidR="00E61D07" w:rsidRPr="00102C5F" w:rsidRDefault="00E61D07" w:rsidP="00DF7341">
      <w:pPr>
        <w:tabs>
          <w:tab w:val="left" w:pos="709"/>
        </w:tabs>
        <w:jc w:val="both"/>
        <w:rPr>
          <w:rFonts w:ascii="Times New Roman" w:hAnsi="Times New Roman"/>
          <w:b/>
          <w:sz w:val="28"/>
          <w:szCs w:val="28"/>
        </w:rPr>
      </w:pPr>
      <w:r>
        <w:rPr>
          <w:rFonts w:ascii="Times New Roman" w:hAnsi="Times New Roman"/>
          <w:sz w:val="28"/>
          <w:szCs w:val="28"/>
        </w:rPr>
        <w:tab/>
      </w:r>
      <w:r w:rsidRPr="00102C5F">
        <w:rPr>
          <w:rFonts w:ascii="Times New Roman" w:hAnsi="Times New Roman"/>
          <w:b/>
          <w:sz w:val="28"/>
          <w:szCs w:val="28"/>
        </w:rPr>
        <w:t>4.</w:t>
      </w:r>
      <w:r w:rsidR="00574675" w:rsidRPr="00102C5F">
        <w:rPr>
          <w:rFonts w:ascii="Times New Roman" w:hAnsi="Times New Roman"/>
          <w:b/>
          <w:sz w:val="28"/>
          <w:szCs w:val="28"/>
        </w:rPr>
        <w:t>3</w:t>
      </w:r>
      <w:r w:rsidRPr="00102C5F">
        <w:rPr>
          <w:rFonts w:ascii="Times New Roman" w:hAnsi="Times New Roman"/>
          <w:b/>
          <w:sz w:val="28"/>
          <w:szCs w:val="28"/>
        </w:rPr>
        <w:t>.1</w:t>
      </w:r>
      <w:r w:rsidR="004B4621">
        <w:rPr>
          <w:rFonts w:ascii="Times New Roman" w:hAnsi="Times New Roman"/>
          <w:b/>
          <w:sz w:val="28"/>
          <w:szCs w:val="28"/>
        </w:rPr>
        <w:t>2</w:t>
      </w:r>
      <w:r w:rsidRPr="00102C5F">
        <w:rPr>
          <w:rFonts w:ascii="Times New Roman" w:hAnsi="Times New Roman"/>
          <w:b/>
          <w:sz w:val="28"/>
          <w:szCs w:val="28"/>
        </w:rPr>
        <w:t>. «Развитие муниципального управления и другие обязательства муниципального образования»</w:t>
      </w:r>
    </w:p>
    <w:p w:rsidR="00E61D07" w:rsidRPr="00102C5F" w:rsidRDefault="00E61D07" w:rsidP="00DF7341">
      <w:pPr>
        <w:tabs>
          <w:tab w:val="left" w:pos="709"/>
        </w:tabs>
        <w:jc w:val="both"/>
        <w:rPr>
          <w:rFonts w:ascii="Times New Roman" w:hAnsi="Times New Roman"/>
          <w:sz w:val="28"/>
          <w:szCs w:val="28"/>
        </w:rPr>
      </w:pPr>
      <w:r w:rsidRPr="00882800">
        <w:rPr>
          <w:rFonts w:ascii="Times New Roman" w:hAnsi="Times New Roman"/>
          <w:b/>
          <w:i/>
          <w:sz w:val="28"/>
          <w:szCs w:val="28"/>
        </w:rPr>
        <w:tab/>
      </w:r>
      <w:r w:rsidRPr="00102C5F">
        <w:rPr>
          <w:rFonts w:ascii="Times New Roman" w:hAnsi="Times New Roman"/>
          <w:sz w:val="28"/>
          <w:szCs w:val="28"/>
        </w:rPr>
        <w:t>По итогам 20</w:t>
      </w:r>
      <w:r w:rsidR="00574675" w:rsidRPr="00102C5F">
        <w:rPr>
          <w:rFonts w:ascii="Times New Roman" w:hAnsi="Times New Roman"/>
          <w:sz w:val="28"/>
          <w:szCs w:val="28"/>
        </w:rPr>
        <w:t>2</w:t>
      </w:r>
      <w:r w:rsidR="00551468">
        <w:rPr>
          <w:rFonts w:ascii="Times New Roman" w:hAnsi="Times New Roman"/>
          <w:sz w:val="28"/>
          <w:szCs w:val="28"/>
        </w:rPr>
        <w:t>3</w:t>
      </w:r>
      <w:r w:rsidRPr="00102C5F">
        <w:rPr>
          <w:rFonts w:ascii="Times New Roman" w:hAnsi="Times New Roman"/>
          <w:sz w:val="28"/>
          <w:szCs w:val="28"/>
        </w:rPr>
        <w:t xml:space="preserve"> года фактические расходы на реализацию муниципальной программы составили </w:t>
      </w:r>
      <w:r w:rsidR="00DC3372">
        <w:rPr>
          <w:rFonts w:ascii="Times New Roman" w:hAnsi="Times New Roman"/>
          <w:sz w:val="28"/>
          <w:szCs w:val="28"/>
        </w:rPr>
        <w:t>4</w:t>
      </w:r>
      <w:r w:rsidR="00551468">
        <w:rPr>
          <w:rFonts w:ascii="Times New Roman" w:hAnsi="Times New Roman"/>
          <w:sz w:val="28"/>
          <w:szCs w:val="28"/>
        </w:rPr>
        <w:t>8781,4</w:t>
      </w:r>
      <w:r w:rsidRPr="00102C5F">
        <w:rPr>
          <w:rFonts w:ascii="Times New Roman" w:hAnsi="Times New Roman"/>
          <w:sz w:val="28"/>
          <w:szCs w:val="28"/>
        </w:rPr>
        <w:t xml:space="preserve"> тыс. руб., из них средства:</w:t>
      </w:r>
    </w:p>
    <w:p w:rsidR="00E61D07" w:rsidRPr="00102C5F" w:rsidRDefault="00E61D07" w:rsidP="00DF7341">
      <w:pPr>
        <w:tabs>
          <w:tab w:val="left" w:pos="709"/>
        </w:tabs>
        <w:jc w:val="both"/>
        <w:rPr>
          <w:rFonts w:ascii="Times New Roman" w:hAnsi="Times New Roman"/>
          <w:sz w:val="28"/>
          <w:szCs w:val="28"/>
        </w:rPr>
      </w:pPr>
      <w:r w:rsidRPr="00102C5F">
        <w:rPr>
          <w:rFonts w:ascii="Times New Roman" w:hAnsi="Times New Roman"/>
          <w:sz w:val="28"/>
          <w:szCs w:val="28"/>
        </w:rPr>
        <w:tab/>
        <w:t xml:space="preserve">федерального бюджета – </w:t>
      </w:r>
      <w:r w:rsidR="00DC3372">
        <w:rPr>
          <w:rFonts w:ascii="Times New Roman" w:hAnsi="Times New Roman"/>
          <w:sz w:val="28"/>
          <w:szCs w:val="28"/>
        </w:rPr>
        <w:t>5</w:t>
      </w:r>
      <w:r w:rsidR="00551468">
        <w:rPr>
          <w:rFonts w:ascii="Times New Roman" w:hAnsi="Times New Roman"/>
          <w:sz w:val="28"/>
          <w:szCs w:val="28"/>
        </w:rPr>
        <w:t>,7</w:t>
      </w:r>
      <w:r w:rsidRPr="00102C5F">
        <w:rPr>
          <w:rFonts w:ascii="Times New Roman" w:hAnsi="Times New Roman"/>
          <w:sz w:val="28"/>
          <w:szCs w:val="28"/>
        </w:rPr>
        <w:t xml:space="preserve"> тыс. руб.</w:t>
      </w:r>
      <w:r w:rsidR="00DF7341" w:rsidRPr="00102C5F">
        <w:rPr>
          <w:rFonts w:ascii="Times New Roman" w:hAnsi="Times New Roman"/>
          <w:sz w:val="28"/>
          <w:szCs w:val="28"/>
        </w:rPr>
        <w:t xml:space="preserve"> (</w:t>
      </w:r>
      <w:r w:rsidR="00574675" w:rsidRPr="00102C5F">
        <w:rPr>
          <w:rFonts w:ascii="Times New Roman" w:hAnsi="Times New Roman"/>
          <w:sz w:val="28"/>
          <w:szCs w:val="28"/>
        </w:rPr>
        <w:t xml:space="preserve">исполнение </w:t>
      </w:r>
      <w:r w:rsidR="00102C5F">
        <w:rPr>
          <w:rFonts w:ascii="Times New Roman" w:hAnsi="Times New Roman"/>
          <w:sz w:val="28"/>
          <w:szCs w:val="28"/>
        </w:rPr>
        <w:t>100</w:t>
      </w:r>
      <w:r w:rsidR="00DF7341" w:rsidRPr="00102C5F">
        <w:rPr>
          <w:rFonts w:ascii="Times New Roman" w:hAnsi="Times New Roman"/>
          <w:sz w:val="28"/>
          <w:szCs w:val="28"/>
        </w:rPr>
        <w:t>%)</w:t>
      </w:r>
      <w:r w:rsidRPr="00102C5F">
        <w:rPr>
          <w:rFonts w:ascii="Times New Roman" w:hAnsi="Times New Roman"/>
          <w:sz w:val="28"/>
          <w:szCs w:val="28"/>
        </w:rPr>
        <w:t>;</w:t>
      </w:r>
    </w:p>
    <w:p w:rsidR="00E61D07" w:rsidRPr="00102C5F" w:rsidRDefault="00E61D07" w:rsidP="00DF7341">
      <w:pPr>
        <w:tabs>
          <w:tab w:val="left" w:pos="709"/>
        </w:tabs>
        <w:jc w:val="both"/>
        <w:rPr>
          <w:rFonts w:ascii="Times New Roman" w:hAnsi="Times New Roman"/>
          <w:sz w:val="28"/>
          <w:szCs w:val="28"/>
        </w:rPr>
      </w:pPr>
      <w:r w:rsidRPr="00102C5F">
        <w:rPr>
          <w:rFonts w:ascii="Times New Roman" w:hAnsi="Times New Roman"/>
          <w:sz w:val="28"/>
          <w:szCs w:val="28"/>
        </w:rPr>
        <w:tab/>
        <w:t xml:space="preserve">областного бюджета – </w:t>
      </w:r>
      <w:r w:rsidR="00551468">
        <w:rPr>
          <w:rFonts w:ascii="Times New Roman" w:hAnsi="Times New Roman"/>
          <w:sz w:val="28"/>
          <w:szCs w:val="28"/>
        </w:rPr>
        <w:t>2324,9</w:t>
      </w:r>
      <w:r w:rsidRPr="00102C5F">
        <w:rPr>
          <w:rFonts w:ascii="Times New Roman" w:hAnsi="Times New Roman"/>
          <w:sz w:val="28"/>
          <w:szCs w:val="28"/>
        </w:rPr>
        <w:t xml:space="preserve"> тыс. руб.</w:t>
      </w:r>
      <w:r w:rsidR="00DF7341" w:rsidRPr="00102C5F">
        <w:rPr>
          <w:rFonts w:ascii="Times New Roman" w:hAnsi="Times New Roman"/>
          <w:sz w:val="28"/>
          <w:szCs w:val="28"/>
        </w:rPr>
        <w:t xml:space="preserve"> (</w:t>
      </w:r>
      <w:r w:rsidR="00551468">
        <w:rPr>
          <w:rFonts w:ascii="Times New Roman" w:hAnsi="Times New Roman"/>
          <w:sz w:val="28"/>
          <w:szCs w:val="28"/>
        </w:rPr>
        <w:t>98,5</w:t>
      </w:r>
      <w:r w:rsidR="00DF7341" w:rsidRPr="00102C5F">
        <w:rPr>
          <w:rFonts w:ascii="Times New Roman" w:hAnsi="Times New Roman"/>
          <w:sz w:val="28"/>
          <w:szCs w:val="28"/>
        </w:rPr>
        <w:t>%)</w:t>
      </w:r>
      <w:r w:rsidRPr="00102C5F">
        <w:rPr>
          <w:rFonts w:ascii="Times New Roman" w:hAnsi="Times New Roman"/>
          <w:sz w:val="28"/>
          <w:szCs w:val="28"/>
        </w:rPr>
        <w:t>;</w:t>
      </w:r>
    </w:p>
    <w:p w:rsidR="00E61D07" w:rsidRPr="00102C5F" w:rsidRDefault="00E61D07" w:rsidP="00DF7341">
      <w:pPr>
        <w:tabs>
          <w:tab w:val="left" w:pos="709"/>
        </w:tabs>
        <w:jc w:val="both"/>
        <w:rPr>
          <w:rFonts w:ascii="Times New Roman" w:hAnsi="Times New Roman"/>
          <w:sz w:val="28"/>
          <w:szCs w:val="28"/>
        </w:rPr>
      </w:pPr>
      <w:r w:rsidRPr="00102C5F">
        <w:rPr>
          <w:rFonts w:ascii="Times New Roman" w:hAnsi="Times New Roman"/>
          <w:sz w:val="28"/>
          <w:szCs w:val="28"/>
        </w:rPr>
        <w:tab/>
        <w:t xml:space="preserve">городского бюджета – </w:t>
      </w:r>
      <w:r w:rsidR="00551468">
        <w:rPr>
          <w:rFonts w:ascii="Times New Roman" w:hAnsi="Times New Roman"/>
          <w:sz w:val="28"/>
          <w:szCs w:val="28"/>
        </w:rPr>
        <w:t>46450,8</w:t>
      </w:r>
      <w:r w:rsidR="00DC3372">
        <w:rPr>
          <w:rFonts w:ascii="Times New Roman" w:hAnsi="Times New Roman"/>
          <w:sz w:val="28"/>
          <w:szCs w:val="28"/>
        </w:rPr>
        <w:t xml:space="preserve"> </w:t>
      </w:r>
      <w:r w:rsidRPr="00102C5F">
        <w:rPr>
          <w:rFonts w:ascii="Times New Roman" w:hAnsi="Times New Roman"/>
          <w:sz w:val="28"/>
          <w:szCs w:val="28"/>
        </w:rPr>
        <w:t>руб.</w:t>
      </w:r>
      <w:r w:rsidR="00D136D9" w:rsidRPr="00102C5F">
        <w:rPr>
          <w:rFonts w:ascii="Times New Roman" w:hAnsi="Times New Roman"/>
          <w:sz w:val="28"/>
          <w:szCs w:val="28"/>
        </w:rPr>
        <w:t xml:space="preserve"> (9</w:t>
      </w:r>
      <w:r w:rsidR="00551468">
        <w:rPr>
          <w:rFonts w:ascii="Times New Roman" w:hAnsi="Times New Roman"/>
          <w:sz w:val="28"/>
          <w:szCs w:val="28"/>
        </w:rPr>
        <w:t>9,2</w:t>
      </w:r>
      <w:r w:rsidR="00D136D9" w:rsidRPr="00102C5F">
        <w:rPr>
          <w:rFonts w:ascii="Times New Roman" w:hAnsi="Times New Roman"/>
          <w:sz w:val="28"/>
          <w:szCs w:val="28"/>
        </w:rPr>
        <w:t>%).</w:t>
      </w:r>
    </w:p>
    <w:p w:rsidR="00E61D07" w:rsidRPr="00D06699" w:rsidRDefault="00E61D07" w:rsidP="00FB0221">
      <w:pPr>
        <w:tabs>
          <w:tab w:val="left" w:pos="709"/>
        </w:tabs>
        <w:jc w:val="both"/>
        <w:rPr>
          <w:rFonts w:ascii="Times New Roman" w:hAnsi="Times New Roman"/>
          <w:sz w:val="28"/>
          <w:szCs w:val="28"/>
        </w:rPr>
      </w:pPr>
      <w:r w:rsidRPr="00882800">
        <w:rPr>
          <w:rFonts w:ascii="Times New Roman" w:hAnsi="Times New Roman"/>
          <w:i/>
          <w:sz w:val="28"/>
          <w:szCs w:val="28"/>
        </w:rPr>
        <w:tab/>
      </w:r>
      <w:proofErr w:type="gramStart"/>
      <w:r w:rsidRPr="00D06699">
        <w:rPr>
          <w:rFonts w:ascii="Times New Roman" w:hAnsi="Times New Roman"/>
          <w:sz w:val="28"/>
          <w:szCs w:val="28"/>
        </w:rPr>
        <w:t>В рамках муниципальной программы осуществлялись расходы на финансирование деятельности органов м</w:t>
      </w:r>
      <w:r w:rsidR="00C67EB2" w:rsidRPr="00D06699">
        <w:rPr>
          <w:rFonts w:ascii="Times New Roman" w:hAnsi="Times New Roman"/>
          <w:sz w:val="28"/>
          <w:szCs w:val="28"/>
        </w:rPr>
        <w:t>естного самоуправления</w:t>
      </w:r>
      <w:r w:rsidRPr="00D06699">
        <w:rPr>
          <w:rFonts w:ascii="Times New Roman" w:hAnsi="Times New Roman"/>
          <w:sz w:val="28"/>
          <w:szCs w:val="28"/>
        </w:rPr>
        <w:t xml:space="preserve"> в сумме </w:t>
      </w:r>
      <w:r w:rsidR="0025572A" w:rsidRPr="00D06699">
        <w:rPr>
          <w:rFonts w:ascii="Times New Roman" w:hAnsi="Times New Roman"/>
          <w:sz w:val="28"/>
          <w:szCs w:val="28"/>
        </w:rPr>
        <w:t>2</w:t>
      </w:r>
      <w:r w:rsidR="00D06699" w:rsidRPr="00D06699">
        <w:rPr>
          <w:rFonts w:ascii="Times New Roman" w:hAnsi="Times New Roman"/>
          <w:sz w:val="28"/>
          <w:szCs w:val="28"/>
        </w:rPr>
        <w:t>5751,6</w:t>
      </w:r>
      <w:r w:rsidRPr="00D06699">
        <w:rPr>
          <w:rFonts w:ascii="Times New Roman" w:hAnsi="Times New Roman"/>
          <w:sz w:val="28"/>
          <w:szCs w:val="28"/>
        </w:rPr>
        <w:t xml:space="preserve"> тыс. руб., МКУ по обеспечению деятельности органов местного самоуправления в сумме</w:t>
      </w:r>
      <w:r w:rsidRPr="00AD5D07">
        <w:rPr>
          <w:rFonts w:ascii="Times New Roman" w:hAnsi="Times New Roman"/>
          <w:sz w:val="28"/>
          <w:szCs w:val="28"/>
        </w:rPr>
        <w:t xml:space="preserve"> </w:t>
      </w:r>
      <w:r w:rsidRPr="00270924">
        <w:rPr>
          <w:rFonts w:ascii="Times New Roman" w:hAnsi="Times New Roman"/>
          <w:sz w:val="28"/>
          <w:szCs w:val="28"/>
        </w:rPr>
        <w:t>1</w:t>
      </w:r>
      <w:r w:rsidR="00270924" w:rsidRPr="00270924">
        <w:rPr>
          <w:rFonts w:ascii="Times New Roman" w:hAnsi="Times New Roman"/>
          <w:sz w:val="28"/>
          <w:szCs w:val="28"/>
        </w:rPr>
        <w:t>7673,0</w:t>
      </w:r>
      <w:r w:rsidRPr="00270924">
        <w:rPr>
          <w:rFonts w:ascii="Times New Roman" w:hAnsi="Times New Roman"/>
          <w:sz w:val="28"/>
          <w:szCs w:val="28"/>
        </w:rPr>
        <w:t xml:space="preserve"> тыс. руб.,</w:t>
      </w:r>
      <w:r w:rsidRPr="00AD5D07">
        <w:rPr>
          <w:rFonts w:ascii="Times New Roman" w:hAnsi="Times New Roman"/>
          <w:sz w:val="28"/>
          <w:szCs w:val="28"/>
        </w:rPr>
        <w:t xml:space="preserve"> </w:t>
      </w:r>
      <w:r w:rsidRPr="00270924">
        <w:rPr>
          <w:rFonts w:ascii="Times New Roman" w:hAnsi="Times New Roman"/>
          <w:sz w:val="28"/>
          <w:szCs w:val="28"/>
        </w:rPr>
        <w:t xml:space="preserve">содержание единой диспетчерской службы – </w:t>
      </w:r>
      <w:r w:rsidR="000B0C51" w:rsidRPr="00270924">
        <w:rPr>
          <w:rFonts w:ascii="Times New Roman" w:hAnsi="Times New Roman"/>
          <w:sz w:val="28"/>
          <w:szCs w:val="28"/>
        </w:rPr>
        <w:t>1</w:t>
      </w:r>
      <w:r w:rsidR="00270924" w:rsidRPr="00270924">
        <w:rPr>
          <w:rFonts w:ascii="Times New Roman" w:hAnsi="Times New Roman"/>
          <w:sz w:val="28"/>
          <w:szCs w:val="28"/>
        </w:rPr>
        <w:t>325,3</w:t>
      </w:r>
      <w:r w:rsidRPr="00270924">
        <w:rPr>
          <w:rFonts w:ascii="Times New Roman" w:hAnsi="Times New Roman"/>
          <w:sz w:val="28"/>
          <w:szCs w:val="28"/>
        </w:rPr>
        <w:t xml:space="preserve"> тыс. руб.,</w:t>
      </w:r>
      <w:r w:rsidRPr="00AD5D07">
        <w:rPr>
          <w:rFonts w:ascii="Times New Roman" w:hAnsi="Times New Roman"/>
          <w:sz w:val="28"/>
          <w:szCs w:val="28"/>
        </w:rPr>
        <w:t xml:space="preserve"> </w:t>
      </w:r>
      <w:r w:rsidRPr="00270924">
        <w:rPr>
          <w:rFonts w:ascii="Times New Roman" w:hAnsi="Times New Roman"/>
          <w:sz w:val="28"/>
          <w:szCs w:val="28"/>
        </w:rPr>
        <w:t xml:space="preserve">возмещение затрат по содержанию муниципального архива </w:t>
      </w:r>
      <w:r w:rsidR="00FC21B1" w:rsidRPr="00270924">
        <w:rPr>
          <w:rFonts w:ascii="Times New Roman" w:hAnsi="Times New Roman"/>
          <w:sz w:val="28"/>
          <w:szCs w:val="28"/>
        </w:rPr>
        <w:t>–</w:t>
      </w:r>
      <w:r w:rsidRPr="00270924">
        <w:rPr>
          <w:rFonts w:ascii="Times New Roman" w:hAnsi="Times New Roman"/>
          <w:sz w:val="28"/>
          <w:szCs w:val="28"/>
        </w:rPr>
        <w:t xml:space="preserve"> </w:t>
      </w:r>
      <w:r w:rsidR="00C208FA" w:rsidRPr="00270924">
        <w:rPr>
          <w:rFonts w:ascii="Times New Roman" w:hAnsi="Times New Roman"/>
          <w:sz w:val="28"/>
          <w:szCs w:val="28"/>
        </w:rPr>
        <w:t>4</w:t>
      </w:r>
      <w:r w:rsidR="000B0C51" w:rsidRPr="00270924">
        <w:rPr>
          <w:rFonts w:ascii="Times New Roman" w:hAnsi="Times New Roman"/>
          <w:sz w:val="28"/>
          <w:szCs w:val="28"/>
        </w:rPr>
        <w:t>4,</w:t>
      </w:r>
      <w:r w:rsidR="0025572A" w:rsidRPr="00270924">
        <w:rPr>
          <w:rFonts w:ascii="Times New Roman" w:hAnsi="Times New Roman"/>
          <w:sz w:val="28"/>
          <w:szCs w:val="28"/>
        </w:rPr>
        <w:t>7</w:t>
      </w:r>
      <w:r w:rsidRPr="00270924">
        <w:rPr>
          <w:rFonts w:ascii="Times New Roman" w:hAnsi="Times New Roman"/>
          <w:sz w:val="28"/>
          <w:szCs w:val="28"/>
        </w:rPr>
        <w:t xml:space="preserve"> тыс. руб</w:t>
      </w:r>
      <w:r w:rsidR="00C208FA" w:rsidRPr="00270924">
        <w:rPr>
          <w:rFonts w:ascii="Times New Roman" w:hAnsi="Times New Roman"/>
          <w:sz w:val="28"/>
          <w:szCs w:val="28"/>
        </w:rPr>
        <w:t>.</w:t>
      </w:r>
      <w:r w:rsidR="000B0C51" w:rsidRPr="00270924">
        <w:rPr>
          <w:rFonts w:ascii="Times New Roman" w:hAnsi="Times New Roman"/>
          <w:sz w:val="28"/>
          <w:szCs w:val="28"/>
        </w:rPr>
        <w:t>,</w:t>
      </w:r>
      <w:r w:rsidR="000B0C51" w:rsidRPr="00D06699">
        <w:rPr>
          <w:rFonts w:ascii="Times New Roman" w:hAnsi="Times New Roman"/>
          <w:b/>
          <w:sz w:val="28"/>
          <w:szCs w:val="28"/>
        </w:rPr>
        <w:t xml:space="preserve"> </w:t>
      </w:r>
      <w:r w:rsidR="0025572A" w:rsidRPr="00270924">
        <w:rPr>
          <w:rFonts w:ascii="Times New Roman" w:hAnsi="Times New Roman"/>
          <w:sz w:val="28"/>
          <w:szCs w:val="28"/>
        </w:rPr>
        <w:t>пр</w:t>
      </w:r>
      <w:r w:rsidR="00270924" w:rsidRPr="00270924">
        <w:rPr>
          <w:rFonts w:ascii="Times New Roman" w:hAnsi="Times New Roman"/>
          <w:sz w:val="28"/>
          <w:szCs w:val="28"/>
        </w:rPr>
        <w:t>едставительские расходы</w:t>
      </w:r>
      <w:r w:rsidR="00FB0221" w:rsidRPr="00270924">
        <w:rPr>
          <w:rFonts w:ascii="Times New Roman" w:hAnsi="Times New Roman"/>
          <w:sz w:val="28"/>
          <w:szCs w:val="28"/>
        </w:rPr>
        <w:t xml:space="preserve"> </w:t>
      </w:r>
      <w:r w:rsidR="0025572A" w:rsidRPr="00270924">
        <w:rPr>
          <w:rFonts w:ascii="Times New Roman" w:hAnsi="Times New Roman"/>
          <w:sz w:val="28"/>
          <w:szCs w:val="28"/>
        </w:rPr>
        <w:t xml:space="preserve">– </w:t>
      </w:r>
      <w:r w:rsidR="00270924" w:rsidRPr="00270924">
        <w:rPr>
          <w:rFonts w:ascii="Times New Roman" w:hAnsi="Times New Roman"/>
          <w:sz w:val="28"/>
          <w:szCs w:val="28"/>
        </w:rPr>
        <w:t>323,1</w:t>
      </w:r>
      <w:r w:rsidR="00DC3372" w:rsidRPr="00270924">
        <w:rPr>
          <w:rFonts w:ascii="Times New Roman" w:hAnsi="Times New Roman"/>
          <w:sz w:val="28"/>
          <w:szCs w:val="28"/>
        </w:rPr>
        <w:t xml:space="preserve"> тыс. руб.</w:t>
      </w:r>
      <w:r w:rsidR="00D06699" w:rsidRPr="00270924">
        <w:rPr>
          <w:rFonts w:ascii="Times New Roman" w:hAnsi="Times New Roman"/>
          <w:sz w:val="28"/>
          <w:szCs w:val="28"/>
        </w:rPr>
        <w:t>,</w:t>
      </w:r>
      <w:r w:rsidR="00D06699" w:rsidRPr="00AD5D07">
        <w:rPr>
          <w:rFonts w:ascii="Times New Roman" w:hAnsi="Times New Roman"/>
          <w:sz w:val="28"/>
          <w:szCs w:val="28"/>
        </w:rPr>
        <w:t xml:space="preserve"> </w:t>
      </w:r>
      <w:r w:rsidR="00D06699">
        <w:rPr>
          <w:rFonts w:ascii="Times New Roman" w:hAnsi="Times New Roman"/>
          <w:sz w:val="28"/>
          <w:szCs w:val="28"/>
        </w:rPr>
        <w:t>уплату членских взносов в Ассоциацию «Совет муниципальных образований Кировской области</w:t>
      </w:r>
      <w:proofErr w:type="gramEnd"/>
      <w:r w:rsidR="00D06699">
        <w:rPr>
          <w:rFonts w:ascii="Times New Roman" w:hAnsi="Times New Roman"/>
          <w:sz w:val="28"/>
          <w:szCs w:val="28"/>
        </w:rPr>
        <w:t>» - 104,9 тыс. руб., на повышение квалификации лиц, замещающих муниципальные должности – 99,6 тыс. руб., на публикацию муниципальных правовых актов – 142,1 тыс. руб.</w:t>
      </w:r>
    </w:p>
    <w:p w:rsidR="00E61D07" w:rsidRPr="00574675" w:rsidRDefault="00E61D07" w:rsidP="00FC21B1">
      <w:pPr>
        <w:tabs>
          <w:tab w:val="left" w:pos="709"/>
        </w:tabs>
        <w:jc w:val="both"/>
        <w:rPr>
          <w:rFonts w:ascii="Times New Roman" w:hAnsi="Times New Roman"/>
          <w:sz w:val="28"/>
          <w:szCs w:val="28"/>
        </w:rPr>
      </w:pPr>
      <w:r w:rsidRPr="00574675">
        <w:rPr>
          <w:rFonts w:ascii="Times New Roman" w:hAnsi="Times New Roman"/>
          <w:i/>
          <w:sz w:val="28"/>
          <w:szCs w:val="28"/>
        </w:rPr>
        <w:tab/>
      </w:r>
      <w:r w:rsidRPr="00574675">
        <w:rPr>
          <w:rFonts w:ascii="Times New Roman" w:hAnsi="Times New Roman"/>
          <w:sz w:val="28"/>
          <w:szCs w:val="28"/>
        </w:rPr>
        <w:t xml:space="preserve">Расходы за счет </w:t>
      </w:r>
      <w:r w:rsidR="007704C4" w:rsidRPr="00574675">
        <w:rPr>
          <w:rFonts w:ascii="Times New Roman" w:hAnsi="Times New Roman"/>
          <w:sz w:val="28"/>
          <w:szCs w:val="28"/>
        </w:rPr>
        <w:t xml:space="preserve">средств </w:t>
      </w:r>
      <w:r w:rsidRPr="00574675">
        <w:rPr>
          <w:rFonts w:ascii="Times New Roman" w:hAnsi="Times New Roman"/>
          <w:sz w:val="28"/>
          <w:szCs w:val="28"/>
        </w:rPr>
        <w:t xml:space="preserve">резервного фонда составили </w:t>
      </w:r>
      <w:r w:rsidR="00D06699">
        <w:rPr>
          <w:rFonts w:ascii="Times New Roman" w:hAnsi="Times New Roman"/>
          <w:sz w:val="28"/>
          <w:szCs w:val="28"/>
        </w:rPr>
        <w:t>198,7</w:t>
      </w:r>
      <w:r w:rsidR="00FC21B1" w:rsidRPr="00574675">
        <w:rPr>
          <w:rFonts w:ascii="Times New Roman" w:hAnsi="Times New Roman"/>
          <w:sz w:val="28"/>
          <w:szCs w:val="28"/>
        </w:rPr>
        <w:t xml:space="preserve"> тыс. руб.</w:t>
      </w:r>
    </w:p>
    <w:p w:rsidR="00E61D07" w:rsidRPr="00C208FA" w:rsidRDefault="00E61D07" w:rsidP="00FC21B1">
      <w:pPr>
        <w:tabs>
          <w:tab w:val="left" w:pos="709"/>
        </w:tabs>
        <w:jc w:val="both"/>
        <w:rPr>
          <w:rFonts w:ascii="Times New Roman" w:hAnsi="Times New Roman"/>
          <w:sz w:val="28"/>
          <w:szCs w:val="28"/>
        </w:rPr>
      </w:pPr>
      <w:r w:rsidRPr="00755A0B">
        <w:rPr>
          <w:rFonts w:ascii="Times New Roman" w:hAnsi="Times New Roman"/>
          <w:i/>
          <w:sz w:val="28"/>
          <w:szCs w:val="28"/>
        </w:rPr>
        <w:tab/>
      </w:r>
      <w:r w:rsidRPr="00C208FA">
        <w:rPr>
          <w:rFonts w:ascii="Times New Roman" w:hAnsi="Times New Roman"/>
          <w:sz w:val="28"/>
          <w:szCs w:val="28"/>
        </w:rPr>
        <w:t xml:space="preserve">На осуществление </w:t>
      </w:r>
      <w:r w:rsidR="00C208FA" w:rsidRPr="00C208FA">
        <w:rPr>
          <w:rFonts w:ascii="Times New Roman" w:hAnsi="Times New Roman"/>
          <w:sz w:val="28"/>
          <w:szCs w:val="28"/>
        </w:rPr>
        <w:t xml:space="preserve">доплат к пенсиям муниципальных служащих </w:t>
      </w:r>
      <w:r w:rsidRPr="00C208FA">
        <w:rPr>
          <w:rFonts w:ascii="Times New Roman" w:hAnsi="Times New Roman"/>
          <w:sz w:val="28"/>
          <w:szCs w:val="28"/>
        </w:rPr>
        <w:t xml:space="preserve">направлены средства в сумме </w:t>
      </w:r>
      <w:r w:rsidR="002C19C1">
        <w:rPr>
          <w:rFonts w:ascii="Times New Roman" w:hAnsi="Times New Roman"/>
          <w:sz w:val="28"/>
          <w:szCs w:val="28"/>
        </w:rPr>
        <w:t>2</w:t>
      </w:r>
      <w:r w:rsidR="00D06699">
        <w:rPr>
          <w:rFonts w:ascii="Times New Roman" w:hAnsi="Times New Roman"/>
          <w:sz w:val="28"/>
          <w:szCs w:val="28"/>
        </w:rPr>
        <w:t>766,4</w:t>
      </w:r>
      <w:r w:rsidRPr="00C208FA">
        <w:rPr>
          <w:rFonts w:ascii="Times New Roman" w:hAnsi="Times New Roman"/>
          <w:sz w:val="28"/>
          <w:szCs w:val="28"/>
        </w:rPr>
        <w:t xml:space="preserve"> тыс. руб</w:t>
      </w:r>
      <w:r w:rsidR="00C208FA" w:rsidRPr="00C208FA">
        <w:rPr>
          <w:rFonts w:ascii="Times New Roman" w:hAnsi="Times New Roman"/>
          <w:sz w:val="28"/>
          <w:szCs w:val="28"/>
        </w:rPr>
        <w:t>.</w:t>
      </w:r>
    </w:p>
    <w:p w:rsidR="00E61D07" w:rsidRPr="00270924" w:rsidRDefault="00E61D07" w:rsidP="00E61D07">
      <w:pPr>
        <w:jc w:val="both"/>
        <w:rPr>
          <w:rFonts w:ascii="Times New Roman" w:hAnsi="Times New Roman"/>
          <w:sz w:val="28"/>
          <w:szCs w:val="28"/>
        </w:rPr>
      </w:pPr>
      <w:r w:rsidRPr="00755A0B">
        <w:rPr>
          <w:rFonts w:ascii="Times New Roman" w:hAnsi="Times New Roman"/>
          <w:i/>
          <w:sz w:val="28"/>
          <w:szCs w:val="28"/>
        </w:rPr>
        <w:tab/>
      </w:r>
      <w:r w:rsidRPr="00270924">
        <w:rPr>
          <w:rFonts w:ascii="Times New Roman" w:hAnsi="Times New Roman"/>
          <w:sz w:val="28"/>
          <w:szCs w:val="28"/>
        </w:rPr>
        <w:t>Средства в сумме</w:t>
      </w:r>
      <w:r w:rsidR="00574675" w:rsidRPr="00270924">
        <w:rPr>
          <w:rFonts w:ascii="Times New Roman" w:hAnsi="Times New Roman"/>
          <w:sz w:val="28"/>
          <w:szCs w:val="28"/>
        </w:rPr>
        <w:t xml:space="preserve"> </w:t>
      </w:r>
      <w:r w:rsidR="00270924" w:rsidRPr="00270924">
        <w:rPr>
          <w:rFonts w:ascii="Times New Roman" w:hAnsi="Times New Roman"/>
          <w:sz w:val="28"/>
          <w:szCs w:val="28"/>
        </w:rPr>
        <w:t>341,7</w:t>
      </w:r>
      <w:r w:rsidR="00574675" w:rsidRPr="00270924">
        <w:rPr>
          <w:rFonts w:ascii="Times New Roman" w:hAnsi="Times New Roman"/>
          <w:sz w:val="28"/>
          <w:szCs w:val="28"/>
        </w:rPr>
        <w:t xml:space="preserve"> тыс. руб. (</w:t>
      </w:r>
      <w:r w:rsidR="002C19C1" w:rsidRPr="00270924">
        <w:rPr>
          <w:rFonts w:ascii="Times New Roman" w:hAnsi="Times New Roman"/>
          <w:sz w:val="28"/>
          <w:szCs w:val="28"/>
        </w:rPr>
        <w:t xml:space="preserve">в </w:t>
      </w:r>
      <w:r w:rsidR="00270924" w:rsidRPr="00270924">
        <w:rPr>
          <w:rFonts w:ascii="Times New Roman" w:hAnsi="Times New Roman"/>
          <w:sz w:val="28"/>
          <w:szCs w:val="28"/>
        </w:rPr>
        <w:t xml:space="preserve">2022 году – 718,3 тыс. руб., в </w:t>
      </w:r>
      <w:r w:rsidR="002C19C1" w:rsidRPr="00270924">
        <w:rPr>
          <w:rFonts w:ascii="Times New Roman" w:hAnsi="Times New Roman"/>
          <w:sz w:val="28"/>
          <w:szCs w:val="28"/>
        </w:rPr>
        <w:t xml:space="preserve">2021 году – 386,5 тыс. руб., в </w:t>
      </w:r>
      <w:r w:rsidR="00FB0221" w:rsidRPr="00270924">
        <w:rPr>
          <w:rFonts w:ascii="Times New Roman" w:hAnsi="Times New Roman"/>
          <w:sz w:val="28"/>
          <w:szCs w:val="28"/>
        </w:rPr>
        <w:t>2020 году – 572,1 тыс. руб.</w:t>
      </w:r>
      <w:r w:rsidR="00FC21B1" w:rsidRPr="00270924">
        <w:rPr>
          <w:rFonts w:ascii="Times New Roman" w:hAnsi="Times New Roman"/>
          <w:sz w:val="28"/>
          <w:szCs w:val="28"/>
        </w:rPr>
        <w:t>)</w:t>
      </w:r>
      <w:r w:rsidRPr="00270924">
        <w:rPr>
          <w:rFonts w:ascii="Times New Roman" w:hAnsi="Times New Roman"/>
          <w:sz w:val="28"/>
          <w:szCs w:val="28"/>
        </w:rPr>
        <w:t xml:space="preserve"> направлены на исполнение судебных актов по обращению взыскания на средства городского бюджета.</w:t>
      </w:r>
    </w:p>
    <w:p w:rsidR="00E61D07" w:rsidRPr="009907F7" w:rsidRDefault="002C19C1" w:rsidP="00F53F1B">
      <w:pPr>
        <w:jc w:val="both"/>
        <w:rPr>
          <w:rFonts w:ascii="Times New Roman" w:hAnsi="Times New Roman"/>
          <w:b/>
          <w:sz w:val="28"/>
          <w:szCs w:val="28"/>
        </w:rPr>
      </w:pPr>
      <w:r w:rsidRPr="00D06699">
        <w:rPr>
          <w:rFonts w:ascii="Times New Roman" w:hAnsi="Times New Roman"/>
          <w:b/>
          <w:sz w:val="28"/>
          <w:szCs w:val="28"/>
        </w:rPr>
        <w:lastRenderedPageBreak/>
        <w:tab/>
      </w:r>
      <w:r w:rsidR="004D6853">
        <w:rPr>
          <w:rFonts w:ascii="Times New Roman" w:hAnsi="Times New Roman"/>
          <w:b/>
          <w:sz w:val="28"/>
          <w:szCs w:val="28"/>
        </w:rPr>
        <w:t>4.3</w:t>
      </w:r>
      <w:r w:rsidR="00E61D07" w:rsidRPr="009907F7">
        <w:rPr>
          <w:rFonts w:ascii="Times New Roman" w:hAnsi="Times New Roman"/>
          <w:b/>
          <w:sz w:val="28"/>
          <w:szCs w:val="28"/>
        </w:rPr>
        <w:t>.1</w:t>
      </w:r>
      <w:r w:rsidR="004B4621">
        <w:rPr>
          <w:rFonts w:ascii="Times New Roman" w:hAnsi="Times New Roman"/>
          <w:b/>
          <w:sz w:val="28"/>
          <w:szCs w:val="28"/>
        </w:rPr>
        <w:t>3</w:t>
      </w:r>
      <w:r w:rsidR="00E61D07" w:rsidRPr="009907F7">
        <w:rPr>
          <w:rFonts w:ascii="Times New Roman" w:hAnsi="Times New Roman"/>
          <w:b/>
          <w:sz w:val="28"/>
          <w:szCs w:val="28"/>
        </w:rPr>
        <w:t>. «Управ</w:t>
      </w:r>
      <w:r w:rsidR="00C67EB2" w:rsidRPr="009907F7">
        <w:rPr>
          <w:rFonts w:ascii="Times New Roman" w:hAnsi="Times New Roman"/>
          <w:b/>
          <w:sz w:val="28"/>
          <w:szCs w:val="28"/>
        </w:rPr>
        <w:t>ление муниципальными финансами»</w:t>
      </w:r>
    </w:p>
    <w:p w:rsidR="00E61D07" w:rsidRPr="00755A0B" w:rsidRDefault="00E61D07" w:rsidP="00FC21B1">
      <w:pPr>
        <w:tabs>
          <w:tab w:val="left" w:pos="709"/>
        </w:tabs>
        <w:jc w:val="both"/>
        <w:rPr>
          <w:rFonts w:ascii="Times New Roman" w:hAnsi="Times New Roman"/>
          <w:i/>
          <w:sz w:val="28"/>
          <w:szCs w:val="28"/>
        </w:rPr>
      </w:pPr>
      <w:r w:rsidRPr="00755A0B">
        <w:rPr>
          <w:rFonts w:ascii="Times New Roman" w:hAnsi="Times New Roman"/>
          <w:b/>
          <w:i/>
          <w:sz w:val="28"/>
          <w:szCs w:val="28"/>
        </w:rPr>
        <w:tab/>
      </w:r>
      <w:r w:rsidRPr="00F1782F">
        <w:rPr>
          <w:rFonts w:ascii="Times New Roman" w:hAnsi="Times New Roman"/>
          <w:sz w:val="28"/>
          <w:szCs w:val="28"/>
        </w:rPr>
        <w:t xml:space="preserve">Фактические расходы на реализацию муниципальной программы составили </w:t>
      </w:r>
      <w:r w:rsidR="002C19C1">
        <w:rPr>
          <w:rFonts w:ascii="Times New Roman" w:hAnsi="Times New Roman"/>
          <w:sz w:val="28"/>
          <w:szCs w:val="28"/>
        </w:rPr>
        <w:t>13</w:t>
      </w:r>
      <w:r w:rsidR="005E352A">
        <w:rPr>
          <w:rFonts w:ascii="Times New Roman" w:hAnsi="Times New Roman"/>
          <w:sz w:val="28"/>
          <w:szCs w:val="28"/>
        </w:rPr>
        <w:t>035,</w:t>
      </w:r>
      <w:r w:rsidR="00AD5D07">
        <w:rPr>
          <w:rFonts w:ascii="Times New Roman" w:hAnsi="Times New Roman"/>
          <w:sz w:val="28"/>
          <w:szCs w:val="28"/>
        </w:rPr>
        <w:t>8</w:t>
      </w:r>
      <w:r w:rsidRPr="00F1782F">
        <w:rPr>
          <w:rFonts w:ascii="Times New Roman" w:hAnsi="Times New Roman"/>
          <w:sz w:val="28"/>
          <w:szCs w:val="28"/>
        </w:rPr>
        <w:t xml:space="preserve"> тыс. руб.</w:t>
      </w:r>
      <w:r w:rsidR="00FC21B1" w:rsidRPr="00F1782F">
        <w:rPr>
          <w:rFonts w:ascii="Times New Roman" w:hAnsi="Times New Roman"/>
          <w:sz w:val="28"/>
          <w:szCs w:val="28"/>
        </w:rPr>
        <w:t>, или 100% от запланированного объема</w:t>
      </w:r>
      <w:r w:rsidR="00FC21B1" w:rsidRPr="00755A0B">
        <w:rPr>
          <w:rFonts w:ascii="Times New Roman" w:hAnsi="Times New Roman"/>
          <w:i/>
          <w:sz w:val="28"/>
          <w:szCs w:val="28"/>
        </w:rPr>
        <w:t>.</w:t>
      </w:r>
    </w:p>
    <w:p w:rsidR="00E61D07" w:rsidRPr="00F1782F" w:rsidRDefault="00E61D07" w:rsidP="00FC21B1">
      <w:pPr>
        <w:tabs>
          <w:tab w:val="left" w:pos="709"/>
        </w:tabs>
        <w:jc w:val="both"/>
        <w:rPr>
          <w:rFonts w:ascii="Times New Roman" w:hAnsi="Times New Roman"/>
          <w:sz w:val="28"/>
          <w:szCs w:val="28"/>
        </w:rPr>
      </w:pPr>
      <w:r w:rsidRPr="00755A0B">
        <w:rPr>
          <w:rFonts w:ascii="Times New Roman" w:hAnsi="Times New Roman"/>
          <w:i/>
          <w:sz w:val="28"/>
          <w:szCs w:val="28"/>
        </w:rPr>
        <w:tab/>
      </w:r>
      <w:proofErr w:type="gramStart"/>
      <w:r w:rsidRPr="00F1782F">
        <w:rPr>
          <w:rFonts w:ascii="Times New Roman" w:hAnsi="Times New Roman"/>
          <w:sz w:val="28"/>
          <w:szCs w:val="28"/>
        </w:rPr>
        <w:t xml:space="preserve">В рамках программы произведены расходы на обслуживание муниципального долга в сумме </w:t>
      </w:r>
      <w:r w:rsidR="005E352A">
        <w:rPr>
          <w:rFonts w:ascii="Times New Roman" w:hAnsi="Times New Roman"/>
          <w:sz w:val="28"/>
          <w:szCs w:val="28"/>
        </w:rPr>
        <w:t>2384,6</w:t>
      </w:r>
      <w:r w:rsidR="00931347">
        <w:rPr>
          <w:rFonts w:ascii="Times New Roman" w:hAnsi="Times New Roman"/>
          <w:sz w:val="28"/>
          <w:szCs w:val="28"/>
        </w:rPr>
        <w:t xml:space="preserve"> </w:t>
      </w:r>
      <w:r w:rsidR="00FE738A" w:rsidRPr="00F1782F">
        <w:rPr>
          <w:rFonts w:ascii="Times New Roman" w:hAnsi="Times New Roman"/>
          <w:sz w:val="28"/>
          <w:szCs w:val="28"/>
        </w:rPr>
        <w:t>тыс. руб.</w:t>
      </w:r>
      <w:r w:rsidR="00F1782F" w:rsidRPr="00F1782F">
        <w:rPr>
          <w:rFonts w:ascii="Times New Roman" w:hAnsi="Times New Roman"/>
          <w:sz w:val="28"/>
          <w:szCs w:val="28"/>
        </w:rPr>
        <w:t>, которые</w:t>
      </w:r>
      <w:r w:rsidR="00882800">
        <w:rPr>
          <w:rFonts w:ascii="Times New Roman" w:hAnsi="Times New Roman"/>
          <w:sz w:val="28"/>
          <w:szCs w:val="28"/>
        </w:rPr>
        <w:t xml:space="preserve"> ниже</w:t>
      </w:r>
      <w:r w:rsidR="00F1782F" w:rsidRPr="00F1782F">
        <w:rPr>
          <w:rFonts w:ascii="Times New Roman" w:hAnsi="Times New Roman"/>
          <w:sz w:val="28"/>
          <w:szCs w:val="28"/>
        </w:rPr>
        <w:t xml:space="preserve"> расход</w:t>
      </w:r>
      <w:r w:rsidR="00882800">
        <w:rPr>
          <w:rFonts w:ascii="Times New Roman" w:hAnsi="Times New Roman"/>
          <w:sz w:val="28"/>
          <w:szCs w:val="28"/>
        </w:rPr>
        <w:t>ов</w:t>
      </w:r>
      <w:r w:rsidR="00F1782F" w:rsidRPr="00F1782F">
        <w:rPr>
          <w:rFonts w:ascii="Times New Roman" w:hAnsi="Times New Roman"/>
          <w:sz w:val="28"/>
          <w:szCs w:val="28"/>
        </w:rPr>
        <w:t xml:space="preserve"> 20</w:t>
      </w:r>
      <w:r w:rsidR="00882800">
        <w:rPr>
          <w:rFonts w:ascii="Times New Roman" w:hAnsi="Times New Roman"/>
          <w:sz w:val="28"/>
          <w:szCs w:val="28"/>
        </w:rPr>
        <w:t>2</w:t>
      </w:r>
      <w:r w:rsidR="005E352A">
        <w:rPr>
          <w:rFonts w:ascii="Times New Roman" w:hAnsi="Times New Roman"/>
          <w:sz w:val="28"/>
          <w:szCs w:val="28"/>
        </w:rPr>
        <w:t>2</w:t>
      </w:r>
      <w:r w:rsidR="00F1782F" w:rsidRPr="00F1782F">
        <w:rPr>
          <w:rFonts w:ascii="Times New Roman" w:hAnsi="Times New Roman"/>
          <w:sz w:val="28"/>
          <w:szCs w:val="28"/>
        </w:rPr>
        <w:t xml:space="preserve"> года на </w:t>
      </w:r>
      <w:r w:rsidR="005E352A">
        <w:rPr>
          <w:rFonts w:ascii="Times New Roman" w:hAnsi="Times New Roman"/>
          <w:sz w:val="28"/>
          <w:szCs w:val="28"/>
        </w:rPr>
        <w:t>2836,2</w:t>
      </w:r>
      <w:r w:rsidR="00F1782F" w:rsidRPr="00F1782F">
        <w:rPr>
          <w:rFonts w:ascii="Times New Roman" w:hAnsi="Times New Roman"/>
          <w:sz w:val="28"/>
          <w:szCs w:val="28"/>
        </w:rPr>
        <w:t xml:space="preserve"> тыс. руб. </w:t>
      </w:r>
      <w:r w:rsidR="00FE738A" w:rsidRPr="00F1782F">
        <w:rPr>
          <w:rFonts w:ascii="Times New Roman" w:hAnsi="Times New Roman"/>
          <w:sz w:val="28"/>
          <w:szCs w:val="28"/>
        </w:rPr>
        <w:t>(</w:t>
      </w:r>
      <w:r w:rsidR="005E352A">
        <w:rPr>
          <w:rFonts w:ascii="Times New Roman" w:hAnsi="Times New Roman"/>
          <w:sz w:val="28"/>
          <w:szCs w:val="28"/>
        </w:rPr>
        <w:t xml:space="preserve">в 2022 году – 5220,8 тыс. руб., </w:t>
      </w:r>
      <w:r w:rsidR="00931347">
        <w:rPr>
          <w:rFonts w:ascii="Times New Roman" w:hAnsi="Times New Roman"/>
          <w:sz w:val="28"/>
          <w:szCs w:val="28"/>
        </w:rPr>
        <w:t xml:space="preserve">в 2021 году – 12572,9 тыс. руб., </w:t>
      </w:r>
      <w:r w:rsidR="00882800">
        <w:rPr>
          <w:rFonts w:ascii="Times New Roman" w:hAnsi="Times New Roman"/>
          <w:sz w:val="28"/>
          <w:szCs w:val="28"/>
        </w:rPr>
        <w:t xml:space="preserve">в 2020 году – 13249,8 тыс. руб., в </w:t>
      </w:r>
      <w:r w:rsidR="00FE738A" w:rsidRPr="00F1782F">
        <w:rPr>
          <w:rFonts w:ascii="Times New Roman" w:hAnsi="Times New Roman"/>
          <w:sz w:val="28"/>
          <w:szCs w:val="28"/>
        </w:rPr>
        <w:t>201</w:t>
      </w:r>
      <w:r w:rsidR="004D6853">
        <w:rPr>
          <w:rFonts w:ascii="Times New Roman" w:hAnsi="Times New Roman"/>
          <w:sz w:val="28"/>
          <w:szCs w:val="28"/>
        </w:rPr>
        <w:t>9</w:t>
      </w:r>
      <w:r w:rsidR="00FE738A" w:rsidRPr="00F1782F">
        <w:rPr>
          <w:rFonts w:ascii="Times New Roman" w:hAnsi="Times New Roman"/>
          <w:sz w:val="28"/>
          <w:szCs w:val="28"/>
        </w:rPr>
        <w:t xml:space="preserve"> году </w:t>
      </w:r>
      <w:r w:rsidR="00F1782F" w:rsidRPr="00F1782F">
        <w:rPr>
          <w:rFonts w:ascii="Times New Roman" w:hAnsi="Times New Roman"/>
          <w:sz w:val="28"/>
          <w:szCs w:val="28"/>
        </w:rPr>
        <w:t>–</w:t>
      </w:r>
      <w:r w:rsidR="00FE738A" w:rsidRPr="00F1782F">
        <w:rPr>
          <w:rFonts w:ascii="Times New Roman" w:hAnsi="Times New Roman"/>
          <w:sz w:val="28"/>
          <w:szCs w:val="28"/>
        </w:rPr>
        <w:t xml:space="preserve"> </w:t>
      </w:r>
      <w:r w:rsidR="004D6853">
        <w:rPr>
          <w:rFonts w:ascii="Times New Roman" w:hAnsi="Times New Roman"/>
          <w:sz w:val="28"/>
          <w:szCs w:val="28"/>
        </w:rPr>
        <w:t>13102,0</w:t>
      </w:r>
      <w:r w:rsidRPr="00F1782F">
        <w:rPr>
          <w:rFonts w:ascii="Times New Roman" w:hAnsi="Times New Roman"/>
          <w:sz w:val="28"/>
          <w:szCs w:val="28"/>
        </w:rPr>
        <w:t xml:space="preserve"> тыс. руб.</w:t>
      </w:r>
      <w:r w:rsidR="00FE738A" w:rsidRPr="00F1782F">
        <w:rPr>
          <w:rFonts w:ascii="Times New Roman" w:hAnsi="Times New Roman"/>
          <w:sz w:val="28"/>
          <w:szCs w:val="28"/>
        </w:rPr>
        <w:t>)</w:t>
      </w:r>
      <w:r w:rsidRPr="00F1782F">
        <w:rPr>
          <w:rFonts w:ascii="Times New Roman" w:hAnsi="Times New Roman"/>
          <w:sz w:val="28"/>
          <w:szCs w:val="28"/>
        </w:rPr>
        <w:t xml:space="preserve">, </w:t>
      </w:r>
      <w:r w:rsidR="00507F62">
        <w:rPr>
          <w:rFonts w:ascii="Times New Roman" w:hAnsi="Times New Roman"/>
          <w:sz w:val="28"/>
          <w:szCs w:val="28"/>
        </w:rPr>
        <w:t xml:space="preserve">на </w:t>
      </w:r>
      <w:r w:rsidRPr="00F1782F">
        <w:rPr>
          <w:rFonts w:ascii="Times New Roman" w:hAnsi="Times New Roman"/>
          <w:sz w:val="28"/>
          <w:szCs w:val="28"/>
        </w:rPr>
        <w:t xml:space="preserve">содержание финансового управления </w:t>
      </w:r>
      <w:r w:rsidR="00FE738A" w:rsidRPr="00F1782F">
        <w:rPr>
          <w:rFonts w:ascii="Times New Roman" w:hAnsi="Times New Roman"/>
          <w:sz w:val="28"/>
          <w:szCs w:val="28"/>
        </w:rPr>
        <w:t>администрации города</w:t>
      </w:r>
      <w:r w:rsidR="00246893">
        <w:rPr>
          <w:rFonts w:ascii="Times New Roman" w:hAnsi="Times New Roman"/>
          <w:sz w:val="28"/>
          <w:szCs w:val="28"/>
        </w:rPr>
        <w:t xml:space="preserve"> направлены средства городского бюджета в сумме</w:t>
      </w:r>
      <w:r w:rsidRPr="00F1782F">
        <w:rPr>
          <w:rFonts w:ascii="Times New Roman" w:hAnsi="Times New Roman"/>
          <w:sz w:val="28"/>
          <w:szCs w:val="28"/>
        </w:rPr>
        <w:t xml:space="preserve"> </w:t>
      </w:r>
      <w:r w:rsidR="000A2175">
        <w:rPr>
          <w:rFonts w:ascii="Times New Roman" w:hAnsi="Times New Roman"/>
          <w:sz w:val="28"/>
          <w:szCs w:val="28"/>
        </w:rPr>
        <w:t>10751,1</w:t>
      </w:r>
      <w:proofErr w:type="gramEnd"/>
      <w:r w:rsidRPr="00F1782F">
        <w:rPr>
          <w:rFonts w:ascii="Times New Roman" w:hAnsi="Times New Roman"/>
          <w:sz w:val="28"/>
          <w:szCs w:val="28"/>
        </w:rPr>
        <w:t xml:space="preserve"> тыс. руб.</w:t>
      </w:r>
    </w:p>
    <w:p w:rsidR="00E61D07" w:rsidRDefault="00E61D07" w:rsidP="00E61D07">
      <w:pPr>
        <w:tabs>
          <w:tab w:val="left" w:pos="567"/>
        </w:tabs>
        <w:jc w:val="both"/>
        <w:rPr>
          <w:rFonts w:ascii="Times New Roman" w:hAnsi="Times New Roman"/>
          <w:sz w:val="28"/>
          <w:szCs w:val="28"/>
        </w:rPr>
      </w:pPr>
      <w:r>
        <w:rPr>
          <w:rFonts w:ascii="Times New Roman" w:hAnsi="Times New Roman"/>
          <w:sz w:val="28"/>
          <w:szCs w:val="28"/>
        </w:rPr>
        <w:tab/>
      </w:r>
    </w:p>
    <w:p w:rsidR="00FE738A" w:rsidRPr="009907F7" w:rsidRDefault="00FE738A" w:rsidP="00FE738A">
      <w:pPr>
        <w:tabs>
          <w:tab w:val="left" w:pos="709"/>
        </w:tabs>
        <w:jc w:val="both"/>
        <w:rPr>
          <w:rFonts w:ascii="Times New Roman" w:hAnsi="Times New Roman"/>
          <w:b/>
          <w:sz w:val="28"/>
          <w:szCs w:val="28"/>
        </w:rPr>
      </w:pPr>
      <w:r>
        <w:rPr>
          <w:rFonts w:ascii="Times New Roman" w:hAnsi="Times New Roman"/>
          <w:sz w:val="28"/>
          <w:szCs w:val="28"/>
        </w:rPr>
        <w:tab/>
      </w:r>
      <w:r w:rsidRPr="009907F7">
        <w:rPr>
          <w:rFonts w:ascii="Times New Roman" w:hAnsi="Times New Roman"/>
          <w:b/>
          <w:sz w:val="28"/>
          <w:szCs w:val="28"/>
        </w:rPr>
        <w:t>4.</w:t>
      </w:r>
      <w:r w:rsidR="004D6853">
        <w:rPr>
          <w:rFonts w:ascii="Times New Roman" w:hAnsi="Times New Roman"/>
          <w:b/>
          <w:sz w:val="28"/>
          <w:szCs w:val="28"/>
        </w:rPr>
        <w:t>3</w:t>
      </w:r>
      <w:r w:rsidRPr="009907F7">
        <w:rPr>
          <w:rFonts w:ascii="Times New Roman" w:hAnsi="Times New Roman"/>
          <w:b/>
          <w:sz w:val="28"/>
          <w:szCs w:val="28"/>
        </w:rPr>
        <w:t>.1</w:t>
      </w:r>
      <w:r w:rsidR="004B4621">
        <w:rPr>
          <w:rFonts w:ascii="Times New Roman" w:hAnsi="Times New Roman"/>
          <w:b/>
          <w:sz w:val="28"/>
          <w:szCs w:val="28"/>
        </w:rPr>
        <w:t>4</w:t>
      </w:r>
      <w:r w:rsidRPr="009907F7">
        <w:rPr>
          <w:rFonts w:ascii="Times New Roman" w:hAnsi="Times New Roman"/>
          <w:b/>
          <w:sz w:val="28"/>
          <w:szCs w:val="28"/>
        </w:rPr>
        <w:t>. «Формирование современной городской среды»</w:t>
      </w:r>
    </w:p>
    <w:p w:rsidR="00FE738A" w:rsidRPr="00994F55" w:rsidRDefault="00FE738A" w:rsidP="00FE738A">
      <w:pPr>
        <w:tabs>
          <w:tab w:val="left" w:pos="709"/>
        </w:tabs>
        <w:jc w:val="both"/>
        <w:rPr>
          <w:rFonts w:ascii="Times New Roman" w:hAnsi="Times New Roman"/>
          <w:sz w:val="28"/>
          <w:szCs w:val="28"/>
        </w:rPr>
      </w:pPr>
      <w:r w:rsidRPr="00755A0B">
        <w:rPr>
          <w:rFonts w:ascii="Times New Roman" w:hAnsi="Times New Roman"/>
          <w:b/>
          <w:i/>
          <w:sz w:val="28"/>
          <w:szCs w:val="28"/>
        </w:rPr>
        <w:tab/>
      </w:r>
      <w:r w:rsidRPr="00994F55">
        <w:rPr>
          <w:rFonts w:ascii="Times New Roman" w:hAnsi="Times New Roman"/>
          <w:sz w:val="28"/>
          <w:szCs w:val="28"/>
        </w:rPr>
        <w:t>По итогам 20</w:t>
      </w:r>
      <w:r w:rsidR="00D47746">
        <w:rPr>
          <w:rFonts w:ascii="Times New Roman" w:hAnsi="Times New Roman"/>
          <w:sz w:val="28"/>
          <w:szCs w:val="28"/>
        </w:rPr>
        <w:t>2</w:t>
      </w:r>
      <w:r w:rsidR="005E352A">
        <w:rPr>
          <w:rFonts w:ascii="Times New Roman" w:hAnsi="Times New Roman"/>
          <w:sz w:val="28"/>
          <w:szCs w:val="28"/>
        </w:rPr>
        <w:t>3</w:t>
      </w:r>
      <w:r w:rsidRPr="00994F55">
        <w:rPr>
          <w:rFonts w:ascii="Times New Roman" w:hAnsi="Times New Roman"/>
          <w:sz w:val="28"/>
          <w:szCs w:val="28"/>
        </w:rPr>
        <w:t xml:space="preserve"> года на реализацию мероприятий программы</w:t>
      </w:r>
      <w:r w:rsidR="00484488" w:rsidRPr="00994F55">
        <w:rPr>
          <w:rFonts w:ascii="Times New Roman" w:hAnsi="Times New Roman"/>
          <w:sz w:val="28"/>
          <w:szCs w:val="28"/>
        </w:rPr>
        <w:t xml:space="preserve"> направлено 1</w:t>
      </w:r>
      <w:r w:rsidR="005E352A">
        <w:rPr>
          <w:rFonts w:ascii="Times New Roman" w:hAnsi="Times New Roman"/>
          <w:sz w:val="28"/>
          <w:szCs w:val="28"/>
        </w:rPr>
        <w:t>4700,3</w:t>
      </w:r>
      <w:r w:rsidR="00484488" w:rsidRPr="00994F55">
        <w:rPr>
          <w:rFonts w:ascii="Times New Roman" w:hAnsi="Times New Roman"/>
          <w:sz w:val="28"/>
          <w:szCs w:val="28"/>
        </w:rPr>
        <w:t xml:space="preserve"> тыс. руб., или </w:t>
      </w:r>
      <w:r w:rsidR="005E352A">
        <w:rPr>
          <w:rFonts w:ascii="Times New Roman" w:hAnsi="Times New Roman"/>
          <w:sz w:val="28"/>
          <w:szCs w:val="28"/>
        </w:rPr>
        <w:t>99,8</w:t>
      </w:r>
      <w:r w:rsidR="00484488" w:rsidRPr="00994F55">
        <w:rPr>
          <w:rFonts w:ascii="Times New Roman" w:hAnsi="Times New Roman"/>
          <w:sz w:val="28"/>
          <w:szCs w:val="28"/>
        </w:rPr>
        <w:t>% от уточненного годового объема, в том числе средства:</w:t>
      </w:r>
    </w:p>
    <w:p w:rsidR="00484488" w:rsidRPr="00981C38" w:rsidRDefault="00484488" w:rsidP="00484488">
      <w:pPr>
        <w:tabs>
          <w:tab w:val="left" w:pos="709"/>
        </w:tabs>
        <w:jc w:val="both"/>
        <w:rPr>
          <w:rFonts w:ascii="Times New Roman" w:hAnsi="Times New Roman"/>
          <w:sz w:val="28"/>
          <w:szCs w:val="28"/>
        </w:rPr>
      </w:pPr>
      <w:r w:rsidRPr="00755A0B">
        <w:rPr>
          <w:rFonts w:ascii="Times New Roman" w:hAnsi="Times New Roman"/>
          <w:i/>
          <w:sz w:val="28"/>
          <w:szCs w:val="28"/>
        </w:rPr>
        <w:tab/>
      </w:r>
      <w:r w:rsidRPr="00981C38">
        <w:rPr>
          <w:rFonts w:ascii="Times New Roman" w:hAnsi="Times New Roman"/>
          <w:sz w:val="28"/>
          <w:szCs w:val="28"/>
        </w:rPr>
        <w:t xml:space="preserve">федерального бюджета – </w:t>
      </w:r>
      <w:r w:rsidR="005E352A">
        <w:rPr>
          <w:rFonts w:ascii="Times New Roman" w:hAnsi="Times New Roman"/>
          <w:sz w:val="28"/>
          <w:szCs w:val="28"/>
        </w:rPr>
        <w:t>13579,6</w:t>
      </w:r>
      <w:r w:rsidRPr="00981C38">
        <w:rPr>
          <w:rFonts w:ascii="Times New Roman" w:hAnsi="Times New Roman"/>
          <w:sz w:val="28"/>
          <w:szCs w:val="28"/>
        </w:rPr>
        <w:t xml:space="preserve"> тыс. руб.</w:t>
      </w:r>
      <w:r w:rsidR="005E352A" w:rsidRPr="005E352A">
        <w:rPr>
          <w:rFonts w:ascii="Times New Roman" w:hAnsi="Times New Roman"/>
          <w:sz w:val="28"/>
          <w:szCs w:val="28"/>
        </w:rPr>
        <w:t xml:space="preserve"> </w:t>
      </w:r>
      <w:r w:rsidR="005E352A" w:rsidRPr="00102C5F">
        <w:rPr>
          <w:rFonts w:ascii="Times New Roman" w:hAnsi="Times New Roman"/>
          <w:sz w:val="28"/>
          <w:szCs w:val="28"/>
        </w:rPr>
        <w:t xml:space="preserve">(исполнение </w:t>
      </w:r>
      <w:r w:rsidR="005E352A">
        <w:rPr>
          <w:rFonts w:ascii="Times New Roman" w:hAnsi="Times New Roman"/>
          <w:sz w:val="28"/>
          <w:szCs w:val="28"/>
        </w:rPr>
        <w:t>100</w:t>
      </w:r>
      <w:r w:rsidR="005E352A" w:rsidRPr="00102C5F">
        <w:rPr>
          <w:rFonts w:ascii="Times New Roman" w:hAnsi="Times New Roman"/>
          <w:sz w:val="28"/>
          <w:szCs w:val="28"/>
        </w:rPr>
        <w:t>%);</w:t>
      </w:r>
    </w:p>
    <w:p w:rsidR="00484488" w:rsidRPr="00981C38" w:rsidRDefault="00484488" w:rsidP="00484488">
      <w:pPr>
        <w:tabs>
          <w:tab w:val="left" w:pos="709"/>
        </w:tabs>
        <w:jc w:val="both"/>
        <w:rPr>
          <w:rFonts w:ascii="Times New Roman" w:hAnsi="Times New Roman"/>
          <w:sz w:val="28"/>
          <w:szCs w:val="28"/>
        </w:rPr>
      </w:pPr>
      <w:r w:rsidRPr="00981C38">
        <w:rPr>
          <w:rFonts w:ascii="Times New Roman" w:hAnsi="Times New Roman"/>
          <w:sz w:val="28"/>
          <w:szCs w:val="28"/>
        </w:rPr>
        <w:tab/>
        <w:t xml:space="preserve">областного бюджета – </w:t>
      </w:r>
      <w:r w:rsidR="000A2175">
        <w:rPr>
          <w:rFonts w:ascii="Times New Roman" w:hAnsi="Times New Roman"/>
          <w:sz w:val="28"/>
          <w:szCs w:val="28"/>
        </w:rPr>
        <w:t>137,2</w:t>
      </w:r>
      <w:r w:rsidRPr="00981C38">
        <w:rPr>
          <w:rFonts w:ascii="Times New Roman" w:hAnsi="Times New Roman"/>
          <w:sz w:val="28"/>
          <w:szCs w:val="28"/>
        </w:rPr>
        <w:t xml:space="preserve"> тыс. руб.</w:t>
      </w:r>
      <w:r w:rsidR="000A2175">
        <w:rPr>
          <w:rFonts w:ascii="Times New Roman" w:hAnsi="Times New Roman"/>
          <w:sz w:val="28"/>
          <w:szCs w:val="28"/>
        </w:rPr>
        <w:t xml:space="preserve"> (100%)</w:t>
      </w:r>
      <w:r w:rsidRPr="00981C38">
        <w:rPr>
          <w:rFonts w:ascii="Times New Roman" w:hAnsi="Times New Roman"/>
          <w:sz w:val="28"/>
          <w:szCs w:val="28"/>
        </w:rPr>
        <w:t>;</w:t>
      </w:r>
    </w:p>
    <w:p w:rsidR="00484488" w:rsidRDefault="00484488" w:rsidP="00484488">
      <w:pPr>
        <w:tabs>
          <w:tab w:val="left" w:pos="709"/>
        </w:tabs>
        <w:jc w:val="both"/>
        <w:rPr>
          <w:rFonts w:ascii="Times New Roman" w:hAnsi="Times New Roman"/>
          <w:sz w:val="28"/>
          <w:szCs w:val="28"/>
        </w:rPr>
      </w:pPr>
      <w:r w:rsidRPr="00981C38">
        <w:rPr>
          <w:rFonts w:ascii="Times New Roman" w:hAnsi="Times New Roman"/>
          <w:sz w:val="28"/>
          <w:szCs w:val="28"/>
        </w:rPr>
        <w:tab/>
        <w:t xml:space="preserve">городского бюджета – </w:t>
      </w:r>
      <w:r w:rsidR="000A2175">
        <w:rPr>
          <w:rFonts w:ascii="Times New Roman" w:hAnsi="Times New Roman"/>
          <w:sz w:val="28"/>
          <w:szCs w:val="28"/>
        </w:rPr>
        <w:t>292,6</w:t>
      </w:r>
      <w:r w:rsidRPr="00981C38">
        <w:rPr>
          <w:rFonts w:ascii="Times New Roman" w:hAnsi="Times New Roman"/>
          <w:sz w:val="28"/>
          <w:szCs w:val="28"/>
        </w:rPr>
        <w:t xml:space="preserve"> тыс. руб.</w:t>
      </w:r>
      <w:r w:rsidR="000A2175">
        <w:rPr>
          <w:rFonts w:ascii="Times New Roman" w:hAnsi="Times New Roman"/>
          <w:sz w:val="28"/>
          <w:szCs w:val="28"/>
        </w:rPr>
        <w:t>;</w:t>
      </w:r>
    </w:p>
    <w:p w:rsidR="000A2175" w:rsidRPr="00981C38" w:rsidRDefault="000A2175" w:rsidP="00484488">
      <w:pPr>
        <w:tabs>
          <w:tab w:val="left" w:pos="709"/>
        </w:tabs>
        <w:jc w:val="both"/>
        <w:rPr>
          <w:rFonts w:ascii="Times New Roman" w:hAnsi="Times New Roman"/>
          <w:sz w:val="28"/>
          <w:szCs w:val="28"/>
        </w:rPr>
      </w:pPr>
      <w:r>
        <w:rPr>
          <w:rFonts w:ascii="Times New Roman" w:hAnsi="Times New Roman"/>
          <w:sz w:val="28"/>
          <w:szCs w:val="28"/>
        </w:rPr>
        <w:tab/>
        <w:t>внебюджетные источники (средства населения и спонсоров) – 690,9 тыс. руб.</w:t>
      </w:r>
    </w:p>
    <w:p w:rsidR="00EE77FF" w:rsidRDefault="00484488" w:rsidP="00EE77FF">
      <w:pPr>
        <w:spacing w:line="240" w:lineRule="auto"/>
        <w:ind w:firstLine="709"/>
        <w:jc w:val="both"/>
        <w:rPr>
          <w:rFonts w:ascii="Times New Roman" w:hAnsi="Times New Roman"/>
          <w:sz w:val="28"/>
          <w:szCs w:val="28"/>
        </w:rPr>
      </w:pPr>
      <w:proofErr w:type="gramStart"/>
      <w:r w:rsidRPr="00994F55">
        <w:rPr>
          <w:rFonts w:ascii="Times New Roman" w:hAnsi="Times New Roman"/>
          <w:sz w:val="28"/>
          <w:szCs w:val="28"/>
        </w:rPr>
        <w:t xml:space="preserve">В рамках </w:t>
      </w:r>
      <w:r w:rsidR="00E0295D" w:rsidRPr="00994F55">
        <w:rPr>
          <w:rFonts w:ascii="Times New Roman" w:hAnsi="Times New Roman"/>
          <w:sz w:val="28"/>
          <w:szCs w:val="28"/>
        </w:rPr>
        <w:t xml:space="preserve">муниципальной программы </w:t>
      </w:r>
      <w:r w:rsidR="00FC1191" w:rsidRPr="00994F55">
        <w:rPr>
          <w:rFonts w:ascii="Times New Roman" w:hAnsi="Times New Roman"/>
          <w:sz w:val="28"/>
          <w:szCs w:val="28"/>
        </w:rPr>
        <w:t xml:space="preserve">выполнено благоустройство площади </w:t>
      </w:r>
      <w:r w:rsidR="001200C4">
        <w:rPr>
          <w:rFonts w:ascii="Times New Roman" w:hAnsi="Times New Roman"/>
          <w:sz w:val="28"/>
          <w:szCs w:val="28"/>
        </w:rPr>
        <w:t xml:space="preserve">Победы </w:t>
      </w:r>
      <w:r w:rsidR="006E28EE">
        <w:rPr>
          <w:rFonts w:ascii="Times New Roman" w:hAnsi="Times New Roman"/>
          <w:sz w:val="28"/>
          <w:szCs w:val="28"/>
        </w:rPr>
        <w:t xml:space="preserve">стоимостью </w:t>
      </w:r>
      <w:r w:rsidR="000A2175">
        <w:rPr>
          <w:rFonts w:ascii="Times New Roman" w:hAnsi="Times New Roman"/>
          <w:sz w:val="28"/>
          <w:szCs w:val="28"/>
        </w:rPr>
        <w:t>8100,2</w:t>
      </w:r>
      <w:r w:rsidR="006E28EE">
        <w:rPr>
          <w:rFonts w:ascii="Times New Roman" w:hAnsi="Times New Roman"/>
          <w:sz w:val="28"/>
          <w:szCs w:val="28"/>
        </w:rPr>
        <w:t xml:space="preserve"> тыс. руб. (устро</w:t>
      </w:r>
      <w:r w:rsidR="001200C4" w:rsidRPr="00FB790E">
        <w:rPr>
          <w:rFonts w:ascii="Times New Roman" w:hAnsi="Times New Roman"/>
          <w:sz w:val="28"/>
          <w:szCs w:val="28"/>
        </w:rPr>
        <w:t>йств</w:t>
      </w:r>
      <w:r w:rsidR="006E28EE">
        <w:rPr>
          <w:rFonts w:ascii="Times New Roman" w:hAnsi="Times New Roman"/>
          <w:sz w:val="28"/>
          <w:szCs w:val="28"/>
        </w:rPr>
        <w:t>о</w:t>
      </w:r>
      <w:r w:rsidR="008B21D1">
        <w:rPr>
          <w:rFonts w:ascii="Times New Roman" w:hAnsi="Times New Roman"/>
          <w:sz w:val="28"/>
          <w:szCs w:val="28"/>
        </w:rPr>
        <w:t xml:space="preserve"> площадки для пассивного отдыха, </w:t>
      </w:r>
      <w:r w:rsidR="00EE77FF">
        <w:rPr>
          <w:rFonts w:ascii="Times New Roman" w:hAnsi="Times New Roman"/>
          <w:sz w:val="28"/>
          <w:szCs w:val="28"/>
        </w:rPr>
        <w:t>прохода от площадки для пассивного отдыха до лестничного спуска, замена покрытия под стелами 1941-1945 годов, устройство парковочных мест у площади)</w:t>
      </w:r>
      <w:r w:rsidR="006E28EE">
        <w:rPr>
          <w:rFonts w:ascii="Times New Roman" w:hAnsi="Times New Roman"/>
          <w:sz w:val="28"/>
          <w:szCs w:val="28"/>
        </w:rPr>
        <w:t xml:space="preserve">, благоустройство трех дворовых территорий стоимостью </w:t>
      </w:r>
      <w:r w:rsidR="00EE77FF">
        <w:rPr>
          <w:rFonts w:ascii="Times New Roman" w:hAnsi="Times New Roman"/>
          <w:sz w:val="28"/>
          <w:szCs w:val="28"/>
        </w:rPr>
        <w:t>6446,1</w:t>
      </w:r>
      <w:r w:rsidR="006E28EE">
        <w:rPr>
          <w:rFonts w:ascii="Times New Roman" w:hAnsi="Times New Roman"/>
          <w:sz w:val="28"/>
          <w:szCs w:val="28"/>
        </w:rPr>
        <w:t xml:space="preserve"> тыс. руб.</w:t>
      </w:r>
      <w:r w:rsidR="00EE77FF">
        <w:rPr>
          <w:rFonts w:ascii="Times New Roman" w:hAnsi="Times New Roman"/>
          <w:sz w:val="28"/>
          <w:szCs w:val="28"/>
        </w:rPr>
        <w:t xml:space="preserve"> (ул. Урицкого </w:t>
      </w:r>
      <w:r w:rsidR="00F53F1B">
        <w:rPr>
          <w:rFonts w:ascii="Times New Roman" w:hAnsi="Times New Roman"/>
          <w:sz w:val="28"/>
          <w:szCs w:val="28"/>
        </w:rPr>
        <w:t xml:space="preserve">          </w:t>
      </w:r>
      <w:r w:rsidR="00EE77FF">
        <w:rPr>
          <w:rFonts w:ascii="Times New Roman" w:hAnsi="Times New Roman"/>
          <w:sz w:val="28"/>
          <w:szCs w:val="28"/>
        </w:rPr>
        <w:t>д. 17/25, ул. Азина, д. 27, ул. Советская д.</w:t>
      </w:r>
      <w:r w:rsidR="00AD5D07">
        <w:rPr>
          <w:rFonts w:ascii="Times New Roman" w:hAnsi="Times New Roman"/>
          <w:sz w:val="28"/>
          <w:szCs w:val="28"/>
        </w:rPr>
        <w:t xml:space="preserve"> </w:t>
      </w:r>
      <w:r w:rsidR="00EE77FF">
        <w:rPr>
          <w:rFonts w:ascii="Times New Roman" w:hAnsi="Times New Roman"/>
          <w:sz w:val="28"/>
          <w:szCs w:val="28"/>
        </w:rPr>
        <w:t>47).</w:t>
      </w:r>
      <w:proofErr w:type="gramEnd"/>
    </w:p>
    <w:p w:rsidR="00FE4292" w:rsidRPr="00BB7698" w:rsidRDefault="00FE4292" w:rsidP="00FE429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За счет средств городского бюджета в сумме 154,0 тыс. руб. р</w:t>
      </w:r>
      <w:r w:rsidRPr="00BB7698">
        <w:rPr>
          <w:rFonts w:ascii="Times New Roman" w:hAnsi="Times New Roman"/>
          <w:sz w:val="28"/>
          <w:szCs w:val="28"/>
        </w:rPr>
        <w:t xml:space="preserve">азработана проектно-сметная документация </w:t>
      </w:r>
      <w:r>
        <w:rPr>
          <w:rFonts w:ascii="Times New Roman" w:hAnsi="Times New Roman"/>
          <w:sz w:val="28"/>
          <w:szCs w:val="28"/>
        </w:rPr>
        <w:t>по б</w:t>
      </w:r>
      <w:r w:rsidRPr="00BB7698">
        <w:rPr>
          <w:rFonts w:ascii="Times New Roman" w:hAnsi="Times New Roman"/>
          <w:sz w:val="28"/>
          <w:szCs w:val="28"/>
        </w:rPr>
        <w:t>лагоустройств</w:t>
      </w:r>
      <w:r>
        <w:rPr>
          <w:rFonts w:ascii="Times New Roman" w:hAnsi="Times New Roman"/>
          <w:sz w:val="28"/>
          <w:szCs w:val="28"/>
        </w:rPr>
        <w:t>у</w:t>
      </w:r>
      <w:r w:rsidRPr="00BB7698">
        <w:rPr>
          <w:rFonts w:ascii="Times New Roman" w:hAnsi="Times New Roman"/>
          <w:sz w:val="28"/>
          <w:szCs w:val="28"/>
        </w:rPr>
        <w:t xml:space="preserve"> площади им. Г.С. Шпагина</w:t>
      </w:r>
      <w:r>
        <w:rPr>
          <w:rFonts w:ascii="Times New Roman" w:hAnsi="Times New Roman"/>
          <w:sz w:val="28"/>
          <w:szCs w:val="28"/>
        </w:rPr>
        <w:t>,</w:t>
      </w:r>
      <w:r w:rsidRPr="00BB7698">
        <w:rPr>
          <w:rFonts w:ascii="Times New Roman" w:hAnsi="Times New Roman"/>
          <w:sz w:val="28"/>
          <w:szCs w:val="28"/>
        </w:rPr>
        <w:t xml:space="preserve"> </w:t>
      </w:r>
      <w:r>
        <w:rPr>
          <w:rFonts w:ascii="Times New Roman" w:hAnsi="Times New Roman"/>
          <w:sz w:val="28"/>
          <w:szCs w:val="28"/>
        </w:rPr>
        <w:t xml:space="preserve">МП «Благоустройство города Вятские Поляны» выполнена </w:t>
      </w:r>
      <w:r w:rsidRPr="00BB7698">
        <w:rPr>
          <w:rFonts w:ascii="Times New Roman" w:hAnsi="Times New Roman"/>
          <w:sz w:val="28"/>
          <w:szCs w:val="28"/>
        </w:rPr>
        <w:t>санитарн</w:t>
      </w:r>
      <w:r>
        <w:rPr>
          <w:rFonts w:ascii="Times New Roman" w:hAnsi="Times New Roman"/>
          <w:sz w:val="28"/>
          <w:szCs w:val="28"/>
        </w:rPr>
        <w:t>ая</w:t>
      </w:r>
      <w:r w:rsidRPr="00BB7698">
        <w:rPr>
          <w:rFonts w:ascii="Times New Roman" w:hAnsi="Times New Roman"/>
          <w:sz w:val="28"/>
          <w:szCs w:val="28"/>
        </w:rPr>
        <w:t xml:space="preserve"> подрезк</w:t>
      </w:r>
      <w:r w:rsidR="00AD5D07">
        <w:rPr>
          <w:rFonts w:ascii="Times New Roman" w:hAnsi="Times New Roman"/>
          <w:sz w:val="28"/>
          <w:szCs w:val="28"/>
        </w:rPr>
        <w:t>а</w:t>
      </w:r>
      <w:r w:rsidRPr="00BB7698">
        <w:rPr>
          <w:rFonts w:ascii="Times New Roman" w:hAnsi="Times New Roman"/>
          <w:sz w:val="28"/>
          <w:szCs w:val="28"/>
        </w:rPr>
        <w:t xml:space="preserve"> деревьев.</w:t>
      </w:r>
    </w:p>
    <w:p w:rsidR="00FE4292" w:rsidRPr="00BB7698" w:rsidRDefault="00FE4292" w:rsidP="00FE4292">
      <w:pPr>
        <w:autoSpaceDE w:val="0"/>
        <w:autoSpaceDN w:val="0"/>
        <w:adjustRightInd w:val="0"/>
        <w:spacing w:line="240" w:lineRule="auto"/>
        <w:ind w:firstLine="709"/>
        <w:jc w:val="both"/>
        <w:rPr>
          <w:rFonts w:ascii="Times New Roman" w:hAnsi="Times New Roman"/>
          <w:sz w:val="28"/>
          <w:szCs w:val="28"/>
        </w:rPr>
      </w:pPr>
    </w:p>
    <w:p w:rsidR="00CF3ED8" w:rsidRDefault="003A55AC" w:rsidP="000B6510">
      <w:pPr>
        <w:spacing w:line="240" w:lineRule="auto"/>
        <w:ind w:firstLine="708"/>
        <w:jc w:val="both"/>
        <w:rPr>
          <w:rFonts w:ascii="Times New Roman" w:eastAsiaTheme="minorEastAsia" w:hAnsi="Times New Roman" w:cstheme="minorBidi"/>
          <w:b/>
          <w:bCs/>
          <w:sz w:val="28"/>
          <w:szCs w:val="28"/>
          <w:lang w:eastAsia="ru-RU"/>
        </w:rPr>
      </w:pPr>
      <w:r w:rsidRPr="003A55AC">
        <w:rPr>
          <w:rFonts w:ascii="Times New Roman" w:eastAsiaTheme="minorEastAsia" w:hAnsi="Times New Roman" w:cstheme="minorBidi"/>
          <w:b/>
          <w:bCs/>
          <w:sz w:val="28"/>
          <w:szCs w:val="28"/>
          <w:lang w:eastAsia="ru-RU"/>
        </w:rPr>
        <w:t>4.</w:t>
      </w:r>
      <w:r w:rsidR="001C1C71">
        <w:rPr>
          <w:rFonts w:ascii="Times New Roman" w:eastAsiaTheme="minorEastAsia" w:hAnsi="Times New Roman" w:cstheme="minorBidi"/>
          <w:b/>
          <w:bCs/>
          <w:sz w:val="28"/>
          <w:szCs w:val="28"/>
          <w:lang w:eastAsia="ru-RU"/>
        </w:rPr>
        <w:t>4</w:t>
      </w:r>
      <w:r w:rsidRPr="003A55AC">
        <w:rPr>
          <w:rFonts w:ascii="Times New Roman" w:eastAsiaTheme="minorEastAsia" w:hAnsi="Times New Roman" w:cstheme="minorBidi"/>
          <w:b/>
          <w:bCs/>
          <w:sz w:val="28"/>
          <w:szCs w:val="28"/>
          <w:lang w:eastAsia="ru-RU"/>
        </w:rPr>
        <w:t xml:space="preserve">. </w:t>
      </w:r>
      <w:r w:rsidR="00CF3ED8">
        <w:rPr>
          <w:rFonts w:ascii="Times New Roman" w:eastAsiaTheme="minorEastAsia" w:hAnsi="Times New Roman" w:cstheme="minorBidi"/>
          <w:b/>
          <w:bCs/>
          <w:sz w:val="28"/>
          <w:szCs w:val="28"/>
          <w:lang w:eastAsia="ru-RU"/>
        </w:rPr>
        <w:t>Анализ выполнения плановых заданий по предоставлению муниципальных услуг</w:t>
      </w:r>
    </w:p>
    <w:p w:rsidR="00CF3ED8" w:rsidRDefault="00CF3ED8" w:rsidP="00886CF4">
      <w:pPr>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
          <w:bCs/>
          <w:sz w:val="28"/>
          <w:szCs w:val="28"/>
          <w:lang w:eastAsia="ru-RU"/>
        </w:rPr>
        <w:tab/>
      </w:r>
      <w:r w:rsidRPr="00CF3ED8">
        <w:rPr>
          <w:rFonts w:ascii="Times New Roman" w:eastAsiaTheme="minorEastAsia" w:hAnsi="Times New Roman" w:cstheme="minorBidi"/>
          <w:bCs/>
          <w:sz w:val="28"/>
          <w:szCs w:val="28"/>
          <w:lang w:eastAsia="ru-RU"/>
        </w:rPr>
        <w:t>В 20</w:t>
      </w:r>
      <w:r w:rsidR="00976539">
        <w:rPr>
          <w:rFonts w:ascii="Times New Roman" w:eastAsiaTheme="minorEastAsia" w:hAnsi="Times New Roman" w:cstheme="minorBidi"/>
          <w:bCs/>
          <w:sz w:val="28"/>
          <w:szCs w:val="28"/>
          <w:lang w:eastAsia="ru-RU"/>
        </w:rPr>
        <w:t>2</w:t>
      </w:r>
      <w:r w:rsidR="00FE4292">
        <w:rPr>
          <w:rFonts w:ascii="Times New Roman" w:eastAsiaTheme="minorEastAsia" w:hAnsi="Times New Roman" w:cstheme="minorBidi"/>
          <w:bCs/>
          <w:sz w:val="28"/>
          <w:szCs w:val="28"/>
          <w:lang w:eastAsia="ru-RU"/>
        </w:rPr>
        <w:t>3</w:t>
      </w:r>
      <w:r w:rsidRPr="00CF3ED8">
        <w:rPr>
          <w:rFonts w:ascii="Times New Roman" w:eastAsiaTheme="minorEastAsia" w:hAnsi="Times New Roman" w:cstheme="minorBidi"/>
          <w:bCs/>
          <w:sz w:val="28"/>
          <w:szCs w:val="28"/>
          <w:lang w:eastAsia="ru-RU"/>
        </w:rPr>
        <w:t xml:space="preserve"> году </w:t>
      </w:r>
      <w:r>
        <w:rPr>
          <w:rFonts w:ascii="Times New Roman" w:eastAsiaTheme="minorEastAsia" w:hAnsi="Times New Roman" w:cstheme="minorBidi"/>
          <w:bCs/>
          <w:sz w:val="28"/>
          <w:szCs w:val="28"/>
          <w:lang w:eastAsia="ru-RU"/>
        </w:rPr>
        <w:t>муниципальн</w:t>
      </w:r>
      <w:r w:rsidR="0054192F">
        <w:rPr>
          <w:rFonts w:ascii="Times New Roman" w:eastAsiaTheme="minorEastAsia" w:hAnsi="Times New Roman" w:cstheme="minorBidi"/>
          <w:bCs/>
          <w:sz w:val="28"/>
          <w:szCs w:val="28"/>
          <w:lang w:eastAsia="ru-RU"/>
        </w:rPr>
        <w:t>ые</w:t>
      </w:r>
      <w:r>
        <w:rPr>
          <w:rFonts w:ascii="Times New Roman" w:eastAsiaTheme="minorEastAsia" w:hAnsi="Times New Roman" w:cstheme="minorBidi"/>
          <w:bCs/>
          <w:sz w:val="28"/>
          <w:szCs w:val="28"/>
          <w:lang w:eastAsia="ru-RU"/>
        </w:rPr>
        <w:t xml:space="preserve"> задани</w:t>
      </w:r>
      <w:r w:rsidR="0054192F">
        <w:rPr>
          <w:rFonts w:ascii="Times New Roman" w:eastAsiaTheme="minorEastAsia" w:hAnsi="Times New Roman" w:cstheme="minorBidi"/>
          <w:bCs/>
          <w:sz w:val="28"/>
          <w:szCs w:val="28"/>
          <w:lang w:eastAsia="ru-RU"/>
        </w:rPr>
        <w:t>я</w:t>
      </w:r>
      <w:r>
        <w:rPr>
          <w:rFonts w:ascii="Times New Roman" w:eastAsiaTheme="minorEastAsia" w:hAnsi="Times New Roman" w:cstheme="minorBidi"/>
          <w:bCs/>
          <w:sz w:val="28"/>
          <w:szCs w:val="28"/>
          <w:lang w:eastAsia="ru-RU"/>
        </w:rPr>
        <w:t xml:space="preserve"> по </w:t>
      </w:r>
      <w:r w:rsidR="00976539">
        <w:rPr>
          <w:rFonts w:ascii="Times New Roman" w:eastAsiaTheme="minorEastAsia" w:hAnsi="Times New Roman" w:cstheme="minorBidi"/>
          <w:bCs/>
          <w:sz w:val="28"/>
          <w:szCs w:val="28"/>
          <w:lang w:eastAsia="ru-RU"/>
        </w:rPr>
        <w:t>39</w:t>
      </w:r>
      <w:r>
        <w:rPr>
          <w:rFonts w:ascii="Times New Roman" w:eastAsiaTheme="minorEastAsia" w:hAnsi="Times New Roman" w:cstheme="minorBidi"/>
          <w:bCs/>
          <w:sz w:val="28"/>
          <w:szCs w:val="28"/>
          <w:lang w:eastAsia="ru-RU"/>
        </w:rPr>
        <w:t xml:space="preserve"> муниципальным услугам установлены </w:t>
      </w:r>
      <w:r w:rsidR="00AD5D07">
        <w:rPr>
          <w:rFonts w:ascii="Times New Roman" w:eastAsiaTheme="minorEastAsia" w:hAnsi="Times New Roman" w:cstheme="minorBidi"/>
          <w:bCs/>
          <w:sz w:val="28"/>
          <w:szCs w:val="28"/>
          <w:lang w:eastAsia="ru-RU"/>
        </w:rPr>
        <w:t>9</w:t>
      </w:r>
      <w:r>
        <w:rPr>
          <w:rFonts w:ascii="Times New Roman" w:eastAsiaTheme="minorEastAsia" w:hAnsi="Times New Roman" w:cstheme="minorBidi"/>
          <w:bCs/>
          <w:sz w:val="28"/>
          <w:szCs w:val="28"/>
          <w:lang w:eastAsia="ru-RU"/>
        </w:rPr>
        <w:t xml:space="preserve"> бюджетным учреждениям</w:t>
      </w:r>
      <w:r w:rsidR="002F5D7A">
        <w:rPr>
          <w:rFonts w:ascii="Times New Roman" w:eastAsiaTheme="minorEastAsia" w:hAnsi="Times New Roman" w:cstheme="minorBidi"/>
          <w:bCs/>
          <w:sz w:val="28"/>
          <w:szCs w:val="28"/>
          <w:lang w:eastAsia="ru-RU"/>
        </w:rPr>
        <w:t>:</w:t>
      </w:r>
    </w:p>
    <w:p w:rsidR="002F5D7A" w:rsidRDefault="002F5D7A" w:rsidP="00886CF4">
      <w:pPr>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ab/>
        <w:t>-</w:t>
      </w:r>
      <w:r w:rsidR="00C2453E">
        <w:rPr>
          <w:rFonts w:ascii="Times New Roman" w:eastAsiaTheme="minorEastAsia" w:hAnsi="Times New Roman" w:cstheme="minorBidi"/>
          <w:bCs/>
          <w:sz w:val="28"/>
          <w:szCs w:val="28"/>
          <w:lang w:eastAsia="ru-RU"/>
        </w:rPr>
        <w:t xml:space="preserve"> </w:t>
      </w:r>
      <w:r>
        <w:rPr>
          <w:rFonts w:ascii="Times New Roman" w:eastAsiaTheme="minorEastAsia" w:hAnsi="Times New Roman" w:cstheme="minorBidi"/>
          <w:bCs/>
          <w:sz w:val="28"/>
          <w:szCs w:val="28"/>
          <w:lang w:eastAsia="ru-RU"/>
        </w:rPr>
        <w:t xml:space="preserve">МБУК «Вятскополянская </w:t>
      </w:r>
      <w:r w:rsidR="00E13568">
        <w:rPr>
          <w:rFonts w:ascii="Times New Roman" w:eastAsiaTheme="minorEastAsia" w:hAnsi="Times New Roman" w:cstheme="minorBidi"/>
          <w:bCs/>
          <w:sz w:val="28"/>
          <w:szCs w:val="28"/>
          <w:lang w:eastAsia="ru-RU"/>
        </w:rPr>
        <w:t>городская централизованная</w:t>
      </w:r>
      <w:r>
        <w:rPr>
          <w:rFonts w:ascii="Times New Roman" w:eastAsiaTheme="minorEastAsia" w:hAnsi="Times New Roman" w:cstheme="minorBidi"/>
          <w:bCs/>
          <w:sz w:val="28"/>
          <w:szCs w:val="28"/>
          <w:lang w:eastAsia="ru-RU"/>
        </w:rPr>
        <w:t xml:space="preserve"> библиотечная система» - по </w:t>
      </w:r>
      <w:r w:rsidR="00F804EC">
        <w:rPr>
          <w:rFonts w:ascii="Times New Roman" w:eastAsiaTheme="minorEastAsia" w:hAnsi="Times New Roman" w:cstheme="minorBidi"/>
          <w:bCs/>
          <w:sz w:val="28"/>
          <w:szCs w:val="28"/>
          <w:lang w:eastAsia="ru-RU"/>
        </w:rPr>
        <w:t>5</w:t>
      </w:r>
      <w:r>
        <w:rPr>
          <w:rFonts w:ascii="Times New Roman" w:eastAsiaTheme="minorEastAsia" w:hAnsi="Times New Roman" w:cstheme="minorBidi"/>
          <w:bCs/>
          <w:sz w:val="28"/>
          <w:szCs w:val="28"/>
          <w:lang w:eastAsia="ru-RU"/>
        </w:rPr>
        <w:t xml:space="preserve"> услугам;</w:t>
      </w:r>
    </w:p>
    <w:p w:rsidR="002F5D7A" w:rsidRDefault="002F5D7A" w:rsidP="002F5D7A">
      <w:pPr>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ab/>
        <w:t>- МБУК «Вятскополянский исторический музей» - по 4 услугам;</w:t>
      </w:r>
    </w:p>
    <w:p w:rsidR="002F5D7A" w:rsidRDefault="002F5D7A" w:rsidP="002F5D7A">
      <w:pPr>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ab/>
        <w:t xml:space="preserve">- МБУК ДК «Победа» - по </w:t>
      </w:r>
      <w:r w:rsidR="00E03880">
        <w:rPr>
          <w:rFonts w:ascii="Times New Roman" w:eastAsiaTheme="minorEastAsia" w:hAnsi="Times New Roman" w:cstheme="minorBidi"/>
          <w:bCs/>
          <w:sz w:val="28"/>
          <w:szCs w:val="28"/>
          <w:lang w:eastAsia="ru-RU"/>
        </w:rPr>
        <w:t>3</w:t>
      </w:r>
      <w:r>
        <w:rPr>
          <w:rFonts w:ascii="Times New Roman" w:eastAsiaTheme="minorEastAsia" w:hAnsi="Times New Roman" w:cstheme="minorBidi"/>
          <w:bCs/>
          <w:sz w:val="28"/>
          <w:szCs w:val="28"/>
          <w:lang w:eastAsia="ru-RU"/>
        </w:rPr>
        <w:t xml:space="preserve"> услугам;</w:t>
      </w:r>
    </w:p>
    <w:p w:rsidR="002F5D7A" w:rsidRDefault="002F5D7A" w:rsidP="002F5D7A">
      <w:pPr>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ab/>
      </w:r>
      <w:r w:rsidR="0079451A">
        <w:rPr>
          <w:rFonts w:ascii="Times New Roman" w:eastAsiaTheme="minorEastAsia" w:hAnsi="Times New Roman" w:cstheme="minorBidi"/>
          <w:bCs/>
          <w:sz w:val="28"/>
          <w:szCs w:val="28"/>
          <w:lang w:eastAsia="ru-RU"/>
        </w:rPr>
        <w:t xml:space="preserve">- </w:t>
      </w:r>
      <w:r>
        <w:rPr>
          <w:rFonts w:ascii="Times New Roman" w:eastAsiaTheme="minorEastAsia" w:hAnsi="Times New Roman" w:cstheme="minorBidi"/>
          <w:bCs/>
          <w:sz w:val="28"/>
          <w:szCs w:val="28"/>
          <w:lang w:eastAsia="ru-RU"/>
        </w:rPr>
        <w:t>МБ</w:t>
      </w:r>
      <w:r w:rsidR="0079451A">
        <w:rPr>
          <w:rFonts w:ascii="Times New Roman" w:eastAsiaTheme="minorEastAsia" w:hAnsi="Times New Roman" w:cstheme="minorBidi"/>
          <w:bCs/>
          <w:sz w:val="28"/>
          <w:szCs w:val="28"/>
          <w:lang w:eastAsia="ru-RU"/>
        </w:rPr>
        <w:t>О</w:t>
      </w:r>
      <w:r>
        <w:rPr>
          <w:rFonts w:ascii="Times New Roman" w:eastAsiaTheme="minorEastAsia" w:hAnsi="Times New Roman" w:cstheme="minorBidi"/>
          <w:bCs/>
          <w:sz w:val="28"/>
          <w:szCs w:val="28"/>
          <w:lang w:eastAsia="ru-RU"/>
        </w:rPr>
        <w:t>У</w:t>
      </w:r>
      <w:r w:rsidR="0079451A">
        <w:rPr>
          <w:rFonts w:ascii="Times New Roman" w:eastAsiaTheme="minorEastAsia" w:hAnsi="Times New Roman" w:cstheme="minorBidi"/>
          <w:bCs/>
          <w:sz w:val="28"/>
          <w:szCs w:val="28"/>
          <w:lang w:eastAsia="ru-RU"/>
        </w:rPr>
        <w:t xml:space="preserve"> </w:t>
      </w:r>
      <w:proofErr w:type="gramStart"/>
      <w:r w:rsidR="0079451A">
        <w:rPr>
          <w:rFonts w:ascii="Times New Roman" w:eastAsiaTheme="minorEastAsia" w:hAnsi="Times New Roman" w:cstheme="minorBidi"/>
          <w:bCs/>
          <w:sz w:val="28"/>
          <w:szCs w:val="28"/>
          <w:lang w:eastAsia="ru-RU"/>
        </w:rPr>
        <w:t>ДО</w:t>
      </w:r>
      <w:proofErr w:type="gramEnd"/>
      <w:r w:rsidR="0079451A">
        <w:rPr>
          <w:rFonts w:ascii="Times New Roman" w:eastAsiaTheme="minorEastAsia" w:hAnsi="Times New Roman" w:cstheme="minorBidi"/>
          <w:bCs/>
          <w:sz w:val="28"/>
          <w:szCs w:val="28"/>
          <w:lang w:eastAsia="ru-RU"/>
        </w:rPr>
        <w:t xml:space="preserve"> </w:t>
      </w:r>
      <w:proofErr w:type="gramStart"/>
      <w:r w:rsidR="0079451A">
        <w:rPr>
          <w:rFonts w:ascii="Times New Roman" w:eastAsiaTheme="minorEastAsia" w:hAnsi="Times New Roman" w:cstheme="minorBidi"/>
          <w:bCs/>
          <w:sz w:val="28"/>
          <w:szCs w:val="28"/>
          <w:lang w:eastAsia="ru-RU"/>
        </w:rPr>
        <w:t>детская</w:t>
      </w:r>
      <w:proofErr w:type="gramEnd"/>
      <w:r w:rsidR="0079451A">
        <w:rPr>
          <w:rFonts w:ascii="Times New Roman" w:eastAsiaTheme="minorEastAsia" w:hAnsi="Times New Roman" w:cstheme="minorBidi"/>
          <w:bCs/>
          <w:sz w:val="28"/>
          <w:szCs w:val="28"/>
          <w:lang w:eastAsia="ru-RU"/>
        </w:rPr>
        <w:t xml:space="preserve"> школа искусств</w:t>
      </w:r>
      <w:r>
        <w:rPr>
          <w:rFonts w:ascii="Times New Roman" w:eastAsiaTheme="minorEastAsia" w:hAnsi="Times New Roman" w:cstheme="minorBidi"/>
          <w:bCs/>
          <w:sz w:val="28"/>
          <w:szCs w:val="28"/>
          <w:lang w:eastAsia="ru-RU"/>
        </w:rPr>
        <w:t xml:space="preserve"> - по </w:t>
      </w:r>
      <w:r w:rsidR="00E03880">
        <w:rPr>
          <w:rFonts w:ascii="Times New Roman" w:eastAsiaTheme="minorEastAsia" w:hAnsi="Times New Roman" w:cstheme="minorBidi"/>
          <w:bCs/>
          <w:sz w:val="28"/>
          <w:szCs w:val="28"/>
          <w:lang w:eastAsia="ru-RU"/>
        </w:rPr>
        <w:t>9</w:t>
      </w:r>
      <w:r>
        <w:rPr>
          <w:rFonts w:ascii="Times New Roman" w:eastAsiaTheme="minorEastAsia" w:hAnsi="Times New Roman" w:cstheme="minorBidi"/>
          <w:bCs/>
          <w:sz w:val="28"/>
          <w:szCs w:val="28"/>
          <w:lang w:eastAsia="ru-RU"/>
        </w:rPr>
        <w:t xml:space="preserve"> услугам;</w:t>
      </w:r>
    </w:p>
    <w:p w:rsidR="0054192F" w:rsidRDefault="0054192F" w:rsidP="0054192F">
      <w:pPr>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ab/>
        <w:t xml:space="preserve">- МБОУ </w:t>
      </w:r>
      <w:proofErr w:type="gramStart"/>
      <w:r>
        <w:rPr>
          <w:rFonts w:ascii="Times New Roman" w:eastAsiaTheme="minorEastAsia" w:hAnsi="Times New Roman" w:cstheme="minorBidi"/>
          <w:bCs/>
          <w:sz w:val="28"/>
          <w:szCs w:val="28"/>
          <w:lang w:eastAsia="ru-RU"/>
        </w:rPr>
        <w:t>ДО</w:t>
      </w:r>
      <w:proofErr w:type="gramEnd"/>
      <w:r>
        <w:rPr>
          <w:rFonts w:ascii="Times New Roman" w:eastAsiaTheme="minorEastAsia" w:hAnsi="Times New Roman" w:cstheme="minorBidi"/>
          <w:bCs/>
          <w:sz w:val="28"/>
          <w:szCs w:val="28"/>
          <w:lang w:eastAsia="ru-RU"/>
        </w:rPr>
        <w:t xml:space="preserve"> </w:t>
      </w:r>
      <w:proofErr w:type="gramStart"/>
      <w:r>
        <w:rPr>
          <w:rFonts w:ascii="Times New Roman" w:eastAsiaTheme="minorEastAsia" w:hAnsi="Times New Roman" w:cstheme="minorBidi"/>
          <w:bCs/>
          <w:sz w:val="28"/>
          <w:szCs w:val="28"/>
          <w:lang w:eastAsia="ru-RU"/>
        </w:rPr>
        <w:t>детская</w:t>
      </w:r>
      <w:proofErr w:type="gramEnd"/>
      <w:r>
        <w:rPr>
          <w:rFonts w:ascii="Times New Roman" w:eastAsiaTheme="minorEastAsia" w:hAnsi="Times New Roman" w:cstheme="minorBidi"/>
          <w:bCs/>
          <w:sz w:val="28"/>
          <w:szCs w:val="28"/>
          <w:lang w:eastAsia="ru-RU"/>
        </w:rPr>
        <w:t xml:space="preserve"> музыкальная школа духовых и ударных инструментов - по </w:t>
      </w:r>
      <w:r w:rsidR="00E03880">
        <w:rPr>
          <w:rFonts w:ascii="Times New Roman" w:eastAsiaTheme="minorEastAsia" w:hAnsi="Times New Roman" w:cstheme="minorBidi"/>
          <w:bCs/>
          <w:sz w:val="28"/>
          <w:szCs w:val="28"/>
          <w:lang w:eastAsia="ru-RU"/>
        </w:rPr>
        <w:t>7</w:t>
      </w:r>
      <w:r>
        <w:rPr>
          <w:rFonts w:ascii="Times New Roman" w:eastAsiaTheme="minorEastAsia" w:hAnsi="Times New Roman" w:cstheme="minorBidi"/>
          <w:bCs/>
          <w:sz w:val="28"/>
          <w:szCs w:val="28"/>
          <w:lang w:eastAsia="ru-RU"/>
        </w:rPr>
        <w:t xml:space="preserve"> услугам;</w:t>
      </w:r>
    </w:p>
    <w:p w:rsidR="0054192F" w:rsidRDefault="0054192F" w:rsidP="0054192F">
      <w:pPr>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lastRenderedPageBreak/>
        <w:tab/>
        <w:t>-</w:t>
      </w:r>
      <w:r w:rsidR="004B4621">
        <w:rPr>
          <w:rFonts w:ascii="Times New Roman" w:eastAsiaTheme="minorEastAsia" w:hAnsi="Times New Roman" w:cstheme="minorBidi"/>
          <w:bCs/>
          <w:sz w:val="28"/>
          <w:szCs w:val="28"/>
          <w:lang w:eastAsia="ru-RU"/>
        </w:rPr>
        <w:t xml:space="preserve"> </w:t>
      </w:r>
      <w:r>
        <w:rPr>
          <w:rFonts w:ascii="Times New Roman" w:eastAsiaTheme="minorEastAsia" w:hAnsi="Times New Roman" w:cstheme="minorBidi"/>
          <w:bCs/>
          <w:sz w:val="28"/>
          <w:szCs w:val="28"/>
          <w:lang w:eastAsia="ru-RU"/>
        </w:rPr>
        <w:t xml:space="preserve">МБОУ </w:t>
      </w:r>
      <w:proofErr w:type="gramStart"/>
      <w:r>
        <w:rPr>
          <w:rFonts w:ascii="Times New Roman" w:eastAsiaTheme="minorEastAsia" w:hAnsi="Times New Roman" w:cstheme="minorBidi"/>
          <w:bCs/>
          <w:sz w:val="28"/>
          <w:szCs w:val="28"/>
          <w:lang w:eastAsia="ru-RU"/>
        </w:rPr>
        <w:t>ДО</w:t>
      </w:r>
      <w:proofErr w:type="gramEnd"/>
      <w:r>
        <w:rPr>
          <w:rFonts w:ascii="Times New Roman" w:eastAsiaTheme="minorEastAsia" w:hAnsi="Times New Roman" w:cstheme="minorBidi"/>
          <w:bCs/>
          <w:sz w:val="28"/>
          <w:szCs w:val="28"/>
          <w:lang w:eastAsia="ru-RU"/>
        </w:rPr>
        <w:t xml:space="preserve"> </w:t>
      </w:r>
      <w:proofErr w:type="gramStart"/>
      <w:r>
        <w:rPr>
          <w:rFonts w:ascii="Times New Roman" w:eastAsiaTheme="minorEastAsia" w:hAnsi="Times New Roman" w:cstheme="minorBidi"/>
          <w:bCs/>
          <w:sz w:val="28"/>
          <w:szCs w:val="28"/>
          <w:lang w:eastAsia="ru-RU"/>
        </w:rPr>
        <w:t>детская</w:t>
      </w:r>
      <w:proofErr w:type="gramEnd"/>
      <w:r>
        <w:rPr>
          <w:rFonts w:ascii="Times New Roman" w:eastAsiaTheme="minorEastAsia" w:hAnsi="Times New Roman" w:cstheme="minorBidi"/>
          <w:bCs/>
          <w:sz w:val="28"/>
          <w:szCs w:val="28"/>
          <w:lang w:eastAsia="ru-RU"/>
        </w:rPr>
        <w:t xml:space="preserve"> театральн</w:t>
      </w:r>
      <w:r w:rsidR="00CE246F">
        <w:rPr>
          <w:rFonts w:ascii="Times New Roman" w:eastAsiaTheme="minorEastAsia" w:hAnsi="Times New Roman" w:cstheme="minorBidi"/>
          <w:bCs/>
          <w:sz w:val="28"/>
          <w:szCs w:val="28"/>
          <w:lang w:eastAsia="ru-RU"/>
        </w:rPr>
        <w:t>ая</w:t>
      </w:r>
      <w:r>
        <w:rPr>
          <w:rFonts w:ascii="Times New Roman" w:eastAsiaTheme="minorEastAsia" w:hAnsi="Times New Roman" w:cstheme="minorBidi"/>
          <w:bCs/>
          <w:sz w:val="28"/>
          <w:szCs w:val="28"/>
          <w:lang w:eastAsia="ru-RU"/>
        </w:rPr>
        <w:t xml:space="preserve"> </w:t>
      </w:r>
      <w:r w:rsidR="00CE246F">
        <w:rPr>
          <w:rFonts w:ascii="Times New Roman" w:eastAsiaTheme="minorEastAsia" w:hAnsi="Times New Roman" w:cstheme="minorBidi"/>
          <w:bCs/>
          <w:sz w:val="28"/>
          <w:szCs w:val="28"/>
          <w:lang w:eastAsia="ru-RU"/>
        </w:rPr>
        <w:t xml:space="preserve">школа </w:t>
      </w:r>
      <w:r>
        <w:rPr>
          <w:rFonts w:ascii="Times New Roman" w:eastAsiaTheme="minorEastAsia" w:hAnsi="Times New Roman" w:cstheme="minorBidi"/>
          <w:bCs/>
          <w:sz w:val="28"/>
          <w:szCs w:val="28"/>
          <w:lang w:eastAsia="ru-RU"/>
        </w:rPr>
        <w:t xml:space="preserve">им. А. Калягина - по </w:t>
      </w:r>
      <w:r w:rsidR="00F804EC">
        <w:rPr>
          <w:rFonts w:ascii="Times New Roman" w:eastAsiaTheme="minorEastAsia" w:hAnsi="Times New Roman" w:cstheme="minorBidi"/>
          <w:bCs/>
          <w:sz w:val="28"/>
          <w:szCs w:val="28"/>
          <w:lang w:eastAsia="ru-RU"/>
        </w:rPr>
        <w:t>2</w:t>
      </w:r>
      <w:r>
        <w:rPr>
          <w:rFonts w:ascii="Times New Roman" w:eastAsiaTheme="minorEastAsia" w:hAnsi="Times New Roman" w:cstheme="minorBidi"/>
          <w:bCs/>
          <w:sz w:val="28"/>
          <w:szCs w:val="28"/>
          <w:lang w:eastAsia="ru-RU"/>
        </w:rPr>
        <w:t xml:space="preserve"> услугам;</w:t>
      </w:r>
    </w:p>
    <w:p w:rsidR="0054192F" w:rsidRDefault="0054192F" w:rsidP="0054192F">
      <w:pPr>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ab/>
        <w:t xml:space="preserve">- МБОУ </w:t>
      </w:r>
      <w:proofErr w:type="gramStart"/>
      <w:r>
        <w:rPr>
          <w:rFonts w:ascii="Times New Roman" w:eastAsiaTheme="minorEastAsia" w:hAnsi="Times New Roman" w:cstheme="minorBidi"/>
          <w:bCs/>
          <w:sz w:val="28"/>
          <w:szCs w:val="28"/>
          <w:lang w:eastAsia="ru-RU"/>
        </w:rPr>
        <w:t>ДО</w:t>
      </w:r>
      <w:proofErr w:type="gramEnd"/>
      <w:r>
        <w:rPr>
          <w:rFonts w:ascii="Times New Roman" w:eastAsiaTheme="minorEastAsia" w:hAnsi="Times New Roman" w:cstheme="minorBidi"/>
          <w:bCs/>
          <w:sz w:val="28"/>
          <w:szCs w:val="28"/>
          <w:lang w:eastAsia="ru-RU"/>
        </w:rPr>
        <w:t xml:space="preserve"> детская художественная школа - по 3 услугам;</w:t>
      </w:r>
    </w:p>
    <w:p w:rsidR="00BD6F32" w:rsidRDefault="0054192F" w:rsidP="0054192F">
      <w:pPr>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ab/>
        <w:t xml:space="preserve">- МБУ </w:t>
      </w:r>
      <w:proofErr w:type="gramStart"/>
      <w:r w:rsidR="00E03880">
        <w:rPr>
          <w:rFonts w:ascii="Times New Roman" w:eastAsiaTheme="minorEastAsia" w:hAnsi="Times New Roman" w:cstheme="minorBidi"/>
          <w:bCs/>
          <w:sz w:val="28"/>
          <w:szCs w:val="28"/>
          <w:lang w:eastAsia="ru-RU"/>
        </w:rPr>
        <w:t>ДО</w:t>
      </w:r>
      <w:proofErr w:type="gramEnd"/>
      <w:r w:rsidR="00E03880">
        <w:rPr>
          <w:rFonts w:ascii="Times New Roman" w:eastAsiaTheme="minorEastAsia" w:hAnsi="Times New Roman" w:cstheme="minorBidi"/>
          <w:bCs/>
          <w:sz w:val="28"/>
          <w:szCs w:val="28"/>
          <w:lang w:eastAsia="ru-RU"/>
        </w:rPr>
        <w:t xml:space="preserve"> </w:t>
      </w:r>
      <w:proofErr w:type="gramStart"/>
      <w:r w:rsidR="00507F62">
        <w:rPr>
          <w:rFonts w:ascii="Times New Roman" w:eastAsiaTheme="minorEastAsia" w:hAnsi="Times New Roman" w:cstheme="minorBidi"/>
          <w:bCs/>
          <w:sz w:val="28"/>
          <w:szCs w:val="28"/>
          <w:lang w:eastAsia="ru-RU"/>
        </w:rPr>
        <w:t>с</w:t>
      </w:r>
      <w:r>
        <w:rPr>
          <w:rFonts w:ascii="Times New Roman" w:eastAsiaTheme="minorEastAsia" w:hAnsi="Times New Roman" w:cstheme="minorBidi"/>
          <w:bCs/>
          <w:sz w:val="28"/>
          <w:szCs w:val="28"/>
          <w:lang w:eastAsia="ru-RU"/>
        </w:rPr>
        <w:t>портив</w:t>
      </w:r>
      <w:r w:rsidR="00507F62">
        <w:rPr>
          <w:rFonts w:ascii="Times New Roman" w:eastAsiaTheme="minorEastAsia" w:hAnsi="Times New Roman" w:cstheme="minorBidi"/>
          <w:bCs/>
          <w:sz w:val="28"/>
          <w:szCs w:val="28"/>
          <w:lang w:eastAsia="ru-RU"/>
        </w:rPr>
        <w:t>ная</w:t>
      </w:r>
      <w:proofErr w:type="gramEnd"/>
      <w:r w:rsidR="00507F62">
        <w:rPr>
          <w:rFonts w:ascii="Times New Roman" w:eastAsiaTheme="minorEastAsia" w:hAnsi="Times New Roman" w:cstheme="minorBidi"/>
          <w:bCs/>
          <w:sz w:val="28"/>
          <w:szCs w:val="28"/>
          <w:lang w:eastAsia="ru-RU"/>
        </w:rPr>
        <w:t xml:space="preserve"> школа </w:t>
      </w:r>
      <w:r w:rsidR="00E03880">
        <w:rPr>
          <w:rFonts w:ascii="Times New Roman" w:eastAsiaTheme="minorEastAsia" w:hAnsi="Times New Roman" w:cstheme="minorBidi"/>
          <w:bCs/>
          <w:sz w:val="28"/>
          <w:szCs w:val="28"/>
          <w:lang w:eastAsia="ru-RU"/>
        </w:rPr>
        <w:t xml:space="preserve">«Электрон» </w:t>
      </w:r>
      <w:r w:rsidR="00507F62">
        <w:rPr>
          <w:rFonts w:ascii="Times New Roman" w:eastAsiaTheme="minorEastAsia" w:hAnsi="Times New Roman" w:cstheme="minorBidi"/>
          <w:bCs/>
          <w:sz w:val="28"/>
          <w:szCs w:val="28"/>
          <w:lang w:eastAsia="ru-RU"/>
        </w:rPr>
        <w:t>города Вятские Поляны</w:t>
      </w:r>
      <w:r>
        <w:rPr>
          <w:rFonts w:ascii="Times New Roman" w:eastAsiaTheme="minorEastAsia" w:hAnsi="Times New Roman" w:cstheme="minorBidi"/>
          <w:bCs/>
          <w:sz w:val="28"/>
          <w:szCs w:val="28"/>
          <w:lang w:eastAsia="ru-RU"/>
        </w:rPr>
        <w:t xml:space="preserve"> - по </w:t>
      </w:r>
      <w:r w:rsidR="00F804EC">
        <w:rPr>
          <w:rFonts w:ascii="Times New Roman" w:eastAsiaTheme="minorEastAsia" w:hAnsi="Times New Roman" w:cstheme="minorBidi"/>
          <w:bCs/>
          <w:sz w:val="28"/>
          <w:szCs w:val="28"/>
          <w:lang w:eastAsia="ru-RU"/>
        </w:rPr>
        <w:t>7</w:t>
      </w:r>
      <w:r>
        <w:rPr>
          <w:rFonts w:ascii="Times New Roman" w:eastAsiaTheme="minorEastAsia" w:hAnsi="Times New Roman" w:cstheme="minorBidi"/>
          <w:bCs/>
          <w:sz w:val="28"/>
          <w:szCs w:val="28"/>
          <w:lang w:eastAsia="ru-RU"/>
        </w:rPr>
        <w:t xml:space="preserve"> услугам</w:t>
      </w:r>
      <w:r w:rsidR="00BD6F32">
        <w:rPr>
          <w:rFonts w:ascii="Times New Roman" w:eastAsiaTheme="minorEastAsia" w:hAnsi="Times New Roman" w:cstheme="minorBidi"/>
          <w:bCs/>
          <w:sz w:val="28"/>
          <w:szCs w:val="28"/>
          <w:lang w:eastAsia="ru-RU"/>
        </w:rPr>
        <w:t>;</w:t>
      </w:r>
    </w:p>
    <w:p w:rsidR="0054192F" w:rsidRDefault="00A61ABF" w:rsidP="00BD6F32">
      <w:pPr>
        <w:spacing w:line="240" w:lineRule="auto"/>
        <w:ind w:firstLine="708"/>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 xml:space="preserve">- </w:t>
      </w:r>
      <w:r w:rsidR="00BD6F32">
        <w:rPr>
          <w:rFonts w:ascii="Times New Roman" w:eastAsiaTheme="minorEastAsia" w:hAnsi="Times New Roman" w:cstheme="minorBidi"/>
          <w:bCs/>
          <w:sz w:val="28"/>
          <w:szCs w:val="28"/>
          <w:lang w:eastAsia="ru-RU"/>
        </w:rPr>
        <w:t>МБУ «</w:t>
      </w:r>
      <w:r>
        <w:rPr>
          <w:rFonts w:ascii="Times New Roman" w:eastAsiaTheme="minorEastAsia" w:hAnsi="Times New Roman" w:cstheme="minorBidi"/>
          <w:bCs/>
          <w:sz w:val="28"/>
          <w:szCs w:val="28"/>
          <w:lang w:eastAsia="ru-RU"/>
        </w:rPr>
        <w:t>О</w:t>
      </w:r>
      <w:r w:rsidR="004B4621">
        <w:rPr>
          <w:rFonts w:ascii="Times New Roman" w:eastAsiaTheme="minorEastAsia" w:hAnsi="Times New Roman" w:cstheme="minorBidi"/>
          <w:bCs/>
          <w:sz w:val="28"/>
          <w:szCs w:val="28"/>
          <w:lang w:eastAsia="ru-RU"/>
        </w:rPr>
        <w:t>КС</w:t>
      </w:r>
      <w:r w:rsidR="00BD6F32">
        <w:rPr>
          <w:rFonts w:ascii="Times New Roman" w:eastAsiaTheme="minorEastAsia" w:hAnsi="Times New Roman" w:cstheme="minorBidi"/>
          <w:bCs/>
          <w:sz w:val="28"/>
          <w:szCs w:val="28"/>
          <w:lang w:eastAsia="ru-RU"/>
        </w:rPr>
        <w:t xml:space="preserve"> города Вятские Поляны» - по 3 услугам</w:t>
      </w:r>
      <w:r w:rsidR="00393A49">
        <w:rPr>
          <w:rFonts w:ascii="Times New Roman" w:eastAsiaTheme="minorEastAsia" w:hAnsi="Times New Roman" w:cstheme="minorBidi"/>
          <w:bCs/>
          <w:sz w:val="28"/>
          <w:szCs w:val="28"/>
          <w:lang w:eastAsia="ru-RU"/>
        </w:rPr>
        <w:t>.</w:t>
      </w:r>
    </w:p>
    <w:p w:rsidR="00C843C0" w:rsidRDefault="0054192F" w:rsidP="0054192F">
      <w:pPr>
        <w:tabs>
          <w:tab w:val="left" w:pos="709"/>
        </w:tabs>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
          <w:bCs/>
          <w:sz w:val="28"/>
          <w:szCs w:val="28"/>
          <w:lang w:eastAsia="ru-RU"/>
        </w:rPr>
        <w:tab/>
      </w:r>
      <w:r w:rsidRPr="0054192F">
        <w:rPr>
          <w:rFonts w:ascii="Times New Roman" w:eastAsiaTheme="minorEastAsia" w:hAnsi="Times New Roman" w:cstheme="minorBidi"/>
          <w:bCs/>
          <w:sz w:val="28"/>
          <w:szCs w:val="28"/>
          <w:lang w:eastAsia="ru-RU"/>
        </w:rPr>
        <w:t>Муниц</w:t>
      </w:r>
      <w:r>
        <w:rPr>
          <w:rFonts w:ascii="Times New Roman" w:eastAsiaTheme="minorEastAsia" w:hAnsi="Times New Roman" w:cstheme="minorBidi"/>
          <w:bCs/>
          <w:sz w:val="28"/>
          <w:szCs w:val="28"/>
          <w:lang w:eastAsia="ru-RU"/>
        </w:rPr>
        <w:t>и</w:t>
      </w:r>
      <w:r w:rsidRPr="0054192F">
        <w:rPr>
          <w:rFonts w:ascii="Times New Roman" w:eastAsiaTheme="minorEastAsia" w:hAnsi="Times New Roman" w:cstheme="minorBidi"/>
          <w:bCs/>
          <w:sz w:val="28"/>
          <w:szCs w:val="28"/>
          <w:lang w:eastAsia="ru-RU"/>
        </w:rPr>
        <w:t xml:space="preserve">пальные </w:t>
      </w:r>
      <w:r>
        <w:rPr>
          <w:rFonts w:ascii="Times New Roman" w:eastAsiaTheme="minorEastAsia" w:hAnsi="Times New Roman" w:cstheme="minorBidi"/>
          <w:bCs/>
          <w:sz w:val="28"/>
          <w:szCs w:val="28"/>
          <w:lang w:eastAsia="ru-RU"/>
        </w:rPr>
        <w:t>задания по всем предоставленным муниципальным услугам в разрезе субъекто</w:t>
      </w:r>
      <w:r w:rsidR="003E4C02">
        <w:rPr>
          <w:rFonts w:ascii="Times New Roman" w:eastAsiaTheme="minorEastAsia" w:hAnsi="Times New Roman" w:cstheme="minorBidi"/>
          <w:bCs/>
          <w:sz w:val="28"/>
          <w:szCs w:val="28"/>
          <w:lang w:eastAsia="ru-RU"/>
        </w:rPr>
        <w:t>в</w:t>
      </w:r>
      <w:r>
        <w:rPr>
          <w:rFonts w:ascii="Times New Roman" w:eastAsiaTheme="minorEastAsia" w:hAnsi="Times New Roman" w:cstheme="minorBidi"/>
          <w:bCs/>
          <w:sz w:val="28"/>
          <w:szCs w:val="28"/>
          <w:lang w:eastAsia="ru-RU"/>
        </w:rPr>
        <w:t xml:space="preserve"> бюджетного планирования выполнены</w:t>
      </w:r>
      <w:r w:rsidR="00C843C0">
        <w:rPr>
          <w:rFonts w:ascii="Times New Roman" w:eastAsiaTheme="minorEastAsia" w:hAnsi="Times New Roman" w:cstheme="minorBidi"/>
          <w:bCs/>
          <w:sz w:val="28"/>
          <w:szCs w:val="28"/>
          <w:lang w:eastAsia="ru-RU"/>
        </w:rPr>
        <w:t>.</w:t>
      </w:r>
    </w:p>
    <w:p w:rsidR="00FB6C3E" w:rsidRDefault="00E05848" w:rsidP="00FB6C3E">
      <w:pPr>
        <w:tabs>
          <w:tab w:val="left" w:pos="709"/>
        </w:tabs>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ab/>
      </w:r>
      <w:r w:rsidR="00FB6C3E">
        <w:rPr>
          <w:rFonts w:ascii="Times New Roman" w:eastAsiaTheme="minorEastAsia" w:hAnsi="Times New Roman" w:cstheme="minorBidi"/>
          <w:bCs/>
          <w:sz w:val="28"/>
          <w:szCs w:val="28"/>
          <w:lang w:eastAsia="ru-RU"/>
        </w:rPr>
        <w:t>Значительное перевыполнение плановых показателей установлено по следующим муниципальным услугам:</w:t>
      </w:r>
    </w:p>
    <w:p w:rsidR="00FB6C3E" w:rsidRDefault="00FB6C3E" w:rsidP="00FB6C3E">
      <w:pPr>
        <w:tabs>
          <w:tab w:val="left" w:pos="709"/>
        </w:tabs>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ab/>
        <w:t xml:space="preserve">- библиотечное, библиографическое и информационное </w:t>
      </w:r>
      <w:proofErr w:type="spellStart"/>
      <w:r>
        <w:rPr>
          <w:rFonts w:ascii="Times New Roman" w:eastAsiaTheme="minorEastAsia" w:hAnsi="Times New Roman" w:cstheme="minorBidi"/>
          <w:bCs/>
          <w:sz w:val="28"/>
          <w:szCs w:val="28"/>
          <w:lang w:eastAsia="ru-RU"/>
        </w:rPr>
        <w:t>обслужи-вание</w:t>
      </w:r>
      <w:proofErr w:type="spellEnd"/>
      <w:r>
        <w:rPr>
          <w:rFonts w:ascii="Times New Roman" w:eastAsiaTheme="minorEastAsia" w:hAnsi="Times New Roman" w:cstheme="minorBidi"/>
          <w:bCs/>
          <w:sz w:val="28"/>
          <w:szCs w:val="28"/>
          <w:lang w:eastAsia="ru-RU"/>
        </w:rPr>
        <w:t xml:space="preserve"> пользователей библиотек (удаленно через сеть Интернет) – на 93,2%;</w:t>
      </w:r>
    </w:p>
    <w:p w:rsidR="00FB6C3E" w:rsidRDefault="00FB6C3E" w:rsidP="00FB6C3E">
      <w:pPr>
        <w:tabs>
          <w:tab w:val="left" w:pos="709"/>
        </w:tabs>
        <w:spacing w:line="240" w:lineRule="auto"/>
        <w:jc w:val="both"/>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ab/>
        <w:t>- публичный показ музейных предметов, музейных коллекций (удаленно через сеть Интернет) – в 4 раза.</w:t>
      </w:r>
    </w:p>
    <w:p w:rsidR="004B4621" w:rsidRDefault="004B4621" w:rsidP="00C843C0">
      <w:pPr>
        <w:tabs>
          <w:tab w:val="left" w:pos="709"/>
        </w:tabs>
        <w:spacing w:line="240" w:lineRule="auto"/>
        <w:jc w:val="both"/>
        <w:rPr>
          <w:rFonts w:ascii="Times New Roman" w:eastAsiaTheme="minorEastAsia" w:hAnsi="Times New Roman" w:cstheme="minorBidi"/>
          <w:b/>
          <w:bCs/>
          <w:sz w:val="28"/>
          <w:szCs w:val="28"/>
          <w:lang w:eastAsia="ru-RU"/>
        </w:rPr>
      </w:pPr>
    </w:p>
    <w:p w:rsidR="003A55AC" w:rsidRPr="003A55AC" w:rsidRDefault="00CF3ED8" w:rsidP="004B4621">
      <w:pPr>
        <w:spacing w:line="240" w:lineRule="auto"/>
        <w:ind w:firstLine="708"/>
        <w:jc w:val="both"/>
        <w:rPr>
          <w:rFonts w:ascii="Times New Roman" w:eastAsiaTheme="minorEastAsia" w:hAnsi="Times New Roman" w:cstheme="minorBidi"/>
          <w:b/>
          <w:bCs/>
          <w:sz w:val="28"/>
          <w:szCs w:val="28"/>
          <w:lang w:eastAsia="ru-RU"/>
        </w:rPr>
      </w:pPr>
      <w:r>
        <w:rPr>
          <w:rFonts w:ascii="Times New Roman" w:eastAsiaTheme="minorEastAsia" w:hAnsi="Times New Roman" w:cstheme="minorBidi"/>
          <w:b/>
          <w:bCs/>
          <w:sz w:val="28"/>
          <w:szCs w:val="28"/>
          <w:lang w:eastAsia="ru-RU"/>
        </w:rPr>
        <w:t>4.</w:t>
      </w:r>
      <w:r w:rsidR="001C1C71">
        <w:rPr>
          <w:rFonts w:ascii="Times New Roman" w:eastAsiaTheme="minorEastAsia" w:hAnsi="Times New Roman" w:cstheme="minorBidi"/>
          <w:b/>
          <w:bCs/>
          <w:sz w:val="28"/>
          <w:szCs w:val="28"/>
          <w:lang w:eastAsia="ru-RU"/>
        </w:rPr>
        <w:t>5</w:t>
      </w:r>
      <w:r>
        <w:rPr>
          <w:rFonts w:ascii="Times New Roman" w:eastAsiaTheme="minorEastAsia" w:hAnsi="Times New Roman" w:cstheme="minorBidi"/>
          <w:b/>
          <w:bCs/>
          <w:sz w:val="28"/>
          <w:szCs w:val="28"/>
          <w:lang w:eastAsia="ru-RU"/>
        </w:rPr>
        <w:t xml:space="preserve">. </w:t>
      </w:r>
      <w:r w:rsidR="003A55AC">
        <w:rPr>
          <w:rFonts w:ascii="Times New Roman" w:eastAsiaTheme="minorEastAsia" w:hAnsi="Times New Roman" w:cstheme="minorBidi"/>
          <w:b/>
          <w:bCs/>
          <w:sz w:val="28"/>
          <w:szCs w:val="28"/>
          <w:lang w:eastAsia="ru-RU"/>
        </w:rPr>
        <w:t>Анализ исполнения бюджетных ассигнований резервного фонда</w:t>
      </w:r>
    </w:p>
    <w:p w:rsidR="003A55AC" w:rsidRDefault="003A55AC" w:rsidP="00442016">
      <w:pPr>
        <w:spacing w:line="240" w:lineRule="auto"/>
        <w:jc w:val="both"/>
        <w:rPr>
          <w:rFonts w:ascii="Times New Roman" w:hAnsi="Times New Roman"/>
          <w:sz w:val="28"/>
          <w:szCs w:val="28"/>
        </w:rPr>
      </w:pPr>
      <w:r>
        <w:rPr>
          <w:rFonts w:ascii="Times New Roman" w:eastAsiaTheme="minorEastAsia" w:hAnsi="Times New Roman" w:cstheme="minorBidi"/>
          <w:bCs/>
          <w:sz w:val="28"/>
          <w:szCs w:val="28"/>
          <w:lang w:eastAsia="ru-RU"/>
        </w:rPr>
        <w:tab/>
      </w:r>
      <w:r w:rsidR="004766F8">
        <w:rPr>
          <w:rFonts w:ascii="Times New Roman" w:eastAsiaTheme="minorEastAsia" w:hAnsi="Times New Roman" w:cstheme="minorBidi"/>
          <w:bCs/>
          <w:sz w:val="28"/>
          <w:szCs w:val="28"/>
          <w:lang w:eastAsia="ru-RU"/>
        </w:rPr>
        <w:t xml:space="preserve">Средства </w:t>
      </w:r>
      <w:r>
        <w:rPr>
          <w:rFonts w:ascii="Times New Roman" w:hAnsi="Times New Roman"/>
          <w:sz w:val="28"/>
          <w:szCs w:val="28"/>
        </w:rPr>
        <w:t>резервного фонда</w:t>
      </w:r>
      <w:r w:rsidR="004766F8">
        <w:rPr>
          <w:rFonts w:ascii="Times New Roman" w:hAnsi="Times New Roman"/>
          <w:sz w:val="28"/>
          <w:szCs w:val="28"/>
        </w:rPr>
        <w:t xml:space="preserve">, </w:t>
      </w:r>
      <w:r>
        <w:rPr>
          <w:rFonts w:ascii="Times New Roman" w:hAnsi="Times New Roman"/>
          <w:sz w:val="28"/>
          <w:szCs w:val="28"/>
        </w:rPr>
        <w:t>предусмотрен</w:t>
      </w:r>
      <w:r w:rsidR="004766F8">
        <w:rPr>
          <w:rFonts w:ascii="Times New Roman" w:hAnsi="Times New Roman"/>
          <w:sz w:val="28"/>
          <w:szCs w:val="28"/>
        </w:rPr>
        <w:t>н</w:t>
      </w:r>
      <w:r>
        <w:rPr>
          <w:rFonts w:ascii="Times New Roman" w:hAnsi="Times New Roman"/>
          <w:sz w:val="28"/>
          <w:szCs w:val="28"/>
        </w:rPr>
        <w:t>ы</w:t>
      </w:r>
      <w:r w:rsidR="004766F8">
        <w:rPr>
          <w:rFonts w:ascii="Times New Roman" w:hAnsi="Times New Roman"/>
          <w:sz w:val="28"/>
          <w:szCs w:val="28"/>
        </w:rPr>
        <w:t>е</w:t>
      </w:r>
      <w:r>
        <w:rPr>
          <w:rFonts w:ascii="Times New Roman" w:hAnsi="Times New Roman"/>
          <w:sz w:val="28"/>
          <w:szCs w:val="28"/>
        </w:rPr>
        <w:t xml:space="preserve"> в бюджете </w:t>
      </w:r>
      <w:r w:rsidR="004D499B">
        <w:rPr>
          <w:rFonts w:ascii="Times New Roman" w:hAnsi="Times New Roman"/>
          <w:sz w:val="28"/>
          <w:szCs w:val="28"/>
        </w:rPr>
        <w:t>города</w:t>
      </w:r>
      <w:r>
        <w:rPr>
          <w:rFonts w:ascii="Times New Roman" w:hAnsi="Times New Roman"/>
          <w:sz w:val="28"/>
          <w:szCs w:val="28"/>
        </w:rPr>
        <w:t xml:space="preserve"> на 20</w:t>
      </w:r>
      <w:r w:rsidR="001327FC">
        <w:rPr>
          <w:rFonts w:ascii="Times New Roman" w:hAnsi="Times New Roman"/>
          <w:sz w:val="28"/>
          <w:szCs w:val="28"/>
        </w:rPr>
        <w:t>2</w:t>
      </w:r>
      <w:r w:rsidR="00442016">
        <w:rPr>
          <w:rFonts w:ascii="Times New Roman" w:hAnsi="Times New Roman"/>
          <w:sz w:val="28"/>
          <w:szCs w:val="28"/>
        </w:rPr>
        <w:t>3</w:t>
      </w:r>
      <w:r>
        <w:rPr>
          <w:rFonts w:ascii="Times New Roman" w:hAnsi="Times New Roman"/>
          <w:sz w:val="28"/>
          <w:szCs w:val="28"/>
        </w:rPr>
        <w:t xml:space="preserve"> год в сумме </w:t>
      </w:r>
      <w:r w:rsidR="00442016">
        <w:rPr>
          <w:rFonts w:ascii="Times New Roman" w:hAnsi="Times New Roman"/>
          <w:sz w:val="28"/>
          <w:szCs w:val="28"/>
        </w:rPr>
        <w:t>1</w:t>
      </w:r>
      <w:r w:rsidR="006834F3">
        <w:rPr>
          <w:rFonts w:ascii="Times New Roman" w:hAnsi="Times New Roman"/>
          <w:sz w:val="28"/>
          <w:szCs w:val="28"/>
        </w:rPr>
        <w:t>9</w:t>
      </w:r>
      <w:r w:rsidR="00442016">
        <w:rPr>
          <w:rFonts w:ascii="Times New Roman" w:hAnsi="Times New Roman"/>
          <w:sz w:val="28"/>
          <w:szCs w:val="28"/>
        </w:rPr>
        <w:t>8,</w:t>
      </w:r>
      <w:r w:rsidR="006834F3">
        <w:rPr>
          <w:rFonts w:ascii="Times New Roman" w:hAnsi="Times New Roman"/>
          <w:sz w:val="28"/>
          <w:szCs w:val="28"/>
        </w:rPr>
        <w:t>7 тыс. руб</w:t>
      </w:r>
      <w:r>
        <w:rPr>
          <w:rFonts w:ascii="Times New Roman" w:hAnsi="Times New Roman"/>
          <w:sz w:val="28"/>
          <w:szCs w:val="28"/>
        </w:rPr>
        <w:t>.</w:t>
      </w:r>
      <w:r w:rsidR="004766F8">
        <w:rPr>
          <w:rFonts w:ascii="Times New Roman" w:hAnsi="Times New Roman"/>
          <w:sz w:val="28"/>
          <w:szCs w:val="28"/>
        </w:rPr>
        <w:t>,</w:t>
      </w:r>
      <w:r>
        <w:rPr>
          <w:rFonts w:ascii="Times New Roman" w:hAnsi="Times New Roman"/>
          <w:sz w:val="28"/>
          <w:szCs w:val="28"/>
        </w:rPr>
        <w:t xml:space="preserve"> </w:t>
      </w:r>
      <w:r w:rsidR="004766F8">
        <w:rPr>
          <w:rFonts w:ascii="Times New Roman" w:hAnsi="Times New Roman"/>
          <w:sz w:val="28"/>
          <w:szCs w:val="28"/>
        </w:rPr>
        <w:t>израсходованы</w:t>
      </w:r>
      <w:r w:rsidR="006834F3">
        <w:rPr>
          <w:rFonts w:ascii="Times New Roman" w:hAnsi="Times New Roman"/>
          <w:sz w:val="28"/>
          <w:szCs w:val="28"/>
        </w:rPr>
        <w:t xml:space="preserve"> на</w:t>
      </w:r>
      <w:r w:rsidR="00442016" w:rsidRPr="00442016">
        <w:rPr>
          <w:rFonts w:ascii="Times New Roman" w:hAnsi="Times New Roman"/>
          <w:sz w:val="28"/>
          <w:szCs w:val="28"/>
        </w:rPr>
        <w:t xml:space="preserve"> </w:t>
      </w:r>
      <w:r w:rsidR="00442016">
        <w:rPr>
          <w:rFonts w:ascii="Times New Roman" w:hAnsi="Times New Roman"/>
          <w:sz w:val="28"/>
          <w:szCs w:val="28"/>
        </w:rPr>
        <w:t>проведение аварийно-восстановительных работ в</w:t>
      </w:r>
      <w:r w:rsidR="00442016" w:rsidRPr="00442016">
        <w:rPr>
          <w:rFonts w:ascii="Times New Roman" w:hAnsi="Times New Roman"/>
          <w:sz w:val="28"/>
          <w:szCs w:val="28"/>
        </w:rPr>
        <w:t xml:space="preserve"> </w:t>
      </w:r>
      <w:r w:rsidR="00442016">
        <w:rPr>
          <w:rFonts w:ascii="Times New Roman" w:hAnsi="Times New Roman"/>
          <w:sz w:val="28"/>
          <w:szCs w:val="28"/>
        </w:rPr>
        <w:t xml:space="preserve">помещении МКДОУ детский сад № 9 «Аленка», в том числе </w:t>
      </w:r>
      <w:r w:rsidR="00AD5D07">
        <w:rPr>
          <w:rFonts w:ascii="Times New Roman" w:hAnsi="Times New Roman"/>
          <w:sz w:val="28"/>
          <w:szCs w:val="28"/>
        </w:rPr>
        <w:t>на</w:t>
      </w:r>
      <w:r w:rsidR="006834F3">
        <w:rPr>
          <w:rFonts w:ascii="Times New Roman" w:hAnsi="Times New Roman"/>
          <w:sz w:val="28"/>
          <w:szCs w:val="28"/>
        </w:rPr>
        <w:t xml:space="preserve"> </w:t>
      </w:r>
      <w:r w:rsidR="00442016">
        <w:rPr>
          <w:rFonts w:ascii="Times New Roman" w:hAnsi="Times New Roman"/>
          <w:sz w:val="28"/>
          <w:szCs w:val="28"/>
        </w:rPr>
        <w:t>установк</w:t>
      </w:r>
      <w:r w:rsidR="00AD5D07">
        <w:rPr>
          <w:rFonts w:ascii="Times New Roman" w:hAnsi="Times New Roman"/>
          <w:sz w:val="28"/>
          <w:szCs w:val="28"/>
        </w:rPr>
        <w:t>у</w:t>
      </w:r>
      <w:r w:rsidR="00442016">
        <w:rPr>
          <w:rFonts w:ascii="Times New Roman" w:hAnsi="Times New Roman"/>
          <w:sz w:val="28"/>
          <w:szCs w:val="28"/>
        </w:rPr>
        <w:t xml:space="preserve"> теплообменника стоимостью</w:t>
      </w:r>
      <w:r w:rsidR="00C270D7">
        <w:rPr>
          <w:rFonts w:ascii="Times New Roman" w:hAnsi="Times New Roman"/>
          <w:sz w:val="28"/>
          <w:szCs w:val="28"/>
        </w:rPr>
        <w:t xml:space="preserve"> </w:t>
      </w:r>
      <w:r w:rsidR="006834F3">
        <w:rPr>
          <w:rFonts w:ascii="Times New Roman" w:hAnsi="Times New Roman"/>
          <w:sz w:val="28"/>
          <w:szCs w:val="28"/>
        </w:rPr>
        <w:t>7</w:t>
      </w:r>
      <w:r w:rsidR="00442016">
        <w:rPr>
          <w:rFonts w:ascii="Times New Roman" w:hAnsi="Times New Roman"/>
          <w:sz w:val="28"/>
          <w:szCs w:val="28"/>
        </w:rPr>
        <w:t>6,5</w:t>
      </w:r>
      <w:r w:rsidR="00CB1EE5">
        <w:rPr>
          <w:rFonts w:ascii="Times New Roman" w:hAnsi="Times New Roman"/>
          <w:sz w:val="28"/>
          <w:szCs w:val="28"/>
        </w:rPr>
        <w:t xml:space="preserve"> тыс. руб.</w:t>
      </w:r>
      <w:r w:rsidR="00442016">
        <w:rPr>
          <w:rFonts w:ascii="Times New Roman" w:hAnsi="Times New Roman"/>
          <w:sz w:val="28"/>
          <w:szCs w:val="28"/>
        </w:rPr>
        <w:t>, замен</w:t>
      </w:r>
      <w:r w:rsidR="00AD5D07">
        <w:rPr>
          <w:rFonts w:ascii="Times New Roman" w:hAnsi="Times New Roman"/>
          <w:sz w:val="28"/>
          <w:szCs w:val="28"/>
        </w:rPr>
        <w:t>у</w:t>
      </w:r>
      <w:r w:rsidR="00442016">
        <w:rPr>
          <w:rFonts w:ascii="Times New Roman" w:hAnsi="Times New Roman"/>
          <w:sz w:val="28"/>
          <w:szCs w:val="28"/>
        </w:rPr>
        <w:t xml:space="preserve"> участков труб горячего водоснабжения стоимостью 122,2 тыс. руб.</w:t>
      </w:r>
    </w:p>
    <w:p w:rsidR="00A61890" w:rsidRDefault="00A61890" w:rsidP="006B681C">
      <w:pPr>
        <w:tabs>
          <w:tab w:val="left" w:pos="709"/>
        </w:tabs>
        <w:jc w:val="both"/>
        <w:rPr>
          <w:rFonts w:ascii="Times New Roman" w:hAnsi="Times New Roman"/>
          <w:sz w:val="28"/>
          <w:szCs w:val="28"/>
        </w:rPr>
      </w:pPr>
    </w:p>
    <w:p w:rsidR="00E61D07" w:rsidRDefault="00A61890" w:rsidP="006B681C">
      <w:pPr>
        <w:tabs>
          <w:tab w:val="left" w:pos="709"/>
        </w:tabs>
        <w:jc w:val="both"/>
        <w:rPr>
          <w:rFonts w:ascii="Times New Roman" w:hAnsi="Times New Roman"/>
          <w:sz w:val="28"/>
          <w:szCs w:val="28"/>
        </w:rPr>
      </w:pPr>
      <w:r>
        <w:rPr>
          <w:rFonts w:ascii="Times New Roman" w:hAnsi="Times New Roman"/>
          <w:sz w:val="28"/>
          <w:szCs w:val="28"/>
        </w:rPr>
        <w:tab/>
      </w:r>
      <w:r w:rsidR="00E61D07">
        <w:rPr>
          <w:rFonts w:ascii="Times New Roman" w:hAnsi="Times New Roman"/>
          <w:b/>
          <w:sz w:val="28"/>
          <w:szCs w:val="28"/>
        </w:rPr>
        <w:t xml:space="preserve">5. </w:t>
      </w:r>
      <w:r w:rsidR="006B681C">
        <w:rPr>
          <w:rFonts w:ascii="Times New Roman" w:hAnsi="Times New Roman"/>
          <w:b/>
          <w:sz w:val="28"/>
          <w:szCs w:val="28"/>
        </w:rPr>
        <w:t>Дефицит</w:t>
      </w:r>
      <w:r w:rsidR="00C84FDA">
        <w:rPr>
          <w:rFonts w:ascii="Times New Roman" w:hAnsi="Times New Roman"/>
          <w:b/>
          <w:sz w:val="28"/>
          <w:szCs w:val="28"/>
        </w:rPr>
        <w:t>/профицит</w:t>
      </w:r>
      <w:r w:rsidR="006B681C">
        <w:rPr>
          <w:rFonts w:ascii="Times New Roman" w:hAnsi="Times New Roman"/>
          <w:b/>
          <w:sz w:val="28"/>
          <w:szCs w:val="28"/>
        </w:rPr>
        <w:t xml:space="preserve"> городского </w:t>
      </w:r>
      <w:r w:rsidR="00E61D07" w:rsidRPr="000F39C0">
        <w:rPr>
          <w:rFonts w:ascii="Times New Roman" w:hAnsi="Times New Roman"/>
          <w:b/>
          <w:sz w:val="28"/>
          <w:szCs w:val="28"/>
        </w:rPr>
        <w:t xml:space="preserve">бюджета, </w:t>
      </w:r>
      <w:r w:rsidR="006B681C">
        <w:rPr>
          <w:rFonts w:ascii="Times New Roman" w:hAnsi="Times New Roman"/>
          <w:b/>
          <w:sz w:val="28"/>
          <w:szCs w:val="28"/>
        </w:rPr>
        <w:t>источники финансирования дефицита городского бюджета</w:t>
      </w:r>
      <w:r w:rsidR="00AC6C3A">
        <w:rPr>
          <w:rFonts w:ascii="Times New Roman" w:hAnsi="Times New Roman"/>
          <w:b/>
          <w:sz w:val="28"/>
          <w:szCs w:val="28"/>
        </w:rPr>
        <w:t>,</w:t>
      </w:r>
      <w:r w:rsidR="006B681C">
        <w:rPr>
          <w:rFonts w:ascii="Times New Roman" w:hAnsi="Times New Roman"/>
          <w:b/>
          <w:sz w:val="28"/>
          <w:szCs w:val="28"/>
        </w:rPr>
        <w:t xml:space="preserve"> </w:t>
      </w:r>
      <w:r w:rsidR="00E61D07" w:rsidRPr="000F39C0">
        <w:rPr>
          <w:rFonts w:ascii="Times New Roman" w:hAnsi="Times New Roman"/>
          <w:b/>
          <w:sz w:val="28"/>
          <w:szCs w:val="28"/>
        </w:rPr>
        <w:t>муниципальный долг</w:t>
      </w:r>
    </w:p>
    <w:p w:rsidR="00C84FDA" w:rsidRDefault="00F5092E" w:rsidP="001B1663">
      <w:pPr>
        <w:pStyle w:val="aa"/>
        <w:tabs>
          <w:tab w:val="left" w:pos="567"/>
        </w:tabs>
        <w:ind w:left="0" w:firstLine="709"/>
        <w:jc w:val="both"/>
        <w:rPr>
          <w:rFonts w:ascii="Times New Roman" w:hAnsi="Times New Roman"/>
          <w:sz w:val="28"/>
          <w:szCs w:val="28"/>
        </w:rPr>
      </w:pPr>
      <w:r>
        <w:rPr>
          <w:rFonts w:ascii="Times New Roman" w:hAnsi="Times New Roman"/>
          <w:sz w:val="28"/>
          <w:szCs w:val="28"/>
        </w:rPr>
        <w:t>По итогам 202</w:t>
      </w:r>
      <w:r w:rsidR="00442016">
        <w:rPr>
          <w:rFonts w:ascii="Times New Roman" w:hAnsi="Times New Roman"/>
          <w:sz w:val="28"/>
          <w:szCs w:val="28"/>
        </w:rPr>
        <w:t>3</w:t>
      </w:r>
      <w:r>
        <w:rPr>
          <w:rFonts w:ascii="Times New Roman" w:hAnsi="Times New Roman"/>
          <w:sz w:val="28"/>
          <w:szCs w:val="28"/>
        </w:rPr>
        <w:t xml:space="preserve"> года при прогнозируемом </w:t>
      </w:r>
      <w:r w:rsidR="008B6019">
        <w:rPr>
          <w:rFonts w:ascii="Times New Roman" w:hAnsi="Times New Roman"/>
          <w:sz w:val="28"/>
          <w:szCs w:val="28"/>
        </w:rPr>
        <w:t>де</w:t>
      </w:r>
      <w:r w:rsidR="00C84FDA">
        <w:rPr>
          <w:rFonts w:ascii="Times New Roman" w:hAnsi="Times New Roman"/>
          <w:sz w:val="28"/>
          <w:szCs w:val="28"/>
        </w:rPr>
        <w:t xml:space="preserve">фиците </w:t>
      </w:r>
      <w:r>
        <w:rPr>
          <w:rFonts w:ascii="Times New Roman" w:hAnsi="Times New Roman"/>
          <w:sz w:val="28"/>
          <w:szCs w:val="28"/>
        </w:rPr>
        <w:t xml:space="preserve">городского бюджета в сумме </w:t>
      </w:r>
      <w:r w:rsidR="00442016">
        <w:rPr>
          <w:rFonts w:ascii="Times New Roman" w:hAnsi="Times New Roman"/>
          <w:sz w:val="28"/>
          <w:szCs w:val="28"/>
        </w:rPr>
        <w:t>9681,1</w:t>
      </w:r>
      <w:r w:rsidR="00B24D73">
        <w:rPr>
          <w:rFonts w:ascii="Times New Roman" w:hAnsi="Times New Roman"/>
          <w:sz w:val="28"/>
          <w:szCs w:val="28"/>
        </w:rPr>
        <w:t xml:space="preserve"> тыс. руб.</w:t>
      </w:r>
      <w:r w:rsidR="001B1663">
        <w:rPr>
          <w:rFonts w:ascii="Times New Roman" w:hAnsi="Times New Roman"/>
          <w:sz w:val="28"/>
          <w:szCs w:val="28"/>
        </w:rPr>
        <w:t xml:space="preserve"> фактически</w:t>
      </w:r>
      <w:r w:rsidR="00C84FDA" w:rsidRPr="00C84FDA">
        <w:rPr>
          <w:rFonts w:ascii="Times New Roman" w:hAnsi="Times New Roman"/>
          <w:sz w:val="28"/>
          <w:szCs w:val="28"/>
        </w:rPr>
        <w:t xml:space="preserve"> </w:t>
      </w:r>
      <w:r w:rsidR="00C84FDA">
        <w:rPr>
          <w:rFonts w:ascii="Times New Roman" w:hAnsi="Times New Roman"/>
          <w:sz w:val="28"/>
          <w:szCs w:val="28"/>
        </w:rPr>
        <w:t>сложился</w:t>
      </w:r>
      <w:r w:rsidR="001B1663">
        <w:rPr>
          <w:rFonts w:ascii="Times New Roman" w:hAnsi="Times New Roman"/>
          <w:sz w:val="28"/>
          <w:szCs w:val="28"/>
        </w:rPr>
        <w:t xml:space="preserve"> </w:t>
      </w:r>
      <w:r w:rsidR="00C84FDA">
        <w:rPr>
          <w:rFonts w:ascii="Times New Roman" w:hAnsi="Times New Roman"/>
          <w:sz w:val="28"/>
          <w:szCs w:val="28"/>
        </w:rPr>
        <w:t>профицит</w:t>
      </w:r>
      <w:r w:rsidR="001B1663">
        <w:rPr>
          <w:rFonts w:ascii="Times New Roman" w:hAnsi="Times New Roman"/>
          <w:sz w:val="28"/>
          <w:szCs w:val="28"/>
        </w:rPr>
        <w:t xml:space="preserve"> в объеме </w:t>
      </w:r>
      <w:r w:rsidR="00442016">
        <w:rPr>
          <w:rFonts w:ascii="Times New Roman" w:hAnsi="Times New Roman"/>
          <w:sz w:val="28"/>
          <w:szCs w:val="28"/>
        </w:rPr>
        <w:t xml:space="preserve">24494,3 тыс. руб. (по итогам 2022 года профицит составил </w:t>
      </w:r>
      <w:r w:rsidR="008B6019">
        <w:rPr>
          <w:rFonts w:ascii="Times New Roman" w:hAnsi="Times New Roman"/>
          <w:sz w:val="28"/>
          <w:szCs w:val="28"/>
        </w:rPr>
        <w:t>6207,</w:t>
      </w:r>
      <w:r w:rsidR="00C84FDA">
        <w:rPr>
          <w:rFonts w:ascii="Times New Roman" w:hAnsi="Times New Roman"/>
          <w:sz w:val="28"/>
          <w:szCs w:val="28"/>
        </w:rPr>
        <w:t>2</w:t>
      </w:r>
      <w:r w:rsidR="001B1663">
        <w:rPr>
          <w:rFonts w:ascii="Times New Roman" w:hAnsi="Times New Roman"/>
          <w:sz w:val="28"/>
          <w:szCs w:val="28"/>
        </w:rPr>
        <w:t xml:space="preserve"> тыс. руб.</w:t>
      </w:r>
      <w:r w:rsidR="00442016">
        <w:rPr>
          <w:rFonts w:ascii="Times New Roman" w:hAnsi="Times New Roman"/>
          <w:sz w:val="28"/>
          <w:szCs w:val="28"/>
        </w:rPr>
        <w:t>).</w:t>
      </w:r>
      <w:r w:rsidR="001B1663">
        <w:rPr>
          <w:rFonts w:ascii="Times New Roman" w:hAnsi="Times New Roman"/>
          <w:sz w:val="28"/>
          <w:szCs w:val="28"/>
        </w:rPr>
        <w:t xml:space="preserve"> </w:t>
      </w:r>
    </w:p>
    <w:p w:rsidR="00E61D07" w:rsidRDefault="001B1663" w:rsidP="00282642">
      <w:pPr>
        <w:pStyle w:val="aa"/>
        <w:tabs>
          <w:tab w:val="left" w:pos="567"/>
        </w:tabs>
        <w:ind w:left="0" w:firstLine="709"/>
        <w:jc w:val="both"/>
        <w:rPr>
          <w:rFonts w:ascii="Times New Roman" w:hAnsi="Times New Roman"/>
          <w:sz w:val="28"/>
          <w:szCs w:val="28"/>
        </w:rPr>
      </w:pPr>
      <w:r>
        <w:rPr>
          <w:rFonts w:ascii="Times New Roman" w:hAnsi="Times New Roman"/>
          <w:sz w:val="28"/>
          <w:szCs w:val="28"/>
        </w:rPr>
        <w:t xml:space="preserve">В целях обеспечения сбалансированности городского бюджета </w:t>
      </w:r>
      <w:r w:rsidR="008C7783">
        <w:rPr>
          <w:rFonts w:ascii="Times New Roman" w:hAnsi="Times New Roman"/>
          <w:sz w:val="28"/>
          <w:szCs w:val="28"/>
        </w:rPr>
        <w:t xml:space="preserve">в соответствии с Программой муниципальных внутренних заимствований </w:t>
      </w:r>
      <w:r>
        <w:rPr>
          <w:rFonts w:ascii="Times New Roman" w:hAnsi="Times New Roman"/>
          <w:sz w:val="28"/>
          <w:szCs w:val="28"/>
        </w:rPr>
        <w:t>в 202</w:t>
      </w:r>
      <w:r w:rsidR="0099204A">
        <w:rPr>
          <w:rFonts w:ascii="Times New Roman" w:hAnsi="Times New Roman"/>
          <w:sz w:val="28"/>
          <w:szCs w:val="28"/>
        </w:rPr>
        <w:t>3</w:t>
      </w:r>
      <w:r>
        <w:rPr>
          <w:rFonts w:ascii="Times New Roman" w:hAnsi="Times New Roman"/>
          <w:sz w:val="28"/>
          <w:szCs w:val="28"/>
        </w:rPr>
        <w:t xml:space="preserve"> году </w:t>
      </w:r>
      <w:r w:rsidR="002D611F">
        <w:rPr>
          <w:rFonts w:ascii="Times New Roman" w:hAnsi="Times New Roman"/>
          <w:sz w:val="28"/>
          <w:szCs w:val="28"/>
        </w:rPr>
        <w:t>привлечен</w:t>
      </w:r>
      <w:r w:rsidR="0099204A">
        <w:rPr>
          <w:rFonts w:ascii="Times New Roman" w:hAnsi="Times New Roman"/>
          <w:sz w:val="28"/>
          <w:szCs w:val="28"/>
        </w:rPr>
        <w:t>о</w:t>
      </w:r>
      <w:r w:rsidR="002D611F">
        <w:rPr>
          <w:rFonts w:ascii="Times New Roman" w:hAnsi="Times New Roman"/>
          <w:sz w:val="28"/>
          <w:szCs w:val="28"/>
        </w:rPr>
        <w:t xml:space="preserve"> </w:t>
      </w:r>
      <w:r w:rsidR="0099204A">
        <w:rPr>
          <w:rFonts w:ascii="Times New Roman" w:hAnsi="Times New Roman"/>
          <w:sz w:val="28"/>
          <w:szCs w:val="28"/>
        </w:rPr>
        <w:t>2</w:t>
      </w:r>
      <w:r w:rsidR="002D611F">
        <w:rPr>
          <w:rFonts w:ascii="Times New Roman" w:hAnsi="Times New Roman"/>
          <w:sz w:val="28"/>
          <w:szCs w:val="28"/>
        </w:rPr>
        <w:t xml:space="preserve"> кредит</w:t>
      </w:r>
      <w:r w:rsidR="008607E8">
        <w:rPr>
          <w:rFonts w:ascii="Times New Roman" w:hAnsi="Times New Roman"/>
          <w:sz w:val="28"/>
          <w:szCs w:val="28"/>
        </w:rPr>
        <w:t>а в</w:t>
      </w:r>
      <w:proofErr w:type="gramStart"/>
      <w:r w:rsidR="008607E8">
        <w:rPr>
          <w:rFonts w:ascii="Times New Roman" w:hAnsi="Times New Roman"/>
          <w:sz w:val="28"/>
          <w:szCs w:val="28"/>
        </w:rPr>
        <w:t xml:space="preserve"> П</w:t>
      </w:r>
      <w:proofErr w:type="gramEnd"/>
      <w:r w:rsidR="008607E8">
        <w:rPr>
          <w:rFonts w:ascii="Times New Roman" w:hAnsi="Times New Roman"/>
          <w:sz w:val="28"/>
          <w:szCs w:val="28"/>
        </w:rPr>
        <w:t>ервом акционерном коммерческом дорожно-транспортном банке</w:t>
      </w:r>
      <w:r w:rsidR="002D611F">
        <w:rPr>
          <w:rFonts w:ascii="Times New Roman" w:hAnsi="Times New Roman"/>
          <w:sz w:val="28"/>
          <w:szCs w:val="28"/>
        </w:rPr>
        <w:t xml:space="preserve"> в сумме </w:t>
      </w:r>
      <w:r w:rsidR="008607E8">
        <w:rPr>
          <w:rFonts w:ascii="Times New Roman" w:hAnsi="Times New Roman"/>
          <w:sz w:val="28"/>
          <w:szCs w:val="28"/>
        </w:rPr>
        <w:t>29000</w:t>
      </w:r>
      <w:r w:rsidR="002D611F">
        <w:rPr>
          <w:rFonts w:ascii="Times New Roman" w:hAnsi="Times New Roman"/>
          <w:sz w:val="28"/>
          <w:szCs w:val="28"/>
        </w:rPr>
        <w:t>,0 тыс. руб.</w:t>
      </w:r>
      <w:r w:rsidR="00A55751">
        <w:rPr>
          <w:rFonts w:ascii="Times New Roman" w:hAnsi="Times New Roman"/>
          <w:sz w:val="28"/>
          <w:szCs w:val="28"/>
        </w:rPr>
        <w:t xml:space="preserve">, </w:t>
      </w:r>
      <w:r w:rsidR="00C8399D">
        <w:rPr>
          <w:rFonts w:ascii="Times New Roman" w:hAnsi="Times New Roman"/>
          <w:sz w:val="28"/>
          <w:szCs w:val="28"/>
        </w:rPr>
        <w:t>погашен коммерчески</w:t>
      </w:r>
      <w:r w:rsidR="008607E8">
        <w:rPr>
          <w:rFonts w:ascii="Times New Roman" w:hAnsi="Times New Roman"/>
          <w:sz w:val="28"/>
          <w:szCs w:val="28"/>
        </w:rPr>
        <w:t>й</w:t>
      </w:r>
      <w:r w:rsidR="00C8399D">
        <w:rPr>
          <w:rFonts w:ascii="Times New Roman" w:hAnsi="Times New Roman"/>
          <w:sz w:val="28"/>
          <w:szCs w:val="28"/>
        </w:rPr>
        <w:t xml:space="preserve"> кредит в объеме </w:t>
      </w:r>
      <w:r w:rsidR="008607E8">
        <w:rPr>
          <w:rFonts w:ascii="Times New Roman" w:hAnsi="Times New Roman"/>
          <w:sz w:val="28"/>
          <w:szCs w:val="28"/>
        </w:rPr>
        <w:t>30000</w:t>
      </w:r>
      <w:r w:rsidR="00A166CA">
        <w:rPr>
          <w:rFonts w:ascii="Times New Roman" w:hAnsi="Times New Roman"/>
          <w:sz w:val="28"/>
          <w:szCs w:val="28"/>
        </w:rPr>
        <w:t>,0</w:t>
      </w:r>
      <w:r w:rsidR="00C8399D">
        <w:rPr>
          <w:rFonts w:ascii="Times New Roman" w:hAnsi="Times New Roman"/>
          <w:sz w:val="28"/>
          <w:szCs w:val="28"/>
        </w:rPr>
        <w:t xml:space="preserve"> тыс. руб.</w:t>
      </w:r>
      <w:r w:rsidR="00A166CA">
        <w:rPr>
          <w:rFonts w:ascii="Times New Roman" w:hAnsi="Times New Roman"/>
          <w:sz w:val="28"/>
          <w:szCs w:val="28"/>
        </w:rPr>
        <w:t xml:space="preserve">, часть бюджетного кредита в сумме </w:t>
      </w:r>
      <w:r w:rsidR="008607E8">
        <w:rPr>
          <w:rFonts w:ascii="Times New Roman" w:hAnsi="Times New Roman"/>
          <w:sz w:val="28"/>
          <w:szCs w:val="28"/>
        </w:rPr>
        <w:t>3008,1</w:t>
      </w:r>
      <w:r w:rsidR="00A166CA">
        <w:rPr>
          <w:rFonts w:ascii="Times New Roman" w:hAnsi="Times New Roman"/>
          <w:sz w:val="28"/>
          <w:szCs w:val="28"/>
        </w:rPr>
        <w:t xml:space="preserve"> тыс. руб.</w:t>
      </w:r>
    </w:p>
    <w:p w:rsidR="00903B57" w:rsidRDefault="00903B57" w:rsidP="00BA67FB">
      <w:pPr>
        <w:pStyle w:val="aa"/>
        <w:tabs>
          <w:tab w:val="left" w:pos="567"/>
        </w:tabs>
        <w:ind w:left="0" w:firstLine="709"/>
        <w:jc w:val="both"/>
        <w:rPr>
          <w:rFonts w:ascii="Times New Roman" w:hAnsi="Times New Roman"/>
          <w:sz w:val="28"/>
          <w:szCs w:val="28"/>
        </w:rPr>
      </w:pPr>
      <w:r>
        <w:rPr>
          <w:rFonts w:ascii="Times New Roman" w:hAnsi="Times New Roman"/>
          <w:sz w:val="28"/>
          <w:szCs w:val="28"/>
        </w:rPr>
        <w:t>По состоянию на 1 января 202</w:t>
      </w:r>
      <w:r w:rsidR="00806BEA">
        <w:rPr>
          <w:rFonts w:ascii="Times New Roman" w:hAnsi="Times New Roman"/>
          <w:sz w:val="28"/>
          <w:szCs w:val="28"/>
        </w:rPr>
        <w:t>4</w:t>
      </w:r>
      <w:r>
        <w:rPr>
          <w:rFonts w:ascii="Times New Roman" w:hAnsi="Times New Roman"/>
          <w:sz w:val="28"/>
          <w:szCs w:val="28"/>
        </w:rPr>
        <w:t xml:space="preserve"> года муниципальный долг составил 1</w:t>
      </w:r>
      <w:r w:rsidR="00FB0C3F">
        <w:rPr>
          <w:rFonts w:ascii="Times New Roman" w:hAnsi="Times New Roman"/>
          <w:sz w:val="28"/>
          <w:szCs w:val="28"/>
        </w:rPr>
        <w:t>6</w:t>
      </w:r>
      <w:r w:rsidR="00806BEA">
        <w:rPr>
          <w:rFonts w:ascii="Times New Roman" w:hAnsi="Times New Roman"/>
          <w:sz w:val="28"/>
          <w:szCs w:val="28"/>
        </w:rPr>
        <w:t>0783,9</w:t>
      </w:r>
      <w:r>
        <w:rPr>
          <w:rFonts w:ascii="Times New Roman" w:hAnsi="Times New Roman"/>
          <w:sz w:val="28"/>
          <w:szCs w:val="28"/>
        </w:rPr>
        <w:t xml:space="preserve"> тыс. руб., что на </w:t>
      </w:r>
      <w:r w:rsidR="00806BEA">
        <w:rPr>
          <w:rFonts w:ascii="Times New Roman" w:hAnsi="Times New Roman"/>
          <w:sz w:val="28"/>
          <w:szCs w:val="28"/>
        </w:rPr>
        <w:t>2,4</w:t>
      </w:r>
      <w:r>
        <w:rPr>
          <w:rFonts w:ascii="Times New Roman" w:hAnsi="Times New Roman"/>
          <w:sz w:val="28"/>
          <w:szCs w:val="28"/>
        </w:rPr>
        <w:t xml:space="preserve">% (на </w:t>
      </w:r>
      <w:r w:rsidR="00DD4632">
        <w:rPr>
          <w:rFonts w:ascii="Times New Roman" w:hAnsi="Times New Roman"/>
          <w:sz w:val="28"/>
          <w:szCs w:val="28"/>
        </w:rPr>
        <w:t>4</w:t>
      </w:r>
      <w:r w:rsidR="00A166CA">
        <w:rPr>
          <w:rFonts w:ascii="Times New Roman" w:hAnsi="Times New Roman"/>
          <w:sz w:val="28"/>
          <w:szCs w:val="28"/>
        </w:rPr>
        <w:t>008</w:t>
      </w:r>
      <w:r>
        <w:rPr>
          <w:rFonts w:ascii="Times New Roman" w:hAnsi="Times New Roman"/>
          <w:sz w:val="28"/>
          <w:szCs w:val="28"/>
        </w:rPr>
        <w:t>,</w:t>
      </w:r>
      <w:r w:rsidR="00806BEA">
        <w:rPr>
          <w:rFonts w:ascii="Times New Roman" w:hAnsi="Times New Roman"/>
          <w:sz w:val="28"/>
          <w:szCs w:val="28"/>
        </w:rPr>
        <w:t>1</w:t>
      </w:r>
      <w:r>
        <w:rPr>
          <w:rFonts w:ascii="Times New Roman" w:hAnsi="Times New Roman"/>
          <w:sz w:val="28"/>
          <w:szCs w:val="28"/>
        </w:rPr>
        <w:t xml:space="preserve"> тыс. руб.) </w:t>
      </w:r>
      <w:r w:rsidR="00FB0C3F">
        <w:rPr>
          <w:rFonts w:ascii="Times New Roman" w:hAnsi="Times New Roman"/>
          <w:sz w:val="28"/>
          <w:szCs w:val="28"/>
        </w:rPr>
        <w:t>меньше</w:t>
      </w:r>
      <w:r>
        <w:rPr>
          <w:rFonts w:ascii="Times New Roman" w:hAnsi="Times New Roman"/>
          <w:sz w:val="28"/>
          <w:szCs w:val="28"/>
        </w:rPr>
        <w:t xml:space="preserve"> аналогичного показателя </w:t>
      </w:r>
      <w:r w:rsidR="00044B09">
        <w:rPr>
          <w:rFonts w:ascii="Times New Roman" w:hAnsi="Times New Roman"/>
          <w:sz w:val="28"/>
          <w:szCs w:val="28"/>
        </w:rPr>
        <w:t xml:space="preserve">по состоянию </w:t>
      </w:r>
      <w:r>
        <w:rPr>
          <w:rFonts w:ascii="Times New Roman" w:hAnsi="Times New Roman"/>
          <w:sz w:val="28"/>
          <w:szCs w:val="28"/>
        </w:rPr>
        <w:t>на 01.01.202</w:t>
      </w:r>
      <w:r w:rsidR="00806BEA">
        <w:rPr>
          <w:rFonts w:ascii="Times New Roman" w:hAnsi="Times New Roman"/>
          <w:sz w:val="28"/>
          <w:szCs w:val="28"/>
        </w:rPr>
        <w:t>3</w:t>
      </w:r>
      <w:r w:rsidR="00393A49">
        <w:rPr>
          <w:rFonts w:ascii="Times New Roman" w:hAnsi="Times New Roman"/>
          <w:sz w:val="28"/>
          <w:szCs w:val="28"/>
        </w:rPr>
        <w:t>.</w:t>
      </w:r>
      <w:r w:rsidR="00AB77AC">
        <w:rPr>
          <w:rFonts w:ascii="Times New Roman" w:hAnsi="Times New Roman"/>
          <w:sz w:val="28"/>
          <w:szCs w:val="28"/>
        </w:rPr>
        <w:t xml:space="preserve"> </w:t>
      </w:r>
    </w:p>
    <w:p w:rsidR="00E61D07" w:rsidRPr="001D547D" w:rsidRDefault="00E61D07" w:rsidP="00AC6C3A">
      <w:pPr>
        <w:pStyle w:val="aa"/>
        <w:tabs>
          <w:tab w:val="left" w:pos="567"/>
        </w:tabs>
        <w:ind w:left="0" w:firstLine="709"/>
        <w:jc w:val="both"/>
        <w:rPr>
          <w:rFonts w:ascii="Times New Roman" w:hAnsi="Times New Roman"/>
          <w:sz w:val="28"/>
          <w:szCs w:val="28"/>
        </w:rPr>
      </w:pPr>
      <w:r w:rsidRPr="001D547D">
        <w:rPr>
          <w:rFonts w:ascii="Times New Roman" w:hAnsi="Times New Roman"/>
          <w:sz w:val="28"/>
          <w:szCs w:val="28"/>
        </w:rPr>
        <w:t xml:space="preserve">Фактически объем муниципального долга </w:t>
      </w:r>
      <w:r w:rsidR="00AC6C3A" w:rsidRPr="001D547D">
        <w:rPr>
          <w:rFonts w:ascii="Times New Roman" w:hAnsi="Times New Roman"/>
          <w:sz w:val="28"/>
          <w:szCs w:val="28"/>
        </w:rPr>
        <w:t xml:space="preserve">не превысил предельных параметров, установленных статьей 107 Бюджетного </w:t>
      </w:r>
      <w:r w:rsidR="00AC6C3A" w:rsidRPr="001D547D">
        <w:rPr>
          <w:rFonts w:ascii="Times New Roman" w:hAnsi="Times New Roman"/>
          <w:sz w:val="28"/>
          <w:szCs w:val="28"/>
        </w:rPr>
        <w:lastRenderedPageBreak/>
        <w:t xml:space="preserve">кодекса РФ (составил </w:t>
      </w:r>
      <w:r w:rsidR="0087298A">
        <w:rPr>
          <w:rFonts w:ascii="Times New Roman" w:hAnsi="Times New Roman"/>
          <w:sz w:val="28"/>
          <w:szCs w:val="28"/>
        </w:rPr>
        <w:t>44,6</w:t>
      </w:r>
      <w:r w:rsidR="00620792" w:rsidRPr="001D547D">
        <w:rPr>
          <w:rFonts w:ascii="Times New Roman" w:hAnsi="Times New Roman"/>
          <w:sz w:val="28"/>
          <w:szCs w:val="28"/>
        </w:rPr>
        <w:t>% от фактического годового объема доходов городского бюджета без учета безвозмездных поступлений).</w:t>
      </w:r>
    </w:p>
    <w:p w:rsidR="00AB77AC" w:rsidRDefault="0065192D" w:rsidP="0065192D">
      <w:pPr>
        <w:pStyle w:val="aa"/>
        <w:tabs>
          <w:tab w:val="left" w:pos="567"/>
        </w:tabs>
        <w:ind w:left="0" w:firstLine="709"/>
        <w:jc w:val="both"/>
        <w:rPr>
          <w:rFonts w:ascii="Times New Roman" w:hAnsi="Times New Roman"/>
          <w:sz w:val="28"/>
          <w:szCs w:val="28"/>
        </w:rPr>
      </w:pPr>
      <w:r>
        <w:rPr>
          <w:rFonts w:ascii="Times New Roman" w:hAnsi="Times New Roman"/>
          <w:sz w:val="28"/>
          <w:szCs w:val="28"/>
        </w:rPr>
        <w:t xml:space="preserve">В структуре муниципального долга </w:t>
      </w:r>
      <w:r w:rsidR="008422C2">
        <w:rPr>
          <w:rFonts w:ascii="Times New Roman" w:hAnsi="Times New Roman"/>
          <w:sz w:val="28"/>
          <w:szCs w:val="28"/>
        </w:rPr>
        <w:t>по итогам</w:t>
      </w:r>
      <w:r w:rsidR="00FB0C3F">
        <w:rPr>
          <w:rFonts w:ascii="Times New Roman" w:hAnsi="Times New Roman"/>
          <w:sz w:val="28"/>
          <w:szCs w:val="28"/>
        </w:rPr>
        <w:t xml:space="preserve"> 202</w:t>
      </w:r>
      <w:r w:rsidR="0087298A">
        <w:rPr>
          <w:rFonts w:ascii="Times New Roman" w:hAnsi="Times New Roman"/>
          <w:sz w:val="28"/>
          <w:szCs w:val="28"/>
        </w:rPr>
        <w:t>3</w:t>
      </w:r>
      <w:r w:rsidR="00FB0C3F">
        <w:rPr>
          <w:rFonts w:ascii="Times New Roman" w:hAnsi="Times New Roman"/>
          <w:sz w:val="28"/>
          <w:szCs w:val="28"/>
        </w:rPr>
        <w:t xml:space="preserve"> год</w:t>
      </w:r>
      <w:r w:rsidR="008422C2">
        <w:rPr>
          <w:rFonts w:ascii="Times New Roman" w:hAnsi="Times New Roman"/>
          <w:sz w:val="28"/>
          <w:szCs w:val="28"/>
        </w:rPr>
        <w:t xml:space="preserve">а доля бюджетных кредитов </w:t>
      </w:r>
      <w:r w:rsidR="0087298A">
        <w:rPr>
          <w:rFonts w:ascii="Times New Roman" w:hAnsi="Times New Roman"/>
          <w:sz w:val="28"/>
          <w:szCs w:val="28"/>
        </w:rPr>
        <w:t>составила</w:t>
      </w:r>
      <w:r w:rsidR="008422C2">
        <w:rPr>
          <w:rFonts w:ascii="Times New Roman" w:hAnsi="Times New Roman"/>
          <w:sz w:val="28"/>
          <w:szCs w:val="28"/>
        </w:rPr>
        <w:t xml:space="preserve"> 8</w:t>
      </w:r>
      <w:r w:rsidR="0087298A">
        <w:rPr>
          <w:rFonts w:ascii="Times New Roman" w:hAnsi="Times New Roman"/>
          <w:sz w:val="28"/>
          <w:szCs w:val="28"/>
        </w:rPr>
        <w:t>2</w:t>
      </w:r>
      <w:r w:rsidR="008422C2">
        <w:rPr>
          <w:rFonts w:ascii="Times New Roman" w:hAnsi="Times New Roman"/>
          <w:sz w:val="28"/>
          <w:szCs w:val="28"/>
        </w:rPr>
        <w:t>% (13</w:t>
      </w:r>
      <w:r w:rsidR="0087298A">
        <w:rPr>
          <w:rFonts w:ascii="Times New Roman" w:hAnsi="Times New Roman"/>
          <w:sz w:val="28"/>
          <w:szCs w:val="28"/>
        </w:rPr>
        <w:t>1783,9</w:t>
      </w:r>
      <w:r w:rsidR="008422C2">
        <w:rPr>
          <w:rFonts w:ascii="Times New Roman" w:hAnsi="Times New Roman"/>
          <w:sz w:val="28"/>
          <w:szCs w:val="28"/>
        </w:rPr>
        <w:t xml:space="preserve"> тыс. руб.), </w:t>
      </w:r>
      <w:r>
        <w:rPr>
          <w:rFonts w:ascii="Times New Roman" w:hAnsi="Times New Roman"/>
          <w:sz w:val="28"/>
          <w:szCs w:val="28"/>
        </w:rPr>
        <w:t>дол</w:t>
      </w:r>
      <w:r w:rsidR="008422C2">
        <w:rPr>
          <w:rFonts w:ascii="Times New Roman" w:hAnsi="Times New Roman"/>
          <w:sz w:val="28"/>
          <w:szCs w:val="28"/>
        </w:rPr>
        <w:t>я</w:t>
      </w:r>
      <w:r w:rsidR="00FB0C3F">
        <w:rPr>
          <w:rFonts w:ascii="Times New Roman" w:hAnsi="Times New Roman"/>
          <w:sz w:val="28"/>
          <w:szCs w:val="28"/>
        </w:rPr>
        <w:t xml:space="preserve"> </w:t>
      </w:r>
      <w:r w:rsidR="008422C2">
        <w:rPr>
          <w:rFonts w:ascii="Times New Roman" w:hAnsi="Times New Roman"/>
          <w:sz w:val="28"/>
          <w:szCs w:val="28"/>
        </w:rPr>
        <w:t xml:space="preserve">кредитов </w:t>
      </w:r>
      <w:r w:rsidR="00FB0C3F">
        <w:rPr>
          <w:rFonts w:ascii="Times New Roman" w:hAnsi="Times New Roman"/>
          <w:sz w:val="28"/>
          <w:szCs w:val="28"/>
        </w:rPr>
        <w:t>кредитны</w:t>
      </w:r>
      <w:r w:rsidR="008422C2">
        <w:rPr>
          <w:rFonts w:ascii="Times New Roman" w:hAnsi="Times New Roman"/>
          <w:sz w:val="28"/>
          <w:szCs w:val="28"/>
        </w:rPr>
        <w:t>х</w:t>
      </w:r>
      <w:r w:rsidR="00FB0C3F">
        <w:rPr>
          <w:rFonts w:ascii="Times New Roman" w:hAnsi="Times New Roman"/>
          <w:sz w:val="28"/>
          <w:szCs w:val="28"/>
        </w:rPr>
        <w:t xml:space="preserve"> организаци</w:t>
      </w:r>
      <w:r w:rsidR="008422C2">
        <w:rPr>
          <w:rFonts w:ascii="Times New Roman" w:hAnsi="Times New Roman"/>
          <w:sz w:val="28"/>
          <w:szCs w:val="28"/>
        </w:rPr>
        <w:t>й с</w:t>
      </w:r>
      <w:r w:rsidR="0087298A">
        <w:rPr>
          <w:rFonts w:ascii="Times New Roman" w:hAnsi="Times New Roman"/>
          <w:sz w:val="28"/>
          <w:szCs w:val="28"/>
        </w:rPr>
        <w:t>оставляет</w:t>
      </w:r>
      <w:r w:rsidR="00A7257A">
        <w:rPr>
          <w:rFonts w:ascii="Times New Roman" w:hAnsi="Times New Roman"/>
          <w:sz w:val="28"/>
          <w:szCs w:val="28"/>
        </w:rPr>
        <w:t xml:space="preserve"> 18%</w:t>
      </w:r>
      <w:r w:rsidR="0087298A">
        <w:rPr>
          <w:rFonts w:ascii="Times New Roman" w:hAnsi="Times New Roman"/>
          <w:sz w:val="28"/>
          <w:szCs w:val="28"/>
        </w:rPr>
        <w:t xml:space="preserve"> (29</w:t>
      </w:r>
      <w:r w:rsidR="008422C2">
        <w:rPr>
          <w:rFonts w:ascii="Times New Roman" w:hAnsi="Times New Roman"/>
          <w:sz w:val="28"/>
          <w:szCs w:val="28"/>
        </w:rPr>
        <w:t>000,0 тыс. руб.</w:t>
      </w:r>
      <w:r w:rsidR="0087298A">
        <w:rPr>
          <w:rFonts w:ascii="Times New Roman" w:hAnsi="Times New Roman"/>
          <w:sz w:val="28"/>
          <w:szCs w:val="28"/>
        </w:rPr>
        <w:t>).</w:t>
      </w:r>
      <w:r w:rsidR="00FB0C3F">
        <w:rPr>
          <w:rFonts w:ascii="Times New Roman" w:hAnsi="Times New Roman"/>
          <w:sz w:val="28"/>
          <w:szCs w:val="28"/>
        </w:rPr>
        <w:t xml:space="preserve"> </w:t>
      </w:r>
    </w:p>
    <w:p w:rsidR="00056B26" w:rsidRPr="0055669D" w:rsidRDefault="0065192D" w:rsidP="0065192D">
      <w:pPr>
        <w:pStyle w:val="aa"/>
        <w:tabs>
          <w:tab w:val="left" w:pos="567"/>
        </w:tabs>
        <w:ind w:left="0" w:firstLine="709"/>
        <w:jc w:val="both"/>
        <w:rPr>
          <w:rFonts w:ascii="Times New Roman" w:hAnsi="Times New Roman"/>
          <w:sz w:val="28"/>
          <w:szCs w:val="28"/>
        </w:rPr>
      </w:pPr>
      <w:r w:rsidRPr="004C2EA1">
        <w:rPr>
          <w:rFonts w:ascii="Times New Roman" w:hAnsi="Times New Roman"/>
          <w:sz w:val="28"/>
          <w:szCs w:val="28"/>
        </w:rPr>
        <w:t xml:space="preserve">Расходы на обслуживание муниципального долга составили </w:t>
      </w:r>
      <w:r w:rsidR="00A7257A">
        <w:rPr>
          <w:rFonts w:ascii="Times New Roman" w:hAnsi="Times New Roman"/>
          <w:sz w:val="28"/>
          <w:szCs w:val="28"/>
        </w:rPr>
        <w:t>2</w:t>
      </w:r>
      <w:r w:rsidR="0087298A">
        <w:rPr>
          <w:rFonts w:ascii="Times New Roman" w:hAnsi="Times New Roman"/>
          <w:sz w:val="28"/>
          <w:szCs w:val="28"/>
        </w:rPr>
        <w:t>384,6</w:t>
      </w:r>
      <w:r w:rsidRPr="004C2EA1">
        <w:rPr>
          <w:rFonts w:ascii="Times New Roman" w:hAnsi="Times New Roman"/>
          <w:sz w:val="28"/>
          <w:szCs w:val="28"/>
        </w:rPr>
        <w:t xml:space="preserve"> тыс. руб.,</w:t>
      </w:r>
      <w:r w:rsidR="00AB77AC" w:rsidRPr="004C2EA1">
        <w:rPr>
          <w:rFonts w:ascii="Times New Roman" w:hAnsi="Times New Roman"/>
          <w:sz w:val="28"/>
          <w:szCs w:val="28"/>
        </w:rPr>
        <w:t xml:space="preserve"> или </w:t>
      </w:r>
      <w:r w:rsidR="00A7257A">
        <w:rPr>
          <w:rFonts w:ascii="Times New Roman" w:hAnsi="Times New Roman"/>
          <w:sz w:val="28"/>
          <w:szCs w:val="28"/>
        </w:rPr>
        <w:t>0,</w:t>
      </w:r>
      <w:r w:rsidR="00D12FCC">
        <w:rPr>
          <w:rFonts w:ascii="Times New Roman" w:hAnsi="Times New Roman"/>
          <w:sz w:val="28"/>
          <w:szCs w:val="28"/>
        </w:rPr>
        <w:t>3</w:t>
      </w:r>
      <w:r w:rsidR="00AB77AC" w:rsidRPr="004C2EA1">
        <w:rPr>
          <w:rFonts w:ascii="Times New Roman" w:hAnsi="Times New Roman"/>
          <w:sz w:val="28"/>
          <w:szCs w:val="28"/>
        </w:rPr>
        <w:t xml:space="preserve">% </w:t>
      </w:r>
      <w:r w:rsidRPr="004C2EA1">
        <w:rPr>
          <w:rFonts w:ascii="Times New Roman" w:hAnsi="Times New Roman"/>
          <w:sz w:val="28"/>
          <w:szCs w:val="28"/>
        </w:rPr>
        <w:t xml:space="preserve">от фактического объема расходов городского бюджета </w:t>
      </w:r>
      <w:r w:rsidR="00056B26" w:rsidRPr="004C2EA1">
        <w:rPr>
          <w:rFonts w:ascii="Times New Roman" w:hAnsi="Times New Roman"/>
          <w:sz w:val="28"/>
          <w:szCs w:val="28"/>
        </w:rPr>
        <w:t>за 20</w:t>
      </w:r>
      <w:r w:rsidR="00AB77AC" w:rsidRPr="004C2EA1">
        <w:rPr>
          <w:rFonts w:ascii="Times New Roman" w:hAnsi="Times New Roman"/>
          <w:sz w:val="28"/>
          <w:szCs w:val="28"/>
        </w:rPr>
        <w:t>2</w:t>
      </w:r>
      <w:r w:rsidR="0087298A">
        <w:rPr>
          <w:rFonts w:ascii="Times New Roman" w:hAnsi="Times New Roman"/>
          <w:sz w:val="28"/>
          <w:szCs w:val="28"/>
        </w:rPr>
        <w:t>3</w:t>
      </w:r>
      <w:r w:rsidR="00E61D07" w:rsidRPr="004C2EA1">
        <w:rPr>
          <w:rFonts w:ascii="Times New Roman" w:hAnsi="Times New Roman"/>
          <w:sz w:val="28"/>
          <w:szCs w:val="28"/>
        </w:rPr>
        <w:t xml:space="preserve"> год</w:t>
      </w:r>
      <w:r w:rsidR="00056B26" w:rsidRPr="004C2EA1">
        <w:rPr>
          <w:rFonts w:ascii="Times New Roman" w:hAnsi="Times New Roman"/>
          <w:sz w:val="28"/>
          <w:szCs w:val="28"/>
        </w:rPr>
        <w:t xml:space="preserve"> за исключением объема расходов, которые </w:t>
      </w:r>
      <w:r w:rsidR="00056B26" w:rsidRPr="0055669D">
        <w:rPr>
          <w:rFonts w:ascii="Times New Roman" w:hAnsi="Times New Roman"/>
          <w:sz w:val="28"/>
          <w:szCs w:val="28"/>
        </w:rPr>
        <w:t>осуществлялись за счет субвенций</w:t>
      </w:r>
      <w:r w:rsidR="00044B09" w:rsidRPr="0055669D">
        <w:rPr>
          <w:rFonts w:ascii="Times New Roman" w:hAnsi="Times New Roman"/>
          <w:sz w:val="28"/>
          <w:szCs w:val="28"/>
        </w:rPr>
        <w:t>, что соответствует требованиям</w:t>
      </w:r>
      <w:r w:rsidR="00AB77AC" w:rsidRPr="0055669D">
        <w:rPr>
          <w:rFonts w:ascii="Times New Roman" w:hAnsi="Times New Roman"/>
          <w:sz w:val="28"/>
          <w:szCs w:val="28"/>
        </w:rPr>
        <w:t xml:space="preserve"> </w:t>
      </w:r>
      <w:r w:rsidR="00056B26" w:rsidRPr="0055669D">
        <w:rPr>
          <w:rFonts w:ascii="Times New Roman" w:hAnsi="Times New Roman"/>
          <w:sz w:val="28"/>
          <w:szCs w:val="28"/>
        </w:rPr>
        <w:t>ст</w:t>
      </w:r>
      <w:r w:rsidR="00600453" w:rsidRPr="0055669D">
        <w:rPr>
          <w:rFonts w:ascii="Times New Roman" w:hAnsi="Times New Roman"/>
          <w:sz w:val="28"/>
          <w:szCs w:val="28"/>
        </w:rPr>
        <w:t>атьи</w:t>
      </w:r>
      <w:r w:rsidR="00056B26" w:rsidRPr="0055669D">
        <w:rPr>
          <w:rFonts w:ascii="Times New Roman" w:hAnsi="Times New Roman"/>
          <w:sz w:val="28"/>
          <w:szCs w:val="28"/>
        </w:rPr>
        <w:t xml:space="preserve"> 1</w:t>
      </w:r>
      <w:r w:rsidR="00600453" w:rsidRPr="0055669D">
        <w:rPr>
          <w:rFonts w:ascii="Times New Roman" w:hAnsi="Times New Roman"/>
          <w:sz w:val="28"/>
          <w:szCs w:val="28"/>
        </w:rPr>
        <w:t>11</w:t>
      </w:r>
      <w:r w:rsidR="00056B26" w:rsidRPr="0055669D">
        <w:rPr>
          <w:rFonts w:ascii="Times New Roman" w:hAnsi="Times New Roman"/>
          <w:sz w:val="28"/>
          <w:szCs w:val="28"/>
        </w:rPr>
        <w:t xml:space="preserve"> Бюджетного кодекса РФ.</w:t>
      </w:r>
    </w:p>
    <w:p w:rsidR="00E61D07" w:rsidRPr="005F5836" w:rsidRDefault="00056B26" w:rsidP="00393A49">
      <w:pPr>
        <w:pStyle w:val="aa"/>
        <w:tabs>
          <w:tab w:val="left" w:pos="567"/>
        </w:tabs>
        <w:spacing w:line="240" w:lineRule="auto"/>
        <w:ind w:left="0" w:firstLine="709"/>
        <w:jc w:val="both"/>
        <w:rPr>
          <w:rFonts w:ascii="Times New Roman" w:hAnsi="Times New Roman"/>
          <w:sz w:val="28"/>
          <w:szCs w:val="28"/>
        </w:rPr>
      </w:pPr>
      <w:r w:rsidRPr="005F5836">
        <w:rPr>
          <w:rFonts w:ascii="Times New Roman" w:hAnsi="Times New Roman"/>
          <w:sz w:val="28"/>
          <w:szCs w:val="28"/>
        </w:rPr>
        <w:t>В 20</w:t>
      </w:r>
      <w:r w:rsidR="00B20363">
        <w:rPr>
          <w:rFonts w:ascii="Times New Roman" w:hAnsi="Times New Roman"/>
          <w:sz w:val="28"/>
          <w:szCs w:val="28"/>
        </w:rPr>
        <w:t>2</w:t>
      </w:r>
      <w:r w:rsidR="00D12FCC">
        <w:rPr>
          <w:rFonts w:ascii="Times New Roman" w:hAnsi="Times New Roman"/>
          <w:sz w:val="28"/>
          <w:szCs w:val="28"/>
        </w:rPr>
        <w:t>3</w:t>
      </w:r>
      <w:r w:rsidRPr="005F5836">
        <w:rPr>
          <w:rFonts w:ascii="Times New Roman" w:hAnsi="Times New Roman"/>
          <w:sz w:val="28"/>
          <w:szCs w:val="28"/>
        </w:rPr>
        <w:t xml:space="preserve"> году</w:t>
      </w:r>
      <w:r w:rsidR="00E61D07" w:rsidRPr="005F5836">
        <w:rPr>
          <w:rFonts w:ascii="Times New Roman" w:hAnsi="Times New Roman"/>
          <w:sz w:val="28"/>
          <w:szCs w:val="28"/>
        </w:rPr>
        <w:t xml:space="preserve"> по сравнению с </w:t>
      </w:r>
      <w:r w:rsidR="00162EF7">
        <w:rPr>
          <w:rFonts w:ascii="Times New Roman" w:hAnsi="Times New Roman"/>
          <w:sz w:val="28"/>
          <w:szCs w:val="28"/>
        </w:rPr>
        <w:t>202</w:t>
      </w:r>
      <w:r w:rsidR="00D12FCC">
        <w:rPr>
          <w:rFonts w:ascii="Times New Roman" w:hAnsi="Times New Roman"/>
          <w:sz w:val="28"/>
          <w:szCs w:val="28"/>
        </w:rPr>
        <w:t>2</w:t>
      </w:r>
      <w:r w:rsidR="00162EF7">
        <w:rPr>
          <w:rFonts w:ascii="Times New Roman" w:hAnsi="Times New Roman"/>
          <w:sz w:val="28"/>
          <w:szCs w:val="28"/>
        </w:rPr>
        <w:t xml:space="preserve"> годом отмечается </w:t>
      </w:r>
      <w:r w:rsidR="00AD5D07">
        <w:rPr>
          <w:rFonts w:ascii="Times New Roman" w:hAnsi="Times New Roman"/>
          <w:sz w:val="28"/>
          <w:szCs w:val="28"/>
        </w:rPr>
        <w:t>снижение</w:t>
      </w:r>
      <w:r w:rsidR="00162EF7">
        <w:rPr>
          <w:rFonts w:ascii="Times New Roman" w:hAnsi="Times New Roman"/>
          <w:sz w:val="28"/>
          <w:szCs w:val="28"/>
        </w:rPr>
        <w:t xml:space="preserve"> </w:t>
      </w:r>
      <w:r w:rsidR="00E61D07" w:rsidRPr="005F5836">
        <w:rPr>
          <w:rFonts w:ascii="Times New Roman" w:hAnsi="Times New Roman"/>
          <w:sz w:val="28"/>
          <w:szCs w:val="28"/>
        </w:rPr>
        <w:t>расход</w:t>
      </w:r>
      <w:r w:rsidR="00162EF7">
        <w:rPr>
          <w:rFonts w:ascii="Times New Roman" w:hAnsi="Times New Roman"/>
          <w:sz w:val="28"/>
          <w:szCs w:val="28"/>
        </w:rPr>
        <w:t xml:space="preserve">ов городского бюджета </w:t>
      </w:r>
      <w:r w:rsidR="00E61D07" w:rsidRPr="005F5836">
        <w:rPr>
          <w:rFonts w:ascii="Times New Roman" w:hAnsi="Times New Roman"/>
          <w:sz w:val="28"/>
          <w:szCs w:val="28"/>
        </w:rPr>
        <w:t>на обслуживание</w:t>
      </w:r>
      <w:r w:rsidRPr="005F5836">
        <w:rPr>
          <w:rFonts w:ascii="Times New Roman" w:hAnsi="Times New Roman"/>
          <w:sz w:val="28"/>
          <w:szCs w:val="28"/>
        </w:rPr>
        <w:t xml:space="preserve"> муниципального долга </w:t>
      </w:r>
      <w:r w:rsidR="00162EF7">
        <w:rPr>
          <w:rFonts w:ascii="Times New Roman" w:hAnsi="Times New Roman"/>
          <w:sz w:val="28"/>
          <w:szCs w:val="28"/>
        </w:rPr>
        <w:t>на 5</w:t>
      </w:r>
      <w:r w:rsidR="00D12FCC">
        <w:rPr>
          <w:rFonts w:ascii="Times New Roman" w:hAnsi="Times New Roman"/>
          <w:sz w:val="28"/>
          <w:szCs w:val="28"/>
        </w:rPr>
        <w:t>4,3</w:t>
      </w:r>
      <w:r w:rsidR="005F5836" w:rsidRPr="005F5836">
        <w:rPr>
          <w:rFonts w:ascii="Times New Roman" w:hAnsi="Times New Roman"/>
          <w:sz w:val="28"/>
          <w:szCs w:val="28"/>
        </w:rPr>
        <w:t>%</w:t>
      </w:r>
      <w:r w:rsidR="008422C2">
        <w:rPr>
          <w:rFonts w:ascii="Times New Roman" w:hAnsi="Times New Roman"/>
          <w:sz w:val="28"/>
          <w:szCs w:val="28"/>
        </w:rPr>
        <w:t xml:space="preserve"> (</w:t>
      </w:r>
      <w:r w:rsidR="00E61D07" w:rsidRPr="005F5836">
        <w:rPr>
          <w:rFonts w:ascii="Times New Roman" w:hAnsi="Times New Roman"/>
          <w:sz w:val="28"/>
          <w:szCs w:val="28"/>
        </w:rPr>
        <w:t xml:space="preserve">на </w:t>
      </w:r>
      <w:r w:rsidR="00D12FCC">
        <w:rPr>
          <w:rFonts w:ascii="Times New Roman" w:hAnsi="Times New Roman"/>
          <w:sz w:val="28"/>
          <w:szCs w:val="28"/>
        </w:rPr>
        <w:t>2836,2</w:t>
      </w:r>
      <w:r w:rsidR="00E61D07" w:rsidRPr="005F5836">
        <w:rPr>
          <w:rFonts w:ascii="Times New Roman" w:hAnsi="Times New Roman"/>
          <w:sz w:val="28"/>
          <w:szCs w:val="28"/>
        </w:rPr>
        <w:t xml:space="preserve"> руб.</w:t>
      </w:r>
      <w:r w:rsidR="008422C2">
        <w:rPr>
          <w:rFonts w:ascii="Times New Roman" w:hAnsi="Times New Roman"/>
          <w:sz w:val="28"/>
          <w:szCs w:val="28"/>
        </w:rPr>
        <w:t>).</w:t>
      </w:r>
    </w:p>
    <w:p w:rsidR="00731776" w:rsidRPr="00AD5D07" w:rsidRDefault="00731776" w:rsidP="00393A49">
      <w:pPr>
        <w:spacing w:line="240" w:lineRule="auto"/>
        <w:ind w:left="284"/>
        <w:rPr>
          <w:rFonts w:ascii="Times New Roman" w:hAnsi="Times New Roman"/>
          <w:sz w:val="24"/>
          <w:szCs w:val="24"/>
        </w:rPr>
      </w:pPr>
    </w:p>
    <w:p w:rsidR="00D2103C" w:rsidRPr="001C1C71" w:rsidRDefault="00CC3984" w:rsidP="00C52BFA">
      <w:pPr>
        <w:tabs>
          <w:tab w:val="left" w:pos="-142"/>
          <w:tab w:val="left" w:pos="709"/>
        </w:tabs>
        <w:autoSpaceDE w:val="0"/>
        <w:autoSpaceDN w:val="0"/>
        <w:adjustRightInd w:val="0"/>
        <w:spacing w:line="240" w:lineRule="auto"/>
        <w:ind w:firstLine="709"/>
        <w:jc w:val="both"/>
        <w:rPr>
          <w:rFonts w:ascii="Times New Roman" w:hAnsi="Times New Roman"/>
          <w:b/>
          <w:sz w:val="28"/>
          <w:szCs w:val="28"/>
          <w:lang w:eastAsia="ru-RU"/>
        </w:rPr>
      </w:pPr>
      <w:r>
        <w:rPr>
          <w:rFonts w:ascii="Times New Roman" w:eastAsiaTheme="minorEastAsia" w:hAnsi="Times New Roman"/>
          <w:b/>
          <w:sz w:val="28"/>
          <w:szCs w:val="28"/>
          <w:lang w:eastAsia="ru-RU"/>
        </w:rPr>
        <w:t xml:space="preserve">6. </w:t>
      </w:r>
      <w:r w:rsidR="00D2103C" w:rsidRPr="001C1C71">
        <w:rPr>
          <w:rFonts w:ascii="Times New Roman" w:hAnsi="Times New Roman"/>
          <w:b/>
          <w:sz w:val="28"/>
          <w:szCs w:val="28"/>
          <w:lang w:eastAsia="ru-RU"/>
        </w:rPr>
        <w:t>Анализ дебиторской и кредиторской задолженности городского бюджета в 202</w:t>
      </w:r>
      <w:r w:rsidR="00420F0F">
        <w:rPr>
          <w:rFonts w:ascii="Times New Roman" w:hAnsi="Times New Roman"/>
          <w:b/>
          <w:sz w:val="28"/>
          <w:szCs w:val="28"/>
          <w:lang w:eastAsia="ru-RU"/>
        </w:rPr>
        <w:t>3</w:t>
      </w:r>
      <w:r w:rsidR="00D2103C" w:rsidRPr="001C1C71">
        <w:rPr>
          <w:rFonts w:ascii="Times New Roman" w:hAnsi="Times New Roman"/>
          <w:b/>
          <w:sz w:val="28"/>
          <w:szCs w:val="28"/>
          <w:lang w:eastAsia="ru-RU"/>
        </w:rPr>
        <w:t xml:space="preserve"> году</w:t>
      </w:r>
    </w:p>
    <w:p w:rsidR="00982AF6" w:rsidRPr="00811402" w:rsidRDefault="00D2103C" w:rsidP="00D2103C">
      <w:pPr>
        <w:tabs>
          <w:tab w:val="left" w:pos="4820"/>
        </w:tabs>
        <w:spacing w:line="240" w:lineRule="auto"/>
        <w:ind w:firstLine="709"/>
        <w:jc w:val="both"/>
        <w:rPr>
          <w:rFonts w:ascii="Times New Roman" w:hAnsi="Times New Roman"/>
          <w:sz w:val="28"/>
          <w:szCs w:val="28"/>
          <w:lang w:eastAsia="ru-RU"/>
        </w:rPr>
      </w:pPr>
      <w:r w:rsidRPr="00D22055">
        <w:rPr>
          <w:rFonts w:ascii="Times New Roman" w:hAnsi="Times New Roman"/>
          <w:b/>
          <w:i/>
          <w:sz w:val="28"/>
          <w:szCs w:val="28"/>
          <w:lang w:eastAsia="ru-RU"/>
        </w:rPr>
        <w:t>Дебиторская задолженность</w:t>
      </w:r>
      <w:r w:rsidRPr="00D22055">
        <w:rPr>
          <w:rFonts w:ascii="Times New Roman" w:hAnsi="Times New Roman"/>
          <w:i/>
          <w:sz w:val="28"/>
          <w:szCs w:val="28"/>
          <w:lang w:eastAsia="ru-RU"/>
        </w:rPr>
        <w:t xml:space="preserve"> </w:t>
      </w:r>
      <w:r w:rsidRPr="001C1C71">
        <w:rPr>
          <w:rFonts w:ascii="Times New Roman" w:hAnsi="Times New Roman"/>
          <w:sz w:val="28"/>
          <w:szCs w:val="28"/>
          <w:lang w:eastAsia="ru-RU"/>
        </w:rPr>
        <w:t>по данным консолидированной отчетности по состоянию на 01.01.202</w:t>
      </w:r>
      <w:r w:rsidR="00E10883">
        <w:rPr>
          <w:rFonts w:ascii="Times New Roman" w:hAnsi="Times New Roman"/>
          <w:sz w:val="28"/>
          <w:szCs w:val="28"/>
          <w:lang w:eastAsia="ru-RU"/>
        </w:rPr>
        <w:t>4</w:t>
      </w:r>
      <w:r w:rsidRPr="001C1C71">
        <w:rPr>
          <w:rFonts w:ascii="Times New Roman" w:hAnsi="Times New Roman"/>
          <w:sz w:val="28"/>
          <w:szCs w:val="28"/>
          <w:lang w:eastAsia="ru-RU"/>
        </w:rPr>
        <w:t xml:space="preserve"> </w:t>
      </w:r>
      <w:r w:rsidRPr="00666272">
        <w:rPr>
          <w:rFonts w:ascii="Times New Roman" w:hAnsi="Times New Roman"/>
          <w:sz w:val="28"/>
          <w:szCs w:val="28"/>
          <w:lang w:eastAsia="ru-RU"/>
        </w:rPr>
        <w:t xml:space="preserve">составила </w:t>
      </w:r>
      <w:r w:rsidR="00666272" w:rsidRPr="00666272">
        <w:rPr>
          <w:rFonts w:ascii="Times New Roman" w:hAnsi="Times New Roman"/>
          <w:sz w:val="28"/>
          <w:szCs w:val="28"/>
          <w:lang w:eastAsia="ru-RU"/>
        </w:rPr>
        <w:t>1</w:t>
      </w:r>
      <w:r w:rsidR="00982AF6">
        <w:rPr>
          <w:rFonts w:ascii="Times New Roman" w:hAnsi="Times New Roman"/>
          <w:sz w:val="28"/>
          <w:szCs w:val="28"/>
          <w:lang w:eastAsia="ru-RU"/>
        </w:rPr>
        <w:t>130003,2</w:t>
      </w:r>
      <w:r w:rsidRPr="001652A1">
        <w:rPr>
          <w:rFonts w:ascii="Times New Roman" w:hAnsi="Times New Roman"/>
          <w:sz w:val="28"/>
          <w:szCs w:val="28"/>
          <w:lang w:eastAsia="ru-RU"/>
        </w:rPr>
        <w:t xml:space="preserve"> тыс. руб</w:t>
      </w:r>
      <w:r w:rsidRPr="001C1C71">
        <w:rPr>
          <w:rFonts w:ascii="Times New Roman" w:hAnsi="Times New Roman"/>
          <w:sz w:val="28"/>
          <w:szCs w:val="28"/>
          <w:lang w:eastAsia="ru-RU"/>
        </w:rPr>
        <w:t xml:space="preserve">. </w:t>
      </w:r>
      <w:r w:rsidR="00982AF6" w:rsidRPr="001652A1">
        <w:rPr>
          <w:rFonts w:ascii="Times New Roman" w:hAnsi="Times New Roman"/>
          <w:sz w:val="28"/>
          <w:szCs w:val="28"/>
          <w:lang w:eastAsia="ru-RU"/>
        </w:rPr>
        <w:t xml:space="preserve">и </w:t>
      </w:r>
      <w:r w:rsidR="00982AF6" w:rsidRPr="00811402">
        <w:rPr>
          <w:rFonts w:ascii="Times New Roman" w:hAnsi="Times New Roman"/>
          <w:sz w:val="28"/>
          <w:szCs w:val="28"/>
          <w:lang w:eastAsia="ru-RU"/>
        </w:rPr>
        <w:t>у</w:t>
      </w:r>
      <w:r w:rsidR="00811402" w:rsidRPr="00811402">
        <w:rPr>
          <w:rFonts w:ascii="Times New Roman" w:hAnsi="Times New Roman"/>
          <w:sz w:val="28"/>
          <w:szCs w:val="28"/>
          <w:lang w:eastAsia="ru-RU"/>
        </w:rPr>
        <w:t xml:space="preserve">меньшилась </w:t>
      </w:r>
      <w:r w:rsidR="00982AF6" w:rsidRPr="00811402">
        <w:rPr>
          <w:rFonts w:ascii="Times New Roman" w:hAnsi="Times New Roman"/>
          <w:sz w:val="28"/>
          <w:szCs w:val="28"/>
          <w:lang w:eastAsia="ru-RU"/>
        </w:rPr>
        <w:t>по сравнению с данными по состоянию на 01.01.2023 на 126662,</w:t>
      </w:r>
      <w:r w:rsidR="00811402" w:rsidRPr="00811402">
        <w:rPr>
          <w:rFonts w:ascii="Times New Roman" w:hAnsi="Times New Roman"/>
          <w:sz w:val="28"/>
          <w:szCs w:val="28"/>
          <w:lang w:eastAsia="ru-RU"/>
        </w:rPr>
        <w:t>9</w:t>
      </w:r>
      <w:r w:rsidR="00982AF6" w:rsidRPr="00811402">
        <w:rPr>
          <w:rFonts w:ascii="Times New Roman" w:hAnsi="Times New Roman"/>
          <w:sz w:val="28"/>
          <w:szCs w:val="28"/>
          <w:lang w:eastAsia="ru-RU"/>
        </w:rPr>
        <w:t xml:space="preserve"> тыс. руб., или на 10%. Дебиторская задолженность бюджетных учреждений составила 308607,3 тыс. руб. и увеличилась на 4791,5 тыс. руб.</w:t>
      </w:r>
    </w:p>
    <w:p w:rsidR="00D2103C" w:rsidRPr="00811402" w:rsidRDefault="00D2103C" w:rsidP="00D2103C">
      <w:pPr>
        <w:tabs>
          <w:tab w:val="left" w:pos="4820"/>
        </w:tabs>
        <w:spacing w:line="240" w:lineRule="auto"/>
        <w:ind w:firstLine="709"/>
        <w:jc w:val="both"/>
        <w:rPr>
          <w:rFonts w:ascii="Times New Roman" w:hAnsi="Times New Roman"/>
          <w:sz w:val="28"/>
          <w:szCs w:val="28"/>
          <w:lang w:eastAsia="ru-RU"/>
        </w:rPr>
      </w:pPr>
      <w:r w:rsidRPr="00811402">
        <w:rPr>
          <w:rFonts w:ascii="Times New Roman" w:hAnsi="Times New Roman"/>
          <w:sz w:val="28"/>
          <w:szCs w:val="28"/>
          <w:lang w:eastAsia="ru-RU"/>
        </w:rPr>
        <w:t xml:space="preserve">Основная причина </w:t>
      </w:r>
      <w:r w:rsidR="00811402" w:rsidRPr="00811402">
        <w:rPr>
          <w:rFonts w:ascii="Times New Roman" w:hAnsi="Times New Roman"/>
          <w:sz w:val="28"/>
          <w:szCs w:val="28"/>
          <w:lang w:eastAsia="ru-RU"/>
        </w:rPr>
        <w:t>изменения</w:t>
      </w:r>
      <w:r w:rsidRPr="00811402">
        <w:rPr>
          <w:rFonts w:ascii="Times New Roman" w:hAnsi="Times New Roman"/>
          <w:sz w:val="28"/>
          <w:szCs w:val="28"/>
          <w:lang w:eastAsia="ru-RU"/>
        </w:rPr>
        <w:t xml:space="preserve"> дебиторской задолженности – отражение в б</w:t>
      </w:r>
      <w:r w:rsidR="00393955" w:rsidRPr="00811402">
        <w:rPr>
          <w:rFonts w:ascii="Times New Roman" w:hAnsi="Times New Roman"/>
          <w:sz w:val="28"/>
          <w:szCs w:val="28"/>
          <w:lang w:eastAsia="ru-RU"/>
        </w:rPr>
        <w:t>юджетном</w:t>
      </w:r>
      <w:r w:rsidRPr="00811402">
        <w:rPr>
          <w:rFonts w:ascii="Times New Roman" w:hAnsi="Times New Roman"/>
          <w:sz w:val="28"/>
          <w:szCs w:val="28"/>
          <w:lang w:eastAsia="ru-RU"/>
        </w:rPr>
        <w:t xml:space="preserve"> учете в качестве доходов будущих периодов доходов от безвозмездных поступлений от бюджетов</w:t>
      </w:r>
      <w:r w:rsidRPr="001652A1">
        <w:rPr>
          <w:rFonts w:ascii="Times New Roman" w:hAnsi="Times New Roman"/>
          <w:sz w:val="28"/>
          <w:szCs w:val="28"/>
          <w:lang w:eastAsia="ru-RU"/>
        </w:rPr>
        <w:t xml:space="preserve"> бюджетной системы РФ в соответствии с СГС «Доходы», размер которых </w:t>
      </w:r>
      <w:r w:rsidRPr="00811402">
        <w:rPr>
          <w:rFonts w:ascii="Times New Roman" w:hAnsi="Times New Roman"/>
          <w:sz w:val="28"/>
          <w:szCs w:val="28"/>
          <w:lang w:eastAsia="ru-RU"/>
        </w:rPr>
        <w:t xml:space="preserve">в отчетности заявлен в сумме </w:t>
      </w:r>
      <w:r w:rsidR="00666272" w:rsidRPr="00811402">
        <w:rPr>
          <w:rFonts w:ascii="Times New Roman" w:hAnsi="Times New Roman"/>
          <w:sz w:val="28"/>
          <w:szCs w:val="28"/>
          <w:lang w:eastAsia="ru-RU"/>
        </w:rPr>
        <w:t>1</w:t>
      </w:r>
      <w:r w:rsidR="00811402" w:rsidRPr="00811402">
        <w:rPr>
          <w:rFonts w:ascii="Times New Roman" w:hAnsi="Times New Roman"/>
          <w:sz w:val="28"/>
          <w:szCs w:val="28"/>
          <w:lang w:eastAsia="ru-RU"/>
        </w:rPr>
        <w:t>100520,2</w:t>
      </w:r>
      <w:r w:rsidRPr="00811402">
        <w:rPr>
          <w:rFonts w:ascii="Times New Roman" w:hAnsi="Times New Roman"/>
          <w:sz w:val="28"/>
          <w:szCs w:val="28"/>
          <w:lang w:eastAsia="ru-RU"/>
        </w:rPr>
        <w:t xml:space="preserve"> тыс. руб.</w:t>
      </w:r>
    </w:p>
    <w:p w:rsidR="00D2103C" w:rsidRPr="00846A9C" w:rsidRDefault="00D2103C" w:rsidP="001D42A1">
      <w:pPr>
        <w:spacing w:line="240" w:lineRule="auto"/>
        <w:ind w:firstLine="709"/>
        <w:jc w:val="both"/>
        <w:rPr>
          <w:rFonts w:ascii="Times New Roman" w:hAnsi="Times New Roman"/>
          <w:sz w:val="28"/>
          <w:szCs w:val="28"/>
          <w:lang w:eastAsia="ru-RU"/>
        </w:rPr>
      </w:pPr>
      <w:proofErr w:type="gramStart"/>
      <w:r w:rsidRPr="00846A9C">
        <w:rPr>
          <w:rFonts w:ascii="Times New Roman" w:hAnsi="Times New Roman"/>
          <w:sz w:val="28"/>
          <w:szCs w:val="28"/>
          <w:lang w:eastAsia="ru-RU"/>
        </w:rPr>
        <w:t>Дебиторская задолженность на начало 202</w:t>
      </w:r>
      <w:r w:rsidR="00E72EAB" w:rsidRPr="00846A9C">
        <w:rPr>
          <w:rFonts w:ascii="Times New Roman" w:hAnsi="Times New Roman"/>
          <w:sz w:val="28"/>
          <w:szCs w:val="28"/>
          <w:lang w:eastAsia="ru-RU"/>
        </w:rPr>
        <w:t>4</w:t>
      </w:r>
      <w:r w:rsidRPr="00846A9C">
        <w:rPr>
          <w:rFonts w:ascii="Times New Roman" w:hAnsi="Times New Roman"/>
          <w:sz w:val="28"/>
          <w:szCs w:val="28"/>
          <w:lang w:eastAsia="ru-RU"/>
        </w:rPr>
        <w:t xml:space="preserve"> года, без учета доходов будущих периодов</w:t>
      </w:r>
      <w:r w:rsidR="00D71A36" w:rsidRPr="00846A9C">
        <w:rPr>
          <w:rFonts w:ascii="Times New Roman" w:hAnsi="Times New Roman"/>
          <w:sz w:val="28"/>
          <w:szCs w:val="28"/>
          <w:lang w:eastAsia="ru-RU"/>
        </w:rPr>
        <w:t xml:space="preserve"> (субсидий и субвенций планового периода)</w:t>
      </w:r>
      <w:r w:rsidR="00126905" w:rsidRPr="00846A9C">
        <w:rPr>
          <w:rFonts w:ascii="Times New Roman" w:hAnsi="Times New Roman"/>
          <w:sz w:val="28"/>
          <w:szCs w:val="28"/>
          <w:lang w:eastAsia="ru-RU"/>
        </w:rPr>
        <w:t>,</w:t>
      </w:r>
      <w:r w:rsidR="001652A1" w:rsidRPr="00846A9C">
        <w:rPr>
          <w:rFonts w:ascii="Times New Roman" w:hAnsi="Times New Roman"/>
          <w:sz w:val="28"/>
          <w:szCs w:val="28"/>
          <w:lang w:eastAsia="ru-RU"/>
        </w:rPr>
        <w:t xml:space="preserve"> </w:t>
      </w:r>
      <w:r w:rsidR="00600453" w:rsidRPr="00846A9C">
        <w:rPr>
          <w:rFonts w:ascii="Times New Roman" w:hAnsi="Times New Roman"/>
          <w:sz w:val="28"/>
          <w:szCs w:val="28"/>
          <w:lang w:eastAsia="ru-RU"/>
        </w:rPr>
        <w:t xml:space="preserve">составила </w:t>
      </w:r>
      <w:r w:rsidR="00480597" w:rsidRPr="00846A9C">
        <w:rPr>
          <w:rFonts w:ascii="Times New Roman" w:hAnsi="Times New Roman"/>
          <w:sz w:val="28"/>
          <w:szCs w:val="28"/>
          <w:lang w:eastAsia="ru-RU"/>
        </w:rPr>
        <w:t>35078,4 тыс.</w:t>
      </w:r>
      <w:r w:rsidR="00335CDD">
        <w:rPr>
          <w:rFonts w:ascii="Times New Roman" w:hAnsi="Times New Roman"/>
          <w:sz w:val="28"/>
          <w:szCs w:val="28"/>
          <w:lang w:eastAsia="ru-RU"/>
        </w:rPr>
        <w:t xml:space="preserve"> руб.</w:t>
      </w:r>
      <w:r w:rsidR="001652A1" w:rsidRPr="00846A9C">
        <w:rPr>
          <w:rFonts w:ascii="Times New Roman" w:hAnsi="Times New Roman"/>
          <w:sz w:val="28"/>
          <w:szCs w:val="28"/>
          <w:lang w:eastAsia="ru-RU"/>
        </w:rPr>
        <w:t xml:space="preserve"> </w:t>
      </w:r>
      <w:r w:rsidR="00600453" w:rsidRPr="00846A9C">
        <w:rPr>
          <w:rFonts w:ascii="Times New Roman" w:hAnsi="Times New Roman"/>
          <w:sz w:val="28"/>
          <w:szCs w:val="28"/>
          <w:lang w:eastAsia="ru-RU"/>
        </w:rPr>
        <w:t xml:space="preserve">и </w:t>
      </w:r>
      <w:r w:rsidRPr="00846A9C">
        <w:rPr>
          <w:rFonts w:ascii="Times New Roman" w:hAnsi="Times New Roman"/>
          <w:sz w:val="28"/>
          <w:szCs w:val="28"/>
          <w:lang w:eastAsia="ru-RU"/>
        </w:rPr>
        <w:t xml:space="preserve">на </w:t>
      </w:r>
      <w:r w:rsidR="00480597" w:rsidRPr="00846A9C">
        <w:rPr>
          <w:rFonts w:ascii="Times New Roman" w:hAnsi="Times New Roman"/>
          <w:sz w:val="28"/>
          <w:szCs w:val="28"/>
          <w:lang w:eastAsia="ru-RU"/>
        </w:rPr>
        <w:t>43,3</w:t>
      </w:r>
      <w:r w:rsidRPr="00846A9C">
        <w:rPr>
          <w:rFonts w:ascii="Times New Roman" w:hAnsi="Times New Roman"/>
          <w:sz w:val="28"/>
          <w:szCs w:val="28"/>
          <w:lang w:eastAsia="ru-RU"/>
        </w:rPr>
        <w:t>%</w:t>
      </w:r>
      <w:r w:rsidR="00126905" w:rsidRPr="00846A9C">
        <w:rPr>
          <w:rFonts w:ascii="Times New Roman" w:hAnsi="Times New Roman"/>
          <w:sz w:val="28"/>
          <w:szCs w:val="28"/>
          <w:lang w:eastAsia="ru-RU"/>
        </w:rPr>
        <w:t xml:space="preserve"> (</w:t>
      </w:r>
      <w:r w:rsidR="00631507" w:rsidRPr="00846A9C">
        <w:rPr>
          <w:rFonts w:ascii="Times New Roman" w:hAnsi="Times New Roman"/>
          <w:sz w:val="28"/>
          <w:szCs w:val="28"/>
          <w:lang w:eastAsia="ru-RU"/>
        </w:rPr>
        <w:t>15192,2</w:t>
      </w:r>
      <w:r w:rsidR="00126905" w:rsidRPr="00846A9C">
        <w:rPr>
          <w:rFonts w:ascii="Times New Roman" w:hAnsi="Times New Roman"/>
          <w:sz w:val="28"/>
          <w:szCs w:val="28"/>
          <w:lang w:eastAsia="ru-RU"/>
        </w:rPr>
        <w:t xml:space="preserve"> тыс. руб.)</w:t>
      </w:r>
      <w:r w:rsidRPr="00846A9C">
        <w:rPr>
          <w:rFonts w:ascii="Times New Roman" w:hAnsi="Times New Roman"/>
          <w:sz w:val="28"/>
          <w:szCs w:val="28"/>
          <w:lang w:eastAsia="ru-RU"/>
        </w:rPr>
        <w:t xml:space="preserve"> сформировалась по доход</w:t>
      </w:r>
      <w:r w:rsidR="001652A1" w:rsidRPr="00846A9C">
        <w:rPr>
          <w:rFonts w:ascii="Times New Roman" w:hAnsi="Times New Roman"/>
          <w:sz w:val="28"/>
          <w:szCs w:val="28"/>
          <w:lang w:eastAsia="ru-RU"/>
        </w:rPr>
        <w:t>ам</w:t>
      </w:r>
      <w:r w:rsidRPr="00846A9C">
        <w:rPr>
          <w:rFonts w:ascii="Times New Roman" w:hAnsi="Times New Roman"/>
          <w:sz w:val="28"/>
          <w:szCs w:val="28"/>
          <w:lang w:eastAsia="ru-RU"/>
        </w:rPr>
        <w:t xml:space="preserve"> </w:t>
      </w:r>
      <w:r w:rsidR="001652A1" w:rsidRPr="00846A9C">
        <w:rPr>
          <w:rFonts w:ascii="Times New Roman" w:hAnsi="Times New Roman"/>
          <w:sz w:val="28"/>
          <w:szCs w:val="28"/>
          <w:lang w:eastAsia="ru-RU"/>
        </w:rPr>
        <w:t xml:space="preserve">от </w:t>
      </w:r>
      <w:r w:rsidRPr="00846A9C">
        <w:rPr>
          <w:rFonts w:ascii="Times New Roman" w:hAnsi="Times New Roman"/>
          <w:sz w:val="28"/>
          <w:szCs w:val="28"/>
          <w:lang w:eastAsia="ru-RU"/>
        </w:rPr>
        <w:t>аренд</w:t>
      </w:r>
      <w:r w:rsidR="001652A1" w:rsidRPr="00846A9C">
        <w:rPr>
          <w:rFonts w:ascii="Times New Roman" w:hAnsi="Times New Roman"/>
          <w:sz w:val="28"/>
          <w:szCs w:val="28"/>
          <w:lang w:eastAsia="ru-RU"/>
        </w:rPr>
        <w:t>ы</w:t>
      </w:r>
      <w:r w:rsidRPr="00846A9C">
        <w:rPr>
          <w:rFonts w:ascii="Times New Roman" w:hAnsi="Times New Roman"/>
          <w:sz w:val="28"/>
          <w:szCs w:val="28"/>
          <w:lang w:eastAsia="ru-RU"/>
        </w:rPr>
        <w:t xml:space="preserve"> </w:t>
      </w:r>
      <w:r w:rsidR="00CD0B9C" w:rsidRPr="00846A9C">
        <w:rPr>
          <w:rFonts w:ascii="Times New Roman" w:hAnsi="Times New Roman"/>
          <w:sz w:val="28"/>
          <w:szCs w:val="28"/>
          <w:lang w:eastAsia="ru-RU"/>
        </w:rPr>
        <w:t>земли</w:t>
      </w:r>
      <w:r w:rsidR="00480597" w:rsidRPr="00846A9C">
        <w:rPr>
          <w:rFonts w:ascii="Times New Roman" w:hAnsi="Times New Roman"/>
          <w:sz w:val="28"/>
          <w:szCs w:val="28"/>
          <w:lang w:eastAsia="ru-RU"/>
        </w:rPr>
        <w:t>, на 30,3</w:t>
      </w:r>
      <w:r w:rsidR="00846A9C" w:rsidRPr="00846A9C">
        <w:rPr>
          <w:rFonts w:ascii="Times New Roman" w:hAnsi="Times New Roman"/>
          <w:sz w:val="28"/>
          <w:szCs w:val="28"/>
          <w:lang w:eastAsia="ru-RU"/>
        </w:rPr>
        <w:t>% (10613,9 тыс. руб.) по неиспользованной субсидии МБУ «ОКС города Вятские Поляны» на реализацию проекта по</w:t>
      </w:r>
      <w:r w:rsidR="001D42A1" w:rsidRPr="001D42A1">
        <w:rPr>
          <w:rFonts w:ascii="Times New Roman" w:hAnsi="Times New Roman"/>
          <w:sz w:val="28"/>
          <w:szCs w:val="28"/>
        </w:rPr>
        <w:t xml:space="preserve"> </w:t>
      </w:r>
      <w:r w:rsidR="001D42A1">
        <w:rPr>
          <w:rFonts w:ascii="Times New Roman" w:hAnsi="Times New Roman"/>
          <w:sz w:val="28"/>
          <w:szCs w:val="28"/>
        </w:rPr>
        <w:t>благоустройству исторической части «купеческого» города Вятские Поляны»</w:t>
      </w:r>
      <w:r w:rsidR="00846A9C" w:rsidRPr="00846A9C">
        <w:rPr>
          <w:rFonts w:ascii="Times New Roman" w:hAnsi="Times New Roman"/>
          <w:sz w:val="28"/>
          <w:szCs w:val="28"/>
          <w:lang w:eastAsia="ru-RU"/>
        </w:rPr>
        <w:t>.</w:t>
      </w:r>
      <w:proofErr w:type="gramEnd"/>
      <w:r w:rsidR="00CD0B9C" w:rsidRPr="00846A9C">
        <w:rPr>
          <w:rFonts w:ascii="Times New Roman" w:hAnsi="Times New Roman"/>
          <w:sz w:val="28"/>
          <w:szCs w:val="28"/>
          <w:lang w:eastAsia="ru-RU"/>
        </w:rPr>
        <w:t xml:space="preserve"> </w:t>
      </w:r>
      <w:r w:rsidR="001B30F0" w:rsidRPr="00846A9C">
        <w:rPr>
          <w:rFonts w:ascii="Times New Roman" w:hAnsi="Times New Roman"/>
          <w:sz w:val="28"/>
          <w:szCs w:val="28"/>
          <w:lang w:eastAsia="ru-RU"/>
        </w:rPr>
        <w:t xml:space="preserve">Задолженность </w:t>
      </w:r>
      <w:r w:rsidR="00CD0B9C" w:rsidRPr="00846A9C">
        <w:rPr>
          <w:rFonts w:ascii="Times New Roman" w:hAnsi="Times New Roman"/>
          <w:sz w:val="28"/>
          <w:szCs w:val="28"/>
          <w:lang w:eastAsia="ru-RU"/>
        </w:rPr>
        <w:t>по доходам от аренды имущества, плат</w:t>
      </w:r>
      <w:r w:rsidR="00846A9C" w:rsidRPr="00846A9C">
        <w:rPr>
          <w:rFonts w:ascii="Times New Roman" w:hAnsi="Times New Roman"/>
          <w:sz w:val="28"/>
          <w:szCs w:val="28"/>
          <w:lang w:eastAsia="ru-RU"/>
        </w:rPr>
        <w:t>е</w:t>
      </w:r>
      <w:r w:rsidR="00CD0B9C" w:rsidRPr="00846A9C">
        <w:rPr>
          <w:rFonts w:ascii="Times New Roman" w:hAnsi="Times New Roman"/>
          <w:sz w:val="28"/>
          <w:szCs w:val="28"/>
          <w:lang w:eastAsia="ru-RU"/>
        </w:rPr>
        <w:t xml:space="preserve"> за наем</w:t>
      </w:r>
      <w:r w:rsidR="001B30F0" w:rsidRPr="00846A9C">
        <w:rPr>
          <w:rFonts w:ascii="Times New Roman" w:hAnsi="Times New Roman"/>
          <w:sz w:val="28"/>
          <w:szCs w:val="28"/>
          <w:lang w:eastAsia="ru-RU"/>
        </w:rPr>
        <w:t xml:space="preserve"> составляет </w:t>
      </w:r>
      <w:r w:rsidR="00480597" w:rsidRPr="00846A9C">
        <w:rPr>
          <w:rFonts w:ascii="Times New Roman" w:hAnsi="Times New Roman"/>
          <w:sz w:val="28"/>
          <w:szCs w:val="28"/>
          <w:lang w:eastAsia="ru-RU"/>
        </w:rPr>
        <w:t>4,4</w:t>
      </w:r>
      <w:r w:rsidR="001B30F0" w:rsidRPr="00846A9C">
        <w:rPr>
          <w:rFonts w:ascii="Times New Roman" w:hAnsi="Times New Roman"/>
          <w:sz w:val="28"/>
          <w:szCs w:val="28"/>
          <w:lang w:eastAsia="ru-RU"/>
        </w:rPr>
        <w:t xml:space="preserve">% </w:t>
      </w:r>
      <w:r w:rsidR="00CD0B9C" w:rsidRPr="00846A9C">
        <w:rPr>
          <w:rFonts w:ascii="Times New Roman" w:hAnsi="Times New Roman"/>
          <w:sz w:val="28"/>
          <w:szCs w:val="28"/>
          <w:lang w:eastAsia="ru-RU"/>
        </w:rPr>
        <w:t>(</w:t>
      </w:r>
      <w:r w:rsidR="00631507" w:rsidRPr="00846A9C">
        <w:rPr>
          <w:rFonts w:ascii="Times New Roman" w:hAnsi="Times New Roman"/>
          <w:sz w:val="28"/>
          <w:szCs w:val="28"/>
          <w:lang w:eastAsia="ru-RU"/>
        </w:rPr>
        <w:t>1531,8</w:t>
      </w:r>
      <w:r w:rsidR="00CD0B9C" w:rsidRPr="00846A9C">
        <w:rPr>
          <w:rFonts w:ascii="Times New Roman" w:hAnsi="Times New Roman"/>
          <w:sz w:val="28"/>
          <w:szCs w:val="28"/>
          <w:lang w:eastAsia="ru-RU"/>
        </w:rPr>
        <w:t xml:space="preserve"> тыс. руб.), </w:t>
      </w:r>
      <w:r w:rsidR="00335CDD">
        <w:rPr>
          <w:rFonts w:ascii="Times New Roman" w:hAnsi="Times New Roman"/>
          <w:sz w:val="28"/>
          <w:szCs w:val="28"/>
          <w:lang w:eastAsia="ru-RU"/>
        </w:rPr>
        <w:t>по</w:t>
      </w:r>
      <w:r w:rsidRPr="00846A9C">
        <w:rPr>
          <w:rFonts w:ascii="Times New Roman" w:hAnsi="Times New Roman"/>
          <w:sz w:val="28"/>
          <w:szCs w:val="28"/>
          <w:lang w:eastAsia="ru-RU"/>
        </w:rPr>
        <w:t xml:space="preserve"> до</w:t>
      </w:r>
      <w:r w:rsidR="00CC0634" w:rsidRPr="00846A9C">
        <w:rPr>
          <w:rFonts w:ascii="Times New Roman" w:hAnsi="Times New Roman"/>
          <w:sz w:val="28"/>
          <w:szCs w:val="28"/>
          <w:lang w:eastAsia="ru-RU"/>
        </w:rPr>
        <w:t>ход</w:t>
      </w:r>
      <w:r w:rsidR="00335CDD">
        <w:rPr>
          <w:rFonts w:ascii="Times New Roman" w:hAnsi="Times New Roman"/>
          <w:sz w:val="28"/>
          <w:szCs w:val="28"/>
          <w:lang w:eastAsia="ru-RU"/>
        </w:rPr>
        <w:t>ам</w:t>
      </w:r>
      <w:r w:rsidR="00CC0634" w:rsidRPr="00846A9C">
        <w:rPr>
          <w:rFonts w:ascii="Times New Roman" w:hAnsi="Times New Roman"/>
          <w:sz w:val="28"/>
          <w:szCs w:val="28"/>
          <w:lang w:eastAsia="ru-RU"/>
        </w:rPr>
        <w:t xml:space="preserve"> от оказания платных услуг</w:t>
      </w:r>
      <w:r w:rsidR="001B30F0" w:rsidRPr="00846A9C">
        <w:rPr>
          <w:rFonts w:ascii="Times New Roman" w:hAnsi="Times New Roman"/>
          <w:sz w:val="28"/>
          <w:szCs w:val="28"/>
          <w:lang w:eastAsia="ru-RU"/>
        </w:rPr>
        <w:t xml:space="preserve"> </w:t>
      </w:r>
      <w:r w:rsidR="006A5AEB">
        <w:rPr>
          <w:rFonts w:ascii="Times New Roman" w:hAnsi="Times New Roman"/>
          <w:sz w:val="28"/>
          <w:szCs w:val="28"/>
          <w:lang w:eastAsia="ru-RU"/>
        </w:rPr>
        <w:t>-</w:t>
      </w:r>
      <w:r w:rsidR="00126905" w:rsidRPr="00846A9C">
        <w:rPr>
          <w:rFonts w:ascii="Times New Roman" w:hAnsi="Times New Roman"/>
          <w:sz w:val="28"/>
          <w:szCs w:val="28"/>
          <w:lang w:eastAsia="ru-RU"/>
        </w:rPr>
        <w:t xml:space="preserve"> </w:t>
      </w:r>
      <w:r w:rsidR="00480597" w:rsidRPr="00846A9C">
        <w:rPr>
          <w:rFonts w:ascii="Times New Roman" w:hAnsi="Times New Roman"/>
          <w:sz w:val="28"/>
          <w:szCs w:val="28"/>
          <w:lang w:eastAsia="ru-RU"/>
        </w:rPr>
        <w:t>7,1</w:t>
      </w:r>
      <w:r w:rsidR="001B30F0" w:rsidRPr="00846A9C">
        <w:rPr>
          <w:rFonts w:ascii="Times New Roman" w:hAnsi="Times New Roman"/>
          <w:sz w:val="28"/>
          <w:szCs w:val="28"/>
          <w:lang w:eastAsia="ru-RU"/>
        </w:rPr>
        <w:t xml:space="preserve">% </w:t>
      </w:r>
      <w:r w:rsidR="00126905" w:rsidRPr="00846A9C">
        <w:rPr>
          <w:rFonts w:ascii="Times New Roman" w:hAnsi="Times New Roman"/>
          <w:sz w:val="28"/>
          <w:szCs w:val="28"/>
          <w:lang w:eastAsia="ru-RU"/>
        </w:rPr>
        <w:t>(</w:t>
      </w:r>
      <w:r w:rsidR="00CD0B9C" w:rsidRPr="00846A9C">
        <w:rPr>
          <w:rFonts w:ascii="Times New Roman" w:hAnsi="Times New Roman"/>
          <w:sz w:val="28"/>
          <w:szCs w:val="28"/>
          <w:lang w:eastAsia="ru-RU"/>
        </w:rPr>
        <w:t>2</w:t>
      </w:r>
      <w:r w:rsidR="00E72EAB" w:rsidRPr="00846A9C">
        <w:rPr>
          <w:rFonts w:ascii="Times New Roman" w:hAnsi="Times New Roman"/>
          <w:sz w:val="28"/>
          <w:szCs w:val="28"/>
          <w:lang w:eastAsia="ru-RU"/>
        </w:rPr>
        <w:t>483,4</w:t>
      </w:r>
      <w:r w:rsidR="00126905" w:rsidRPr="00846A9C">
        <w:rPr>
          <w:rFonts w:ascii="Times New Roman" w:hAnsi="Times New Roman"/>
          <w:sz w:val="28"/>
          <w:szCs w:val="28"/>
          <w:lang w:eastAsia="ru-RU"/>
        </w:rPr>
        <w:t xml:space="preserve"> тыс. руб.)</w:t>
      </w:r>
      <w:r w:rsidR="00CD0B9C" w:rsidRPr="00846A9C">
        <w:rPr>
          <w:rFonts w:ascii="Times New Roman" w:hAnsi="Times New Roman"/>
          <w:sz w:val="28"/>
          <w:szCs w:val="28"/>
          <w:lang w:eastAsia="ru-RU"/>
        </w:rPr>
        <w:t xml:space="preserve">, </w:t>
      </w:r>
      <w:r w:rsidR="001B30F0" w:rsidRPr="00846A9C">
        <w:rPr>
          <w:rFonts w:ascii="Times New Roman" w:hAnsi="Times New Roman"/>
          <w:sz w:val="28"/>
          <w:szCs w:val="28"/>
          <w:lang w:eastAsia="ru-RU"/>
        </w:rPr>
        <w:t xml:space="preserve">по </w:t>
      </w:r>
      <w:r w:rsidR="00CD0B9C" w:rsidRPr="00846A9C">
        <w:rPr>
          <w:rFonts w:ascii="Times New Roman" w:hAnsi="Times New Roman"/>
          <w:sz w:val="28"/>
          <w:szCs w:val="28"/>
          <w:lang w:eastAsia="ru-RU"/>
        </w:rPr>
        <w:t xml:space="preserve">налоговым платежам </w:t>
      </w:r>
      <w:r w:rsidR="001B30F0" w:rsidRPr="00846A9C">
        <w:rPr>
          <w:rFonts w:ascii="Times New Roman" w:hAnsi="Times New Roman"/>
          <w:sz w:val="28"/>
          <w:szCs w:val="28"/>
          <w:lang w:eastAsia="ru-RU"/>
        </w:rPr>
        <w:t xml:space="preserve">- </w:t>
      </w:r>
      <w:r w:rsidR="00CD0B9C" w:rsidRPr="00846A9C">
        <w:rPr>
          <w:rFonts w:ascii="Times New Roman" w:hAnsi="Times New Roman"/>
          <w:sz w:val="28"/>
          <w:szCs w:val="28"/>
          <w:lang w:eastAsia="ru-RU"/>
        </w:rPr>
        <w:t xml:space="preserve">в сумме </w:t>
      </w:r>
      <w:r w:rsidR="00E72EAB" w:rsidRPr="00846A9C">
        <w:rPr>
          <w:rFonts w:ascii="Times New Roman" w:hAnsi="Times New Roman"/>
          <w:sz w:val="28"/>
          <w:szCs w:val="28"/>
          <w:lang w:eastAsia="ru-RU"/>
        </w:rPr>
        <w:t>3651,1</w:t>
      </w:r>
      <w:r w:rsidR="00CD0B9C" w:rsidRPr="00846A9C">
        <w:rPr>
          <w:rFonts w:ascii="Times New Roman" w:hAnsi="Times New Roman"/>
          <w:sz w:val="28"/>
          <w:szCs w:val="28"/>
          <w:lang w:eastAsia="ru-RU"/>
        </w:rPr>
        <w:t xml:space="preserve"> тыс. руб</w:t>
      </w:r>
      <w:r w:rsidR="00B25F89" w:rsidRPr="00846A9C">
        <w:rPr>
          <w:rFonts w:ascii="Times New Roman" w:hAnsi="Times New Roman"/>
          <w:sz w:val="28"/>
          <w:szCs w:val="28"/>
          <w:lang w:eastAsia="ru-RU"/>
        </w:rPr>
        <w:t>., или 1</w:t>
      </w:r>
      <w:r w:rsidR="00480597" w:rsidRPr="00846A9C">
        <w:rPr>
          <w:rFonts w:ascii="Times New Roman" w:hAnsi="Times New Roman"/>
          <w:sz w:val="28"/>
          <w:szCs w:val="28"/>
          <w:lang w:eastAsia="ru-RU"/>
        </w:rPr>
        <w:t>0,4</w:t>
      </w:r>
      <w:r w:rsidR="00B25F89" w:rsidRPr="00846A9C">
        <w:rPr>
          <w:rFonts w:ascii="Times New Roman" w:hAnsi="Times New Roman"/>
          <w:sz w:val="28"/>
          <w:szCs w:val="28"/>
          <w:lang w:eastAsia="ru-RU"/>
        </w:rPr>
        <w:t>%</w:t>
      </w:r>
      <w:r w:rsidR="001D5EFF" w:rsidRPr="00846A9C">
        <w:rPr>
          <w:rFonts w:ascii="Times New Roman" w:hAnsi="Times New Roman"/>
          <w:sz w:val="28"/>
          <w:szCs w:val="28"/>
          <w:lang w:eastAsia="ru-RU"/>
        </w:rPr>
        <w:t>.</w:t>
      </w:r>
    </w:p>
    <w:p w:rsidR="001D5EFF" w:rsidRDefault="001D5EFF" w:rsidP="001D5EFF">
      <w:pPr>
        <w:tabs>
          <w:tab w:val="left" w:pos="4820"/>
        </w:tabs>
        <w:spacing w:line="240" w:lineRule="auto"/>
        <w:ind w:firstLine="709"/>
        <w:jc w:val="both"/>
        <w:rPr>
          <w:rFonts w:ascii="Times New Roman" w:hAnsi="Times New Roman"/>
          <w:b/>
          <w:i/>
          <w:sz w:val="28"/>
          <w:szCs w:val="28"/>
        </w:rPr>
      </w:pPr>
    </w:p>
    <w:p w:rsidR="00D2103C" w:rsidRPr="00AC098F" w:rsidRDefault="00D2103C" w:rsidP="00D2103C">
      <w:pPr>
        <w:tabs>
          <w:tab w:val="left" w:pos="567"/>
        </w:tabs>
        <w:autoSpaceDE w:val="0"/>
        <w:autoSpaceDN w:val="0"/>
        <w:adjustRightInd w:val="0"/>
        <w:spacing w:line="240" w:lineRule="auto"/>
        <w:ind w:firstLine="709"/>
        <w:jc w:val="both"/>
        <w:rPr>
          <w:rFonts w:ascii="Times New Roman" w:hAnsi="Times New Roman"/>
          <w:sz w:val="28"/>
          <w:szCs w:val="28"/>
          <w:lang w:eastAsia="ru-RU"/>
        </w:rPr>
      </w:pPr>
      <w:r w:rsidRPr="00C47275">
        <w:rPr>
          <w:rFonts w:ascii="Times New Roman" w:hAnsi="Times New Roman"/>
          <w:b/>
          <w:i/>
          <w:sz w:val="28"/>
          <w:szCs w:val="28"/>
        </w:rPr>
        <w:t>Кредиторская задолженность</w:t>
      </w:r>
      <w:r w:rsidRPr="00AC098F">
        <w:rPr>
          <w:rFonts w:ascii="Times New Roman" w:hAnsi="Times New Roman"/>
          <w:sz w:val="28"/>
          <w:szCs w:val="28"/>
        </w:rPr>
        <w:t xml:space="preserve"> по ГРБС </w:t>
      </w:r>
      <w:r w:rsidRPr="00AC098F">
        <w:rPr>
          <w:rFonts w:ascii="Times New Roman" w:hAnsi="Times New Roman"/>
          <w:sz w:val="28"/>
          <w:szCs w:val="28"/>
          <w:lang w:eastAsia="ru-RU"/>
        </w:rPr>
        <w:t>по состоянию на 01.01.202</w:t>
      </w:r>
      <w:r w:rsidR="006936B0">
        <w:rPr>
          <w:rFonts w:ascii="Times New Roman" w:hAnsi="Times New Roman"/>
          <w:sz w:val="28"/>
          <w:szCs w:val="28"/>
          <w:lang w:eastAsia="ru-RU"/>
        </w:rPr>
        <w:t>4</w:t>
      </w:r>
      <w:r w:rsidRPr="00AC098F">
        <w:rPr>
          <w:rFonts w:ascii="Times New Roman" w:hAnsi="Times New Roman"/>
          <w:sz w:val="28"/>
          <w:szCs w:val="28"/>
          <w:lang w:eastAsia="ru-RU"/>
        </w:rPr>
        <w:t xml:space="preserve"> по сравнению с задолженностью на 01.01.20</w:t>
      </w:r>
      <w:r w:rsidR="00C47275">
        <w:rPr>
          <w:rFonts w:ascii="Times New Roman" w:hAnsi="Times New Roman"/>
          <w:sz w:val="28"/>
          <w:szCs w:val="28"/>
          <w:lang w:eastAsia="ru-RU"/>
        </w:rPr>
        <w:t>2</w:t>
      </w:r>
      <w:r w:rsidR="006936B0">
        <w:rPr>
          <w:rFonts w:ascii="Times New Roman" w:hAnsi="Times New Roman"/>
          <w:sz w:val="28"/>
          <w:szCs w:val="28"/>
          <w:lang w:eastAsia="ru-RU"/>
        </w:rPr>
        <w:t>3</w:t>
      </w:r>
      <w:r w:rsidRPr="00AC098F">
        <w:rPr>
          <w:rFonts w:ascii="Times New Roman" w:hAnsi="Times New Roman"/>
          <w:sz w:val="28"/>
          <w:szCs w:val="28"/>
          <w:lang w:eastAsia="ru-RU"/>
        </w:rPr>
        <w:t xml:space="preserve"> у</w:t>
      </w:r>
      <w:r w:rsidR="006936B0">
        <w:rPr>
          <w:rFonts w:ascii="Times New Roman" w:hAnsi="Times New Roman"/>
          <w:sz w:val="28"/>
          <w:szCs w:val="28"/>
          <w:lang w:eastAsia="ru-RU"/>
        </w:rPr>
        <w:t>величилась</w:t>
      </w:r>
      <w:r w:rsidRPr="00AC098F">
        <w:rPr>
          <w:rFonts w:ascii="Times New Roman" w:hAnsi="Times New Roman"/>
          <w:sz w:val="28"/>
          <w:szCs w:val="28"/>
          <w:lang w:eastAsia="ru-RU"/>
        </w:rPr>
        <w:t xml:space="preserve"> на </w:t>
      </w:r>
      <w:r w:rsidR="006936B0">
        <w:rPr>
          <w:rFonts w:ascii="Times New Roman" w:hAnsi="Times New Roman"/>
          <w:sz w:val="28"/>
          <w:szCs w:val="28"/>
          <w:lang w:eastAsia="ru-RU"/>
        </w:rPr>
        <w:t>13247,0</w:t>
      </w:r>
      <w:r w:rsidRPr="00AC098F">
        <w:rPr>
          <w:rFonts w:ascii="Times New Roman" w:hAnsi="Times New Roman"/>
          <w:sz w:val="28"/>
          <w:szCs w:val="28"/>
          <w:lang w:eastAsia="ru-RU"/>
        </w:rPr>
        <w:t xml:space="preserve"> тыс. руб. и составила </w:t>
      </w:r>
      <w:r w:rsidR="006936B0">
        <w:rPr>
          <w:rFonts w:ascii="Times New Roman" w:hAnsi="Times New Roman"/>
          <w:sz w:val="28"/>
          <w:szCs w:val="28"/>
          <w:lang w:eastAsia="ru-RU"/>
        </w:rPr>
        <w:t>37969,7</w:t>
      </w:r>
      <w:r w:rsidRPr="00AC098F">
        <w:rPr>
          <w:rFonts w:ascii="Times New Roman" w:hAnsi="Times New Roman"/>
          <w:sz w:val="28"/>
          <w:szCs w:val="28"/>
          <w:lang w:eastAsia="ru-RU"/>
        </w:rPr>
        <w:t xml:space="preserve"> тыс. руб. Просроченная задолженность отсутствует.</w:t>
      </w:r>
    </w:p>
    <w:p w:rsidR="00D2103C" w:rsidRDefault="001C1C71" w:rsidP="001C1C71">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D2103C" w:rsidRPr="00AC098F">
        <w:rPr>
          <w:rFonts w:ascii="Times New Roman" w:hAnsi="Times New Roman"/>
          <w:sz w:val="28"/>
          <w:szCs w:val="28"/>
          <w:lang w:eastAsia="ru-RU"/>
        </w:rPr>
        <w:t xml:space="preserve"> общей сумме кредиторской задолженности наибольшая задолженность на начало 202</w:t>
      </w:r>
      <w:r w:rsidR="006936B0">
        <w:rPr>
          <w:rFonts w:ascii="Times New Roman" w:hAnsi="Times New Roman"/>
          <w:sz w:val="28"/>
          <w:szCs w:val="28"/>
          <w:lang w:eastAsia="ru-RU"/>
        </w:rPr>
        <w:t>4</w:t>
      </w:r>
      <w:r w:rsidR="00D2103C" w:rsidRPr="00AC098F">
        <w:rPr>
          <w:rFonts w:ascii="Times New Roman" w:hAnsi="Times New Roman"/>
          <w:sz w:val="28"/>
          <w:szCs w:val="28"/>
          <w:lang w:eastAsia="ru-RU"/>
        </w:rPr>
        <w:t xml:space="preserve"> года сформировалась </w:t>
      </w:r>
      <w:proofErr w:type="gramStart"/>
      <w:r w:rsidR="00D2103C" w:rsidRPr="00AC098F">
        <w:rPr>
          <w:rFonts w:ascii="Times New Roman" w:hAnsi="Times New Roman"/>
          <w:sz w:val="28"/>
          <w:szCs w:val="28"/>
          <w:lang w:eastAsia="ru-RU"/>
        </w:rPr>
        <w:t>по</w:t>
      </w:r>
      <w:proofErr w:type="gramEnd"/>
      <w:r w:rsidR="00D2103C" w:rsidRPr="00AC098F">
        <w:rPr>
          <w:rFonts w:ascii="Times New Roman" w:hAnsi="Times New Roman"/>
          <w:sz w:val="28"/>
          <w:szCs w:val="28"/>
          <w:lang w:eastAsia="ru-RU"/>
        </w:rPr>
        <w:t>:</w:t>
      </w:r>
    </w:p>
    <w:p w:rsidR="005E3820" w:rsidRPr="009F0F0B" w:rsidRDefault="005E3820" w:rsidP="005E3820">
      <w:pPr>
        <w:autoSpaceDE w:val="0"/>
        <w:autoSpaceDN w:val="0"/>
        <w:adjustRightInd w:val="0"/>
        <w:spacing w:line="240" w:lineRule="auto"/>
        <w:ind w:firstLine="709"/>
        <w:jc w:val="both"/>
        <w:rPr>
          <w:rFonts w:ascii="Times New Roman" w:hAnsi="Times New Roman"/>
          <w:sz w:val="28"/>
          <w:szCs w:val="28"/>
        </w:rPr>
      </w:pPr>
      <w:r w:rsidRPr="009F0F0B">
        <w:rPr>
          <w:rFonts w:ascii="Times New Roman" w:hAnsi="Times New Roman"/>
          <w:sz w:val="28"/>
          <w:szCs w:val="28"/>
        </w:rPr>
        <w:lastRenderedPageBreak/>
        <w:t>- заработной плате и прочим выплатам за вторую половину декабря 202</w:t>
      </w:r>
      <w:r w:rsidR="006936B0">
        <w:rPr>
          <w:rFonts w:ascii="Times New Roman" w:hAnsi="Times New Roman"/>
          <w:sz w:val="28"/>
          <w:szCs w:val="28"/>
        </w:rPr>
        <w:t>3</w:t>
      </w:r>
      <w:r w:rsidRPr="009F0F0B">
        <w:rPr>
          <w:rFonts w:ascii="Times New Roman" w:hAnsi="Times New Roman"/>
          <w:sz w:val="28"/>
          <w:szCs w:val="28"/>
        </w:rPr>
        <w:t xml:space="preserve"> года – </w:t>
      </w:r>
      <w:r w:rsidR="006936B0">
        <w:rPr>
          <w:rFonts w:ascii="Times New Roman" w:hAnsi="Times New Roman"/>
          <w:sz w:val="28"/>
          <w:szCs w:val="28"/>
        </w:rPr>
        <w:t>8914,5</w:t>
      </w:r>
      <w:r w:rsidRPr="009F0F0B">
        <w:rPr>
          <w:rFonts w:ascii="Times New Roman" w:hAnsi="Times New Roman"/>
          <w:sz w:val="28"/>
          <w:szCs w:val="28"/>
        </w:rPr>
        <w:t xml:space="preserve"> тыс. руб.;</w:t>
      </w:r>
    </w:p>
    <w:p w:rsidR="005E3820" w:rsidRPr="009C071A" w:rsidRDefault="005E3820" w:rsidP="005E3820">
      <w:pPr>
        <w:autoSpaceDE w:val="0"/>
        <w:autoSpaceDN w:val="0"/>
        <w:adjustRightInd w:val="0"/>
        <w:spacing w:line="240" w:lineRule="auto"/>
        <w:ind w:firstLine="709"/>
        <w:jc w:val="both"/>
        <w:rPr>
          <w:rFonts w:ascii="Times New Roman" w:hAnsi="Times New Roman"/>
          <w:sz w:val="28"/>
          <w:szCs w:val="28"/>
        </w:rPr>
      </w:pPr>
      <w:r w:rsidRPr="009C071A">
        <w:rPr>
          <w:rFonts w:ascii="Times New Roman" w:hAnsi="Times New Roman"/>
          <w:sz w:val="28"/>
          <w:szCs w:val="28"/>
        </w:rPr>
        <w:t xml:space="preserve">- налогу на доходы физических лиц – </w:t>
      </w:r>
      <w:r w:rsidR="006936B0">
        <w:rPr>
          <w:rFonts w:ascii="Times New Roman" w:hAnsi="Times New Roman"/>
          <w:sz w:val="28"/>
          <w:szCs w:val="28"/>
        </w:rPr>
        <w:t>1707,3</w:t>
      </w:r>
      <w:r w:rsidRPr="009C071A">
        <w:rPr>
          <w:rFonts w:ascii="Times New Roman" w:hAnsi="Times New Roman"/>
          <w:sz w:val="28"/>
          <w:szCs w:val="28"/>
        </w:rPr>
        <w:t xml:space="preserve"> тыс. руб.;</w:t>
      </w:r>
    </w:p>
    <w:p w:rsidR="005E3820" w:rsidRPr="006936B0" w:rsidRDefault="005E3820" w:rsidP="005E3820">
      <w:pPr>
        <w:autoSpaceDE w:val="0"/>
        <w:autoSpaceDN w:val="0"/>
        <w:adjustRightInd w:val="0"/>
        <w:spacing w:line="240" w:lineRule="auto"/>
        <w:ind w:firstLine="709"/>
        <w:jc w:val="both"/>
        <w:rPr>
          <w:rFonts w:ascii="Times New Roman" w:hAnsi="Times New Roman"/>
          <w:sz w:val="28"/>
          <w:szCs w:val="28"/>
          <w:lang w:eastAsia="ru-RU"/>
        </w:rPr>
      </w:pPr>
      <w:r w:rsidRPr="006936B0">
        <w:rPr>
          <w:rFonts w:ascii="Times New Roman" w:hAnsi="Times New Roman"/>
          <w:sz w:val="28"/>
          <w:szCs w:val="28"/>
        </w:rPr>
        <w:t xml:space="preserve">- </w:t>
      </w:r>
      <w:r w:rsidR="006936B0" w:rsidRPr="006936B0">
        <w:rPr>
          <w:rFonts w:ascii="Times New Roman" w:hAnsi="Times New Roman"/>
          <w:sz w:val="28"/>
          <w:szCs w:val="28"/>
        </w:rPr>
        <w:t>расчет</w:t>
      </w:r>
      <w:r w:rsidR="00AD5D07">
        <w:rPr>
          <w:rFonts w:ascii="Times New Roman" w:hAnsi="Times New Roman"/>
          <w:sz w:val="28"/>
          <w:szCs w:val="28"/>
        </w:rPr>
        <w:t>ам</w:t>
      </w:r>
      <w:r w:rsidR="006936B0" w:rsidRPr="006936B0">
        <w:rPr>
          <w:rFonts w:ascii="Times New Roman" w:hAnsi="Times New Roman"/>
          <w:sz w:val="28"/>
          <w:szCs w:val="28"/>
        </w:rPr>
        <w:t xml:space="preserve"> по единому страховому тарифу</w:t>
      </w:r>
      <w:r w:rsidRPr="006936B0">
        <w:rPr>
          <w:rFonts w:ascii="Times New Roman" w:hAnsi="Times New Roman"/>
          <w:sz w:val="28"/>
          <w:szCs w:val="28"/>
        </w:rPr>
        <w:t xml:space="preserve"> – </w:t>
      </w:r>
      <w:r w:rsidR="006936B0" w:rsidRPr="006936B0">
        <w:rPr>
          <w:rFonts w:ascii="Times New Roman" w:hAnsi="Times New Roman"/>
          <w:sz w:val="28"/>
          <w:szCs w:val="28"/>
        </w:rPr>
        <w:t>6547,1</w:t>
      </w:r>
      <w:r w:rsidRPr="006936B0">
        <w:rPr>
          <w:rFonts w:ascii="Times New Roman" w:hAnsi="Times New Roman"/>
          <w:sz w:val="28"/>
          <w:szCs w:val="28"/>
        </w:rPr>
        <w:t xml:space="preserve"> тыс. руб.;</w:t>
      </w:r>
    </w:p>
    <w:p w:rsidR="009F0F0B" w:rsidRPr="006936B0" w:rsidRDefault="009F0F0B" w:rsidP="00D2103C">
      <w:pPr>
        <w:autoSpaceDE w:val="0"/>
        <w:autoSpaceDN w:val="0"/>
        <w:adjustRightInd w:val="0"/>
        <w:spacing w:line="240" w:lineRule="auto"/>
        <w:ind w:firstLine="709"/>
        <w:jc w:val="both"/>
        <w:rPr>
          <w:rFonts w:ascii="Times New Roman" w:hAnsi="Times New Roman"/>
          <w:sz w:val="28"/>
          <w:szCs w:val="28"/>
        </w:rPr>
      </w:pPr>
      <w:r w:rsidRPr="006936B0">
        <w:rPr>
          <w:rFonts w:ascii="Times New Roman" w:hAnsi="Times New Roman"/>
          <w:sz w:val="28"/>
          <w:szCs w:val="28"/>
          <w:lang w:eastAsia="ru-RU"/>
        </w:rPr>
        <w:t xml:space="preserve">- </w:t>
      </w:r>
      <w:r w:rsidR="00D2103C" w:rsidRPr="006936B0">
        <w:rPr>
          <w:rFonts w:ascii="Times New Roman" w:hAnsi="Times New Roman"/>
          <w:sz w:val="28"/>
          <w:szCs w:val="28"/>
        </w:rPr>
        <w:t xml:space="preserve">содержанию имущества </w:t>
      </w:r>
      <w:r w:rsidRPr="006936B0">
        <w:rPr>
          <w:rFonts w:ascii="Times New Roman" w:hAnsi="Times New Roman"/>
          <w:sz w:val="28"/>
          <w:szCs w:val="28"/>
        </w:rPr>
        <w:t>–</w:t>
      </w:r>
      <w:r w:rsidR="00D2103C" w:rsidRPr="006936B0">
        <w:rPr>
          <w:rFonts w:ascii="Times New Roman" w:hAnsi="Times New Roman"/>
          <w:sz w:val="28"/>
          <w:szCs w:val="28"/>
        </w:rPr>
        <w:t xml:space="preserve"> </w:t>
      </w:r>
      <w:r w:rsidR="006936B0" w:rsidRPr="006936B0">
        <w:rPr>
          <w:rFonts w:ascii="Times New Roman" w:hAnsi="Times New Roman"/>
          <w:sz w:val="28"/>
          <w:szCs w:val="28"/>
        </w:rPr>
        <w:t>295,6</w:t>
      </w:r>
      <w:r w:rsidRPr="006936B0">
        <w:rPr>
          <w:rFonts w:ascii="Times New Roman" w:hAnsi="Times New Roman"/>
          <w:sz w:val="28"/>
          <w:szCs w:val="28"/>
        </w:rPr>
        <w:t xml:space="preserve"> тыс.</w:t>
      </w:r>
      <w:r w:rsidR="00D2103C" w:rsidRPr="006936B0">
        <w:rPr>
          <w:rFonts w:ascii="Times New Roman" w:hAnsi="Times New Roman"/>
          <w:sz w:val="28"/>
          <w:szCs w:val="28"/>
        </w:rPr>
        <w:t xml:space="preserve"> руб</w:t>
      </w:r>
      <w:r w:rsidRPr="006936B0">
        <w:rPr>
          <w:rFonts w:ascii="Times New Roman" w:hAnsi="Times New Roman"/>
          <w:sz w:val="28"/>
          <w:szCs w:val="28"/>
        </w:rPr>
        <w:t>.;</w:t>
      </w:r>
    </w:p>
    <w:p w:rsidR="00D2103C" w:rsidRPr="006936B0" w:rsidRDefault="00D2103C" w:rsidP="00D2103C">
      <w:pPr>
        <w:autoSpaceDE w:val="0"/>
        <w:autoSpaceDN w:val="0"/>
        <w:adjustRightInd w:val="0"/>
        <w:spacing w:line="240" w:lineRule="auto"/>
        <w:ind w:firstLine="709"/>
        <w:jc w:val="both"/>
        <w:rPr>
          <w:rFonts w:ascii="Times New Roman" w:hAnsi="Times New Roman"/>
          <w:sz w:val="28"/>
          <w:szCs w:val="28"/>
          <w:lang w:eastAsia="ru-RU"/>
        </w:rPr>
      </w:pPr>
      <w:r w:rsidRPr="006936B0">
        <w:rPr>
          <w:rFonts w:ascii="Times New Roman" w:hAnsi="Times New Roman"/>
          <w:sz w:val="28"/>
          <w:szCs w:val="28"/>
          <w:lang w:eastAsia="ru-RU"/>
        </w:rPr>
        <w:t xml:space="preserve">- приобретению материальных </w:t>
      </w:r>
      <w:r w:rsidR="006936B0" w:rsidRPr="006936B0">
        <w:rPr>
          <w:rFonts w:ascii="Times New Roman" w:hAnsi="Times New Roman"/>
          <w:sz w:val="28"/>
          <w:szCs w:val="28"/>
          <w:lang w:eastAsia="ru-RU"/>
        </w:rPr>
        <w:t>запасов</w:t>
      </w:r>
      <w:r w:rsidRPr="006936B0">
        <w:rPr>
          <w:rFonts w:ascii="Times New Roman" w:hAnsi="Times New Roman"/>
          <w:sz w:val="28"/>
          <w:szCs w:val="28"/>
          <w:lang w:eastAsia="ru-RU"/>
        </w:rPr>
        <w:t xml:space="preserve"> – </w:t>
      </w:r>
      <w:r w:rsidR="006936B0" w:rsidRPr="006936B0">
        <w:rPr>
          <w:rFonts w:ascii="Times New Roman" w:hAnsi="Times New Roman"/>
          <w:sz w:val="28"/>
          <w:szCs w:val="28"/>
          <w:lang w:eastAsia="ru-RU"/>
        </w:rPr>
        <w:t>1094,3</w:t>
      </w:r>
      <w:r w:rsidR="009F0F0B" w:rsidRPr="006936B0">
        <w:rPr>
          <w:rFonts w:ascii="Times New Roman" w:hAnsi="Times New Roman"/>
          <w:sz w:val="28"/>
          <w:szCs w:val="28"/>
          <w:lang w:eastAsia="ru-RU"/>
        </w:rPr>
        <w:t xml:space="preserve"> </w:t>
      </w:r>
      <w:r w:rsidR="005E3820" w:rsidRPr="006936B0">
        <w:rPr>
          <w:rFonts w:ascii="Times New Roman" w:hAnsi="Times New Roman"/>
          <w:sz w:val="28"/>
          <w:szCs w:val="28"/>
          <w:lang w:eastAsia="ru-RU"/>
        </w:rPr>
        <w:t>тыс. руб.;</w:t>
      </w:r>
    </w:p>
    <w:p w:rsidR="00D2103C" w:rsidRPr="006936B0" w:rsidRDefault="00D2103C" w:rsidP="00D2103C">
      <w:pPr>
        <w:autoSpaceDE w:val="0"/>
        <w:autoSpaceDN w:val="0"/>
        <w:adjustRightInd w:val="0"/>
        <w:spacing w:line="240" w:lineRule="auto"/>
        <w:ind w:firstLine="709"/>
        <w:jc w:val="both"/>
        <w:rPr>
          <w:rFonts w:ascii="Times New Roman" w:hAnsi="Times New Roman"/>
          <w:sz w:val="28"/>
          <w:szCs w:val="28"/>
          <w:lang w:eastAsia="ru-RU"/>
        </w:rPr>
      </w:pPr>
      <w:r w:rsidRPr="006936B0">
        <w:rPr>
          <w:rFonts w:ascii="Times New Roman" w:hAnsi="Times New Roman"/>
          <w:sz w:val="28"/>
          <w:szCs w:val="28"/>
          <w:lang w:eastAsia="ru-RU"/>
        </w:rPr>
        <w:t xml:space="preserve">- коммунальным услугам – </w:t>
      </w:r>
      <w:r w:rsidR="006936B0" w:rsidRPr="006936B0">
        <w:rPr>
          <w:rFonts w:ascii="Times New Roman" w:hAnsi="Times New Roman"/>
          <w:sz w:val="28"/>
          <w:szCs w:val="28"/>
          <w:lang w:eastAsia="ru-RU"/>
        </w:rPr>
        <w:t>2699,9</w:t>
      </w:r>
      <w:r w:rsidRPr="006936B0">
        <w:rPr>
          <w:rFonts w:ascii="Times New Roman" w:hAnsi="Times New Roman"/>
          <w:sz w:val="28"/>
          <w:szCs w:val="28"/>
          <w:lang w:eastAsia="ru-RU"/>
        </w:rPr>
        <w:t xml:space="preserve"> тыс. руб.;</w:t>
      </w:r>
    </w:p>
    <w:p w:rsidR="000821BD" w:rsidRDefault="005E3820" w:rsidP="00D2103C">
      <w:pPr>
        <w:autoSpaceDE w:val="0"/>
        <w:autoSpaceDN w:val="0"/>
        <w:adjustRightInd w:val="0"/>
        <w:spacing w:line="240" w:lineRule="auto"/>
        <w:ind w:firstLine="709"/>
        <w:jc w:val="both"/>
        <w:rPr>
          <w:rFonts w:ascii="Times New Roman" w:hAnsi="Times New Roman"/>
          <w:sz w:val="28"/>
          <w:szCs w:val="28"/>
          <w:lang w:eastAsia="ru-RU"/>
        </w:rPr>
      </w:pPr>
      <w:r w:rsidRPr="000821BD">
        <w:rPr>
          <w:rFonts w:ascii="Times New Roman" w:hAnsi="Times New Roman"/>
          <w:sz w:val="28"/>
          <w:szCs w:val="28"/>
          <w:lang w:eastAsia="ru-RU"/>
        </w:rPr>
        <w:t>- налогу на имущество и земельному налогу</w:t>
      </w:r>
      <w:r w:rsidR="009C7448" w:rsidRPr="000821BD">
        <w:rPr>
          <w:rFonts w:ascii="Times New Roman" w:hAnsi="Times New Roman"/>
          <w:sz w:val="28"/>
          <w:szCs w:val="28"/>
          <w:lang w:eastAsia="ru-RU"/>
        </w:rPr>
        <w:t xml:space="preserve"> </w:t>
      </w:r>
      <w:r w:rsidR="009C071A" w:rsidRPr="000821BD">
        <w:rPr>
          <w:rFonts w:ascii="Times New Roman" w:hAnsi="Times New Roman"/>
          <w:sz w:val="28"/>
          <w:szCs w:val="28"/>
          <w:lang w:eastAsia="ru-RU"/>
        </w:rPr>
        <w:t>–</w:t>
      </w:r>
      <w:r w:rsidRPr="000821BD">
        <w:rPr>
          <w:rFonts w:ascii="Times New Roman" w:hAnsi="Times New Roman"/>
          <w:sz w:val="28"/>
          <w:szCs w:val="28"/>
          <w:lang w:eastAsia="ru-RU"/>
        </w:rPr>
        <w:t xml:space="preserve"> </w:t>
      </w:r>
      <w:r w:rsidR="009C071A" w:rsidRPr="000821BD">
        <w:rPr>
          <w:rFonts w:ascii="Times New Roman" w:hAnsi="Times New Roman"/>
          <w:sz w:val="28"/>
          <w:szCs w:val="28"/>
          <w:lang w:eastAsia="ru-RU"/>
        </w:rPr>
        <w:t>6</w:t>
      </w:r>
      <w:r w:rsidR="00662106">
        <w:rPr>
          <w:rFonts w:ascii="Times New Roman" w:hAnsi="Times New Roman"/>
          <w:sz w:val="28"/>
          <w:szCs w:val="28"/>
          <w:lang w:eastAsia="ru-RU"/>
        </w:rPr>
        <w:t>58,6</w:t>
      </w:r>
      <w:r w:rsidRPr="000821BD">
        <w:rPr>
          <w:rFonts w:ascii="Times New Roman" w:hAnsi="Times New Roman"/>
          <w:sz w:val="28"/>
          <w:szCs w:val="28"/>
          <w:lang w:eastAsia="ru-RU"/>
        </w:rPr>
        <w:t xml:space="preserve"> тыс. руб.</w:t>
      </w:r>
      <w:r w:rsidR="000821BD">
        <w:rPr>
          <w:rFonts w:ascii="Times New Roman" w:hAnsi="Times New Roman"/>
          <w:sz w:val="28"/>
          <w:szCs w:val="28"/>
          <w:lang w:eastAsia="ru-RU"/>
        </w:rPr>
        <w:t>;</w:t>
      </w:r>
    </w:p>
    <w:p w:rsidR="00DC6F00" w:rsidRDefault="000821BD" w:rsidP="00420F0F">
      <w:pPr>
        <w:autoSpaceDE w:val="0"/>
        <w:autoSpaceDN w:val="0"/>
        <w:adjustRightInd w:val="0"/>
        <w:spacing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возврат</w:t>
      </w:r>
      <w:r w:rsidR="00AD5D07">
        <w:rPr>
          <w:rFonts w:ascii="Times New Roman" w:hAnsi="Times New Roman"/>
          <w:sz w:val="28"/>
          <w:szCs w:val="28"/>
          <w:lang w:eastAsia="ru-RU"/>
        </w:rPr>
        <w:t>у</w:t>
      </w:r>
      <w:r>
        <w:rPr>
          <w:rFonts w:ascii="Times New Roman" w:hAnsi="Times New Roman"/>
          <w:sz w:val="28"/>
          <w:szCs w:val="28"/>
          <w:lang w:eastAsia="ru-RU"/>
        </w:rPr>
        <w:t xml:space="preserve"> субсидий, субвенций – 14577,7 тыс. руб. (13282,</w:t>
      </w:r>
      <w:r w:rsidR="006A5AEB">
        <w:rPr>
          <w:rFonts w:ascii="Times New Roman" w:hAnsi="Times New Roman"/>
          <w:sz w:val="28"/>
          <w:szCs w:val="28"/>
          <w:lang w:eastAsia="ru-RU"/>
        </w:rPr>
        <w:t>0</w:t>
      </w:r>
      <w:r>
        <w:rPr>
          <w:rFonts w:ascii="Times New Roman" w:hAnsi="Times New Roman"/>
          <w:sz w:val="28"/>
          <w:szCs w:val="28"/>
          <w:lang w:eastAsia="ru-RU"/>
        </w:rPr>
        <w:t xml:space="preserve"> тыс. руб. </w:t>
      </w:r>
      <w:r w:rsidR="00DC6F00">
        <w:rPr>
          <w:rFonts w:ascii="Times New Roman" w:hAnsi="Times New Roman"/>
          <w:sz w:val="28"/>
          <w:szCs w:val="28"/>
          <w:lang w:eastAsia="ru-RU"/>
        </w:rPr>
        <w:t xml:space="preserve">- </w:t>
      </w:r>
      <w:r>
        <w:rPr>
          <w:rFonts w:ascii="Times New Roman" w:hAnsi="Times New Roman"/>
          <w:sz w:val="28"/>
          <w:szCs w:val="28"/>
          <w:lang w:eastAsia="ru-RU"/>
        </w:rPr>
        <w:t>субсидия за не поставленные автобусы, 4,2 тыс. руб. – неизрасходованная субвенция на выплаты приемным родителям, 1288,9 тыс. руб. – субсидия на переселение граждан из аварийного жилищного фонда</w:t>
      </w:r>
      <w:r w:rsidR="00DC6F00">
        <w:rPr>
          <w:rFonts w:ascii="Times New Roman" w:hAnsi="Times New Roman"/>
          <w:sz w:val="28"/>
          <w:szCs w:val="28"/>
          <w:lang w:eastAsia="ru-RU"/>
        </w:rPr>
        <w:t>);</w:t>
      </w:r>
      <w:proofErr w:type="gramEnd"/>
    </w:p>
    <w:p w:rsidR="00D2103C" w:rsidRPr="00F53F1B" w:rsidRDefault="00DC6F00" w:rsidP="00D2103C">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lang w:eastAsia="ru-RU"/>
        </w:rPr>
        <w:t>- по налоговым платежам – 625,7 тыс. руб.</w:t>
      </w:r>
      <w:r w:rsidR="000821BD">
        <w:rPr>
          <w:rFonts w:ascii="Times New Roman" w:hAnsi="Times New Roman"/>
          <w:sz w:val="28"/>
          <w:szCs w:val="28"/>
          <w:lang w:eastAsia="ru-RU"/>
        </w:rPr>
        <w:t xml:space="preserve"> </w:t>
      </w:r>
      <w:r w:rsidR="00D2103C" w:rsidRPr="00F53F1B">
        <w:rPr>
          <w:rFonts w:ascii="Times New Roman" w:hAnsi="Times New Roman"/>
          <w:sz w:val="28"/>
          <w:szCs w:val="28"/>
        </w:rPr>
        <w:t xml:space="preserve">(Приложение № </w:t>
      </w:r>
      <w:r w:rsidR="008C7783" w:rsidRPr="00F53F1B">
        <w:rPr>
          <w:rFonts w:ascii="Times New Roman" w:hAnsi="Times New Roman"/>
          <w:sz w:val="28"/>
          <w:szCs w:val="28"/>
        </w:rPr>
        <w:t>5</w:t>
      </w:r>
      <w:r w:rsidR="00D2103C" w:rsidRPr="00F53F1B">
        <w:rPr>
          <w:rFonts w:ascii="Times New Roman" w:hAnsi="Times New Roman"/>
          <w:sz w:val="28"/>
          <w:szCs w:val="28"/>
        </w:rPr>
        <w:t>).</w:t>
      </w:r>
    </w:p>
    <w:p w:rsidR="00D2103C" w:rsidRPr="006936B0" w:rsidRDefault="00D2103C" w:rsidP="00113402">
      <w:pPr>
        <w:tabs>
          <w:tab w:val="left" w:pos="0"/>
        </w:tabs>
        <w:autoSpaceDE w:val="0"/>
        <w:autoSpaceDN w:val="0"/>
        <w:adjustRightInd w:val="0"/>
        <w:spacing w:line="240" w:lineRule="auto"/>
        <w:jc w:val="both"/>
        <w:rPr>
          <w:rFonts w:ascii="Times New Roman" w:hAnsi="Times New Roman"/>
          <w:b/>
          <w:i/>
          <w:sz w:val="28"/>
          <w:szCs w:val="28"/>
          <w:lang w:eastAsia="ru-RU"/>
        </w:rPr>
      </w:pPr>
    </w:p>
    <w:p w:rsidR="00025494" w:rsidRDefault="00D2103C" w:rsidP="004A16DE">
      <w:pPr>
        <w:tabs>
          <w:tab w:val="left" w:pos="0"/>
        </w:tabs>
        <w:autoSpaceDE w:val="0"/>
        <w:autoSpaceDN w:val="0"/>
        <w:adjustRightInd w:val="0"/>
        <w:spacing w:line="240" w:lineRule="auto"/>
        <w:ind w:hanging="709"/>
        <w:jc w:val="both"/>
        <w:rPr>
          <w:rFonts w:ascii="Times New Roman" w:hAnsi="Times New Roman"/>
          <w:b/>
          <w:sz w:val="28"/>
          <w:szCs w:val="28"/>
          <w:lang w:eastAsia="ru-RU"/>
        </w:rPr>
      </w:pPr>
      <w:r>
        <w:rPr>
          <w:rFonts w:ascii="Times New Roman" w:hAnsi="Times New Roman"/>
          <w:b/>
          <w:sz w:val="28"/>
          <w:szCs w:val="28"/>
          <w:lang w:eastAsia="ru-RU"/>
        </w:rPr>
        <w:tab/>
      </w:r>
      <w:r>
        <w:rPr>
          <w:rFonts w:ascii="Times New Roman" w:hAnsi="Times New Roman"/>
          <w:b/>
          <w:sz w:val="28"/>
          <w:szCs w:val="28"/>
          <w:lang w:eastAsia="ru-RU"/>
        </w:rPr>
        <w:tab/>
      </w:r>
      <w:r w:rsidR="00D22055">
        <w:rPr>
          <w:rFonts w:ascii="Times New Roman" w:hAnsi="Times New Roman"/>
          <w:b/>
          <w:sz w:val="28"/>
          <w:szCs w:val="28"/>
          <w:lang w:eastAsia="ru-RU"/>
        </w:rPr>
        <w:t xml:space="preserve">7. </w:t>
      </w:r>
      <w:r w:rsidR="00053203">
        <w:rPr>
          <w:rFonts w:ascii="Times New Roman" w:hAnsi="Times New Roman"/>
          <w:b/>
          <w:sz w:val="28"/>
          <w:szCs w:val="28"/>
          <w:lang w:eastAsia="ru-RU"/>
        </w:rPr>
        <w:t xml:space="preserve">Результаты внешней проверки </w:t>
      </w:r>
      <w:r w:rsidR="00025494" w:rsidRPr="00025494">
        <w:rPr>
          <w:rFonts w:ascii="Times New Roman" w:hAnsi="Times New Roman"/>
          <w:b/>
          <w:sz w:val="28"/>
          <w:szCs w:val="28"/>
          <w:lang w:eastAsia="ru-RU"/>
        </w:rPr>
        <w:t xml:space="preserve">бюджетной отчетности главных распорядителей </w:t>
      </w:r>
      <w:r w:rsidR="00091D47">
        <w:rPr>
          <w:rFonts w:ascii="Times New Roman" w:hAnsi="Times New Roman"/>
          <w:b/>
          <w:sz w:val="28"/>
          <w:szCs w:val="28"/>
          <w:lang w:eastAsia="ru-RU"/>
        </w:rPr>
        <w:t>б</w:t>
      </w:r>
      <w:r w:rsidR="00C67EB2">
        <w:rPr>
          <w:rFonts w:ascii="Times New Roman" w:hAnsi="Times New Roman"/>
          <w:b/>
          <w:sz w:val="28"/>
          <w:szCs w:val="28"/>
          <w:lang w:eastAsia="ru-RU"/>
        </w:rPr>
        <w:t>юджетных средств</w:t>
      </w:r>
    </w:p>
    <w:p w:rsidR="00DA0C56" w:rsidRPr="006D09CD" w:rsidRDefault="00DA0C56" w:rsidP="00D22055">
      <w:pPr>
        <w:widowControl w:val="0"/>
        <w:tabs>
          <w:tab w:val="left" w:pos="709"/>
        </w:tabs>
        <w:autoSpaceDE w:val="0"/>
        <w:autoSpaceDN w:val="0"/>
        <w:adjustRightInd w:val="0"/>
        <w:spacing w:line="240" w:lineRule="auto"/>
        <w:jc w:val="both"/>
        <w:rPr>
          <w:rFonts w:ascii="Times New Roman" w:hAnsi="Times New Roman"/>
          <w:sz w:val="28"/>
          <w:szCs w:val="28"/>
          <w:lang w:eastAsia="ru-RU"/>
        </w:rPr>
      </w:pPr>
      <w:r>
        <w:rPr>
          <w:rFonts w:ascii="Times New Roman" w:hAnsi="Times New Roman"/>
          <w:b/>
          <w:sz w:val="28"/>
          <w:szCs w:val="28"/>
          <w:lang w:eastAsia="ru-RU"/>
        </w:rPr>
        <w:tab/>
      </w:r>
      <w:r w:rsidR="001C1C71">
        <w:rPr>
          <w:rFonts w:ascii="Times New Roman" w:hAnsi="Times New Roman"/>
          <w:b/>
          <w:sz w:val="28"/>
          <w:szCs w:val="28"/>
          <w:lang w:eastAsia="ru-RU"/>
        </w:rPr>
        <w:t xml:space="preserve">7.1. </w:t>
      </w:r>
      <w:proofErr w:type="gramStart"/>
      <w:r w:rsidR="00636493" w:rsidRPr="001C1C71">
        <w:rPr>
          <w:rFonts w:ascii="Times New Roman" w:hAnsi="Times New Roman"/>
          <w:sz w:val="28"/>
          <w:szCs w:val="28"/>
          <w:lang w:eastAsia="ru-RU"/>
        </w:rPr>
        <w:t>Г</w:t>
      </w:r>
      <w:r w:rsidR="00636493">
        <w:rPr>
          <w:rFonts w:ascii="Times New Roman" w:hAnsi="Times New Roman"/>
          <w:sz w:val="28"/>
          <w:szCs w:val="28"/>
          <w:lang w:eastAsia="ru-RU"/>
        </w:rPr>
        <w:t>одов</w:t>
      </w:r>
      <w:r>
        <w:rPr>
          <w:rFonts w:ascii="Times New Roman" w:hAnsi="Times New Roman"/>
          <w:sz w:val="28"/>
          <w:szCs w:val="28"/>
          <w:lang w:eastAsia="ru-RU"/>
        </w:rPr>
        <w:t xml:space="preserve">ая бюджетная отчетность представлена по </w:t>
      </w:r>
      <w:r w:rsidR="00636493">
        <w:rPr>
          <w:rFonts w:ascii="Times New Roman" w:hAnsi="Times New Roman"/>
          <w:sz w:val="28"/>
          <w:szCs w:val="28"/>
          <w:lang w:eastAsia="ru-RU"/>
        </w:rPr>
        <w:t>форм</w:t>
      </w:r>
      <w:r>
        <w:rPr>
          <w:rFonts w:ascii="Times New Roman" w:hAnsi="Times New Roman"/>
          <w:sz w:val="28"/>
          <w:szCs w:val="28"/>
          <w:lang w:eastAsia="ru-RU"/>
        </w:rPr>
        <w:t xml:space="preserve">ам, </w:t>
      </w:r>
      <w:r w:rsidRPr="006D09CD">
        <w:rPr>
          <w:rFonts w:ascii="Times New Roman" w:hAnsi="Times New Roman"/>
          <w:sz w:val="28"/>
          <w:szCs w:val="28"/>
          <w:lang w:eastAsia="ru-RU"/>
        </w:rPr>
        <w:t xml:space="preserve">предусмотренным </w:t>
      </w:r>
      <w:r w:rsidR="00E30A67" w:rsidRPr="00FD17EA">
        <w:rPr>
          <w:rFonts w:ascii="Times New Roman" w:hAnsi="Times New Roman"/>
          <w:color w:val="000000"/>
          <w:sz w:val="28"/>
          <w:szCs w:val="28"/>
        </w:rPr>
        <w:t>Инструкци</w:t>
      </w:r>
      <w:r w:rsidR="00E30A67">
        <w:rPr>
          <w:rFonts w:ascii="Times New Roman" w:hAnsi="Times New Roman"/>
          <w:color w:val="000000"/>
          <w:sz w:val="28"/>
          <w:szCs w:val="28"/>
        </w:rPr>
        <w:t>ей</w:t>
      </w:r>
      <w:r w:rsidR="00E30A67" w:rsidRPr="00FD17EA">
        <w:rPr>
          <w:rFonts w:ascii="Times New Roman" w:hAnsi="Times New Roman"/>
          <w:color w:val="000000"/>
          <w:sz w:val="28"/>
          <w:szCs w:val="28"/>
        </w:rPr>
        <w:t xml:space="preserve"> </w:t>
      </w:r>
      <w:r w:rsidR="00E30A67" w:rsidRPr="00FD17EA">
        <w:rPr>
          <w:rFonts w:ascii="Times New Roman" w:hAnsi="Times New Roman"/>
          <w:sz w:val="28"/>
          <w:szCs w:val="28"/>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00E30A67">
        <w:rPr>
          <w:rFonts w:ascii="Times New Roman" w:hAnsi="Times New Roman"/>
          <w:sz w:val="28"/>
          <w:szCs w:val="28"/>
        </w:rPr>
        <w:t>п</w:t>
      </w:r>
      <w:r w:rsidR="00E30A67" w:rsidRPr="00FD17EA">
        <w:rPr>
          <w:rFonts w:ascii="Times New Roman" w:hAnsi="Times New Roman"/>
          <w:sz w:val="28"/>
          <w:szCs w:val="28"/>
        </w:rPr>
        <w:t>риказом Минфина РФ от 28</w:t>
      </w:r>
      <w:r w:rsidR="004C15DF">
        <w:rPr>
          <w:rFonts w:ascii="Times New Roman" w:hAnsi="Times New Roman"/>
          <w:sz w:val="28"/>
          <w:szCs w:val="28"/>
        </w:rPr>
        <w:t>.12.2</w:t>
      </w:r>
      <w:r w:rsidR="00E30A67" w:rsidRPr="00FD17EA">
        <w:rPr>
          <w:rFonts w:ascii="Times New Roman" w:hAnsi="Times New Roman"/>
          <w:sz w:val="28"/>
          <w:szCs w:val="28"/>
        </w:rPr>
        <w:t>010</w:t>
      </w:r>
      <w:r w:rsidR="004C15DF">
        <w:rPr>
          <w:rFonts w:ascii="Times New Roman" w:hAnsi="Times New Roman"/>
          <w:sz w:val="28"/>
          <w:szCs w:val="28"/>
        </w:rPr>
        <w:t xml:space="preserve"> №</w:t>
      </w:r>
      <w:r w:rsidR="00E30A67" w:rsidRPr="00FD17EA">
        <w:rPr>
          <w:rFonts w:ascii="Times New Roman" w:hAnsi="Times New Roman"/>
          <w:sz w:val="28"/>
          <w:szCs w:val="28"/>
        </w:rPr>
        <w:t xml:space="preserve"> 191н</w:t>
      </w:r>
      <w:r w:rsidR="00A46364">
        <w:rPr>
          <w:rFonts w:ascii="Times New Roman" w:hAnsi="Times New Roman"/>
          <w:sz w:val="28"/>
          <w:szCs w:val="28"/>
        </w:rPr>
        <w:t xml:space="preserve"> (далее – Инструкция № 191н)</w:t>
      </w:r>
      <w:r w:rsidR="00E30A67" w:rsidRPr="00FD17EA">
        <w:rPr>
          <w:rFonts w:ascii="Times New Roman" w:hAnsi="Times New Roman"/>
          <w:sz w:val="28"/>
          <w:szCs w:val="28"/>
        </w:rPr>
        <w:t xml:space="preserve"> </w:t>
      </w:r>
      <w:r w:rsidRPr="006D09CD">
        <w:rPr>
          <w:rFonts w:ascii="Times New Roman" w:hAnsi="Times New Roman"/>
          <w:sz w:val="28"/>
          <w:szCs w:val="28"/>
          <w:lang w:eastAsia="ru-RU"/>
        </w:rPr>
        <w:t>и Инструкцией о порядке составления, представления годовой, квартальной бухгалтерской отчетности государственных (</w:t>
      </w:r>
      <w:proofErr w:type="spellStart"/>
      <w:r w:rsidRPr="006D09CD">
        <w:rPr>
          <w:rFonts w:ascii="Times New Roman" w:hAnsi="Times New Roman"/>
          <w:sz w:val="28"/>
          <w:szCs w:val="28"/>
          <w:lang w:eastAsia="ru-RU"/>
        </w:rPr>
        <w:t>муниципаль</w:t>
      </w:r>
      <w:r w:rsidR="004D25C2">
        <w:rPr>
          <w:rFonts w:ascii="Times New Roman" w:hAnsi="Times New Roman"/>
          <w:sz w:val="28"/>
          <w:szCs w:val="28"/>
          <w:lang w:eastAsia="ru-RU"/>
        </w:rPr>
        <w:t>-</w:t>
      </w:r>
      <w:r w:rsidRPr="006D09CD">
        <w:rPr>
          <w:rFonts w:ascii="Times New Roman" w:hAnsi="Times New Roman"/>
          <w:sz w:val="28"/>
          <w:szCs w:val="28"/>
          <w:lang w:eastAsia="ru-RU"/>
        </w:rPr>
        <w:t>ных</w:t>
      </w:r>
      <w:proofErr w:type="spellEnd"/>
      <w:r w:rsidRPr="006D09CD">
        <w:rPr>
          <w:rFonts w:ascii="Times New Roman" w:hAnsi="Times New Roman"/>
          <w:sz w:val="28"/>
          <w:szCs w:val="28"/>
          <w:lang w:eastAsia="ru-RU"/>
        </w:rPr>
        <w:t>) бюджетных и автономных учреждений, утвержденной приказом Минфина РФ от 25.03.2011 №</w:t>
      </w:r>
      <w:r w:rsidR="00600453">
        <w:rPr>
          <w:rFonts w:ascii="Times New Roman" w:hAnsi="Times New Roman"/>
          <w:sz w:val="28"/>
          <w:szCs w:val="28"/>
          <w:lang w:eastAsia="ru-RU"/>
        </w:rPr>
        <w:t xml:space="preserve"> 33н</w:t>
      </w:r>
      <w:r w:rsidR="00A46364">
        <w:rPr>
          <w:rFonts w:ascii="Times New Roman" w:hAnsi="Times New Roman"/>
          <w:sz w:val="28"/>
          <w:szCs w:val="28"/>
          <w:lang w:eastAsia="ru-RU"/>
        </w:rPr>
        <w:t xml:space="preserve"> (далее – Инструкция</w:t>
      </w:r>
      <w:proofErr w:type="gramEnd"/>
      <w:r w:rsidR="00A46364">
        <w:rPr>
          <w:rFonts w:ascii="Times New Roman" w:hAnsi="Times New Roman"/>
          <w:sz w:val="28"/>
          <w:szCs w:val="28"/>
          <w:lang w:eastAsia="ru-RU"/>
        </w:rPr>
        <w:t xml:space="preserve"> № </w:t>
      </w:r>
      <w:proofErr w:type="gramStart"/>
      <w:r w:rsidR="00A46364">
        <w:rPr>
          <w:rFonts w:ascii="Times New Roman" w:hAnsi="Times New Roman"/>
          <w:sz w:val="28"/>
          <w:szCs w:val="28"/>
          <w:lang w:eastAsia="ru-RU"/>
        </w:rPr>
        <w:t>33н)</w:t>
      </w:r>
      <w:r w:rsidR="00600453">
        <w:rPr>
          <w:rFonts w:ascii="Times New Roman" w:hAnsi="Times New Roman"/>
          <w:sz w:val="28"/>
          <w:szCs w:val="28"/>
          <w:lang w:eastAsia="ru-RU"/>
        </w:rPr>
        <w:t>.</w:t>
      </w:r>
      <w:proofErr w:type="gramEnd"/>
    </w:p>
    <w:p w:rsidR="00C61445" w:rsidRPr="00025494" w:rsidRDefault="00025494" w:rsidP="00C61445">
      <w:pPr>
        <w:widowControl w:val="0"/>
        <w:tabs>
          <w:tab w:val="left" w:pos="709"/>
        </w:tabs>
        <w:autoSpaceDE w:val="0"/>
        <w:autoSpaceDN w:val="0"/>
        <w:adjustRightInd w:val="0"/>
        <w:spacing w:line="240" w:lineRule="auto"/>
        <w:jc w:val="both"/>
        <w:rPr>
          <w:rFonts w:ascii="Times New Roman" w:hAnsi="Times New Roman"/>
          <w:sz w:val="28"/>
          <w:szCs w:val="28"/>
          <w:lang w:eastAsia="ru-RU"/>
        </w:rPr>
      </w:pPr>
      <w:r w:rsidRPr="00C67A36">
        <w:rPr>
          <w:rFonts w:ascii="Times New Roman" w:hAnsi="Times New Roman"/>
          <w:i/>
          <w:sz w:val="28"/>
          <w:szCs w:val="28"/>
          <w:lang w:eastAsia="ru-RU"/>
        </w:rPr>
        <w:tab/>
      </w:r>
      <w:r w:rsidR="00C61445" w:rsidRPr="00DA0C56">
        <w:rPr>
          <w:rFonts w:ascii="Times New Roman" w:hAnsi="Times New Roman"/>
          <w:sz w:val="28"/>
          <w:szCs w:val="28"/>
          <w:lang w:eastAsia="ru-RU"/>
        </w:rPr>
        <w:t xml:space="preserve">В соответствии со </w:t>
      </w:r>
      <w:r w:rsidR="00C61445">
        <w:rPr>
          <w:rFonts w:ascii="Times New Roman" w:hAnsi="Times New Roman"/>
          <w:sz w:val="28"/>
          <w:szCs w:val="28"/>
          <w:lang w:eastAsia="ru-RU"/>
        </w:rPr>
        <w:t xml:space="preserve">статьей 264.4 Бюджетного кодекса РФ </w:t>
      </w:r>
      <w:r w:rsidR="00C61445" w:rsidRPr="00025494">
        <w:rPr>
          <w:rFonts w:ascii="Times New Roman" w:hAnsi="Times New Roman"/>
          <w:sz w:val="28"/>
          <w:szCs w:val="28"/>
          <w:lang w:eastAsia="ru-RU"/>
        </w:rPr>
        <w:t xml:space="preserve">проведена внешняя проверка бюджетной отчетности </w:t>
      </w:r>
      <w:r w:rsidR="008C7783">
        <w:rPr>
          <w:rFonts w:ascii="Times New Roman" w:hAnsi="Times New Roman"/>
          <w:sz w:val="28"/>
          <w:szCs w:val="28"/>
          <w:lang w:eastAsia="ru-RU"/>
        </w:rPr>
        <w:t>7</w:t>
      </w:r>
      <w:r w:rsidR="00C61445" w:rsidRPr="00025494">
        <w:rPr>
          <w:rFonts w:ascii="Times New Roman" w:hAnsi="Times New Roman"/>
          <w:sz w:val="28"/>
          <w:szCs w:val="28"/>
          <w:lang w:eastAsia="ru-RU"/>
        </w:rPr>
        <w:t xml:space="preserve"> главны</w:t>
      </w:r>
      <w:r w:rsidR="00C61445">
        <w:rPr>
          <w:rFonts w:ascii="Times New Roman" w:hAnsi="Times New Roman"/>
          <w:sz w:val="28"/>
          <w:szCs w:val="28"/>
          <w:lang w:eastAsia="ru-RU"/>
        </w:rPr>
        <w:t>х</w:t>
      </w:r>
      <w:r w:rsidR="00C61445" w:rsidRPr="00025494">
        <w:rPr>
          <w:rFonts w:ascii="Times New Roman" w:hAnsi="Times New Roman"/>
          <w:sz w:val="28"/>
          <w:szCs w:val="28"/>
          <w:lang w:eastAsia="ru-RU"/>
        </w:rPr>
        <w:t xml:space="preserve"> </w:t>
      </w:r>
      <w:r w:rsidR="004D25C2">
        <w:rPr>
          <w:rFonts w:ascii="Times New Roman" w:hAnsi="Times New Roman"/>
          <w:sz w:val="28"/>
          <w:szCs w:val="28"/>
          <w:lang w:eastAsia="ru-RU"/>
        </w:rPr>
        <w:t xml:space="preserve">распорядителей </w:t>
      </w:r>
      <w:r w:rsidR="00C61445" w:rsidRPr="00025494">
        <w:rPr>
          <w:rFonts w:ascii="Times New Roman" w:hAnsi="Times New Roman"/>
          <w:sz w:val="28"/>
          <w:szCs w:val="28"/>
          <w:lang w:eastAsia="ru-RU"/>
        </w:rPr>
        <w:t>бюджетных средств</w:t>
      </w:r>
      <w:r w:rsidR="00CC3984">
        <w:rPr>
          <w:rFonts w:ascii="Times New Roman" w:hAnsi="Times New Roman"/>
          <w:sz w:val="28"/>
          <w:szCs w:val="28"/>
          <w:lang w:eastAsia="ru-RU"/>
        </w:rPr>
        <w:t>.</w:t>
      </w:r>
      <w:r w:rsidR="00C61445" w:rsidRPr="00025494">
        <w:rPr>
          <w:rFonts w:ascii="Times New Roman" w:hAnsi="Times New Roman"/>
          <w:sz w:val="28"/>
          <w:szCs w:val="28"/>
          <w:lang w:eastAsia="ru-RU"/>
        </w:rPr>
        <w:t xml:space="preserve"> </w:t>
      </w:r>
    </w:p>
    <w:p w:rsidR="00CB01CA" w:rsidRPr="00740FE1" w:rsidRDefault="00CB01CA" w:rsidP="00CB01CA">
      <w:pPr>
        <w:widowControl w:val="0"/>
        <w:autoSpaceDE w:val="0"/>
        <w:autoSpaceDN w:val="0"/>
        <w:adjustRightInd w:val="0"/>
        <w:spacing w:line="240" w:lineRule="auto"/>
        <w:ind w:firstLine="709"/>
        <w:jc w:val="both"/>
        <w:rPr>
          <w:rFonts w:ascii="Times New Roman" w:eastAsiaTheme="minorHAnsi" w:hAnsi="Times New Roman"/>
          <w:sz w:val="28"/>
          <w:szCs w:val="28"/>
        </w:rPr>
      </w:pPr>
      <w:proofErr w:type="gramStart"/>
      <w:r w:rsidRPr="00740FE1">
        <w:rPr>
          <w:rFonts w:ascii="Times New Roman" w:hAnsi="Times New Roman"/>
          <w:sz w:val="28"/>
          <w:szCs w:val="28"/>
          <w:lang w:eastAsia="ru-RU"/>
        </w:rPr>
        <w:t xml:space="preserve">В ходе проведения контрольного мероприятия установлены нарушения Федерального закона № 402-ФЗ «О бухгалтерском учете», </w:t>
      </w:r>
      <w:hyperlink r:id="rId10" w:history="1">
        <w:r w:rsidRPr="00740FE1">
          <w:rPr>
            <w:rFonts w:ascii="Times New Roman" w:eastAsiaTheme="minorHAnsi" w:hAnsi="Times New Roman"/>
            <w:sz w:val="28"/>
            <w:szCs w:val="28"/>
          </w:rPr>
          <w:t>Инструкции</w:t>
        </w:r>
      </w:hyperlink>
      <w:r w:rsidRPr="00740FE1">
        <w:rPr>
          <w:rFonts w:ascii="Times New Roman" w:eastAsiaTheme="minorHAnsi" w:hAnsi="Times New Roman"/>
          <w:sz w:val="28"/>
          <w:szCs w:val="28"/>
        </w:rPr>
        <w:t xml:space="preserve"> </w:t>
      </w:r>
      <w:r w:rsidRPr="00740FE1">
        <w:rPr>
          <w:rFonts w:ascii="Times New Roman" w:hAnsi="Times New Roman"/>
          <w:sz w:val="28"/>
          <w:szCs w:val="28"/>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w:t>
      </w:r>
      <w:r w:rsidR="00852D00" w:rsidRPr="00740FE1">
        <w:rPr>
          <w:rFonts w:ascii="Times New Roman" w:hAnsi="Times New Roman"/>
          <w:sz w:val="28"/>
          <w:szCs w:val="28"/>
        </w:rPr>
        <w:t>фина</w:t>
      </w:r>
      <w:r w:rsidRPr="00740FE1">
        <w:rPr>
          <w:rFonts w:ascii="Times New Roman" w:hAnsi="Times New Roman"/>
          <w:sz w:val="28"/>
          <w:szCs w:val="28"/>
        </w:rPr>
        <w:t xml:space="preserve"> Р</w:t>
      </w:r>
      <w:r w:rsidR="00852D00" w:rsidRPr="00740FE1">
        <w:rPr>
          <w:rFonts w:ascii="Times New Roman" w:hAnsi="Times New Roman"/>
          <w:sz w:val="28"/>
          <w:szCs w:val="28"/>
        </w:rPr>
        <w:t>оссии от 01.12.2010</w:t>
      </w:r>
      <w:r w:rsidRPr="00740FE1">
        <w:rPr>
          <w:rFonts w:ascii="Times New Roman" w:hAnsi="Times New Roman"/>
          <w:sz w:val="28"/>
          <w:szCs w:val="28"/>
        </w:rPr>
        <w:t xml:space="preserve"> № 157н</w:t>
      </w:r>
      <w:r w:rsidR="00082A6D" w:rsidRPr="00740FE1">
        <w:rPr>
          <w:rFonts w:ascii="Times New Roman" w:hAnsi="Times New Roman"/>
          <w:sz w:val="28"/>
          <w:szCs w:val="28"/>
        </w:rPr>
        <w:t>, Инструкци</w:t>
      </w:r>
      <w:r w:rsidR="00A46364" w:rsidRPr="00740FE1">
        <w:rPr>
          <w:rFonts w:ascii="Times New Roman" w:hAnsi="Times New Roman"/>
          <w:sz w:val="28"/>
          <w:szCs w:val="28"/>
        </w:rPr>
        <w:t>й</w:t>
      </w:r>
      <w:r w:rsidR="00082A6D" w:rsidRPr="00740FE1">
        <w:rPr>
          <w:rFonts w:ascii="Times New Roman" w:hAnsi="Times New Roman"/>
          <w:sz w:val="28"/>
          <w:szCs w:val="28"/>
        </w:rPr>
        <w:t xml:space="preserve"> № 1</w:t>
      </w:r>
      <w:r w:rsidR="006B46E9" w:rsidRPr="00740FE1">
        <w:rPr>
          <w:rFonts w:ascii="Times New Roman" w:hAnsi="Times New Roman"/>
          <w:sz w:val="28"/>
          <w:szCs w:val="28"/>
        </w:rPr>
        <w:t>91</w:t>
      </w:r>
      <w:r w:rsidR="00082A6D" w:rsidRPr="00740FE1">
        <w:rPr>
          <w:rFonts w:ascii="Times New Roman" w:hAnsi="Times New Roman"/>
          <w:sz w:val="28"/>
          <w:szCs w:val="28"/>
        </w:rPr>
        <w:t>н</w:t>
      </w:r>
      <w:r w:rsidR="00A46364" w:rsidRPr="00740FE1">
        <w:rPr>
          <w:rFonts w:ascii="Times New Roman" w:hAnsi="Times New Roman"/>
          <w:sz w:val="28"/>
          <w:szCs w:val="28"/>
        </w:rPr>
        <w:t xml:space="preserve"> и № 33н</w:t>
      </w:r>
      <w:r w:rsidR="00082A6D" w:rsidRPr="00740FE1">
        <w:rPr>
          <w:rFonts w:ascii="Times New Roman" w:hAnsi="Times New Roman"/>
          <w:sz w:val="28"/>
          <w:szCs w:val="28"/>
        </w:rPr>
        <w:t>.</w:t>
      </w:r>
      <w:proofErr w:type="gramEnd"/>
    </w:p>
    <w:p w:rsidR="00AC098F" w:rsidRDefault="006B46E9" w:rsidP="0043788C">
      <w:pPr>
        <w:widowControl w:val="0"/>
        <w:tabs>
          <w:tab w:val="left" w:pos="709"/>
        </w:tabs>
        <w:autoSpaceDE w:val="0"/>
        <w:autoSpaceDN w:val="0"/>
        <w:adjustRightInd w:val="0"/>
        <w:spacing w:line="240" w:lineRule="auto"/>
        <w:jc w:val="both"/>
        <w:rPr>
          <w:rFonts w:ascii="Times New Roman" w:hAnsi="Times New Roman"/>
          <w:sz w:val="28"/>
          <w:szCs w:val="28"/>
          <w:lang w:eastAsia="ru-RU"/>
        </w:rPr>
      </w:pPr>
      <w:r w:rsidRPr="005D3350">
        <w:rPr>
          <w:rFonts w:ascii="Times New Roman" w:hAnsi="Times New Roman"/>
          <w:i/>
          <w:sz w:val="28"/>
          <w:szCs w:val="28"/>
          <w:lang w:eastAsia="ru-RU"/>
        </w:rPr>
        <w:tab/>
      </w:r>
      <w:r w:rsidR="00C61445" w:rsidRPr="00740FE1">
        <w:rPr>
          <w:rFonts w:ascii="Times New Roman" w:hAnsi="Times New Roman"/>
          <w:sz w:val="28"/>
          <w:szCs w:val="28"/>
          <w:lang w:eastAsia="ru-RU"/>
        </w:rPr>
        <w:t xml:space="preserve">Выявлены нарушения ведения бухгалтерского и бюджетного учета, </w:t>
      </w:r>
      <w:r w:rsidR="00CA1FD3">
        <w:rPr>
          <w:rFonts w:ascii="Times New Roman" w:hAnsi="Times New Roman"/>
          <w:sz w:val="28"/>
          <w:szCs w:val="28"/>
          <w:lang w:eastAsia="ru-RU"/>
        </w:rPr>
        <w:t>не</w:t>
      </w:r>
      <w:r w:rsidR="00847B5E">
        <w:rPr>
          <w:rFonts w:ascii="Times New Roman" w:hAnsi="Times New Roman"/>
          <w:sz w:val="28"/>
          <w:szCs w:val="28"/>
          <w:lang w:eastAsia="ru-RU"/>
        </w:rPr>
        <w:t xml:space="preserve"> </w:t>
      </w:r>
      <w:r w:rsidR="00CA1FD3">
        <w:rPr>
          <w:rFonts w:ascii="Times New Roman" w:hAnsi="Times New Roman"/>
          <w:sz w:val="28"/>
          <w:szCs w:val="28"/>
          <w:lang w:eastAsia="ru-RU"/>
        </w:rPr>
        <w:t>отражение и (или) недостоверное отражение фактов хозяйственной деятельности субъектов отчетности на счетах бухгалтерского учета, повлекшее иск</w:t>
      </w:r>
      <w:r w:rsidRPr="00740FE1">
        <w:rPr>
          <w:rFonts w:ascii="Times New Roman" w:hAnsi="Times New Roman"/>
          <w:sz w:val="28"/>
          <w:szCs w:val="28"/>
          <w:lang w:eastAsia="ru-RU"/>
        </w:rPr>
        <w:t>а</w:t>
      </w:r>
      <w:r w:rsidR="00CA1FD3">
        <w:rPr>
          <w:rFonts w:ascii="Times New Roman" w:hAnsi="Times New Roman"/>
          <w:sz w:val="28"/>
          <w:szCs w:val="28"/>
          <w:lang w:eastAsia="ru-RU"/>
        </w:rPr>
        <w:t>жение отчетности, а</w:t>
      </w:r>
      <w:r w:rsidRPr="00740FE1">
        <w:rPr>
          <w:rFonts w:ascii="Times New Roman" w:hAnsi="Times New Roman"/>
          <w:sz w:val="28"/>
          <w:szCs w:val="28"/>
          <w:lang w:eastAsia="ru-RU"/>
        </w:rPr>
        <w:t xml:space="preserve"> также неэффективное расходование средств. </w:t>
      </w:r>
      <w:r w:rsidR="00C61445" w:rsidRPr="00740FE1">
        <w:rPr>
          <w:rFonts w:ascii="Times New Roman" w:hAnsi="Times New Roman"/>
          <w:sz w:val="28"/>
          <w:szCs w:val="28"/>
          <w:lang w:eastAsia="ru-RU"/>
        </w:rPr>
        <w:t>Отмечено не</w:t>
      </w:r>
      <w:r w:rsidR="00A33871" w:rsidRPr="00740FE1">
        <w:rPr>
          <w:rFonts w:ascii="Times New Roman" w:hAnsi="Times New Roman"/>
          <w:sz w:val="28"/>
          <w:szCs w:val="28"/>
          <w:lang w:eastAsia="ru-RU"/>
        </w:rPr>
        <w:t xml:space="preserve"> отражение в требуемом объеме информации в текстовой части </w:t>
      </w:r>
      <w:r w:rsidR="000E0CCB" w:rsidRPr="00740FE1">
        <w:rPr>
          <w:rFonts w:ascii="Times New Roman" w:hAnsi="Times New Roman"/>
          <w:sz w:val="28"/>
          <w:szCs w:val="28"/>
          <w:lang w:eastAsia="ru-RU"/>
        </w:rPr>
        <w:t>сведени</w:t>
      </w:r>
      <w:r w:rsidR="00A33871" w:rsidRPr="00740FE1">
        <w:rPr>
          <w:rFonts w:ascii="Times New Roman" w:hAnsi="Times New Roman"/>
          <w:sz w:val="28"/>
          <w:szCs w:val="28"/>
          <w:lang w:eastAsia="ru-RU"/>
        </w:rPr>
        <w:t>й</w:t>
      </w:r>
      <w:r w:rsidR="000E0CCB" w:rsidRPr="00740FE1">
        <w:rPr>
          <w:rFonts w:ascii="Times New Roman" w:hAnsi="Times New Roman"/>
          <w:sz w:val="28"/>
          <w:szCs w:val="28"/>
          <w:lang w:eastAsia="ru-RU"/>
        </w:rPr>
        <w:t xml:space="preserve"> о </w:t>
      </w:r>
      <w:r w:rsidRPr="00740FE1">
        <w:rPr>
          <w:rFonts w:ascii="Times New Roman" w:hAnsi="Times New Roman"/>
          <w:sz w:val="28"/>
          <w:szCs w:val="28"/>
          <w:lang w:eastAsia="ru-RU"/>
        </w:rPr>
        <w:t xml:space="preserve">передаче </w:t>
      </w:r>
      <w:r w:rsidRPr="00740FE1">
        <w:rPr>
          <w:rFonts w:ascii="Times New Roman" w:hAnsi="Times New Roman"/>
          <w:sz w:val="28"/>
          <w:szCs w:val="28"/>
          <w:lang w:eastAsia="ru-RU"/>
        </w:rPr>
        <w:lastRenderedPageBreak/>
        <w:t xml:space="preserve">полномочий по </w:t>
      </w:r>
      <w:r w:rsidR="000E0CCB" w:rsidRPr="00740FE1">
        <w:rPr>
          <w:rFonts w:ascii="Times New Roman" w:hAnsi="Times New Roman"/>
          <w:sz w:val="28"/>
          <w:szCs w:val="28"/>
          <w:lang w:eastAsia="ru-RU"/>
        </w:rPr>
        <w:t>ведени</w:t>
      </w:r>
      <w:r w:rsidRPr="00740FE1">
        <w:rPr>
          <w:rFonts w:ascii="Times New Roman" w:hAnsi="Times New Roman"/>
          <w:sz w:val="28"/>
          <w:szCs w:val="28"/>
          <w:lang w:eastAsia="ru-RU"/>
        </w:rPr>
        <w:t>ю</w:t>
      </w:r>
      <w:r w:rsidR="000E0CCB" w:rsidRPr="00740FE1">
        <w:rPr>
          <w:rFonts w:ascii="Times New Roman" w:hAnsi="Times New Roman"/>
          <w:sz w:val="28"/>
          <w:szCs w:val="28"/>
          <w:lang w:eastAsia="ru-RU"/>
        </w:rPr>
        <w:t xml:space="preserve"> бухгалтерского учета</w:t>
      </w:r>
      <w:r w:rsidRPr="00740FE1">
        <w:rPr>
          <w:rFonts w:ascii="Times New Roman" w:hAnsi="Times New Roman"/>
          <w:sz w:val="28"/>
          <w:szCs w:val="28"/>
          <w:lang w:eastAsia="ru-RU"/>
        </w:rPr>
        <w:t>, сведени</w:t>
      </w:r>
      <w:r w:rsidR="00A33871" w:rsidRPr="00740FE1">
        <w:rPr>
          <w:rFonts w:ascii="Times New Roman" w:hAnsi="Times New Roman"/>
          <w:sz w:val="28"/>
          <w:szCs w:val="28"/>
          <w:lang w:eastAsia="ru-RU"/>
        </w:rPr>
        <w:t>й</w:t>
      </w:r>
      <w:r w:rsidR="00740FE1" w:rsidRPr="00740FE1">
        <w:rPr>
          <w:rFonts w:ascii="Times New Roman" w:hAnsi="Times New Roman"/>
          <w:sz w:val="28"/>
          <w:szCs w:val="28"/>
          <w:lang w:eastAsia="ru-RU"/>
        </w:rPr>
        <w:t xml:space="preserve"> </w:t>
      </w:r>
      <w:r w:rsidR="0085125D" w:rsidRPr="00740FE1">
        <w:rPr>
          <w:rFonts w:ascii="Times New Roman" w:hAnsi="Times New Roman"/>
          <w:sz w:val="28"/>
          <w:szCs w:val="28"/>
          <w:lang w:eastAsia="ru-RU"/>
        </w:rPr>
        <w:t>о проведении инвен</w:t>
      </w:r>
      <w:r w:rsidR="00F61D33" w:rsidRPr="00740FE1">
        <w:rPr>
          <w:rFonts w:ascii="Times New Roman" w:hAnsi="Times New Roman"/>
          <w:sz w:val="28"/>
          <w:szCs w:val="28"/>
          <w:lang w:eastAsia="ru-RU"/>
        </w:rPr>
        <w:t>т</w:t>
      </w:r>
      <w:r w:rsidR="0085125D" w:rsidRPr="00740FE1">
        <w:rPr>
          <w:rFonts w:ascii="Times New Roman" w:hAnsi="Times New Roman"/>
          <w:sz w:val="28"/>
          <w:szCs w:val="28"/>
          <w:lang w:eastAsia="ru-RU"/>
        </w:rPr>
        <w:t>аризации</w:t>
      </w:r>
      <w:r w:rsidR="009F5C60" w:rsidRPr="00740FE1">
        <w:rPr>
          <w:rFonts w:ascii="Times New Roman" w:hAnsi="Times New Roman"/>
          <w:sz w:val="28"/>
          <w:szCs w:val="28"/>
          <w:lang w:eastAsia="ru-RU"/>
        </w:rPr>
        <w:t>.</w:t>
      </w:r>
    </w:p>
    <w:p w:rsidR="00892C02" w:rsidRPr="00740FE1" w:rsidRDefault="00892C02" w:rsidP="0043788C">
      <w:pPr>
        <w:widowControl w:val="0"/>
        <w:tabs>
          <w:tab w:val="left" w:pos="709"/>
        </w:tabs>
        <w:autoSpaceDE w:val="0"/>
        <w:autoSpaceDN w:val="0"/>
        <w:adjustRightInd w:val="0"/>
        <w:spacing w:line="240" w:lineRule="auto"/>
        <w:jc w:val="both"/>
        <w:rPr>
          <w:rFonts w:ascii="Times New Roman" w:hAnsi="Times New Roman"/>
          <w:sz w:val="28"/>
          <w:szCs w:val="28"/>
          <w:lang w:eastAsia="ru-RU"/>
        </w:rPr>
      </w:pPr>
      <w:r>
        <w:rPr>
          <w:rFonts w:ascii="Times New Roman" w:hAnsi="Times New Roman"/>
          <w:sz w:val="28"/>
          <w:szCs w:val="28"/>
          <w:lang w:eastAsia="ru-RU"/>
        </w:rPr>
        <w:tab/>
        <w:t>Нарушения ведения бухгалтерского учета и факты искажения показателей годовой отчетности за 2023 год установлены у 3 из 7 объектов проверки.</w:t>
      </w:r>
    </w:p>
    <w:p w:rsidR="00C33ADC" w:rsidRPr="00CA1FD3" w:rsidRDefault="00F61D33" w:rsidP="005A1859">
      <w:pPr>
        <w:widowControl w:val="0"/>
        <w:tabs>
          <w:tab w:val="left" w:pos="709"/>
        </w:tabs>
        <w:autoSpaceDE w:val="0"/>
        <w:autoSpaceDN w:val="0"/>
        <w:adjustRightInd w:val="0"/>
        <w:spacing w:line="240" w:lineRule="auto"/>
        <w:jc w:val="both"/>
        <w:rPr>
          <w:rFonts w:ascii="Times New Roman" w:eastAsiaTheme="minorHAnsi" w:hAnsi="Times New Roman" w:cstheme="minorBidi"/>
          <w:kern w:val="1"/>
          <w:sz w:val="28"/>
          <w:szCs w:val="28"/>
          <w:lang w:eastAsia="ar-SA"/>
        </w:rPr>
      </w:pPr>
      <w:r w:rsidRPr="005D3350">
        <w:rPr>
          <w:rFonts w:ascii="Times New Roman" w:hAnsi="Times New Roman"/>
          <w:i/>
          <w:sz w:val="28"/>
          <w:szCs w:val="28"/>
          <w:lang w:eastAsia="ru-RU"/>
        </w:rPr>
        <w:tab/>
      </w:r>
      <w:r w:rsidR="006F44FE" w:rsidRPr="00CA1FD3">
        <w:rPr>
          <w:rFonts w:ascii="Times New Roman" w:eastAsiaTheme="minorHAnsi" w:hAnsi="Times New Roman" w:cstheme="minorBidi"/>
          <w:kern w:val="1"/>
          <w:sz w:val="28"/>
          <w:szCs w:val="28"/>
          <w:lang w:eastAsia="ar-SA"/>
        </w:rPr>
        <w:t xml:space="preserve">Всего в ходе проверки годовой отчетности </w:t>
      </w:r>
      <w:r w:rsidR="00D01754" w:rsidRPr="00CA1FD3">
        <w:rPr>
          <w:rFonts w:ascii="Times New Roman" w:eastAsiaTheme="minorHAnsi" w:hAnsi="Times New Roman" w:cstheme="minorBidi"/>
          <w:kern w:val="1"/>
          <w:sz w:val="28"/>
          <w:szCs w:val="28"/>
          <w:lang w:eastAsia="ar-SA"/>
        </w:rPr>
        <w:t xml:space="preserve">главных </w:t>
      </w:r>
      <w:r w:rsidR="004D25C2">
        <w:rPr>
          <w:rFonts w:ascii="Times New Roman" w:eastAsiaTheme="minorHAnsi" w:hAnsi="Times New Roman" w:cstheme="minorBidi"/>
          <w:kern w:val="1"/>
          <w:sz w:val="28"/>
          <w:szCs w:val="28"/>
          <w:lang w:eastAsia="ar-SA"/>
        </w:rPr>
        <w:t>распорядителей</w:t>
      </w:r>
      <w:r w:rsidR="00D01754" w:rsidRPr="00CA1FD3">
        <w:rPr>
          <w:rFonts w:ascii="Times New Roman" w:eastAsiaTheme="minorHAnsi" w:hAnsi="Times New Roman" w:cstheme="minorBidi"/>
          <w:kern w:val="1"/>
          <w:sz w:val="28"/>
          <w:szCs w:val="28"/>
          <w:lang w:eastAsia="ar-SA"/>
        </w:rPr>
        <w:t xml:space="preserve"> бюджетных средств</w:t>
      </w:r>
      <w:r w:rsidR="006F44FE" w:rsidRPr="00CA1FD3">
        <w:rPr>
          <w:rFonts w:ascii="Times New Roman" w:eastAsiaTheme="minorHAnsi" w:hAnsi="Times New Roman" w:cstheme="minorBidi"/>
          <w:kern w:val="1"/>
          <w:sz w:val="28"/>
          <w:szCs w:val="28"/>
          <w:lang w:eastAsia="ar-SA"/>
        </w:rPr>
        <w:t xml:space="preserve"> установлено </w:t>
      </w:r>
      <w:r w:rsidR="00463960" w:rsidRPr="00CA1FD3">
        <w:rPr>
          <w:rFonts w:ascii="Times New Roman" w:eastAsiaTheme="minorHAnsi" w:hAnsi="Times New Roman" w:cstheme="minorBidi"/>
          <w:kern w:val="1"/>
          <w:sz w:val="28"/>
          <w:szCs w:val="28"/>
          <w:lang w:eastAsia="ar-SA"/>
        </w:rPr>
        <w:t>7</w:t>
      </w:r>
      <w:r w:rsidR="006F44FE" w:rsidRPr="00CA1FD3">
        <w:rPr>
          <w:rFonts w:ascii="Times New Roman" w:eastAsiaTheme="minorHAnsi" w:hAnsi="Times New Roman" w:cstheme="minorBidi"/>
          <w:kern w:val="1"/>
          <w:sz w:val="28"/>
          <w:szCs w:val="28"/>
          <w:lang w:eastAsia="ar-SA"/>
        </w:rPr>
        <w:t xml:space="preserve"> </w:t>
      </w:r>
      <w:r w:rsidR="00892C02" w:rsidRPr="00CA1FD3">
        <w:rPr>
          <w:rFonts w:ascii="Times New Roman" w:eastAsiaTheme="minorHAnsi" w:hAnsi="Times New Roman" w:cstheme="minorBidi"/>
          <w:kern w:val="1"/>
          <w:sz w:val="28"/>
          <w:szCs w:val="28"/>
          <w:lang w:eastAsia="ar-SA"/>
        </w:rPr>
        <w:t xml:space="preserve">фактов </w:t>
      </w:r>
      <w:r w:rsidR="006F44FE" w:rsidRPr="00CA1FD3">
        <w:rPr>
          <w:rFonts w:ascii="Times New Roman" w:eastAsiaTheme="minorHAnsi" w:hAnsi="Times New Roman" w:cstheme="minorBidi"/>
          <w:kern w:val="1"/>
          <w:sz w:val="28"/>
          <w:szCs w:val="28"/>
          <w:lang w:eastAsia="ar-SA"/>
        </w:rPr>
        <w:t>нарушени</w:t>
      </w:r>
      <w:r w:rsidR="00463960" w:rsidRPr="00CA1FD3">
        <w:rPr>
          <w:rFonts w:ascii="Times New Roman" w:eastAsiaTheme="minorHAnsi" w:hAnsi="Times New Roman" w:cstheme="minorBidi"/>
          <w:kern w:val="1"/>
          <w:sz w:val="28"/>
          <w:szCs w:val="28"/>
          <w:lang w:eastAsia="ar-SA"/>
        </w:rPr>
        <w:t>й</w:t>
      </w:r>
      <w:r w:rsidR="006F44FE" w:rsidRPr="00CA1FD3">
        <w:rPr>
          <w:rFonts w:ascii="Times New Roman" w:eastAsiaTheme="minorHAnsi" w:hAnsi="Times New Roman" w:cstheme="minorBidi"/>
          <w:kern w:val="1"/>
          <w:sz w:val="28"/>
          <w:szCs w:val="28"/>
          <w:lang w:eastAsia="ar-SA"/>
        </w:rPr>
        <w:t xml:space="preserve"> на сумму </w:t>
      </w:r>
      <w:r w:rsidR="00CA1FD3">
        <w:rPr>
          <w:rFonts w:ascii="Times New Roman" w:eastAsiaTheme="minorHAnsi" w:hAnsi="Times New Roman" w:cstheme="minorBidi"/>
          <w:kern w:val="1"/>
          <w:sz w:val="28"/>
          <w:szCs w:val="28"/>
          <w:lang w:eastAsia="ar-SA"/>
        </w:rPr>
        <w:t>13607,8</w:t>
      </w:r>
      <w:r w:rsidR="006F44FE" w:rsidRPr="00CA1FD3">
        <w:rPr>
          <w:rFonts w:ascii="Times New Roman" w:eastAsiaTheme="minorHAnsi" w:hAnsi="Times New Roman" w:cstheme="minorBidi"/>
          <w:b/>
          <w:kern w:val="1"/>
          <w:sz w:val="28"/>
          <w:szCs w:val="28"/>
          <w:lang w:eastAsia="ar-SA"/>
        </w:rPr>
        <w:t xml:space="preserve"> </w:t>
      </w:r>
      <w:r w:rsidR="006F44FE" w:rsidRPr="00CA1FD3">
        <w:rPr>
          <w:rFonts w:ascii="Times New Roman" w:eastAsiaTheme="minorHAnsi" w:hAnsi="Times New Roman" w:cstheme="minorBidi"/>
          <w:kern w:val="1"/>
          <w:sz w:val="28"/>
          <w:szCs w:val="28"/>
          <w:lang w:eastAsia="ar-SA"/>
        </w:rPr>
        <w:t xml:space="preserve">тыс. руб., </w:t>
      </w:r>
      <w:r w:rsidR="00CA1FD3" w:rsidRPr="00CA1FD3">
        <w:rPr>
          <w:rFonts w:ascii="Times New Roman" w:eastAsiaTheme="minorHAnsi" w:hAnsi="Times New Roman" w:cstheme="minorBidi"/>
          <w:kern w:val="1"/>
          <w:sz w:val="28"/>
          <w:szCs w:val="28"/>
          <w:lang w:eastAsia="ar-SA"/>
        </w:rPr>
        <w:t xml:space="preserve">в том числе </w:t>
      </w:r>
      <w:r w:rsidR="006F44FE" w:rsidRPr="00CA1FD3">
        <w:rPr>
          <w:rFonts w:ascii="Times New Roman" w:eastAsiaTheme="minorHAnsi" w:hAnsi="Times New Roman" w:cstheme="minorBidi"/>
          <w:kern w:val="1"/>
          <w:sz w:val="28"/>
          <w:szCs w:val="28"/>
          <w:lang w:eastAsia="ar-SA"/>
        </w:rPr>
        <w:t>повлекш</w:t>
      </w:r>
      <w:r w:rsidR="00271BCA" w:rsidRPr="00CA1FD3">
        <w:rPr>
          <w:rFonts w:ascii="Times New Roman" w:eastAsiaTheme="minorHAnsi" w:hAnsi="Times New Roman" w:cstheme="minorBidi"/>
          <w:kern w:val="1"/>
          <w:sz w:val="28"/>
          <w:szCs w:val="28"/>
          <w:lang w:eastAsia="ar-SA"/>
        </w:rPr>
        <w:t>их</w:t>
      </w:r>
      <w:r w:rsidR="004B20E0" w:rsidRPr="00CA1FD3">
        <w:rPr>
          <w:rFonts w:ascii="Times New Roman" w:eastAsiaTheme="minorHAnsi" w:hAnsi="Times New Roman" w:cstheme="minorBidi"/>
          <w:kern w:val="1"/>
          <w:sz w:val="28"/>
          <w:szCs w:val="28"/>
          <w:lang w:eastAsia="ar-SA"/>
        </w:rPr>
        <w:t xml:space="preserve"> </w:t>
      </w:r>
      <w:r w:rsidR="006F44FE" w:rsidRPr="00CA1FD3">
        <w:rPr>
          <w:rFonts w:ascii="Times New Roman" w:eastAsiaTheme="minorHAnsi" w:hAnsi="Times New Roman" w:cstheme="minorBidi"/>
          <w:kern w:val="1"/>
          <w:sz w:val="28"/>
          <w:szCs w:val="28"/>
          <w:lang w:eastAsia="ar-SA"/>
        </w:rPr>
        <w:t>искажение форм годовой бюджетной отчетности</w:t>
      </w:r>
      <w:r w:rsidR="004B20E0" w:rsidRPr="00CA1FD3">
        <w:rPr>
          <w:rFonts w:ascii="Times New Roman" w:eastAsiaTheme="minorHAnsi" w:hAnsi="Times New Roman" w:cstheme="minorBidi"/>
          <w:kern w:val="1"/>
          <w:sz w:val="28"/>
          <w:szCs w:val="28"/>
          <w:lang w:eastAsia="ar-SA"/>
        </w:rPr>
        <w:t xml:space="preserve"> главных администраторов Управления по делам муниципальной собственности, администрации города, </w:t>
      </w:r>
      <w:r w:rsidR="00CA1FD3">
        <w:rPr>
          <w:rFonts w:ascii="Times New Roman" w:eastAsiaTheme="minorHAnsi" w:hAnsi="Times New Roman" w:cstheme="minorBidi"/>
          <w:kern w:val="1"/>
          <w:sz w:val="28"/>
          <w:szCs w:val="28"/>
          <w:lang w:eastAsia="ar-SA"/>
        </w:rPr>
        <w:t>У</w:t>
      </w:r>
      <w:r w:rsidR="004B20E0" w:rsidRPr="00CA1FD3">
        <w:rPr>
          <w:rFonts w:ascii="Times New Roman" w:eastAsiaTheme="minorHAnsi" w:hAnsi="Times New Roman" w:cstheme="minorBidi"/>
          <w:kern w:val="1"/>
          <w:sz w:val="28"/>
          <w:szCs w:val="28"/>
          <w:lang w:eastAsia="ar-SA"/>
        </w:rPr>
        <w:t>правления социальной политики:</w:t>
      </w:r>
    </w:p>
    <w:p w:rsidR="00A81086" w:rsidRPr="00CA1FD3" w:rsidRDefault="006F44FE" w:rsidP="005A1859">
      <w:pPr>
        <w:widowControl w:val="0"/>
        <w:tabs>
          <w:tab w:val="left" w:pos="709"/>
        </w:tabs>
        <w:autoSpaceDE w:val="0"/>
        <w:autoSpaceDN w:val="0"/>
        <w:adjustRightInd w:val="0"/>
        <w:spacing w:line="240" w:lineRule="auto"/>
        <w:jc w:val="both"/>
        <w:rPr>
          <w:rFonts w:ascii="Times New Roman" w:eastAsiaTheme="minorHAnsi" w:hAnsi="Times New Roman" w:cstheme="minorBidi"/>
          <w:kern w:val="1"/>
          <w:sz w:val="28"/>
          <w:szCs w:val="28"/>
          <w:lang w:eastAsia="ar-SA"/>
        </w:rPr>
      </w:pPr>
      <w:r w:rsidRPr="00CA1FD3">
        <w:rPr>
          <w:rFonts w:ascii="Times New Roman" w:eastAsiaTheme="minorHAnsi" w:hAnsi="Times New Roman" w:cstheme="minorBidi"/>
          <w:kern w:val="1"/>
          <w:sz w:val="28"/>
          <w:szCs w:val="28"/>
          <w:lang w:eastAsia="ar-SA"/>
        </w:rPr>
        <w:tab/>
      </w:r>
      <w:r w:rsidR="00A81086" w:rsidRPr="00CA1FD3">
        <w:rPr>
          <w:rFonts w:ascii="Times New Roman" w:eastAsiaTheme="minorHAnsi" w:hAnsi="Times New Roman" w:cstheme="minorBidi"/>
          <w:kern w:val="1"/>
          <w:sz w:val="28"/>
          <w:szCs w:val="28"/>
          <w:lang w:eastAsia="ar-SA"/>
        </w:rPr>
        <w:t>Бухгалтерский баланс (</w:t>
      </w:r>
      <w:r w:rsidR="00600453" w:rsidRPr="00CA1FD3">
        <w:rPr>
          <w:rFonts w:ascii="Times New Roman" w:eastAsiaTheme="minorHAnsi" w:hAnsi="Times New Roman" w:cstheme="minorBidi"/>
          <w:kern w:val="1"/>
          <w:sz w:val="28"/>
          <w:szCs w:val="28"/>
          <w:lang w:eastAsia="ar-SA"/>
        </w:rPr>
        <w:t>ф. 0503130</w:t>
      </w:r>
      <w:r w:rsidR="00463960" w:rsidRPr="00CA1FD3">
        <w:rPr>
          <w:rFonts w:ascii="Times New Roman" w:eastAsiaTheme="minorHAnsi" w:hAnsi="Times New Roman" w:cstheme="minorBidi"/>
          <w:kern w:val="1"/>
          <w:sz w:val="28"/>
          <w:szCs w:val="28"/>
          <w:lang w:eastAsia="ar-SA"/>
        </w:rPr>
        <w:t>, ф. 0503730</w:t>
      </w:r>
      <w:r w:rsidR="00A81086" w:rsidRPr="00CA1FD3">
        <w:rPr>
          <w:rFonts w:ascii="Times New Roman" w:eastAsiaTheme="minorHAnsi" w:hAnsi="Times New Roman" w:cstheme="minorBidi"/>
          <w:kern w:val="1"/>
          <w:sz w:val="28"/>
          <w:szCs w:val="28"/>
          <w:lang w:eastAsia="ar-SA"/>
        </w:rPr>
        <w:t>);</w:t>
      </w:r>
      <w:bookmarkStart w:id="1" w:name="_GoBack"/>
      <w:bookmarkEnd w:id="1"/>
    </w:p>
    <w:p w:rsidR="00C33ADC" w:rsidRPr="00CA1FD3" w:rsidRDefault="00A81086" w:rsidP="005A1859">
      <w:pPr>
        <w:widowControl w:val="0"/>
        <w:tabs>
          <w:tab w:val="left" w:pos="709"/>
        </w:tabs>
        <w:autoSpaceDE w:val="0"/>
        <w:autoSpaceDN w:val="0"/>
        <w:adjustRightInd w:val="0"/>
        <w:spacing w:line="240" w:lineRule="auto"/>
        <w:jc w:val="both"/>
        <w:rPr>
          <w:rFonts w:ascii="Times New Roman" w:eastAsiaTheme="minorHAnsi" w:hAnsi="Times New Roman" w:cstheme="minorBidi"/>
          <w:kern w:val="1"/>
          <w:sz w:val="28"/>
          <w:szCs w:val="28"/>
          <w:lang w:eastAsia="ar-SA"/>
        </w:rPr>
      </w:pPr>
      <w:r w:rsidRPr="00CA1FD3">
        <w:rPr>
          <w:rFonts w:ascii="Times New Roman" w:eastAsiaTheme="minorHAnsi" w:hAnsi="Times New Roman" w:cstheme="minorBidi"/>
          <w:kern w:val="1"/>
          <w:sz w:val="28"/>
          <w:szCs w:val="28"/>
          <w:lang w:eastAsia="ar-SA"/>
        </w:rPr>
        <w:tab/>
      </w:r>
      <w:r w:rsidR="00EA72F9" w:rsidRPr="00CA1FD3">
        <w:rPr>
          <w:rFonts w:ascii="Times New Roman" w:eastAsiaTheme="minorHAnsi" w:hAnsi="Times New Roman" w:cstheme="minorBidi"/>
          <w:kern w:val="1"/>
          <w:sz w:val="28"/>
          <w:szCs w:val="28"/>
          <w:lang w:eastAsia="ar-SA"/>
        </w:rPr>
        <w:t xml:space="preserve">Сведения по дебиторской и кредиторской задолженности» </w:t>
      </w:r>
      <w:r w:rsidR="00A46364" w:rsidRPr="00CA1FD3">
        <w:rPr>
          <w:rFonts w:ascii="Times New Roman" w:eastAsiaTheme="minorHAnsi" w:hAnsi="Times New Roman" w:cstheme="minorBidi"/>
          <w:kern w:val="1"/>
          <w:sz w:val="28"/>
          <w:szCs w:val="28"/>
          <w:lang w:eastAsia="ar-SA"/>
        </w:rPr>
        <w:t xml:space="preserve">           </w:t>
      </w:r>
      <w:r w:rsidR="00EA72F9" w:rsidRPr="00CA1FD3">
        <w:rPr>
          <w:rFonts w:ascii="Times New Roman" w:eastAsiaTheme="minorHAnsi" w:hAnsi="Times New Roman" w:cstheme="minorBidi"/>
          <w:kern w:val="1"/>
          <w:sz w:val="28"/>
          <w:szCs w:val="28"/>
          <w:lang w:eastAsia="ar-SA"/>
        </w:rPr>
        <w:t>(ф. 0503</w:t>
      </w:r>
      <w:r w:rsidR="004B20E0" w:rsidRPr="00CA1FD3">
        <w:rPr>
          <w:rFonts w:ascii="Times New Roman" w:eastAsiaTheme="minorHAnsi" w:hAnsi="Times New Roman" w:cstheme="minorBidi"/>
          <w:kern w:val="1"/>
          <w:sz w:val="28"/>
          <w:szCs w:val="28"/>
          <w:lang w:eastAsia="ar-SA"/>
        </w:rPr>
        <w:t>1</w:t>
      </w:r>
      <w:r w:rsidR="00EA72F9" w:rsidRPr="00CA1FD3">
        <w:rPr>
          <w:rFonts w:ascii="Times New Roman" w:eastAsiaTheme="minorHAnsi" w:hAnsi="Times New Roman" w:cstheme="minorBidi"/>
          <w:kern w:val="1"/>
          <w:sz w:val="28"/>
          <w:szCs w:val="28"/>
          <w:lang w:eastAsia="ar-SA"/>
        </w:rPr>
        <w:t>69</w:t>
      </w:r>
      <w:r w:rsidR="00463960" w:rsidRPr="00CA1FD3">
        <w:rPr>
          <w:rFonts w:ascii="Times New Roman" w:eastAsiaTheme="minorHAnsi" w:hAnsi="Times New Roman" w:cstheme="minorBidi"/>
          <w:kern w:val="1"/>
          <w:sz w:val="28"/>
          <w:szCs w:val="28"/>
          <w:lang w:eastAsia="ar-SA"/>
        </w:rPr>
        <w:t>, ф. 0503769</w:t>
      </w:r>
      <w:r w:rsidR="00EA72F9" w:rsidRPr="00CA1FD3">
        <w:rPr>
          <w:rFonts w:ascii="Times New Roman" w:eastAsiaTheme="minorHAnsi" w:hAnsi="Times New Roman" w:cstheme="minorBidi"/>
          <w:kern w:val="1"/>
          <w:sz w:val="28"/>
          <w:szCs w:val="28"/>
          <w:lang w:eastAsia="ar-SA"/>
        </w:rPr>
        <w:t>)</w:t>
      </w:r>
      <w:r w:rsidR="00992492" w:rsidRPr="00CA1FD3">
        <w:rPr>
          <w:rFonts w:ascii="Times New Roman" w:eastAsiaTheme="minorHAnsi" w:hAnsi="Times New Roman" w:cstheme="minorBidi"/>
          <w:kern w:val="1"/>
          <w:sz w:val="28"/>
          <w:szCs w:val="28"/>
          <w:lang w:eastAsia="ar-SA"/>
        </w:rPr>
        <w:t>.</w:t>
      </w:r>
    </w:p>
    <w:p w:rsidR="00892C02" w:rsidRDefault="00892C02" w:rsidP="005A1859">
      <w:pPr>
        <w:widowControl w:val="0"/>
        <w:tabs>
          <w:tab w:val="left" w:pos="709"/>
        </w:tabs>
        <w:autoSpaceDE w:val="0"/>
        <w:autoSpaceDN w:val="0"/>
        <w:adjustRightInd w:val="0"/>
        <w:spacing w:line="240" w:lineRule="auto"/>
        <w:jc w:val="both"/>
        <w:rPr>
          <w:rFonts w:ascii="Times New Roman" w:eastAsiaTheme="minorHAnsi" w:hAnsi="Times New Roman" w:cstheme="minorBidi"/>
          <w:kern w:val="1"/>
          <w:sz w:val="28"/>
          <w:szCs w:val="28"/>
          <w:lang w:eastAsia="ar-SA"/>
        </w:rPr>
      </w:pPr>
      <w:r>
        <w:rPr>
          <w:rFonts w:ascii="Times New Roman" w:eastAsiaTheme="minorHAnsi" w:hAnsi="Times New Roman" w:cstheme="minorBidi"/>
          <w:i/>
          <w:kern w:val="1"/>
          <w:sz w:val="28"/>
          <w:szCs w:val="28"/>
          <w:lang w:eastAsia="ar-SA"/>
        </w:rPr>
        <w:tab/>
      </w:r>
      <w:r w:rsidRPr="00892C02">
        <w:rPr>
          <w:rFonts w:ascii="Times New Roman" w:eastAsiaTheme="minorHAnsi" w:hAnsi="Times New Roman" w:cstheme="minorBidi"/>
          <w:kern w:val="1"/>
          <w:sz w:val="28"/>
          <w:szCs w:val="28"/>
          <w:lang w:eastAsia="ar-SA"/>
        </w:rPr>
        <w:t>Н</w:t>
      </w:r>
      <w:r>
        <w:rPr>
          <w:rFonts w:ascii="Times New Roman" w:eastAsiaTheme="minorHAnsi" w:hAnsi="Times New Roman" w:cstheme="minorBidi"/>
          <w:kern w:val="1"/>
          <w:sz w:val="28"/>
          <w:szCs w:val="28"/>
          <w:lang w:eastAsia="ar-SA"/>
        </w:rPr>
        <w:t>арушения в ходе</w:t>
      </w:r>
      <w:r w:rsidR="004D25C2">
        <w:rPr>
          <w:rFonts w:ascii="Times New Roman" w:eastAsiaTheme="minorHAnsi" w:hAnsi="Times New Roman" w:cstheme="minorBidi"/>
          <w:kern w:val="1"/>
          <w:sz w:val="28"/>
          <w:szCs w:val="28"/>
          <w:lang w:eastAsia="ar-SA"/>
        </w:rPr>
        <w:t xml:space="preserve"> проверки</w:t>
      </w:r>
      <w:r>
        <w:rPr>
          <w:rFonts w:ascii="Times New Roman" w:eastAsiaTheme="minorHAnsi" w:hAnsi="Times New Roman" w:cstheme="minorBidi"/>
          <w:kern w:val="1"/>
          <w:sz w:val="28"/>
          <w:szCs w:val="28"/>
          <w:lang w:eastAsia="ar-SA"/>
        </w:rPr>
        <w:t xml:space="preserve"> годовой бюджетной отчетности выявлены в части:</w:t>
      </w:r>
    </w:p>
    <w:p w:rsidR="00DC7031" w:rsidRDefault="00DC7031" w:rsidP="00DC7031">
      <w:pPr>
        <w:widowControl w:val="0"/>
        <w:tabs>
          <w:tab w:val="left" w:pos="709"/>
        </w:tabs>
        <w:autoSpaceDE w:val="0"/>
        <w:autoSpaceDN w:val="0"/>
        <w:adjustRightInd w:val="0"/>
        <w:spacing w:line="240" w:lineRule="auto"/>
        <w:jc w:val="both"/>
        <w:rPr>
          <w:rFonts w:ascii="Times New Roman" w:eastAsiaTheme="minorHAnsi" w:hAnsi="Times New Roman" w:cstheme="minorBidi"/>
          <w:kern w:val="1"/>
          <w:sz w:val="28"/>
          <w:szCs w:val="28"/>
          <w:lang w:eastAsia="ar-SA"/>
        </w:rPr>
      </w:pPr>
      <w:r>
        <w:rPr>
          <w:rFonts w:ascii="Times New Roman" w:hAnsi="Times New Roman"/>
          <w:sz w:val="28"/>
          <w:szCs w:val="28"/>
          <w:lang w:eastAsia="ru-RU"/>
        </w:rPr>
        <w:tab/>
        <w:t>недостоверности отражения в отчетности стоимости имущества. В Сведениях о движении нефинансовых активов (ф. 0503168) У</w:t>
      </w:r>
      <w:r w:rsidR="00847B5E">
        <w:rPr>
          <w:rFonts w:ascii="Times New Roman" w:hAnsi="Times New Roman"/>
          <w:sz w:val="28"/>
          <w:szCs w:val="28"/>
          <w:lang w:eastAsia="ru-RU"/>
        </w:rPr>
        <w:t xml:space="preserve">правления по делам муниципальной собственности </w:t>
      </w:r>
      <w:r>
        <w:rPr>
          <w:rFonts w:ascii="Times New Roman" w:hAnsi="Times New Roman"/>
          <w:sz w:val="28"/>
          <w:szCs w:val="28"/>
          <w:lang w:eastAsia="ru-RU"/>
        </w:rPr>
        <w:t>не отражено имущество казны стоимостью 7819,2 тыс. руб., переданное по договору цессии от 20.06.2022 ООО «</w:t>
      </w:r>
      <w:proofErr w:type="spellStart"/>
      <w:r>
        <w:rPr>
          <w:rFonts w:ascii="Times New Roman" w:hAnsi="Times New Roman"/>
          <w:sz w:val="28"/>
          <w:szCs w:val="28"/>
          <w:lang w:eastAsia="ru-RU"/>
        </w:rPr>
        <w:t>Теплоснаб</w:t>
      </w:r>
      <w:proofErr w:type="spellEnd"/>
      <w:r>
        <w:rPr>
          <w:rFonts w:ascii="Times New Roman" w:hAnsi="Times New Roman"/>
          <w:sz w:val="28"/>
          <w:szCs w:val="28"/>
          <w:lang w:eastAsia="ru-RU"/>
        </w:rPr>
        <w:t>»;</w:t>
      </w:r>
    </w:p>
    <w:p w:rsidR="00892C02" w:rsidRDefault="00892C02" w:rsidP="005A1859">
      <w:pPr>
        <w:widowControl w:val="0"/>
        <w:tabs>
          <w:tab w:val="left" w:pos="709"/>
        </w:tabs>
        <w:autoSpaceDE w:val="0"/>
        <w:autoSpaceDN w:val="0"/>
        <w:adjustRightInd w:val="0"/>
        <w:spacing w:line="240" w:lineRule="auto"/>
        <w:jc w:val="both"/>
        <w:rPr>
          <w:rFonts w:ascii="Times New Roman" w:eastAsiaTheme="minorHAnsi" w:hAnsi="Times New Roman" w:cstheme="minorBidi"/>
          <w:kern w:val="1"/>
          <w:sz w:val="28"/>
          <w:szCs w:val="28"/>
          <w:lang w:eastAsia="ar-SA"/>
        </w:rPr>
      </w:pPr>
      <w:r>
        <w:rPr>
          <w:rFonts w:ascii="Times New Roman" w:eastAsiaTheme="minorHAnsi" w:hAnsi="Times New Roman" w:cstheme="minorBidi"/>
          <w:kern w:val="1"/>
          <w:sz w:val="28"/>
          <w:szCs w:val="28"/>
          <w:lang w:eastAsia="ar-SA"/>
        </w:rPr>
        <w:tab/>
      </w:r>
      <w:r w:rsidR="000948C4">
        <w:rPr>
          <w:rFonts w:ascii="Times New Roman" w:eastAsiaTheme="minorHAnsi" w:hAnsi="Times New Roman" w:cstheme="minorBidi"/>
          <w:kern w:val="1"/>
          <w:sz w:val="28"/>
          <w:szCs w:val="28"/>
          <w:lang w:eastAsia="ar-SA"/>
        </w:rPr>
        <w:t>н</w:t>
      </w:r>
      <w:r>
        <w:rPr>
          <w:rFonts w:ascii="Times New Roman" w:eastAsiaTheme="minorHAnsi" w:hAnsi="Times New Roman" w:cstheme="minorBidi"/>
          <w:kern w:val="1"/>
          <w:sz w:val="28"/>
          <w:szCs w:val="28"/>
          <w:lang w:eastAsia="ar-SA"/>
        </w:rPr>
        <w:t xml:space="preserve">есоблюдения законодательства </w:t>
      </w:r>
      <w:proofErr w:type="gramStart"/>
      <w:r>
        <w:rPr>
          <w:rFonts w:ascii="Times New Roman" w:eastAsiaTheme="minorHAnsi" w:hAnsi="Times New Roman" w:cstheme="minorBidi"/>
          <w:kern w:val="1"/>
          <w:sz w:val="28"/>
          <w:szCs w:val="28"/>
          <w:lang w:eastAsia="ar-SA"/>
        </w:rPr>
        <w:t>о бухгалтерском учете</w:t>
      </w:r>
      <w:r w:rsidR="00304545">
        <w:rPr>
          <w:rFonts w:ascii="Times New Roman" w:eastAsiaTheme="minorHAnsi" w:hAnsi="Times New Roman" w:cstheme="minorBidi"/>
          <w:kern w:val="1"/>
          <w:sz w:val="28"/>
          <w:szCs w:val="28"/>
          <w:lang w:eastAsia="ar-SA"/>
        </w:rPr>
        <w:t xml:space="preserve"> по начислению доходов будущих периодов по субсидии на иные цели в сумме</w:t>
      </w:r>
      <w:proofErr w:type="gramEnd"/>
      <w:r w:rsidR="00304545">
        <w:rPr>
          <w:rFonts w:ascii="Times New Roman" w:eastAsiaTheme="minorHAnsi" w:hAnsi="Times New Roman" w:cstheme="minorBidi"/>
          <w:kern w:val="1"/>
          <w:sz w:val="28"/>
          <w:szCs w:val="28"/>
          <w:lang w:eastAsia="ar-SA"/>
        </w:rPr>
        <w:t xml:space="preserve"> 193,2 тыс. руб. при отсутствии соглашения о предоставлении субсидии</w:t>
      </w:r>
      <w:r w:rsidR="00DC7031">
        <w:rPr>
          <w:rFonts w:ascii="Times New Roman" w:eastAsiaTheme="minorHAnsi" w:hAnsi="Times New Roman" w:cstheme="minorBidi"/>
          <w:kern w:val="1"/>
          <w:sz w:val="28"/>
          <w:szCs w:val="28"/>
          <w:lang w:eastAsia="ar-SA"/>
        </w:rPr>
        <w:t xml:space="preserve"> (в отчетности УСП)</w:t>
      </w:r>
      <w:r w:rsidR="00304545">
        <w:rPr>
          <w:rFonts w:ascii="Times New Roman" w:eastAsiaTheme="minorHAnsi" w:hAnsi="Times New Roman" w:cstheme="minorBidi"/>
          <w:kern w:val="1"/>
          <w:sz w:val="28"/>
          <w:szCs w:val="28"/>
          <w:lang w:eastAsia="ar-SA"/>
        </w:rPr>
        <w:t>;</w:t>
      </w:r>
    </w:p>
    <w:p w:rsidR="00304545" w:rsidRPr="00892C02" w:rsidRDefault="00DC7031" w:rsidP="005A1859">
      <w:pPr>
        <w:widowControl w:val="0"/>
        <w:tabs>
          <w:tab w:val="left" w:pos="709"/>
        </w:tabs>
        <w:autoSpaceDE w:val="0"/>
        <w:autoSpaceDN w:val="0"/>
        <w:adjustRightInd w:val="0"/>
        <w:spacing w:line="240" w:lineRule="auto"/>
        <w:jc w:val="both"/>
        <w:rPr>
          <w:rFonts w:ascii="Times New Roman" w:eastAsiaTheme="minorHAnsi" w:hAnsi="Times New Roman" w:cstheme="minorBidi"/>
          <w:kern w:val="1"/>
          <w:sz w:val="28"/>
          <w:szCs w:val="28"/>
          <w:lang w:eastAsia="ar-SA"/>
        </w:rPr>
      </w:pPr>
      <w:r>
        <w:rPr>
          <w:rFonts w:ascii="Times New Roman" w:eastAsiaTheme="minorHAnsi" w:hAnsi="Times New Roman" w:cstheme="minorBidi"/>
          <w:kern w:val="1"/>
          <w:sz w:val="28"/>
          <w:szCs w:val="28"/>
          <w:lang w:eastAsia="ar-SA"/>
        </w:rPr>
        <w:tab/>
        <w:t xml:space="preserve">отражение в составе доходов будущих периодов сомнительной задолженности по штрафным санкциям в сумме 5595,4 тыс. руб. по муниципальным контрактам, заключенным в 2017 году с ООО АМ «Старая крепость», списанной в бухгалтерском учете на основании решения комиссии (администрация города). </w:t>
      </w:r>
    </w:p>
    <w:p w:rsidR="00463960" w:rsidRDefault="00992492" w:rsidP="00463960">
      <w:pPr>
        <w:widowControl w:val="0"/>
        <w:tabs>
          <w:tab w:val="left" w:pos="709"/>
        </w:tabs>
        <w:autoSpaceDE w:val="0"/>
        <w:autoSpaceDN w:val="0"/>
        <w:adjustRightInd w:val="0"/>
        <w:spacing w:line="240" w:lineRule="auto"/>
        <w:jc w:val="both"/>
        <w:rPr>
          <w:rFonts w:ascii="Times New Roman" w:eastAsiaTheme="minorHAnsi" w:hAnsi="Times New Roman" w:cstheme="minorBidi"/>
          <w:kern w:val="1"/>
          <w:sz w:val="28"/>
          <w:szCs w:val="28"/>
          <w:lang w:eastAsia="ar-SA"/>
        </w:rPr>
      </w:pPr>
      <w:r w:rsidRPr="005D3350">
        <w:rPr>
          <w:rFonts w:ascii="Times New Roman" w:eastAsiaTheme="minorHAnsi" w:hAnsi="Times New Roman" w:cstheme="minorBidi"/>
          <w:i/>
          <w:kern w:val="1"/>
          <w:sz w:val="28"/>
          <w:szCs w:val="28"/>
          <w:lang w:eastAsia="ar-SA"/>
        </w:rPr>
        <w:tab/>
      </w:r>
      <w:r w:rsidR="00463960">
        <w:rPr>
          <w:rFonts w:ascii="Times New Roman" w:eastAsiaTheme="minorHAnsi" w:hAnsi="Times New Roman" w:cstheme="minorBidi"/>
          <w:kern w:val="1"/>
          <w:sz w:val="28"/>
          <w:szCs w:val="28"/>
          <w:lang w:eastAsia="ar-SA"/>
        </w:rPr>
        <w:t xml:space="preserve">Выявленные факты искажения годовой отчетности главных администраторов бюджетных средств (УСП, администрация города) привели к искажению (недостоверности) отчетности городского бюджета </w:t>
      </w:r>
      <w:r w:rsidR="004D25C2">
        <w:rPr>
          <w:rFonts w:ascii="Times New Roman" w:eastAsiaTheme="minorHAnsi" w:hAnsi="Times New Roman" w:cstheme="minorBidi"/>
          <w:kern w:val="1"/>
          <w:sz w:val="28"/>
          <w:szCs w:val="28"/>
          <w:lang w:eastAsia="ar-SA"/>
        </w:rPr>
        <w:t>за 2023 год на 5788,6 тыс. руб.</w:t>
      </w:r>
    </w:p>
    <w:p w:rsidR="00992492" w:rsidRPr="005D3350" w:rsidRDefault="00992492" w:rsidP="005A1859">
      <w:pPr>
        <w:widowControl w:val="0"/>
        <w:tabs>
          <w:tab w:val="left" w:pos="709"/>
        </w:tabs>
        <w:autoSpaceDE w:val="0"/>
        <w:autoSpaceDN w:val="0"/>
        <w:adjustRightInd w:val="0"/>
        <w:spacing w:line="240" w:lineRule="auto"/>
        <w:jc w:val="both"/>
        <w:rPr>
          <w:rFonts w:ascii="Times New Roman" w:eastAsiaTheme="minorHAnsi" w:hAnsi="Times New Roman" w:cstheme="minorBidi"/>
          <w:i/>
          <w:kern w:val="1"/>
          <w:sz w:val="28"/>
          <w:szCs w:val="28"/>
          <w:lang w:eastAsia="ar-SA"/>
        </w:rPr>
      </w:pPr>
      <w:r w:rsidRPr="005D3350">
        <w:rPr>
          <w:rFonts w:ascii="Times New Roman" w:eastAsiaTheme="minorHAnsi" w:hAnsi="Times New Roman" w:cstheme="minorBidi"/>
          <w:i/>
          <w:kern w:val="1"/>
          <w:sz w:val="28"/>
          <w:szCs w:val="28"/>
          <w:lang w:eastAsia="ar-SA"/>
        </w:rPr>
        <w:tab/>
      </w:r>
    </w:p>
    <w:p w:rsidR="001613E3" w:rsidRPr="00E408E0" w:rsidRDefault="00992492" w:rsidP="001613E3">
      <w:pPr>
        <w:pStyle w:val="aa"/>
        <w:spacing w:line="240" w:lineRule="auto"/>
        <w:ind w:left="0" w:firstLine="709"/>
        <w:jc w:val="both"/>
        <w:rPr>
          <w:rFonts w:ascii="Times New Roman CYR" w:hAnsi="Times New Roman CYR" w:cs="Times New Roman CYR"/>
          <w:kern w:val="1"/>
          <w:sz w:val="28"/>
          <w:szCs w:val="28"/>
          <w:lang w:eastAsia="ru-RU"/>
        </w:rPr>
      </w:pPr>
      <w:r w:rsidRPr="004D25C2">
        <w:rPr>
          <w:rFonts w:ascii="Times New Roman" w:hAnsi="Times New Roman"/>
          <w:sz w:val="28"/>
          <w:szCs w:val="28"/>
        </w:rPr>
        <w:t>Неэффективное расходование бюджетных средств</w:t>
      </w:r>
      <w:r w:rsidR="001613E3" w:rsidRPr="004D25C2">
        <w:rPr>
          <w:rFonts w:ascii="Times New Roman" w:hAnsi="Times New Roman"/>
          <w:sz w:val="28"/>
          <w:szCs w:val="28"/>
        </w:rPr>
        <w:t xml:space="preserve"> составило </w:t>
      </w:r>
      <w:r w:rsidR="00E408E0">
        <w:rPr>
          <w:rFonts w:ascii="Times New Roman" w:hAnsi="Times New Roman"/>
          <w:sz w:val="28"/>
          <w:szCs w:val="28"/>
        </w:rPr>
        <w:t>333,5</w:t>
      </w:r>
      <w:r w:rsidR="001613E3" w:rsidRPr="004D25C2">
        <w:rPr>
          <w:rFonts w:ascii="Times New Roman" w:hAnsi="Times New Roman"/>
          <w:sz w:val="28"/>
          <w:szCs w:val="28"/>
        </w:rPr>
        <w:t xml:space="preserve"> тыс. руб.</w:t>
      </w:r>
      <w:r w:rsidRPr="004D25C2">
        <w:rPr>
          <w:rFonts w:ascii="Times New Roman" w:hAnsi="Times New Roman"/>
          <w:sz w:val="28"/>
          <w:szCs w:val="28"/>
        </w:rPr>
        <w:t>, направлен</w:t>
      </w:r>
      <w:r w:rsidR="00847B5E">
        <w:rPr>
          <w:rFonts w:ascii="Times New Roman" w:hAnsi="Times New Roman"/>
          <w:sz w:val="28"/>
          <w:szCs w:val="28"/>
        </w:rPr>
        <w:t>ных</w:t>
      </w:r>
      <w:r w:rsidRPr="004D25C2">
        <w:rPr>
          <w:rFonts w:ascii="Times New Roman" w:hAnsi="Times New Roman"/>
          <w:sz w:val="28"/>
          <w:szCs w:val="28"/>
        </w:rPr>
        <w:t xml:space="preserve"> на уплату штраф</w:t>
      </w:r>
      <w:r w:rsidR="00D2083C" w:rsidRPr="004D25C2">
        <w:rPr>
          <w:rFonts w:ascii="Times New Roman" w:hAnsi="Times New Roman"/>
          <w:sz w:val="28"/>
          <w:szCs w:val="28"/>
        </w:rPr>
        <w:t>ов</w:t>
      </w:r>
      <w:r w:rsidRPr="004D25C2">
        <w:rPr>
          <w:rFonts w:ascii="Times New Roman" w:hAnsi="Times New Roman"/>
          <w:sz w:val="28"/>
          <w:szCs w:val="28"/>
        </w:rPr>
        <w:t xml:space="preserve"> </w:t>
      </w:r>
      <w:r w:rsidR="00CC3984" w:rsidRPr="004D25C2">
        <w:rPr>
          <w:rFonts w:ascii="Times New Roman" w:hAnsi="Times New Roman"/>
          <w:sz w:val="28"/>
          <w:szCs w:val="28"/>
        </w:rPr>
        <w:t xml:space="preserve">по решению суда </w:t>
      </w:r>
      <w:r w:rsidR="00D2083C" w:rsidRPr="004D25C2">
        <w:rPr>
          <w:rFonts w:ascii="Times New Roman" w:hAnsi="Times New Roman"/>
          <w:sz w:val="28"/>
          <w:szCs w:val="28"/>
        </w:rPr>
        <w:t xml:space="preserve">за нарушение требований к эксплуатационному состоянию, допустимому по обеспечению безопасности дорожного движения в сумме </w:t>
      </w:r>
      <w:r w:rsidR="00E408E0">
        <w:rPr>
          <w:rFonts w:ascii="Times New Roman" w:hAnsi="Times New Roman"/>
          <w:sz w:val="28"/>
          <w:szCs w:val="28"/>
        </w:rPr>
        <w:t>2</w:t>
      </w:r>
      <w:r w:rsidR="00A33871" w:rsidRPr="004D25C2">
        <w:rPr>
          <w:rFonts w:ascii="Times New Roman" w:hAnsi="Times New Roman"/>
          <w:sz w:val="28"/>
          <w:szCs w:val="28"/>
        </w:rPr>
        <w:t>7</w:t>
      </w:r>
      <w:r w:rsidR="00D2083C" w:rsidRPr="004D25C2">
        <w:rPr>
          <w:rFonts w:ascii="Times New Roman" w:hAnsi="Times New Roman"/>
          <w:sz w:val="28"/>
          <w:szCs w:val="28"/>
        </w:rPr>
        <w:t>0</w:t>
      </w:r>
      <w:r w:rsidR="00D2083C" w:rsidRPr="005D3350">
        <w:rPr>
          <w:rFonts w:ascii="Times New Roman" w:hAnsi="Times New Roman"/>
          <w:i/>
          <w:sz w:val="28"/>
          <w:szCs w:val="28"/>
        </w:rPr>
        <w:t>,</w:t>
      </w:r>
      <w:r w:rsidR="00D2083C" w:rsidRPr="00E408E0">
        <w:rPr>
          <w:rFonts w:ascii="Times New Roman" w:hAnsi="Times New Roman"/>
          <w:sz w:val="28"/>
          <w:szCs w:val="28"/>
        </w:rPr>
        <w:t xml:space="preserve">0 тыс. руб., </w:t>
      </w:r>
      <w:r w:rsidR="001C608E" w:rsidRPr="00E408E0">
        <w:rPr>
          <w:rFonts w:ascii="Times New Roman" w:hAnsi="Times New Roman"/>
          <w:sz w:val="28"/>
          <w:szCs w:val="28"/>
        </w:rPr>
        <w:t>штрафов за нарушение законодательства о налогах и сборах, страховых взносах.</w:t>
      </w:r>
    </w:p>
    <w:p w:rsidR="004858F8" w:rsidRDefault="004858F8" w:rsidP="004858F8"/>
    <w:p w:rsidR="00CA1FD3" w:rsidRDefault="00CA1FD3" w:rsidP="00697BC1">
      <w:pPr>
        <w:ind w:left="284"/>
        <w:rPr>
          <w:rFonts w:ascii="Times New Roman" w:hAnsi="Times New Roman"/>
          <w:b/>
          <w:sz w:val="28"/>
          <w:szCs w:val="28"/>
        </w:rPr>
      </w:pPr>
    </w:p>
    <w:p w:rsidR="00CA1FD3" w:rsidRDefault="00CA1FD3" w:rsidP="00697BC1">
      <w:pPr>
        <w:ind w:left="284"/>
        <w:rPr>
          <w:rFonts w:ascii="Times New Roman" w:hAnsi="Times New Roman"/>
          <w:b/>
          <w:sz w:val="28"/>
          <w:szCs w:val="28"/>
        </w:rPr>
      </w:pPr>
    </w:p>
    <w:p w:rsidR="00CA1FD3" w:rsidRDefault="00CA1FD3" w:rsidP="00697BC1">
      <w:pPr>
        <w:ind w:left="284"/>
        <w:rPr>
          <w:rFonts w:ascii="Times New Roman" w:hAnsi="Times New Roman"/>
          <w:b/>
          <w:sz w:val="28"/>
          <w:szCs w:val="28"/>
        </w:rPr>
      </w:pPr>
    </w:p>
    <w:p w:rsidR="00697BC1" w:rsidRDefault="0067377E" w:rsidP="00697BC1">
      <w:pPr>
        <w:ind w:left="284"/>
        <w:rPr>
          <w:rFonts w:ascii="Times New Roman" w:hAnsi="Times New Roman"/>
          <w:b/>
          <w:sz w:val="28"/>
          <w:szCs w:val="28"/>
        </w:rPr>
      </w:pPr>
      <w:r>
        <w:rPr>
          <w:rFonts w:ascii="Times New Roman" w:hAnsi="Times New Roman"/>
          <w:b/>
          <w:sz w:val="28"/>
          <w:szCs w:val="28"/>
        </w:rPr>
        <w:lastRenderedPageBreak/>
        <w:t>8</w:t>
      </w:r>
      <w:r w:rsidR="00697BC1" w:rsidRPr="00697BC1">
        <w:rPr>
          <w:rFonts w:ascii="Times New Roman" w:hAnsi="Times New Roman"/>
          <w:b/>
          <w:sz w:val="28"/>
          <w:szCs w:val="28"/>
        </w:rPr>
        <w:t>. Выводы</w:t>
      </w:r>
    </w:p>
    <w:p w:rsidR="00271BCA" w:rsidRPr="00CA1FD3" w:rsidRDefault="00271BCA" w:rsidP="00697BC1">
      <w:pPr>
        <w:ind w:left="284"/>
        <w:rPr>
          <w:rFonts w:ascii="Times New Roman" w:hAnsi="Times New Roman"/>
          <w:b/>
          <w:sz w:val="24"/>
          <w:szCs w:val="24"/>
        </w:rPr>
      </w:pPr>
    </w:p>
    <w:p w:rsidR="00D91F3E" w:rsidRDefault="00D90016" w:rsidP="00D90016">
      <w:pPr>
        <w:widowControl w:val="0"/>
        <w:shd w:val="clear" w:color="auto" w:fill="FFFFFF"/>
        <w:tabs>
          <w:tab w:val="left" w:pos="0"/>
          <w:tab w:val="left" w:pos="709"/>
        </w:tabs>
        <w:autoSpaceDE w:val="0"/>
        <w:autoSpaceDN w:val="0"/>
        <w:adjustRightInd w:val="0"/>
        <w:spacing w:before="10" w:after="10" w:line="240" w:lineRule="auto"/>
        <w:ind w:right="101"/>
        <w:jc w:val="both"/>
        <w:rPr>
          <w:rFonts w:ascii="Times New Roman" w:hAnsi="Times New Roman"/>
          <w:sz w:val="28"/>
          <w:szCs w:val="28"/>
        </w:rPr>
      </w:pPr>
      <w:r>
        <w:rPr>
          <w:rFonts w:ascii="Times New Roman" w:hAnsi="Times New Roman"/>
          <w:sz w:val="28"/>
          <w:szCs w:val="28"/>
        </w:rPr>
        <w:tab/>
      </w:r>
      <w:r w:rsidR="007517ED" w:rsidRPr="001C1C71">
        <w:rPr>
          <w:rFonts w:ascii="Times New Roman" w:hAnsi="Times New Roman"/>
          <w:b/>
          <w:sz w:val="28"/>
          <w:szCs w:val="28"/>
        </w:rPr>
        <w:t>8.</w:t>
      </w:r>
      <w:r w:rsidRPr="001C1C71">
        <w:rPr>
          <w:rFonts w:ascii="Times New Roman" w:hAnsi="Times New Roman"/>
          <w:b/>
          <w:sz w:val="28"/>
          <w:szCs w:val="28"/>
        </w:rPr>
        <w:t>1.</w:t>
      </w:r>
      <w:r w:rsidR="005A257C">
        <w:rPr>
          <w:rFonts w:ascii="Times New Roman" w:hAnsi="Times New Roman"/>
          <w:sz w:val="28"/>
          <w:szCs w:val="28"/>
        </w:rPr>
        <w:t xml:space="preserve"> </w:t>
      </w:r>
      <w:r w:rsidR="00C67A36" w:rsidRPr="00D90016">
        <w:rPr>
          <w:rFonts w:ascii="Times New Roman" w:hAnsi="Times New Roman"/>
          <w:sz w:val="28"/>
          <w:szCs w:val="28"/>
        </w:rPr>
        <w:t>Годовой отчет об испол</w:t>
      </w:r>
      <w:r w:rsidR="001D547D" w:rsidRPr="00D90016">
        <w:rPr>
          <w:rFonts w:ascii="Times New Roman" w:hAnsi="Times New Roman"/>
          <w:sz w:val="28"/>
          <w:szCs w:val="28"/>
        </w:rPr>
        <w:t>нении городского бюджета за 20</w:t>
      </w:r>
      <w:r w:rsidR="0067377E">
        <w:rPr>
          <w:rFonts w:ascii="Times New Roman" w:hAnsi="Times New Roman"/>
          <w:sz w:val="28"/>
          <w:szCs w:val="28"/>
        </w:rPr>
        <w:t>2</w:t>
      </w:r>
      <w:r w:rsidR="005D3350">
        <w:rPr>
          <w:rFonts w:ascii="Times New Roman" w:hAnsi="Times New Roman"/>
          <w:sz w:val="28"/>
          <w:szCs w:val="28"/>
        </w:rPr>
        <w:t>3</w:t>
      </w:r>
      <w:r w:rsidR="00C67A36" w:rsidRPr="00D90016">
        <w:rPr>
          <w:rFonts w:ascii="Times New Roman" w:hAnsi="Times New Roman"/>
          <w:sz w:val="28"/>
          <w:szCs w:val="28"/>
        </w:rPr>
        <w:t xml:space="preserve"> год </w:t>
      </w:r>
      <w:r w:rsidR="0067377E">
        <w:rPr>
          <w:rFonts w:ascii="Times New Roman" w:hAnsi="Times New Roman"/>
          <w:sz w:val="28"/>
          <w:szCs w:val="28"/>
        </w:rPr>
        <w:t xml:space="preserve">в целом </w:t>
      </w:r>
      <w:r w:rsidR="00C67A36" w:rsidRPr="00D90016">
        <w:rPr>
          <w:rFonts w:ascii="Times New Roman" w:hAnsi="Times New Roman"/>
          <w:sz w:val="28"/>
          <w:szCs w:val="28"/>
        </w:rPr>
        <w:t>соответствует бюджетной отчетности главных распорядителей бюджетных средств</w:t>
      </w:r>
      <w:r w:rsidRPr="00D90016">
        <w:rPr>
          <w:rFonts w:ascii="Times New Roman" w:hAnsi="Times New Roman"/>
          <w:sz w:val="28"/>
          <w:szCs w:val="28"/>
        </w:rPr>
        <w:t xml:space="preserve"> и требованиям бюджетного законодательства</w:t>
      </w:r>
      <w:r w:rsidR="00C67A36" w:rsidRPr="00D90016">
        <w:rPr>
          <w:rFonts w:ascii="Times New Roman" w:hAnsi="Times New Roman"/>
          <w:sz w:val="28"/>
          <w:szCs w:val="28"/>
        </w:rPr>
        <w:t xml:space="preserve">. </w:t>
      </w:r>
    </w:p>
    <w:p w:rsidR="0067377E" w:rsidRPr="00CA1FD3" w:rsidRDefault="0067377E" w:rsidP="00D90016">
      <w:pPr>
        <w:widowControl w:val="0"/>
        <w:shd w:val="clear" w:color="auto" w:fill="FFFFFF"/>
        <w:tabs>
          <w:tab w:val="left" w:pos="0"/>
          <w:tab w:val="left" w:pos="709"/>
        </w:tabs>
        <w:autoSpaceDE w:val="0"/>
        <w:autoSpaceDN w:val="0"/>
        <w:adjustRightInd w:val="0"/>
        <w:spacing w:before="10" w:after="10" w:line="240" w:lineRule="auto"/>
        <w:ind w:right="101"/>
        <w:jc w:val="both"/>
        <w:rPr>
          <w:rFonts w:ascii="Times New Roman" w:hAnsi="Times New Roman"/>
          <w:sz w:val="28"/>
          <w:szCs w:val="28"/>
        </w:rPr>
      </w:pPr>
      <w:r>
        <w:rPr>
          <w:rFonts w:ascii="Times New Roman" w:hAnsi="Times New Roman"/>
          <w:sz w:val="28"/>
          <w:szCs w:val="28"/>
        </w:rPr>
        <w:tab/>
      </w:r>
      <w:r w:rsidRPr="00CA1FD3">
        <w:rPr>
          <w:rFonts w:ascii="Times New Roman" w:hAnsi="Times New Roman"/>
          <w:sz w:val="28"/>
          <w:szCs w:val="28"/>
        </w:rPr>
        <w:t>Вместе с тем по результатам внешней проверки годовых отчетов главных администраторов бюджетных средств выявлены нарушения при составлении бюджетной отчетности за 202</w:t>
      </w:r>
      <w:r w:rsidR="00CA1FD3" w:rsidRPr="00CA1FD3">
        <w:rPr>
          <w:rFonts w:ascii="Times New Roman" w:hAnsi="Times New Roman"/>
          <w:sz w:val="28"/>
          <w:szCs w:val="28"/>
        </w:rPr>
        <w:t>3</w:t>
      </w:r>
      <w:r w:rsidRPr="00CA1FD3">
        <w:rPr>
          <w:rFonts w:ascii="Times New Roman" w:hAnsi="Times New Roman"/>
          <w:sz w:val="28"/>
          <w:szCs w:val="28"/>
        </w:rPr>
        <w:t xml:space="preserve"> год на общую сумму </w:t>
      </w:r>
      <w:r w:rsidR="00A46364" w:rsidRPr="00CA1FD3">
        <w:rPr>
          <w:rFonts w:ascii="Times New Roman" w:hAnsi="Times New Roman"/>
          <w:sz w:val="28"/>
          <w:szCs w:val="28"/>
        </w:rPr>
        <w:t>5</w:t>
      </w:r>
      <w:r w:rsidR="00CA1FD3" w:rsidRPr="00CA1FD3">
        <w:rPr>
          <w:rFonts w:ascii="Times New Roman" w:hAnsi="Times New Roman"/>
          <w:sz w:val="28"/>
          <w:szCs w:val="28"/>
        </w:rPr>
        <w:t>788,6</w:t>
      </w:r>
      <w:r w:rsidR="00600453" w:rsidRPr="00CA1FD3">
        <w:rPr>
          <w:rFonts w:ascii="Times New Roman" w:hAnsi="Times New Roman"/>
          <w:b/>
          <w:sz w:val="28"/>
          <w:szCs w:val="28"/>
        </w:rPr>
        <w:t xml:space="preserve"> </w:t>
      </w:r>
      <w:r w:rsidRPr="00CA1FD3">
        <w:rPr>
          <w:rFonts w:ascii="Times New Roman" w:hAnsi="Times New Roman"/>
          <w:sz w:val="28"/>
          <w:szCs w:val="28"/>
        </w:rPr>
        <w:t>тыс. руб.</w:t>
      </w:r>
    </w:p>
    <w:p w:rsidR="00D901D0" w:rsidRPr="00E408E0" w:rsidRDefault="00D901D0" w:rsidP="00F25CEB">
      <w:pPr>
        <w:autoSpaceDE w:val="0"/>
        <w:autoSpaceDN w:val="0"/>
        <w:adjustRightInd w:val="0"/>
        <w:spacing w:line="240" w:lineRule="auto"/>
        <w:ind w:firstLine="709"/>
        <w:jc w:val="both"/>
        <w:outlineLvl w:val="0"/>
        <w:rPr>
          <w:rFonts w:ascii="Times New Roman" w:hAnsi="Times New Roman"/>
          <w:bCs/>
          <w:sz w:val="28"/>
        </w:rPr>
      </w:pPr>
      <w:r w:rsidRPr="00CA1FD3">
        <w:rPr>
          <w:rFonts w:ascii="Times New Roman" w:hAnsi="Times New Roman"/>
          <w:sz w:val="28"/>
          <w:szCs w:val="28"/>
        </w:rPr>
        <w:t>Неэффективное расходование бюджетных средств, направленных на уплату штрафных санкций</w:t>
      </w:r>
      <w:r w:rsidR="00847B5E">
        <w:rPr>
          <w:rFonts w:ascii="Times New Roman" w:hAnsi="Times New Roman"/>
          <w:sz w:val="28"/>
          <w:szCs w:val="28"/>
        </w:rPr>
        <w:t>,</w:t>
      </w:r>
      <w:r w:rsidRPr="00CA1FD3">
        <w:rPr>
          <w:rFonts w:ascii="Times New Roman" w:hAnsi="Times New Roman"/>
          <w:sz w:val="28"/>
          <w:szCs w:val="28"/>
        </w:rPr>
        <w:t xml:space="preserve"> </w:t>
      </w:r>
      <w:r w:rsidRPr="00CA1FD3">
        <w:rPr>
          <w:rFonts w:ascii="Times New Roman" w:hAnsi="Times New Roman"/>
          <w:sz w:val="28"/>
          <w:szCs w:val="28"/>
          <w:lang w:eastAsia="ru-RU"/>
        </w:rPr>
        <w:t>составило</w:t>
      </w:r>
      <w:r w:rsidRPr="005D3350">
        <w:rPr>
          <w:rFonts w:ascii="Times New Roman" w:hAnsi="Times New Roman"/>
          <w:i/>
          <w:sz w:val="28"/>
          <w:szCs w:val="28"/>
          <w:lang w:eastAsia="ru-RU"/>
        </w:rPr>
        <w:t xml:space="preserve"> </w:t>
      </w:r>
      <w:r w:rsidR="00E408E0" w:rsidRPr="00E408E0">
        <w:rPr>
          <w:rFonts w:ascii="Times New Roman" w:hAnsi="Times New Roman"/>
          <w:sz w:val="28"/>
          <w:szCs w:val="28"/>
          <w:lang w:eastAsia="ru-RU"/>
        </w:rPr>
        <w:t>333,5</w:t>
      </w:r>
      <w:r w:rsidRPr="00E408E0">
        <w:rPr>
          <w:rFonts w:ascii="Times New Roman" w:hAnsi="Times New Roman"/>
          <w:sz w:val="28"/>
          <w:szCs w:val="28"/>
          <w:lang w:eastAsia="ru-RU"/>
        </w:rPr>
        <w:t xml:space="preserve"> тыс. руб.</w:t>
      </w:r>
    </w:p>
    <w:p w:rsidR="00F25CEB" w:rsidRPr="00CA1FD3" w:rsidRDefault="00600453" w:rsidP="00F25CEB">
      <w:pPr>
        <w:spacing w:line="240" w:lineRule="auto"/>
        <w:jc w:val="both"/>
        <w:rPr>
          <w:rFonts w:ascii="Times New Roman" w:hAnsi="Times New Roman"/>
          <w:sz w:val="24"/>
          <w:szCs w:val="24"/>
        </w:rPr>
      </w:pPr>
      <w:r>
        <w:rPr>
          <w:rFonts w:ascii="Times New Roman" w:hAnsi="Times New Roman"/>
          <w:sz w:val="28"/>
          <w:szCs w:val="28"/>
        </w:rPr>
        <w:tab/>
      </w:r>
    </w:p>
    <w:p w:rsidR="00311952" w:rsidRDefault="007517ED" w:rsidP="00F25CEB">
      <w:pPr>
        <w:spacing w:line="240" w:lineRule="auto"/>
        <w:ind w:firstLine="708"/>
        <w:jc w:val="both"/>
        <w:rPr>
          <w:rFonts w:ascii="Times New Roman" w:hAnsi="Times New Roman"/>
          <w:sz w:val="28"/>
          <w:szCs w:val="28"/>
        </w:rPr>
      </w:pPr>
      <w:r w:rsidRPr="001C1C71">
        <w:rPr>
          <w:rFonts w:ascii="Times New Roman" w:hAnsi="Times New Roman"/>
          <w:b/>
          <w:sz w:val="28"/>
          <w:szCs w:val="28"/>
        </w:rPr>
        <w:t>8.</w:t>
      </w:r>
      <w:r w:rsidR="00D90016" w:rsidRPr="001C1C71">
        <w:rPr>
          <w:rFonts w:ascii="Times New Roman" w:hAnsi="Times New Roman"/>
          <w:b/>
          <w:sz w:val="28"/>
          <w:szCs w:val="28"/>
        </w:rPr>
        <w:t>2.</w:t>
      </w:r>
      <w:r w:rsidR="00D90016">
        <w:rPr>
          <w:rFonts w:ascii="Times New Roman" w:hAnsi="Times New Roman"/>
          <w:sz w:val="28"/>
          <w:szCs w:val="28"/>
        </w:rPr>
        <w:t xml:space="preserve"> </w:t>
      </w:r>
      <w:r w:rsidR="0067377E">
        <w:rPr>
          <w:rFonts w:ascii="Times New Roman" w:hAnsi="Times New Roman"/>
          <w:sz w:val="28"/>
          <w:szCs w:val="28"/>
        </w:rPr>
        <w:t>Исполнение городского бюджета в 202</w:t>
      </w:r>
      <w:r w:rsidR="005D3350">
        <w:rPr>
          <w:rFonts w:ascii="Times New Roman" w:hAnsi="Times New Roman"/>
          <w:sz w:val="28"/>
          <w:szCs w:val="28"/>
        </w:rPr>
        <w:t>3</w:t>
      </w:r>
      <w:r w:rsidR="0067377E">
        <w:rPr>
          <w:rFonts w:ascii="Times New Roman" w:hAnsi="Times New Roman"/>
          <w:sz w:val="28"/>
          <w:szCs w:val="28"/>
        </w:rPr>
        <w:t xml:space="preserve"> году происходило в условиях </w:t>
      </w:r>
      <w:r w:rsidR="00722D9A">
        <w:rPr>
          <w:rFonts w:ascii="Times New Roman" w:hAnsi="Times New Roman"/>
          <w:sz w:val="28"/>
          <w:szCs w:val="28"/>
        </w:rPr>
        <w:t xml:space="preserve">роста большинства показателей социально-экономического развития </w:t>
      </w:r>
      <w:r w:rsidR="00311952">
        <w:rPr>
          <w:rFonts w:ascii="Times New Roman" w:hAnsi="Times New Roman"/>
          <w:sz w:val="28"/>
          <w:szCs w:val="28"/>
        </w:rPr>
        <w:t>о</w:t>
      </w:r>
      <w:r w:rsidR="00722D9A">
        <w:rPr>
          <w:rFonts w:ascii="Times New Roman" w:hAnsi="Times New Roman"/>
          <w:sz w:val="28"/>
          <w:szCs w:val="28"/>
        </w:rPr>
        <w:t>тносительно 202</w:t>
      </w:r>
      <w:r w:rsidR="005D3350">
        <w:rPr>
          <w:rFonts w:ascii="Times New Roman" w:hAnsi="Times New Roman"/>
          <w:sz w:val="28"/>
          <w:szCs w:val="28"/>
        </w:rPr>
        <w:t>2</w:t>
      </w:r>
      <w:r w:rsidR="00722D9A">
        <w:rPr>
          <w:rFonts w:ascii="Times New Roman" w:hAnsi="Times New Roman"/>
          <w:sz w:val="28"/>
          <w:szCs w:val="28"/>
        </w:rPr>
        <w:t xml:space="preserve"> года</w:t>
      </w:r>
      <w:r w:rsidR="00311952">
        <w:rPr>
          <w:rFonts w:ascii="Times New Roman" w:hAnsi="Times New Roman"/>
          <w:sz w:val="28"/>
          <w:szCs w:val="28"/>
        </w:rPr>
        <w:t>.</w:t>
      </w:r>
    </w:p>
    <w:p w:rsidR="00311952" w:rsidRDefault="006C4689" w:rsidP="00311952">
      <w:pPr>
        <w:jc w:val="both"/>
        <w:rPr>
          <w:rFonts w:ascii="Times New Roman" w:hAnsi="Times New Roman"/>
          <w:sz w:val="28"/>
          <w:szCs w:val="28"/>
        </w:rPr>
      </w:pPr>
      <w:r>
        <w:rPr>
          <w:rFonts w:ascii="Times New Roman" w:hAnsi="Times New Roman"/>
          <w:sz w:val="28"/>
          <w:szCs w:val="28"/>
        </w:rPr>
        <w:tab/>
        <w:t>Первоначальный прогноз по доходам городского бюджета исполнен на</w:t>
      </w:r>
      <w:r w:rsidR="004D55DA">
        <w:rPr>
          <w:rFonts w:ascii="Times New Roman" w:hAnsi="Times New Roman"/>
          <w:sz w:val="28"/>
          <w:szCs w:val="28"/>
        </w:rPr>
        <w:t xml:space="preserve"> 1</w:t>
      </w:r>
      <w:r w:rsidR="00A273C6">
        <w:rPr>
          <w:rFonts w:ascii="Times New Roman" w:hAnsi="Times New Roman"/>
          <w:sz w:val="28"/>
          <w:szCs w:val="28"/>
        </w:rPr>
        <w:t>1</w:t>
      </w:r>
      <w:r w:rsidR="00371CC7">
        <w:rPr>
          <w:rFonts w:ascii="Times New Roman" w:hAnsi="Times New Roman"/>
          <w:sz w:val="28"/>
          <w:szCs w:val="28"/>
        </w:rPr>
        <w:t>6,4</w:t>
      </w:r>
      <w:r w:rsidR="004D55DA">
        <w:rPr>
          <w:rFonts w:ascii="Times New Roman" w:hAnsi="Times New Roman"/>
          <w:sz w:val="28"/>
          <w:szCs w:val="28"/>
        </w:rPr>
        <w:t xml:space="preserve">%, в том числе по налоговым и неналоговым доходам на </w:t>
      </w:r>
      <w:r w:rsidR="004E4337">
        <w:rPr>
          <w:rFonts w:ascii="Times New Roman" w:hAnsi="Times New Roman"/>
          <w:sz w:val="28"/>
          <w:szCs w:val="28"/>
        </w:rPr>
        <w:t>1</w:t>
      </w:r>
      <w:r w:rsidR="00A273C6">
        <w:rPr>
          <w:rFonts w:ascii="Times New Roman" w:hAnsi="Times New Roman"/>
          <w:sz w:val="28"/>
          <w:szCs w:val="28"/>
        </w:rPr>
        <w:t>2</w:t>
      </w:r>
      <w:r w:rsidR="00371CC7">
        <w:rPr>
          <w:rFonts w:ascii="Times New Roman" w:hAnsi="Times New Roman"/>
          <w:sz w:val="28"/>
          <w:szCs w:val="28"/>
        </w:rPr>
        <w:t>9,3</w:t>
      </w:r>
      <w:r w:rsidR="004D55DA">
        <w:rPr>
          <w:rFonts w:ascii="Times New Roman" w:hAnsi="Times New Roman"/>
          <w:sz w:val="28"/>
          <w:szCs w:val="28"/>
        </w:rPr>
        <w:t>%, по безвозмездным поступлениям – на 1</w:t>
      </w:r>
      <w:r w:rsidR="004E4337">
        <w:rPr>
          <w:rFonts w:ascii="Times New Roman" w:hAnsi="Times New Roman"/>
          <w:sz w:val="28"/>
          <w:szCs w:val="28"/>
        </w:rPr>
        <w:t>1</w:t>
      </w:r>
      <w:r w:rsidR="00371CC7">
        <w:rPr>
          <w:rFonts w:ascii="Times New Roman" w:hAnsi="Times New Roman"/>
          <w:sz w:val="28"/>
          <w:szCs w:val="28"/>
        </w:rPr>
        <w:t>1,4</w:t>
      </w:r>
      <w:r w:rsidR="004D55DA">
        <w:rPr>
          <w:rFonts w:ascii="Times New Roman" w:hAnsi="Times New Roman"/>
          <w:sz w:val="28"/>
          <w:szCs w:val="28"/>
        </w:rPr>
        <w:t>%.</w:t>
      </w:r>
    </w:p>
    <w:p w:rsidR="004D55DA" w:rsidRDefault="004D55DA" w:rsidP="00D90016">
      <w:pPr>
        <w:widowControl w:val="0"/>
        <w:shd w:val="clear" w:color="auto" w:fill="FFFFFF"/>
        <w:tabs>
          <w:tab w:val="left" w:pos="0"/>
          <w:tab w:val="left" w:pos="709"/>
        </w:tabs>
        <w:autoSpaceDE w:val="0"/>
        <w:autoSpaceDN w:val="0"/>
        <w:adjustRightInd w:val="0"/>
        <w:spacing w:before="10" w:after="10" w:line="240" w:lineRule="auto"/>
        <w:ind w:right="101"/>
        <w:jc w:val="both"/>
        <w:rPr>
          <w:rFonts w:ascii="Times New Roman" w:hAnsi="Times New Roman"/>
          <w:sz w:val="28"/>
          <w:szCs w:val="28"/>
        </w:rPr>
      </w:pPr>
      <w:r>
        <w:rPr>
          <w:rFonts w:ascii="Times New Roman" w:hAnsi="Times New Roman"/>
          <w:sz w:val="28"/>
          <w:szCs w:val="28"/>
        </w:rPr>
        <w:tab/>
        <w:t>Объем д</w:t>
      </w:r>
      <w:r w:rsidR="006C440B" w:rsidRPr="00D90016">
        <w:rPr>
          <w:rFonts w:ascii="Times New Roman" w:hAnsi="Times New Roman"/>
          <w:sz w:val="28"/>
          <w:szCs w:val="28"/>
        </w:rPr>
        <w:t>оход</w:t>
      </w:r>
      <w:r>
        <w:rPr>
          <w:rFonts w:ascii="Times New Roman" w:hAnsi="Times New Roman"/>
          <w:sz w:val="28"/>
          <w:szCs w:val="28"/>
        </w:rPr>
        <w:t xml:space="preserve">ов городского бюджета в </w:t>
      </w:r>
      <w:r w:rsidR="006C440B" w:rsidRPr="00D90016">
        <w:rPr>
          <w:rFonts w:ascii="Times New Roman" w:hAnsi="Times New Roman"/>
          <w:sz w:val="28"/>
          <w:szCs w:val="28"/>
        </w:rPr>
        <w:t>20</w:t>
      </w:r>
      <w:r>
        <w:rPr>
          <w:rFonts w:ascii="Times New Roman" w:hAnsi="Times New Roman"/>
          <w:sz w:val="28"/>
          <w:szCs w:val="28"/>
        </w:rPr>
        <w:t>2</w:t>
      </w:r>
      <w:r w:rsidR="00371CC7">
        <w:rPr>
          <w:rFonts w:ascii="Times New Roman" w:hAnsi="Times New Roman"/>
          <w:sz w:val="28"/>
          <w:szCs w:val="28"/>
        </w:rPr>
        <w:t>3</w:t>
      </w:r>
      <w:r w:rsidR="00697BC1" w:rsidRPr="00D90016">
        <w:rPr>
          <w:rFonts w:ascii="Times New Roman" w:hAnsi="Times New Roman"/>
          <w:sz w:val="28"/>
          <w:szCs w:val="28"/>
        </w:rPr>
        <w:t xml:space="preserve"> год</w:t>
      </w:r>
      <w:r>
        <w:rPr>
          <w:rFonts w:ascii="Times New Roman" w:hAnsi="Times New Roman"/>
          <w:sz w:val="28"/>
          <w:szCs w:val="28"/>
        </w:rPr>
        <w:t>у</w:t>
      </w:r>
      <w:r w:rsidR="00697BC1" w:rsidRPr="00D90016">
        <w:rPr>
          <w:rFonts w:ascii="Times New Roman" w:hAnsi="Times New Roman"/>
          <w:sz w:val="28"/>
          <w:szCs w:val="28"/>
        </w:rPr>
        <w:t xml:space="preserve"> составил </w:t>
      </w:r>
      <w:r w:rsidR="00A273C6">
        <w:rPr>
          <w:rFonts w:ascii="Times New Roman" w:hAnsi="Times New Roman"/>
          <w:sz w:val="28"/>
          <w:szCs w:val="28"/>
        </w:rPr>
        <w:t>1</w:t>
      </w:r>
      <w:r w:rsidR="00371CC7">
        <w:rPr>
          <w:rFonts w:ascii="Times New Roman" w:hAnsi="Times New Roman"/>
          <w:sz w:val="28"/>
          <w:szCs w:val="28"/>
        </w:rPr>
        <w:t>1</w:t>
      </w:r>
      <w:r w:rsidR="00A273C6">
        <w:rPr>
          <w:rFonts w:ascii="Times New Roman" w:hAnsi="Times New Roman"/>
          <w:sz w:val="28"/>
          <w:szCs w:val="28"/>
        </w:rPr>
        <w:t>6</w:t>
      </w:r>
      <w:r w:rsidR="00371CC7">
        <w:rPr>
          <w:rFonts w:ascii="Times New Roman" w:hAnsi="Times New Roman"/>
          <w:sz w:val="28"/>
          <w:szCs w:val="28"/>
        </w:rPr>
        <w:t>7922,4</w:t>
      </w:r>
      <w:r w:rsidR="00697BC1" w:rsidRPr="00D90016">
        <w:rPr>
          <w:rFonts w:ascii="Times New Roman" w:hAnsi="Times New Roman"/>
          <w:sz w:val="28"/>
          <w:szCs w:val="28"/>
        </w:rPr>
        <w:t xml:space="preserve"> тыс. руб.</w:t>
      </w:r>
      <w:r>
        <w:rPr>
          <w:rFonts w:ascii="Times New Roman" w:hAnsi="Times New Roman"/>
          <w:sz w:val="28"/>
          <w:szCs w:val="28"/>
        </w:rPr>
        <w:t xml:space="preserve">, превысив первоначально утвержденный объем на </w:t>
      </w:r>
      <w:r w:rsidR="004E4337">
        <w:rPr>
          <w:rFonts w:ascii="Times New Roman" w:hAnsi="Times New Roman"/>
          <w:sz w:val="28"/>
          <w:szCs w:val="28"/>
        </w:rPr>
        <w:t>1</w:t>
      </w:r>
      <w:r w:rsidR="00371CC7">
        <w:rPr>
          <w:rFonts w:ascii="Times New Roman" w:hAnsi="Times New Roman"/>
          <w:sz w:val="28"/>
          <w:szCs w:val="28"/>
        </w:rPr>
        <w:t>64503,4</w:t>
      </w:r>
      <w:r>
        <w:rPr>
          <w:rFonts w:ascii="Times New Roman" w:hAnsi="Times New Roman"/>
          <w:sz w:val="28"/>
          <w:szCs w:val="28"/>
        </w:rPr>
        <w:t xml:space="preserve"> тыс. руб. за счет роста </w:t>
      </w:r>
      <w:r w:rsidR="004E4337">
        <w:rPr>
          <w:rFonts w:ascii="Times New Roman" w:hAnsi="Times New Roman"/>
          <w:sz w:val="28"/>
          <w:szCs w:val="28"/>
        </w:rPr>
        <w:t xml:space="preserve">собственных доходов на </w:t>
      </w:r>
      <w:r w:rsidR="00371CC7">
        <w:rPr>
          <w:rFonts w:ascii="Times New Roman" w:hAnsi="Times New Roman"/>
          <w:sz w:val="28"/>
          <w:szCs w:val="28"/>
        </w:rPr>
        <w:t>81639,1</w:t>
      </w:r>
      <w:r w:rsidR="004E4337">
        <w:rPr>
          <w:rFonts w:ascii="Times New Roman" w:hAnsi="Times New Roman"/>
          <w:sz w:val="28"/>
          <w:szCs w:val="28"/>
        </w:rPr>
        <w:t xml:space="preserve"> тыс. руб. и </w:t>
      </w:r>
      <w:r>
        <w:rPr>
          <w:rFonts w:ascii="Times New Roman" w:hAnsi="Times New Roman"/>
          <w:sz w:val="28"/>
          <w:szCs w:val="28"/>
        </w:rPr>
        <w:t xml:space="preserve">безвозмездных поступлений на </w:t>
      </w:r>
      <w:r w:rsidR="00A273C6">
        <w:rPr>
          <w:rFonts w:ascii="Times New Roman" w:hAnsi="Times New Roman"/>
          <w:sz w:val="28"/>
          <w:szCs w:val="28"/>
        </w:rPr>
        <w:t>8</w:t>
      </w:r>
      <w:r w:rsidR="00371CC7">
        <w:rPr>
          <w:rFonts w:ascii="Times New Roman" w:hAnsi="Times New Roman"/>
          <w:sz w:val="28"/>
          <w:szCs w:val="28"/>
        </w:rPr>
        <w:t xml:space="preserve">2864,3 </w:t>
      </w:r>
      <w:r>
        <w:rPr>
          <w:rFonts w:ascii="Times New Roman" w:hAnsi="Times New Roman"/>
          <w:sz w:val="28"/>
          <w:szCs w:val="28"/>
        </w:rPr>
        <w:t xml:space="preserve">тыс. руб. </w:t>
      </w:r>
    </w:p>
    <w:p w:rsidR="004E4337" w:rsidRPr="000C7E50" w:rsidRDefault="004D55DA" w:rsidP="00D90016">
      <w:pPr>
        <w:widowControl w:val="0"/>
        <w:shd w:val="clear" w:color="auto" w:fill="FFFFFF"/>
        <w:tabs>
          <w:tab w:val="left" w:pos="0"/>
          <w:tab w:val="left" w:pos="709"/>
        </w:tabs>
        <w:autoSpaceDE w:val="0"/>
        <w:autoSpaceDN w:val="0"/>
        <w:adjustRightInd w:val="0"/>
        <w:spacing w:before="10" w:after="10" w:line="240" w:lineRule="auto"/>
        <w:ind w:right="101"/>
        <w:jc w:val="both"/>
        <w:rPr>
          <w:rFonts w:ascii="Times New Roman" w:hAnsi="Times New Roman"/>
          <w:sz w:val="28"/>
          <w:szCs w:val="28"/>
        </w:rPr>
      </w:pPr>
      <w:r>
        <w:rPr>
          <w:rFonts w:ascii="Times New Roman" w:hAnsi="Times New Roman"/>
          <w:sz w:val="28"/>
          <w:szCs w:val="28"/>
        </w:rPr>
        <w:tab/>
      </w:r>
      <w:r w:rsidR="004E4337" w:rsidRPr="000C7E50">
        <w:rPr>
          <w:rFonts w:ascii="Times New Roman" w:hAnsi="Times New Roman"/>
          <w:sz w:val="28"/>
          <w:szCs w:val="28"/>
        </w:rPr>
        <w:t>По итогам 202</w:t>
      </w:r>
      <w:r w:rsidR="00371CC7">
        <w:rPr>
          <w:rFonts w:ascii="Times New Roman" w:hAnsi="Times New Roman"/>
          <w:sz w:val="28"/>
          <w:szCs w:val="28"/>
        </w:rPr>
        <w:t>3</w:t>
      </w:r>
      <w:r w:rsidR="004E4337" w:rsidRPr="000C7E50">
        <w:rPr>
          <w:rFonts w:ascii="Times New Roman" w:hAnsi="Times New Roman"/>
          <w:sz w:val="28"/>
          <w:szCs w:val="28"/>
        </w:rPr>
        <w:t xml:space="preserve"> года состав налоговых и неналоговых доходов городского бюджета, составляющих наибольшую долю городского бюджета</w:t>
      </w:r>
      <w:r w:rsidR="00B14549" w:rsidRPr="000C7E50">
        <w:rPr>
          <w:rFonts w:ascii="Times New Roman" w:hAnsi="Times New Roman"/>
          <w:sz w:val="28"/>
          <w:szCs w:val="28"/>
        </w:rPr>
        <w:t>,</w:t>
      </w:r>
      <w:r w:rsidR="004E4337" w:rsidRPr="000C7E50">
        <w:rPr>
          <w:rFonts w:ascii="Times New Roman" w:hAnsi="Times New Roman"/>
          <w:sz w:val="28"/>
          <w:szCs w:val="28"/>
        </w:rPr>
        <w:t xml:space="preserve"> не претерпел изменений. Крупнейшими собственными доходами городского бюджета </w:t>
      </w:r>
      <w:r w:rsidR="00DA53B1" w:rsidRPr="000C7E50">
        <w:rPr>
          <w:rFonts w:ascii="Times New Roman" w:hAnsi="Times New Roman"/>
          <w:sz w:val="28"/>
          <w:szCs w:val="28"/>
        </w:rPr>
        <w:t>остаются налог</w:t>
      </w:r>
      <w:r w:rsidR="000C7E50">
        <w:rPr>
          <w:rFonts w:ascii="Times New Roman" w:hAnsi="Times New Roman"/>
          <w:sz w:val="28"/>
          <w:szCs w:val="28"/>
        </w:rPr>
        <w:t>и</w:t>
      </w:r>
      <w:r w:rsidR="00DA53B1" w:rsidRPr="000C7E50">
        <w:rPr>
          <w:rFonts w:ascii="Times New Roman" w:hAnsi="Times New Roman"/>
          <w:sz w:val="28"/>
          <w:szCs w:val="28"/>
        </w:rPr>
        <w:t xml:space="preserve"> на доходы физических лиц, </w:t>
      </w:r>
      <w:r w:rsidR="00A46364">
        <w:rPr>
          <w:rFonts w:ascii="Times New Roman" w:hAnsi="Times New Roman"/>
          <w:sz w:val="28"/>
          <w:szCs w:val="28"/>
        </w:rPr>
        <w:t xml:space="preserve">на </w:t>
      </w:r>
      <w:r w:rsidR="00DA53B1" w:rsidRPr="000C7E50">
        <w:rPr>
          <w:rFonts w:ascii="Times New Roman" w:hAnsi="Times New Roman"/>
          <w:sz w:val="28"/>
          <w:szCs w:val="28"/>
        </w:rPr>
        <w:t xml:space="preserve">совокупный доход, </w:t>
      </w:r>
      <w:r w:rsidR="00A46364">
        <w:rPr>
          <w:rFonts w:ascii="Times New Roman" w:hAnsi="Times New Roman"/>
          <w:sz w:val="28"/>
          <w:szCs w:val="28"/>
        </w:rPr>
        <w:t xml:space="preserve">на </w:t>
      </w:r>
      <w:r w:rsidR="00DA53B1" w:rsidRPr="000C7E50">
        <w:rPr>
          <w:rFonts w:ascii="Times New Roman" w:hAnsi="Times New Roman"/>
          <w:sz w:val="28"/>
          <w:szCs w:val="28"/>
        </w:rPr>
        <w:t>имущество, доходы от использования имущества и оказания платных услуг.</w:t>
      </w:r>
    </w:p>
    <w:p w:rsidR="00F25CEB" w:rsidRPr="00CA1FD3" w:rsidRDefault="00F25CEB" w:rsidP="00E35071">
      <w:pPr>
        <w:ind w:firstLine="709"/>
        <w:jc w:val="both"/>
        <w:rPr>
          <w:rFonts w:ascii="Times New Roman" w:hAnsi="Times New Roman"/>
          <w:b/>
          <w:sz w:val="24"/>
          <w:szCs w:val="24"/>
        </w:rPr>
      </w:pPr>
    </w:p>
    <w:p w:rsidR="00E35071" w:rsidRDefault="00DA53B1" w:rsidP="00E35071">
      <w:pPr>
        <w:ind w:firstLine="709"/>
        <w:jc w:val="both"/>
        <w:rPr>
          <w:rFonts w:ascii="Times New Roman" w:hAnsi="Times New Roman"/>
          <w:bCs/>
          <w:sz w:val="28"/>
          <w:szCs w:val="28"/>
        </w:rPr>
      </w:pPr>
      <w:r w:rsidRPr="00DA53B1">
        <w:rPr>
          <w:rFonts w:ascii="Times New Roman" w:hAnsi="Times New Roman"/>
          <w:b/>
          <w:sz w:val="28"/>
          <w:szCs w:val="28"/>
        </w:rPr>
        <w:t>8.3.</w:t>
      </w:r>
      <w:r>
        <w:rPr>
          <w:rFonts w:ascii="Times New Roman" w:hAnsi="Times New Roman"/>
          <w:b/>
          <w:sz w:val="28"/>
          <w:szCs w:val="28"/>
        </w:rPr>
        <w:t xml:space="preserve"> </w:t>
      </w:r>
      <w:r w:rsidR="00E35071">
        <w:rPr>
          <w:rFonts w:ascii="Times New Roman" w:hAnsi="Times New Roman"/>
          <w:bCs/>
          <w:sz w:val="28"/>
          <w:szCs w:val="28"/>
        </w:rPr>
        <w:t>По сравнению с 202</w:t>
      </w:r>
      <w:r w:rsidR="00371CC7">
        <w:rPr>
          <w:rFonts w:ascii="Times New Roman" w:hAnsi="Times New Roman"/>
          <w:bCs/>
          <w:sz w:val="28"/>
          <w:szCs w:val="28"/>
        </w:rPr>
        <w:t>2</w:t>
      </w:r>
      <w:r w:rsidR="00E35071">
        <w:rPr>
          <w:rFonts w:ascii="Times New Roman" w:hAnsi="Times New Roman"/>
          <w:bCs/>
          <w:sz w:val="28"/>
          <w:szCs w:val="28"/>
        </w:rPr>
        <w:t xml:space="preserve"> годом </w:t>
      </w:r>
      <w:r w:rsidR="000C7E50">
        <w:rPr>
          <w:rFonts w:ascii="Times New Roman" w:hAnsi="Times New Roman"/>
          <w:bCs/>
          <w:sz w:val="28"/>
          <w:szCs w:val="28"/>
        </w:rPr>
        <w:t>поступлени</w:t>
      </w:r>
      <w:r w:rsidR="005703A4">
        <w:rPr>
          <w:rFonts w:ascii="Times New Roman" w:hAnsi="Times New Roman"/>
          <w:bCs/>
          <w:sz w:val="28"/>
          <w:szCs w:val="28"/>
        </w:rPr>
        <w:t>я</w:t>
      </w:r>
      <w:r w:rsidR="00E35071">
        <w:rPr>
          <w:rFonts w:ascii="Times New Roman" w:hAnsi="Times New Roman"/>
          <w:bCs/>
          <w:sz w:val="28"/>
          <w:szCs w:val="28"/>
        </w:rPr>
        <w:t xml:space="preserve"> </w:t>
      </w:r>
      <w:r w:rsidR="00E35071" w:rsidRPr="001E62AD">
        <w:rPr>
          <w:rFonts w:ascii="Times New Roman" w:hAnsi="Times New Roman"/>
          <w:bCs/>
          <w:sz w:val="28"/>
          <w:szCs w:val="28"/>
        </w:rPr>
        <w:t>налоговых доходов</w:t>
      </w:r>
      <w:r w:rsidR="00E35071">
        <w:rPr>
          <w:rFonts w:ascii="Times New Roman" w:hAnsi="Times New Roman"/>
          <w:bCs/>
          <w:sz w:val="28"/>
          <w:szCs w:val="28"/>
        </w:rPr>
        <w:t xml:space="preserve"> в городской бюджет у</w:t>
      </w:r>
      <w:r w:rsidR="000C7E50">
        <w:rPr>
          <w:rFonts w:ascii="Times New Roman" w:hAnsi="Times New Roman"/>
          <w:bCs/>
          <w:sz w:val="28"/>
          <w:szCs w:val="28"/>
        </w:rPr>
        <w:t>величил</w:t>
      </w:r>
      <w:r w:rsidR="005703A4">
        <w:rPr>
          <w:rFonts w:ascii="Times New Roman" w:hAnsi="Times New Roman"/>
          <w:bCs/>
          <w:sz w:val="28"/>
          <w:szCs w:val="28"/>
        </w:rPr>
        <w:t>и</w:t>
      </w:r>
      <w:r w:rsidR="000C7E50">
        <w:rPr>
          <w:rFonts w:ascii="Times New Roman" w:hAnsi="Times New Roman"/>
          <w:bCs/>
          <w:sz w:val="28"/>
          <w:szCs w:val="28"/>
        </w:rPr>
        <w:t>сь н</w:t>
      </w:r>
      <w:r w:rsidR="00E35071">
        <w:rPr>
          <w:rFonts w:ascii="Times New Roman" w:hAnsi="Times New Roman"/>
          <w:bCs/>
          <w:sz w:val="28"/>
          <w:szCs w:val="28"/>
        </w:rPr>
        <w:t xml:space="preserve">а </w:t>
      </w:r>
      <w:r w:rsidR="00371CC7">
        <w:rPr>
          <w:rFonts w:ascii="Times New Roman" w:hAnsi="Times New Roman"/>
          <w:bCs/>
          <w:sz w:val="28"/>
          <w:szCs w:val="28"/>
        </w:rPr>
        <w:t>16,1</w:t>
      </w:r>
      <w:r w:rsidR="00E35071">
        <w:rPr>
          <w:rFonts w:ascii="Times New Roman" w:hAnsi="Times New Roman"/>
          <w:bCs/>
          <w:sz w:val="28"/>
          <w:szCs w:val="28"/>
        </w:rPr>
        <w:t xml:space="preserve">% (на </w:t>
      </w:r>
      <w:r w:rsidR="006D12F5">
        <w:rPr>
          <w:rFonts w:ascii="Times New Roman" w:hAnsi="Times New Roman"/>
          <w:bCs/>
          <w:sz w:val="28"/>
          <w:szCs w:val="28"/>
        </w:rPr>
        <w:t>39853,0</w:t>
      </w:r>
      <w:r w:rsidR="00E35071">
        <w:rPr>
          <w:rFonts w:ascii="Times New Roman" w:hAnsi="Times New Roman"/>
          <w:bCs/>
          <w:sz w:val="28"/>
          <w:szCs w:val="28"/>
        </w:rPr>
        <w:t xml:space="preserve"> тыс. руб.) и </w:t>
      </w:r>
      <w:r w:rsidR="00E35071" w:rsidRPr="00907B27">
        <w:rPr>
          <w:rFonts w:ascii="Times New Roman" w:hAnsi="Times New Roman"/>
          <w:bCs/>
          <w:sz w:val="28"/>
          <w:szCs w:val="28"/>
        </w:rPr>
        <w:t>составил</w:t>
      </w:r>
      <w:r w:rsidR="00E35071">
        <w:rPr>
          <w:rFonts w:ascii="Times New Roman" w:hAnsi="Times New Roman"/>
          <w:bCs/>
          <w:sz w:val="28"/>
          <w:szCs w:val="28"/>
        </w:rPr>
        <w:t>и</w:t>
      </w:r>
      <w:r w:rsidR="00E35071" w:rsidRPr="00907B27">
        <w:rPr>
          <w:rFonts w:ascii="Times New Roman" w:hAnsi="Times New Roman"/>
          <w:bCs/>
          <w:sz w:val="28"/>
          <w:szCs w:val="28"/>
        </w:rPr>
        <w:t xml:space="preserve"> </w:t>
      </w:r>
      <w:r w:rsidR="00E35071">
        <w:rPr>
          <w:rFonts w:ascii="Times New Roman" w:hAnsi="Times New Roman"/>
          <w:bCs/>
          <w:sz w:val="28"/>
          <w:szCs w:val="28"/>
        </w:rPr>
        <w:t>2</w:t>
      </w:r>
      <w:r w:rsidR="006D12F5">
        <w:rPr>
          <w:rFonts w:ascii="Times New Roman" w:hAnsi="Times New Roman"/>
          <w:bCs/>
          <w:sz w:val="28"/>
          <w:szCs w:val="28"/>
        </w:rPr>
        <w:t>8</w:t>
      </w:r>
      <w:r w:rsidR="005703A4">
        <w:rPr>
          <w:rFonts w:ascii="Times New Roman" w:hAnsi="Times New Roman"/>
          <w:bCs/>
          <w:sz w:val="28"/>
          <w:szCs w:val="28"/>
        </w:rPr>
        <w:t>7</w:t>
      </w:r>
      <w:r w:rsidR="006D12F5">
        <w:rPr>
          <w:rFonts w:ascii="Times New Roman" w:hAnsi="Times New Roman"/>
          <w:bCs/>
          <w:sz w:val="28"/>
          <w:szCs w:val="28"/>
        </w:rPr>
        <w:t>181</w:t>
      </w:r>
      <w:r w:rsidR="005703A4">
        <w:rPr>
          <w:rFonts w:ascii="Times New Roman" w:hAnsi="Times New Roman"/>
          <w:bCs/>
          <w:sz w:val="28"/>
          <w:szCs w:val="28"/>
        </w:rPr>
        <w:t>,5</w:t>
      </w:r>
      <w:r w:rsidR="00E35071">
        <w:rPr>
          <w:rFonts w:ascii="Times New Roman" w:hAnsi="Times New Roman"/>
          <w:bCs/>
          <w:sz w:val="28"/>
          <w:szCs w:val="28"/>
        </w:rPr>
        <w:t xml:space="preserve"> тыс. руб., доля налоговых доходов в общем объеме доходов составила </w:t>
      </w:r>
      <w:r w:rsidR="005703A4">
        <w:rPr>
          <w:rFonts w:ascii="Times New Roman" w:hAnsi="Times New Roman"/>
          <w:bCs/>
          <w:sz w:val="28"/>
          <w:szCs w:val="28"/>
        </w:rPr>
        <w:t>2</w:t>
      </w:r>
      <w:r w:rsidR="006D12F5">
        <w:rPr>
          <w:rFonts w:ascii="Times New Roman" w:hAnsi="Times New Roman"/>
          <w:bCs/>
          <w:sz w:val="28"/>
          <w:szCs w:val="28"/>
        </w:rPr>
        <w:t>4,6</w:t>
      </w:r>
      <w:r w:rsidR="00E35071">
        <w:rPr>
          <w:rFonts w:ascii="Times New Roman" w:hAnsi="Times New Roman"/>
          <w:bCs/>
          <w:sz w:val="28"/>
          <w:szCs w:val="28"/>
        </w:rPr>
        <w:t>% (в 202</w:t>
      </w:r>
      <w:r w:rsidR="006D12F5">
        <w:rPr>
          <w:rFonts w:ascii="Times New Roman" w:hAnsi="Times New Roman"/>
          <w:bCs/>
          <w:sz w:val="28"/>
          <w:szCs w:val="28"/>
        </w:rPr>
        <w:t>2</w:t>
      </w:r>
      <w:r w:rsidR="00E35071">
        <w:rPr>
          <w:rFonts w:ascii="Times New Roman" w:hAnsi="Times New Roman"/>
          <w:bCs/>
          <w:sz w:val="28"/>
          <w:szCs w:val="28"/>
        </w:rPr>
        <w:t xml:space="preserve"> году </w:t>
      </w:r>
      <w:r w:rsidR="005703A4">
        <w:rPr>
          <w:rFonts w:ascii="Times New Roman" w:hAnsi="Times New Roman"/>
          <w:bCs/>
          <w:sz w:val="28"/>
          <w:szCs w:val="28"/>
        </w:rPr>
        <w:t>–</w:t>
      </w:r>
      <w:r w:rsidR="00E35071">
        <w:rPr>
          <w:rFonts w:ascii="Times New Roman" w:hAnsi="Times New Roman"/>
          <w:bCs/>
          <w:sz w:val="28"/>
          <w:szCs w:val="28"/>
        </w:rPr>
        <w:t xml:space="preserve"> </w:t>
      </w:r>
      <w:r w:rsidR="006D12F5">
        <w:rPr>
          <w:rFonts w:ascii="Times New Roman" w:hAnsi="Times New Roman"/>
          <w:bCs/>
          <w:sz w:val="28"/>
          <w:szCs w:val="28"/>
        </w:rPr>
        <w:t>25,2</w:t>
      </w:r>
      <w:r w:rsidR="00E35071">
        <w:rPr>
          <w:rFonts w:ascii="Times New Roman" w:hAnsi="Times New Roman"/>
          <w:bCs/>
          <w:sz w:val="28"/>
          <w:szCs w:val="28"/>
        </w:rPr>
        <w:t>%). В целом рост налоговых поступлений в 202</w:t>
      </w:r>
      <w:r w:rsidR="006D12F5">
        <w:rPr>
          <w:rFonts w:ascii="Times New Roman" w:hAnsi="Times New Roman"/>
          <w:bCs/>
          <w:sz w:val="28"/>
          <w:szCs w:val="28"/>
        </w:rPr>
        <w:t>3</w:t>
      </w:r>
      <w:r w:rsidR="00E35071">
        <w:rPr>
          <w:rFonts w:ascii="Times New Roman" w:hAnsi="Times New Roman"/>
          <w:bCs/>
          <w:sz w:val="28"/>
          <w:szCs w:val="28"/>
        </w:rPr>
        <w:t xml:space="preserve"> году по сравнению с 202</w:t>
      </w:r>
      <w:r w:rsidR="006D12F5">
        <w:rPr>
          <w:rFonts w:ascii="Times New Roman" w:hAnsi="Times New Roman"/>
          <w:bCs/>
          <w:sz w:val="28"/>
          <w:szCs w:val="28"/>
        </w:rPr>
        <w:t>2</w:t>
      </w:r>
      <w:r w:rsidR="00E35071">
        <w:rPr>
          <w:rFonts w:ascii="Times New Roman" w:hAnsi="Times New Roman"/>
          <w:bCs/>
          <w:sz w:val="28"/>
          <w:szCs w:val="28"/>
        </w:rPr>
        <w:t xml:space="preserve"> годом обеспечен по </w:t>
      </w:r>
      <w:r w:rsidR="006D12F5">
        <w:rPr>
          <w:rFonts w:ascii="Times New Roman" w:hAnsi="Times New Roman"/>
          <w:bCs/>
          <w:sz w:val="28"/>
          <w:szCs w:val="28"/>
        </w:rPr>
        <w:t>большинству</w:t>
      </w:r>
      <w:r w:rsidR="00E35071">
        <w:rPr>
          <w:rFonts w:ascii="Times New Roman" w:hAnsi="Times New Roman"/>
          <w:bCs/>
          <w:sz w:val="28"/>
          <w:szCs w:val="28"/>
        </w:rPr>
        <w:t xml:space="preserve"> доходных источников</w:t>
      </w:r>
      <w:r w:rsidR="006D12F5">
        <w:rPr>
          <w:rFonts w:ascii="Times New Roman" w:hAnsi="Times New Roman"/>
          <w:bCs/>
          <w:sz w:val="28"/>
          <w:szCs w:val="28"/>
        </w:rPr>
        <w:t>. Снижение поступлений произошло по налогу в связи с применением</w:t>
      </w:r>
      <w:r w:rsidR="00061EDA">
        <w:rPr>
          <w:rFonts w:ascii="Times New Roman" w:hAnsi="Times New Roman"/>
          <w:bCs/>
          <w:sz w:val="28"/>
          <w:szCs w:val="28"/>
        </w:rPr>
        <w:t xml:space="preserve"> патентной системы </w:t>
      </w:r>
      <w:r w:rsidR="004333FF">
        <w:rPr>
          <w:rFonts w:ascii="Times New Roman" w:hAnsi="Times New Roman"/>
          <w:bCs/>
          <w:sz w:val="28"/>
          <w:szCs w:val="28"/>
        </w:rPr>
        <w:t xml:space="preserve">на 5462,0 тыс. руб., </w:t>
      </w:r>
      <w:r w:rsidR="005703A4">
        <w:rPr>
          <w:rFonts w:ascii="Times New Roman" w:hAnsi="Times New Roman"/>
          <w:bCs/>
          <w:sz w:val="28"/>
          <w:szCs w:val="28"/>
        </w:rPr>
        <w:t>земельно</w:t>
      </w:r>
      <w:r w:rsidR="004333FF">
        <w:rPr>
          <w:rFonts w:ascii="Times New Roman" w:hAnsi="Times New Roman"/>
          <w:bCs/>
          <w:sz w:val="28"/>
          <w:szCs w:val="28"/>
        </w:rPr>
        <w:t>му</w:t>
      </w:r>
      <w:r w:rsidR="005703A4">
        <w:rPr>
          <w:rFonts w:ascii="Times New Roman" w:hAnsi="Times New Roman"/>
          <w:bCs/>
          <w:sz w:val="28"/>
          <w:szCs w:val="28"/>
        </w:rPr>
        <w:t xml:space="preserve"> </w:t>
      </w:r>
      <w:r w:rsidR="00E35071">
        <w:rPr>
          <w:rFonts w:ascii="Times New Roman" w:hAnsi="Times New Roman"/>
          <w:bCs/>
          <w:sz w:val="28"/>
          <w:szCs w:val="28"/>
        </w:rPr>
        <w:t>налог</w:t>
      </w:r>
      <w:r w:rsidR="004333FF">
        <w:rPr>
          <w:rFonts w:ascii="Times New Roman" w:hAnsi="Times New Roman"/>
          <w:bCs/>
          <w:sz w:val="28"/>
          <w:szCs w:val="28"/>
        </w:rPr>
        <w:t>у</w:t>
      </w:r>
      <w:r w:rsidR="00E35071">
        <w:rPr>
          <w:rFonts w:ascii="Times New Roman" w:hAnsi="Times New Roman"/>
          <w:bCs/>
          <w:sz w:val="28"/>
          <w:szCs w:val="28"/>
        </w:rPr>
        <w:t xml:space="preserve"> </w:t>
      </w:r>
      <w:r w:rsidR="004333FF">
        <w:rPr>
          <w:rFonts w:ascii="Times New Roman" w:hAnsi="Times New Roman"/>
          <w:bCs/>
          <w:sz w:val="28"/>
          <w:szCs w:val="28"/>
        </w:rPr>
        <w:t>на 340,</w:t>
      </w:r>
      <w:r w:rsidR="00FB706B">
        <w:rPr>
          <w:rFonts w:ascii="Times New Roman" w:hAnsi="Times New Roman"/>
          <w:bCs/>
          <w:sz w:val="28"/>
          <w:szCs w:val="28"/>
        </w:rPr>
        <w:t>3</w:t>
      </w:r>
      <w:r w:rsidR="00E35071">
        <w:rPr>
          <w:rFonts w:ascii="Times New Roman" w:hAnsi="Times New Roman"/>
          <w:bCs/>
          <w:sz w:val="28"/>
          <w:szCs w:val="28"/>
        </w:rPr>
        <w:t xml:space="preserve"> тыс. руб.</w:t>
      </w:r>
      <w:r w:rsidR="004333FF">
        <w:rPr>
          <w:rFonts w:ascii="Times New Roman" w:hAnsi="Times New Roman"/>
          <w:bCs/>
          <w:sz w:val="28"/>
          <w:szCs w:val="28"/>
        </w:rPr>
        <w:t>, госпошлины на 552,3 тыс. руб.</w:t>
      </w:r>
    </w:p>
    <w:p w:rsidR="00F25CEB" w:rsidRPr="00CA1FD3" w:rsidRDefault="00E949FC" w:rsidP="00E35071">
      <w:pPr>
        <w:pStyle w:val="aa"/>
        <w:tabs>
          <w:tab w:val="left" w:pos="709"/>
        </w:tabs>
        <w:suppressAutoHyphens/>
        <w:spacing w:line="240" w:lineRule="auto"/>
        <w:ind w:left="0"/>
        <w:jc w:val="both"/>
        <w:rPr>
          <w:rFonts w:ascii="Times New Roman" w:hAnsi="Times New Roman"/>
          <w:sz w:val="24"/>
          <w:szCs w:val="24"/>
        </w:rPr>
      </w:pPr>
      <w:r>
        <w:rPr>
          <w:rFonts w:ascii="Times New Roman" w:hAnsi="Times New Roman"/>
          <w:sz w:val="28"/>
          <w:szCs w:val="28"/>
        </w:rPr>
        <w:tab/>
      </w:r>
    </w:p>
    <w:p w:rsidR="00E35071" w:rsidRDefault="00F25CEB" w:rsidP="00E35071">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sz w:val="28"/>
          <w:szCs w:val="28"/>
        </w:rPr>
        <w:tab/>
      </w:r>
      <w:r w:rsidR="007517ED" w:rsidRPr="001C1C71">
        <w:rPr>
          <w:rFonts w:ascii="Times New Roman" w:hAnsi="Times New Roman"/>
          <w:b/>
          <w:sz w:val="28"/>
          <w:szCs w:val="28"/>
        </w:rPr>
        <w:t>8.</w:t>
      </w:r>
      <w:r w:rsidR="00E35071">
        <w:rPr>
          <w:rFonts w:ascii="Times New Roman" w:hAnsi="Times New Roman"/>
          <w:b/>
          <w:sz w:val="28"/>
          <w:szCs w:val="28"/>
        </w:rPr>
        <w:t>4</w:t>
      </w:r>
      <w:r w:rsidR="007517ED" w:rsidRPr="001C1C71">
        <w:rPr>
          <w:rFonts w:ascii="Times New Roman" w:hAnsi="Times New Roman"/>
          <w:b/>
          <w:sz w:val="28"/>
          <w:szCs w:val="28"/>
        </w:rPr>
        <w:t>.</w:t>
      </w:r>
      <w:r w:rsidR="007517ED">
        <w:rPr>
          <w:rFonts w:ascii="Times New Roman" w:hAnsi="Times New Roman"/>
          <w:sz w:val="28"/>
          <w:szCs w:val="28"/>
        </w:rPr>
        <w:t xml:space="preserve"> </w:t>
      </w:r>
      <w:r w:rsidR="00E949FC">
        <w:rPr>
          <w:rFonts w:ascii="Times New Roman" w:hAnsi="Times New Roman"/>
          <w:sz w:val="28"/>
          <w:szCs w:val="28"/>
        </w:rPr>
        <w:t>Объем неналоговых доходов городского бюджета в 202</w:t>
      </w:r>
      <w:r w:rsidR="004333FF">
        <w:rPr>
          <w:rFonts w:ascii="Times New Roman" w:hAnsi="Times New Roman"/>
          <w:sz w:val="28"/>
          <w:szCs w:val="28"/>
        </w:rPr>
        <w:t>3</w:t>
      </w:r>
      <w:r w:rsidR="00E949FC">
        <w:rPr>
          <w:rFonts w:ascii="Times New Roman" w:hAnsi="Times New Roman"/>
          <w:sz w:val="28"/>
          <w:szCs w:val="28"/>
        </w:rPr>
        <w:t xml:space="preserve"> году составил </w:t>
      </w:r>
      <w:r w:rsidR="004333FF">
        <w:rPr>
          <w:rFonts w:ascii="Times New Roman" w:hAnsi="Times New Roman"/>
          <w:sz w:val="28"/>
          <w:szCs w:val="28"/>
        </w:rPr>
        <w:t>73149,3 т</w:t>
      </w:r>
      <w:r w:rsidR="00E949FC">
        <w:rPr>
          <w:rFonts w:ascii="Times New Roman" w:hAnsi="Times New Roman"/>
          <w:sz w:val="28"/>
          <w:szCs w:val="28"/>
        </w:rPr>
        <w:t xml:space="preserve">ыс. руб., что на </w:t>
      </w:r>
      <w:r w:rsidR="004333FF">
        <w:rPr>
          <w:rFonts w:ascii="Times New Roman" w:hAnsi="Times New Roman"/>
          <w:sz w:val="28"/>
          <w:szCs w:val="28"/>
        </w:rPr>
        <w:t>7570,9</w:t>
      </w:r>
      <w:r w:rsidR="00E949FC">
        <w:rPr>
          <w:rFonts w:ascii="Times New Roman" w:hAnsi="Times New Roman"/>
          <w:sz w:val="28"/>
          <w:szCs w:val="28"/>
        </w:rPr>
        <w:t xml:space="preserve"> тыс. руб.,</w:t>
      </w:r>
      <w:r w:rsidR="00E949FC" w:rsidRPr="00E949FC">
        <w:rPr>
          <w:rFonts w:ascii="Times New Roman" w:hAnsi="Times New Roman"/>
          <w:sz w:val="28"/>
          <w:szCs w:val="28"/>
        </w:rPr>
        <w:t xml:space="preserve"> </w:t>
      </w:r>
      <w:r w:rsidR="00E949FC">
        <w:rPr>
          <w:rFonts w:ascii="Times New Roman" w:hAnsi="Times New Roman"/>
          <w:sz w:val="28"/>
          <w:szCs w:val="28"/>
        </w:rPr>
        <w:t xml:space="preserve">или на </w:t>
      </w:r>
      <w:r w:rsidR="00FB706B">
        <w:rPr>
          <w:rFonts w:ascii="Times New Roman" w:hAnsi="Times New Roman"/>
          <w:sz w:val="28"/>
          <w:szCs w:val="28"/>
        </w:rPr>
        <w:t>1</w:t>
      </w:r>
      <w:r w:rsidR="004333FF">
        <w:rPr>
          <w:rFonts w:ascii="Times New Roman" w:hAnsi="Times New Roman"/>
          <w:sz w:val="28"/>
          <w:szCs w:val="28"/>
        </w:rPr>
        <w:t>1,</w:t>
      </w:r>
      <w:r w:rsidR="00E35071">
        <w:rPr>
          <w:rFonts w:ascii="Times New Roman" w:hAnsi="Times New Roman"/>
          <w:sz w:val="28"/>
          <w:szCs w:val="28"/>
        </w:rPr>
        <w:t>5</w:t>
      </w:r>
      <w:r w:rsidR="00E949FC">
        <w:rPr>
          <w:rFonts w:ascii="Times New Roman" w:hAnsi="Times New Roman"/>
          <w:sz w:val="28"/>
          <w:szCs w:val="28"/>
        </w:rPr>
        <w:t>%</w:t>
      </w:r>
      <w:r w:rsidR="00E352F9">
        <w:rPr>
          <w:rFonts w:ascii="Times New Roman" w:hAnsi="Times New Roman"/>
          <w:sz w:val="28"/>
          <w:szCs w:val="28"/>
        </w:rPr>
        <w:t>,</w:t>
      </w:r>
      <w:r w:rsidR="00E949FC">
        <w:rPr>
          <w:rFonts w:ascii="Times New Roman" w:hAnsi="Times New Roman"/>
          <w:sz w:val="28"/>
          <w:szCs w:val="28"/>
        </w:rPr>
        <w:t xml:space="preserve"> </w:t>
      </w:r>
      <w:r w:rsidR="004333FF">
        <w:rPr>
          <w:rFonts w:ascii="Times New Roman" w:hAnsi="Times New Roman"/>
          <w:sz w:val="28"/>
          <w:szCs w:val="28"/>
        </w:rPr>
        <w:t>больше</w:t>
      </w:r>
      <w:r w:rsidR="00E949FC">
        <w:rPr>
          <w:rFonts w:ascii="Times New Roman" w:hAnsi="Times New Roman"/>
          <w:sz w:val="28"/>
          <w:szCs w:val="28"/>
        </w:rPr>
        <w:t xml:space="preserve"> по сравнению с 20</w:t>
      </w:r>
      <w:r w:rsidR="00E35071">
        <w:rPr>
          <w:rFonts w:ascii="Times New Roman" w:hAnsi="Times New Roman"/>
          <w:sz w:val="28"/>
          <w:szCs w:val="28"/>
        </w:rPr>
        <w:t>2</w:t>
      </w:r>
      <w:r w:rsidR="004333FF">
        <w:rPr>
          <w:rFonts w:ascii="Times New Roman" w:hAnsi="Times New Roman"/>
          <w:sz w:val="28"/>
          <w:szCs w:val="28"/>
        </w:rPr>
        <w:t>2</w:t>
      </w:r>
      <w:r w:rsidR="00E949FC">
        <w:rPr>
          <w:rFonts w:ascii="Times New Roman" w:hAnsi="Times New Roman"/>
          <w:sz w:val="28"/>
          <w:szCs w:val="28"/>
        </w:rPr>
        <w:t xml:space="preserve"> годом. </w:t>
      </w:r>
      <w:r w:rsidR="00E35071">
        <w:rPr>
          <w:rFonts w:ascii="Times New Roman" w:hAnsi="Times New Roman"/>
          <w:bCs/>
          <w:sz w:val="28"/>
          <w:szCs w:val="28"/>
        </w:rPr>
        <w:t>Доля неналоговых доходов в общем объеме доходов городского бюджета</w:t>
      </w:r>
      <w:r w:rsidR="004333FF">
        <w:rPr>
          <w:rFonts w:ascii="Times New Roman" w:hAnsi="Times New Roman"/>
          <w:bCs/>
          <w:sz w:val="28"/>
          <w:szCs w:val="28"/>
        </w:rPr>
        <w:t>,</w:t>
      </w:r>
      <w:r w:rsidR="00E35071">
        <w:rPr>
          <w:rFonts w:ascii="Times New Roman" w:hAnsi="Times New Roman"/>
          <w:bCs/>
          <w:sz w:val="28"/>
          <w:szCs w:val="28"/>
        </w:rPr>
        <w:t xml:space="preserve"> </w:t>
      </w:r>
      <w:r w:rsidR="004333FF">
        <w:rPr>
          <w:rFonts w:ascii="Times New Roman" w:hAnsi="Times New Roman"/>
          <w:bCs/>
          <w:sz w:val="28"/>
          <w:szCs w:val="28"/>
        </w:rPr>
        <w:t xml:space="preserve">не смотря на увеличение объемов, снизилась и </w:t>
      </w:r>
      <w:r w:rsidR="00E35071">
        <w:rPr>
          <w:rFonts w:ascii="Times New Roman" w:hAnsi="Times New Roman"/>
          <w:bCs/>
          <w:sz w:val="28"/>
          <w:szCs w:val="28"/>
        </w:rPr>
        <w:t xml:space="preserve">составила </w:t>
      </w:r>
      <w:r w:rsidR="00FB706B">
        <w:rPr>
          <w:rFonts w:ascii="Times New Roman" w:hAnsi="Times New Roman"/>
          <w:bCs/>
          <w:sz w:val="28"/>
          <w:szCs w:val="28"/>
        </w:rPr>
        <w:t>6,</w:t>
      </w:r>
      <w:r w:rsidR="004333FF">
        <w:rPr>
          <w:rFonts w:ascii="Times New Roman" w:hAnsi="Times New Roman"/>
          <w:bCs/>
          <w:sz w:val="28"/>
          <w:szCs w:val="28"/>
        </w:rPr>
        <w:t>3</w:t>
      </w:r>
      <w:r w:rsidR="00E35071">
        <w:rPr>
          <w:rFonts w:ascii="Times New Roman" w:hAnsi="Times New Roman"/>
          <w:bCs/>
          <w:sz w:val="28"/>
          <w:szCs w:val="28"/>
        </w:rPr>
        <w:t xml:space="preserve">% </w:t>
      </w:r>
      <w:proofErr w:type="gramStart"/>
      <w:r w:rsidR="00E35071">
        <w:rPr>
          <w:rFonts w:ascii="Times New Roman" w:hAnsi="Times New Roman"/>
          <w:bCs/>
          <w:sz w:val="28"/>
          <w:szCs w:val="28"/>
        </w:rPr>
        <w:t>(</w:t>
      </w:r>
      <w:r w:rsidR="004333FF">
        <w:rPr>
          <w:rFonts w:ascii="Times New Roman" w:hAnsi="Times New Roman"/>
          <w:bCs/>
          <w:sz w:val="28"/>
          <w:szCs w:val="28"/>
        </w:rPr>
        <w:t xml:space="preserve"> </w:t>
      </w:r>
      <w:proofErr w:type="gramEnd"/>
      <w:r w:rsidR="004333FF">
        <w:rPr>
          <w:rFonts w:ascii="Times New Roman" w:hAnsi="Times New Roman"/>
          <w:bCs/>
          <w:sz w:val="28"/>
          <w:szCs w:val="28"/>
        </w:rPr>
        <w:t xml:space="preserve">в 2022 году – 6,7%, </w:t>
      </w:r>
      <w:r w:rsidR="00FB706B">
        <w:rPr>
          <w:rFonts w:ascii="Times New Roman" w:hAnsi="Times New Roman"/>
          <w:bCs/>
          <w:sz w:val="28"/>
          <w:szCs w:val="28"/>
        </w:rPr>
        <w:t xml:space="preserve">в 2021 году – 10,4%, </w:t>
      </w:r>
      <w:r w:rsidR="00E35071">
        <w:rPr>
          <w:rFonts w:ascii="Times New Roman" w:hAnsi="Times New Roman"/>
          <w:bCs/>
          <w:sz w:val="28"/>
          <w:szCs w:val="28"/>
        </w:rPr>
        <w:t>в 2020 году – 8,5%</w:t>
      </w:r>
      <w:r w:rsidR="00FB706B">
        <w:rPr>
          <w:rFonts w:ascii="Times New Roman" w:hAnsi="Times New Roman"/>
          <w:bCs/>
          <w:sz w:val="28"/>
          <w:szCs w:val="28"/>
        </w:rPr>
        <w:t>)</w:t>
      </w:r>
      <w:r w:rsidR="00E35071">
        <w:rPr>
          <w:rFonts w:ascii="Times New Roman" w:hAnsi="Times New Roman"/>
          <w:bCs/>
          <w:sz w:val="28"/>
          <w:szCs w:val="28"/>
        </w:rPr>
        <w:t xml:space="preserve">. </w:t>
      </w:r>
    </w:p>
    <w:p w:rsidR="00E35071" w:rsidRDefault="00E35071" w:rsidP="00E35071">
      <w:pPr>
        <w:pStyle w:val="aa"/>
        <w:tabs>
          <w:tab w:val="left" w:pos="709"/>
        </w:tabs>
        <w:suppressAutoHyphens/>
        <w:spacing w:line="240" w:lineRule="auto"/>
        <w:ind w:left="0"/>
        <w:jc w:val="both"/>
        <w:rPr>
          <w:rFonts w:ascii="Times New Roman" w:hAnsi="Times New Roman"/>
          <w:bCs/>
          <w:sz w:val="28"/>
          <w:szCs w:val="28"/>
        </w:rPr>
      </w:pPr>
      <w:r>
        <w:rPr>
          <w:rFonts w:ascii="Times New Roman" w:hAnsi="Times New Roman"/>
          <w:bCs/>
          <w:sz w:val="28"/>
          <w:szCs w:val="28"/>
        </w:rPr>
        <w:lastRenderedPageBreak/>
        <w:tab/>
        <w:t>Анализ динамики поступления доходов в 201</w:t>
      </w:r>
      <w:r w:rsidR="004333FF">
        <w:rPr>
          <w:rFonts w:ascii="Times New Roman" w:hAnsi="Times New Roman"/>
          <w:bCs/>
          <w:sz w:val="28"/>
          <w:szCs w:val="28"/>
        </w:rPr>
        <w:t>8</w:t>
      </w:r>
      <w:r>
        <w:rPr>
          <w:rFonts w:ascii="Times New Roman" w:hAnsi="Times New Roman"/>
          <w:bCs/>
          <w:sz w:val="28"/>
          <w:szCs w:val="28"/>
        </w:rPr>
        <w:t>-202</w:t>
      </w:r>
      <w:r w:rsidR="004333FF">
        <w:rPr>
          <w:rFonts w:ascii="Times New Roman" w:hAnsi="Times New Roman"/>
          <w:bCs/>
          <w:sz w:val="28"/>
          <w:szCs w:val="28"/>
        </w:rPr>
        <w:t>3</w:t>
      </w:r>
      <w:r>
        <w:rPr>
          <w:rFonts w:ascii="Times New Roman" w:hAnsi="Times New Roman"/>
          <w:bCs/>
          <w:sz w:val="28"/>
          <w:szCs w:val="28"/>
        </w:rPr>
        <w:t xml:space="preserve"> годах показал, что поступления неналоговых доходов нестабильны. </w:t>
      </w:r>
      <w:proofErr w:type="gramStart"/>
      <w:r>
        <w:rPr>
          <w:rFonts w:ascii="Times New Roman" w:hAnsi="Times New Roman"/>
          <w:bCs/>
          <w:sz w:val="28"/>
          <w:szCs w:val="28"/>
        </w:rPr>
        <w:t>Так, темп прироста в 2018 году к уровню 2017 года составил 4,3%, в 2019 году снижение к 2018 году составило 26,6%, в 2020 году относительно 2019 года – снижение на 12%, в 2021 году относительно 2020 года – рост на 45,5%</w:t>
      </w:r>
      <w:r w:rsidR="00FB706B">
        <w:rPr>
          <w:rFonts w:ascii="Times New Roman" w:hAnsi="Times New Roman"/>
          <w:bCs/>
          <w:sz w:val="28"/>
          <w:szCs w:val="28"/>
        </w:rPr>
        <w:t>, в 2022 году относительно 2021 года снижение составило 15,3%</w:t>
      </w:r>
      <w:r w:rsidR="004333FF">
        <w:rPr>
          <w:rFonts w:ascii="Times New Roman" w:hAnsi="Times New Roman"/>
          <w:bCs/>
          <w:sz w:val="28"/>
          <w:szCs w:val="28"/>
        </w:rPr>
        <w:t>, в 2023 году – рост на 11,5%.</w:t>
      </w:r>
      <w:proofErr w:type="gramEnd"/>
    </w:p>
    <w:p w:rsidR="00E35071" w:rsidRDefault="00E35071" w:rsidP="00650470">
      <w:pPr>
        <w:pStyle w:val="aa"/>
        <w:tabs>
          <w:tab w:val="left" w:pos="709"/>
        </w:tabs>
        <w:suppressAutoHyphens/>
        <w:spacing w:line="240" w:lineRule="auto"/>
        <w:ind w:left="0"/>
        <w:jc w:val="both"/>
        <w:rPr>
          <w:rFonts w:ascii="Times New Roman" w:hAnsi="Times New Roman"/>
          <w:sz w:val="28"/>
          <w:szCs w:val="28"/>
        </w:rPr>
      </w:pPr>
      <w:r>
        <w:rPr>
          <w:rFonts w:ascii="Times New Roman" w:hAnsi="Times New Roman"/>
          <w:sz w:val="28"/>
          <w:szCs w:val="28"/>
        </w:rPr>
        <w:tab/>
        <w:t>По итогам 202</w:t>
      </w:r>
      <w:r w:rsidR="004333FF">
        <w:rPr>
          <w:rFonts w:ascii="Times New Roman" w:hAnsi="Times New Roman"/>
          <w:sz w:val="28"/>
          <w:szCs w:val="28"/>
        </w:rPr>
        <w:t>3</w:t>
      </w:r>
      <w:r>
        <w:rPr>
          <w:rFonts w:ascii="Times New Roman" w:hAnsi="Times New Roman"/>
          <w:sz w:val="28"/>
          <w:szCs w:val="28"/>
        </w:rPr>
        <w:t xml:space="preserve"> года сохраняется значительный объем задолженности в городской бюджет по неналоговым доходам</w:t>
      </w:r>
      <w:r w:rsidR="0011164A">
        <w:rPr>
          <w:rFonts w:ascii="Times New Roman" w:hAnsi="Times New Roman"/>
          <w:sz w:val="28"/>
          <w:szCs w:val="28"/>
        </w:rPr>
        <w:t xml:space="preserve">, в том числе по арендной плате за земельные участки в сумме </w:t>
      </w:r>
      <w:r w:rsidR="00877AEF">
        <w:rPr>
          <w:rFonts w:ascii="Times New Roman" w:hAnsi="Times New Roman"/>
          <w:sz w:val="28"/>
          <w:szCs w:val="28"/>
        </w:rPr>
        <w:t>1006</w:t>
      </w:r>
      <w:r w:rsidR="00215AE6">
        <w:rPr>
          <w:rFonts w:ascii="Times New Roman" w:hAnsi="Times New Roman"/>
          <w:sz w:val="28"/>
          <w:szCs w:val="28"/>
        </w:rPr>
        <w:t>2,0</w:t>
      </w:r>
      <w:r w:rsidR="004333FF">
        <w:rPr>
          <w:rFonts w:ascii="Times New Roman" w:hAnsi="Times New Roman"/>
          <w:sz w:val="28"/>
          <w:szCs w:val="28"/>
        </w:rPr>
        <w:t xml:space="preserve"> т</w:t>
      </w:r>
      <w:r w:rsidR="0011164A">
        <w:rPr>
          <w:rFonts w:ascii="Times New Roman" w:hAnsi="Times New Roman"/>
          <w:sz w:val="28"/>
          <w:szCs w:val="28"/>
        </w:rPr>
        <w:t xml:space="preserve">ыс. руб., доходам от сдачи имущества в аренду – </w:t>
      </w:r>
      <w:r w:rsidR="00877AEF">
        <w:rPr>
          <w:rFonts w:ascii="Times New Roman" w:hAnsi="Times New Roman"/>
          <w:sz w:val="28"/>
          <w:szCs w:val="28"/>
        </w:rPr>
        <w:t>430,6</w:t>
      </w:r>
      <w:r w:rsidR="0011164A">
        <w:rPr>
          <w:rFonts w:ascii="Times New Roman" w:hAnsi="Times New Roman"/>
          <w:sz w:val="28"/>
          <w:szCs w:val="28"/>
        </w:rPr>
        <w:t xml:space="preserve"> тыс. руб.</w:t>
      </w:r>
    </w:p>
    <w:p w:rsidR="00F25CEB" w:rsidRPr="00CA1FD3" w:rsidRDefault="00234F79" w:rsidP="00D429E9">
      <w:pPr>
        <w:pStyle w:val="aa"/>
        <w:tabs>
          <w:tab w:val="left" w:pos="709"/>
        </w:tabs>
        <w:suppressAutoHyphens/>
        <w:spacing w:line="240" w:lineRule="auto"/>
        <w:ind w:left="0"/>
        <w:jc w:val="both"/>
        <w:rPr>
          <w:rFonts w:ascii="Times New Roman" w:hAnsi="Times New Roman"/>
          <w:i/>
          <w:sz w:val="24"/>
          <w:szCs w:val="24"/>
        </w:rPr>
      </w:pPr>
      <w:r>
        <w:rPr>
          <w:rFonts w:ascii="Times New Roman" w:hAnsi="Times New Roman"/>
          <w:i/>
          <w:sz w:val="28"/>
          <w:szCs w:val="28"/>
        </w:rPr>
        <w:tab/>
      </w:r>
    </w:p>
    <w:p w:rsidR="005531DF" w:rsidRDefault="00F25CEB" w:rsidP="00D429E9">
      <w:pPr>
        <w:pStyle w:val="aa"/>
        <w:tabs>
          <w:tab w:val="left" w:pos="709"/>
        </w:tabs>
        <w:suppressAutoHyphens/>
        <w:spacing w:line="240" w:lineRule="auto"/>
        <w:ind w:left="0"/>
        <w:jc w:val="both"/>
        <w:rPr>
          <w:rFonts w:ascii="Times New Roman" w:eastAsia="Calibri" w:hAnsi="Times New Roman"/>
          <w:sz w:val="28"/>
          <w:szCs w:val="28"/>
        </w:rPr>
      </w:pPr>
      <w:r>
        <w:rPr>
          <w:rFonts w:ascii="Times New Roman" w:hAnsi="Times New Roman"/>
          <w:i/>
          <w:sz w:val="28"/>
          <w:szCs w:val="28"/>
        </w:rPr>
        <w:tab/>
      </w:r>
      <w:r w:rsidR="007517ED" w:rsidRPr="001C1C71">
        <w:rPr>
          <w:rFonts w:ascii="Times New Roman" w:hAnsi="Times New Roman"/>
          <w:b/>
          <w:sz w:val="28"/>
          <w:szCs w:val="28"/>
        </w:rPr>
        <w:t>8.</w:t>
      </w:r>
      <w:r w:rsidR="0011164A">
        <w:rPr>
          <w:rFonts w:ascii="Times New Roman" w:hAnsi="Times New Roman"/>
          <w:b/>
          <w:sz w:val="28"/>
          <w:szCs w:val="28"/>
        </w:rPr>
        <w:t>5</w:t>
      </w:r>
      <w:r w:rsidR="00650470">
        <w:rPr>
          <w:rFonts w:ascii="Times New Roman" w:eastAsia="Calibri" w:hAnsi="Times New Roman"/>
          <w:sz w:val="28"/>
          <w:szCs w:val="28"/>
        </w:rPr>
        <w:t xml:space="preserve">. </w:t>
      </w:r>
      <w:r w:rsidR="005531DF">
        <w:rPr>
          <w:rFonts w:ascii="Times New Roman" w:eastAsia="Calibri" w:hAnsi="Times New Roman"/>
          <w:sz w:val="28"/>
          <w:szCs w:val="28"/>
        </w:rPr>
        <w:t>В ходе исполнения городского бюджета 202</w:t>
      </w:r>
      <w:r w:rsidR="00877AEF">
        <w:rPr>
          <w:rFonts w:ascii="Times New Roman" w:eastAsia="Calibri" w:hAnsi="Times New Roman"/>
          <w:sz w:val="28"/>
          <w:szCs w:val="28"/>
        </w:rPr>
        <w:t>3</w:t>
      </w:r>
      <w:r w:rsidR="005531DF">
        <w:rPr>
          <w:rFonts w:ascii="Times New Roman" w:eastAsia="Calibri" w:hAnsi="Times New Roman"/>
          <w:sz w:val="28"/>
          <w:szCs w:val="28"/>
        </w:rPr>
        <w:t xml:space="preserve"> года плановый объем расходов был увеличен на </w:t>
      </w:r>
      <w:r w:rsidR="0011164A">
        <w:rPr>
          <w:rFonts w:ascii="Times New Roman" w:eastAsia="Calibri" w:hAnsi="Times New Roman"/>
          <w:sz w:val="28"/>
          <w:szCs w:val="28"/>
        </w:rPr>
        <w:t>1</w:t>
      </w:r>
      <w:r w:rsidR="00877AEF">
        <w:rPr>
          <w:rFonts w:ascii="Times New Roman" w:eastAsia="Calibri" w:hAnsi="Times New Roman"/>
          <w:sz w:val="28"/>
          <w:szCs w:val="28"/>
        </w:rPr>
        <w:t>6</w:t>
      </w:r>
      <w:r w:rsidR="00FB706B">
        <w:rPr>
          <w:rFonts w:ascii="Times New Roman" w:eastAsia="Calibri" w:hAnsi="Times New Roman"/>
          <w:sz w:val="28"/>
          <w:szCs w:val="28"/>
        </w:rPr>
        <w:t>0</w:t>
      </w:r>
      <w:r w:rsidR="00877AEF">
        <w:rPr>
          <w:rFonts w:ascii="Times New Roman" w:eastAsia="Calibri" w:hAnsi="Times New Roman"/>
          <w:sz w:val="28"/>
          <w:szCs w:val="28"/>
        </w:rPr>
        <w:t>780,5</w:t>
      </w:r>
      <w:r w:rsidR="005531DF">
        <w:rPr>
          <w:rFonts w:ascii="Times New Roman" w:eastAsia="Calibri" w:hAnsi="Times New Roman"/>
          <w:sz w:val="28"/>
          <w:szCs w:val="28"/>
        </w:rPr>
        <w:t xml:space="preserve"> тыс. руб. (на 1</w:t>
      </w:r>
      <w:r w:rsidR="00FB706B">
        <w:rPr>
          <w:rFonts w:ascii="Times New Roman" w:eastAsia="Calibri" w:hAnsi="Times New Roman"/>
          <w:sz w:val="28"/>
          <w:szCs w:val="28"/>
        </w:rPr>
        <w:t>6</w:t>
      </w:r>
      <w:r w:rsidR="005531DF">
        <w:rPr>
          <w:rFonts w:ascii="Times New Roman" w:eastAsia="Calibri" w:hAnsi="Times New Roman"/>
          <w:sz w:val="28"/>
          <w:szCs w:val="28"/>
        </w:rPr>
        <w:t xml:space="preserve">%) и составил </w:t>
      </w:r>
      <w:r w:rsidR="00877AEF">
        <w:rPr>
          <w:rFonts w:ascii="Times New Roman" w:eastAsia="Calibri" w:hAnsi="Times New Roman"/>
          <w:sz w:val="28"/>
          <w:szCs w:val="28"/>
        </w:rPr>
        <w:t>1164199,5</w:t>
      </w:r>
      <w:r w:rsidR="005531DF">
        <w:rPr>
          <w:rFonts w:ascii="Times New Roman" w:eastAsia="Calibri" w:hAnsi="Times New Roman"/>
          <w:sz w:val="28"/>
          <w:szCs w:val="28"/>
        </w:rPr>
        <w:t xml:space="preserve"> тыс. руб.</w:t>
      </w:r>
    </w:p>
    <w:p w:rsidR="005531DF" w:rsidRDefault="005531DF" w:rsidP="005531DF">
      <w:pPr>
        <w:pStyle w:val="aa"/>
        <w:tabs>
          <w:tab w:val="left" w:pos="709"/>
        </w:tabs>
        <w:suppressAutoHyphens/>
        <w:spacing w:line="240" w:lineRule="auto"/>
        <w:ind w:left="0"/>
        <w:jc w:val="both"/>
        <w:rPr>
          <w:rFonts w:ascii="Times New Roman" w:hAnsi="Times New Roman"/>
          <w:sz w:val="28"/>
          <w:szCs w:val="28"/>
        </w:rPr>
      </w:pPr>
      <w:r>
        <w:rPr>
          <w:rFonts w:ascii="Times New Roman" w:eastAsia="Calibri" w:hAnsi="Times New Roman"/>
          <w:sz w:val="28"/>
          <w:szCs w:val="28"/>
        </w:rPr>
        <w:tab/>
        <w:t>По итогам отчетного года р</w:t>
      </w:r>
      <w:r w:rsidR="00697BC1" w:rsidRPr="00234F79">
        <w:rPr>
          <w:rFonts w:ascii="Times New Roman" w:eastAsia="Calibri" w:hAnsi="Times New Roman"/>
          <w:sz w:val="28"/>
          <w:szCs w:val="28"/>
        </w:rPr>
        <w:t xml:space="preserve">асходная </w:t>
      </w:r>
      <w:r>
        <w:rPr>
          <w:rFonts w:ascii="Times New Roman" w:hAnsi="Times New Roman"/>
          <w:sz w:val="28"/>
          <w:szCs w:val="28"/>
        </w:rPr>
        <w:t xml:space="preserve">часть </w:t>
      </w:r>
      <w:r w:rsidR="00FB706B">
        <w:rPr>
          <w:rFonts w:ascii="Times New Roman" w:hAnsi="Times New Roman"/>
          <w:sz w:val="28"/>
          <w:szCs w:val="28"/>
        </w:rPr>
        <w:t xml:space="preserve">городского </w:t>
      </w:r>
      <w:r>
        <w:rPr>
          <w:rFonts w:ascii="Times New Roman" w:hAnsi="Times New Roman"/>
          <w:sz w:val="28"/>
          <w:szCs w:val="28"/>
        </w:rPr>
        <w:t xml:space="preserve">бюджета </w:t>
      </w:r>
      <w:r w:rsidR="00697BC1" w:rsidRPr="00234F79">
        <w:rPr>
          <w:rFonts w:ascii="Times New Roman" w:hAnsi="Times New Roman"/>
          <w:sz w:val="28"/>
          <w:szCs w:val="28"/>
        </w:rPr>
        <w:t xml:space="preserve">исполнена в объеме </w:t>
      </w:r>
      <w:r w:rsidR="00877AEF">
        <w:rPr>
          <w:rFonts w:ascii="Times New Roman" w:hAnsi="Times New Roman"/>
          <w:sz w:val="28"/>
          <w:szCs w:val="28"/>
        </w:rPr>
        <w:t>1143428,1 тыс</w:t>
      </w:r>
      <w:r w:rsidR="00697BC1" w:rsidRPr="00234F79">
        <w:rPr>
          <w:rFonts w:ascii="Times New Roman" w:hAnsi="Times New Roman"/>
          <w:sz w:val="28"/>
          <w:szCs w:val="28"/>
        </w:rPr>
        <w:t xml:space="preserve">. руб., </w:t>
      </w:r>
      <w:r>
        <w:rPr>
          <w:rFonts w:ascii="Times New Roman" w:hAnsi="Times New Roman"/>
          <w:sz w:val="28"/>
          <w:szCs w:val="28"/>
        </w:rPr>
        <w:t xml:space="preserve">что на </w:t>
      </w:r>
      <w:r w:rsidR="00877AEF">
        <w:rPr>
          <w:rFonts w:ascii="Times New Roman" w:hAnsi="Times New Roman"/>
          <w:sz w:val="28"/>
          <w:szCs w:val="28"/>
        </w:rPr>
        <w:t>168029,4 т</w:t>
      </w:r>
      <w:r>
        <w:rPr>
          <w:rFonts w:ascii="Times New Roman" w:hAnsi="Times New Roman"/>
          <w:sz w:val="28"/>
          <w:szCs w:val="28"/>
        </w:rPr>
        <w:t>ыс. руб.</w:t>
      </w:r>
      <w:r w:rsidR="006E1DC1">
        <w:rPr>
          <w:rFonts w:ascii="Times New Roman" w:hAnsi="Times New Roman"/>
          <w:sz w:val="28"/>
          <w:szCs w:val="28"/>
        </w:rPr>
        <w:t xml:space="preserve"> </w:t>
      </w:r>
      <w:r w:rsidR="0011164A">
        <w:rPr>
          <w:rFonts w:ascii="Times New Roman" w:hAnsi="Times New Roman"/>
          <w:sz w:val="28"/>
          <w:szCs w:val="28"/>
        </w:rPr>
        <w:t xml:space="preserve">(на </w:t>
      </w:r>
      <w:r w:rsidR="00877AEF">
        <w:rPr>
          <w:rFonts w:ascii="Times New Roman" w:hAnsi="Times New Roman"/>
          <w:sz w:val="28"/>
          <w:szCs w:val="28"/>
        </w:rPr>
        <w:t>17,2</w:t>
      </w:r>
      <w:r w:rsidR="0011164A">
        <w:rPr>
          <w:rFonts w:ascii="Times New Roman" w:hAnsi="Times New Roman"/>
          <w:sz w:val="28"/>
          <w:szCs w:val="28"/>
        </w:rPr>
        <w:t>%) больше</w:t>
      </w:r>
      <w:r>
        <w:rPr>
          <w:rFonts w:ascii="Times New Roman" w:hAnsi="Times New Roman"/>
          <w:sz w:val="28"/>
          <w:szCs w:val="28"/>
        </w:rPr>
        <w:t xml:space="preserve"> по сравнению с 20</w:t>
      </w:r>
      <w:r w:rsidR="0011164A">
        <w:rPr>
          <w:rFonts w:ascii="Times New Roman" w:hAnsi="Times New Roman"/>
          <w:sz w:val="28"/>
          <w:szCs w:val="28"/>
        </w:rPr>
        <w:t>2</w:t>
      </w:r>
      <w:r w:rsidR="00877AEF">
        <w:rPr>
          <w:rFonts w:ascii="Times New Roman" w:hAnsi="Times New Roman"/>
          <w:sz w:val="28"/>
          <w:szCs w:val="28"/>
        </w:rPr>
        <w:t>2</w:t>
      </w:r>
      <w:r>
        <w:rPr>
          <w:rFonts w:ascii="Times New Roman" w:hAnsi="Times New Roman"/>
          <w:sz w:val="28"/>
          <w:szCs w:val="28"/>
        </w:rPr>
        <w:t xml:space="preserve"> годом.</w:t>
      </w:r>
    </w:p>
    <w:p w:rsidR="006E1DC1" w:rsidRDefault="005531DF" w:rsidP="005531DF">
      <w:pPr>
        <w:pStyle w:val="aa"/>
        <w:tabs>
          <w:tab w:val="left" w:pos="709"/>
        </w:tabs>
        <w:suppressAutoHyphens/>
        <w:spacing w:line="240" w:lineRule="auto"/>
        <w:ind w:left="0"/>
        <w:jc w:val="both"/>
        <w:rPr>
          <w:rFonts w:ascii="Times New Roman" w:hAnsi="Times New Roman"/>
          <w:sz w:val="28"/>
          <w:szCs w:val="28"/>
        </w:rPr>
      </w:pPr>
      <w:r>
        <w:rPr>
          <w:rFonts w:ascii="Times New Roman" w:hAnsi="Times New Roman"/>
          <w:sz w:val="28"/>
          <w:szCs w:val="28"/>
        </w:rPr>
        <w:tab/>
      </w:r>
      <w:r w:rsidR="002456E4">
        <w:rPr>
          <w:rFonts w:ascii="Times New Roman" w:hAnsi="Times New Roman"/>
          <w:sz w:val="28"/>
          <w:szCs w:val="28"/>
        </w:rPr>
        <w:t>Уровень исполнения расходов городского бюджета в 202</w:t>
      </w:r>
      <w:r w:rsidR="00877AEF">
        <w:rPr>
          <w:rFonts w:ascii="Times New Roman" w:hAnsi="Times New Roman"/>
          <w:sz w:val="28"/>
          <w:szCs w:val="28"/>
        </w:rPr>
        <w:t>3</w:t>
      </w:r>
      <w:r w:rsidR="002456E4">
        <w:rPr>
          <w:rFonts w:ascii="Times New Roman" w:hAnsi="Times New Roman"/>
          <w:sz w:val="28"/>
          <w:szCs w:val="28"/>
        </w:rPr>
        <w:t xml:space="preserve"> году составил 98,</w:t>
      </w:r>
      <w:r w:rsidR="00915FAE">
        <w:rPr>
          <w:rFonts w:ascii="Times New Roman" w:hAnsi="Times New Roman"/>
          <w:sz w:val="28"/>
          <w:szCs w:val="28"/>
        </w:rPr>
        <w:t>2</w:t>
      </w:r>
      <w:r w:rsidR="002456E4">
        <w:rPr>
          <w:rFonts w:ascii="Times New Roman" w:hAnsi="Times New Roman"/>
          <w:sz w:val="28"/>
          <w:szCs w:val="28"/>
        </w:rPr>
        <w:t xml:space="preserve">%, что на </w:t>
      </w:r>
      <w:r w:rsidR="00915FAE">
        <w:rPr>
          <w:rFonts w:ascii="Times New Roman" w:hAnsi="Times New Roman"/>
          <w:sz w:val="28"/>
          <w:szCs w:val="28"/>
        </w:rPr>
        <w:t>0,5</w:t>
      </w:r>
      <w:r w:rsidR="002456E4">
        <w:rPr>
          <w:rFonts w:ascii="Times New Roman" w:hAnsi="Times New Roman"/>
          <w:sz w:val="28"/>
          <w:szCs w:val="28"/>
        </w:rPr>
        <w:t xml:space="preserve"> процентных пункта </w:t>
      </w:r>
      <w:r w:rsidR="00915FAE">
        <w:rPr>
          <w:rFonts w:ascii="Times New Roman" w:hAnsi="Times New Roman"/>
          <w:sz w:val="28"/>
          <w:szCs w:val="28"/>
        </w:rPr>
        <w:t>ниже</w:t>
      </w:r>
      <w:r w:rsidR="002456E4">
        <w:rPr>
          <w:rFonts w:ascii="Times New Roman" w:hAnsi="Times New Roman"/>
          <w:sz w:val="28"/>
          <w:szCs w:val="28"/>
        </w:rPr>
        <w:t xml:space="preserve"> 202</w:t>
      </w:r>
      <w:r w:rsidR="00915FAE">
        <w:rPr>
          <w:rFonts w:ascii="Times New Roman" w:hAnsi="Times New Roman"/>
          <w:sz w:val="28"/>
          <w:szCs w:val="28"/>
        </w:rPr>
        <w:t>2</w:t>
      </w:r>
      <w:r w:rsidR="002456E4">
        <w:rPr>
          <w:rFonts w:ascii="Times New Roman" w:hAnsi="Times New Roman"/>
          <w:sz w:val="28"/>
          <w:szCs w:val="28"/>
        </w:rPr>
        <w:t xml:space="preserve"> года (9</w:t>
      </w:r>
      <w:r w:rsidR="00915FAE">
        <w:rPr>
          <w:rFonts w:ascii="Times New Roman" w:hAnsi="Times New Roman"/>
          <w:sz w:val="28"/>
          <w:szCs w:val="28"/>
        </w:rPr>
        <w:t>8,7</w:t>
      </w:r>
      <w:r w:rsidR="002456E4">
        <w:rPr>
          <w:rFonts w:ascii="Times New Roman" w:hAnsi="Times New Roman"/>
          <w:sz w:val="28"/>
          <w:szCs w:val="28"/>
        </w:rPr>
        <w:t xml:space="preserve">%). </w:t>
      </w:r>
      <w:r>
        <w:rPr>
          <w:rFonts w:ascii="Times New Roman" w:hAnsi="Times New Roman"/>
          <w:sz w:val="28"/>
          <w:szCs w:val="28"/>
        </w:rPr>
        <w:t>Объем неисполненных бюджетных ассигнований в 202</w:t>
      </w:r>
      <w:r w:rsidR="00915FAE">
        <w:rPr>
          <w:rFonts w:ascii="Times New Roman" w:hAnsi="Times New Roman"/>
          <w:sz w:val="28"/>
          <w:szCs w:val="28"/>
        </w:rPr>
        <w:t>3</w:t>
      </w:r>
      <w:r>
        <w:rPr>
          <w:rFonts w:ascii="Times New Roman" w:hAnsi="Times New Roman"/>
          <w:sz w:val="28"/>
          <w:szCs w:val="28"/>
        </w:rPr>
        <w:t xml:space="preserve"> году составил </w:t>
      </w:r>
      <w:r w:rsidR="00915FAE">
        <w:rPr>
          <w:rFonts w:ascii="Times New Roman" w:hAnsi="Times New Roman"/>
          <w:sz w:val="28"/>
          <w:szCs w:val="28"/>
        </w:rPr>
        <w:t xml:space="preserve">20771,4 </w:t>
      </w:r>
      <w:r>
        <w:rPr>
          <w:rFonts w:ascii="Times New Roman" w:hAnsi="Times New Roman"/>
          <w:sz w:val="28"/>
          <w:szCs w:val="28"/>
        </w:rPr>
        <w:t xml:space="preserve">тыс. руб., или </w:t>
      </w:r>
      <w:r w:rsidR="00F25F15">
        <w:rPr>
          <w:rFonts w:ascii="Times New Roman" w:hAnsi="Times New Roman"/>
          <w:sz w:val="28"/>
          <w:szCs w:val="28"/>
        </w:rPr>
        <w:t>1,</w:t>
      </w:r>
      <w:r w:rsidR="00915FAE">
        <w:rPr>
          <w:rFonts w:ascii="Times New Roman" w:hAnsi="Times New Roman"/>
          <w:sz w:val="28"/>
          <w:szCs w:val="28"/>
        </w:rPr>
        <w:t>8</w:t>
      </w:r>
      <w:r w:rsidR="006E1DC1">
        <w:rPr>
          <w:rFonts w:ascii="Times New Roman" w:hAnsi="Times New Roman"/>
          <w:sz w:val="28"/>
          <w:szCs w:val="28"/>
        </w:rPr>
        <w:t>%</w:t>
      </w:r>
      <w:r w:rsidR="00E85349">
        <w:rPr>
          <w:rFonts w:ascii="Times New Roman" w:hAnsi="Times New Roman"/>
          <w:sz w:val="28"/>
          <w:szCs w:val="28"/>
        </w:rPr>
        <w:t xml:space="preserve"> от общего объема расходов 202</w:t>
      </w:r>
      <w:r w:rsidR="00915FAE">
        <w:rPr>
          <w:rFonts w:ascii="Times New Roman" w:hAnsi="Times New Roman"/>
          <w:sz w:val="28"/>
          <w:szCs w:val="28"/>
        </w:rPr>
        <w:t>3</w:t>
      </w:r>
      <w:r w:rsidR="00E85349">
        <w:rPr>
          <w:rFonts w:ascii="Times New Roman" w:hAnsi="Times New Roman"/>
          <w:sz w:val="28"/>
          <w:szCs w:val="28"/>
        </w:rPr>
        <w:t xml:space="preserve"> года в соответствии со сводной бюджетной росписью. </w:t>
      </w:r>
    </w:p>
    <w:p w:rsidR="004742CD" w:rsidRDefault="006E1DC1" w:rsidP="005531DF">
      <w:pPr>
        <w:pStyle w:val="aa"/>
        <w:tabs>
          <w:tab w:val="left" w:pos="709"/>
        </w:tabs>
        <w:suppressAutoHyphens/>
        <w:spacing w:line="240" w:lineRule="auto"/>
        <w:ind w:left="0"/>
        <w:jc w:val="both"/>
        <w:rPr>
          <w:rFonts w:ascii="Times New Roman" w:hAnsi="Times New Roman"/>
          <w:sz w:val="28"/>
          <w:szCs w:val="28"/>
        </w:rPr>
      </w:pPr>
      <w:r>
        <w:rPr>
          <w:rFonts w:ascii="Times New Roman" w:hAnsi="Times New Roman"/>
          <w:sz w:val="28"/>
          <w:szCs w:val="28"/>
        </w:rPr>
        <w:tab/>
      </w:r>
      <w:r w:rsidR="00E85349">
        <w:rPr>
          <w:rFonts w:ascii="Times New Roman" w:hAnsi="Times New Roman"/>
          <w:sz w:val="28"/>
          <w:szCs w:val="28"/>
        </w:rPr>
        <w:t>Наибольший объем неисполненных бюджетных назначений в 202</w:t>
      </w:r>
      <w:r w:rsidR="00915FAE">
        <w:rPr>
          <w:rFonts w:ascii="Times New Roman" w:hAnsi="Times New Roman"/>
          <w:sz w:val="28"/>
          <w:szCs w:val="28"/>
        </w:rPr>
        <w:t>3</w:t>
      </w:r>
      <w:r w:rsidR="00E85349">
        <w:rPr>
          <w:rFonts w:ascii="Times New Roman" w:hAnsi="Times New Roman"/>
          <w:sz w:val="28"/>
          <w:szCs w:val="28"/>
        </w:rPr>
        <w:t xml:space="preserve"> году сложился по разделам </w:t>
      </w:r>
      <w:r w:rsidR="00215AE6">
        <w:rPr>
          <w:rFonts w:ascii="Times New Roman" w:hAnsi="Times New Roman"/>
          <w:sz w:val="28"/>
          <w:szCs w:val="28"/>
        </w:rPr>
        <w:t xml:space="preserve">«Образование» - 2074,3 тыс. руб., </w:t>
      </w:r>
      <w:r w:rsidR="00E85349">
        <w:rPr>
          <w:rFonts w:ascii="Times New Roman" w:hAnsi="Times New Roman"/>
          <w:sz w:val="28"/>
          <w:szCs w:val="28"/>
        </w:rPr>
        <w:t xml:space="preserve">«Жилищно-коммунальное хозяйство» </w:t>
      </w:r>
      <w:r w:rsidR="00E408E0">
        <w:rPr>
          <w:rFonts w:ascii="Times New Roman" w:hAnsi="Times New Roman"/>
          <w:sz w:val="28"/>
          <w:szCs w:val="28"/>
        </w:rPr>
        <w:t>-</w:t>
      </w:r>
      <w:r w:rsidR="00941CED">
        <w:rPr>
          <w:rFonts w:ascii="Times New Roman" w:hAnsi="Times New Roman"/>
          <w:sz w:val="28"/>
          <w:szCs w:val="28"/>
        </w:rPr>
        <w:t xml:space="preserve"> </w:t>
      </w:r>
      <w:r w:rsidR="00151F28">
        <w:rPr>
          <w:rFonts w:ascii="Times New Roman" w:hAnsi="Times New Roman"/>
          <w:sz w:val="28"/>
          <w:szCs w:val="28"/>
        </w:rPr>
        <w:t>3973,1</w:t>
      </w:r>
      <w:r w:rsidR="00E85349">
        <w:rPr>
          <w:rFonts w:ascii="Times New Roman" w:hAnsi="Times New Roman"/>
          <w:sz w:val="28"/>
          <w:szCs w:val="28"/>
        </w:rPr>
        <w:t xml:space="preserve"> тыс. руб.</w:t>
      </w:r>
      <w:r>
        <w:rPr>
          <w:rFonts w:ascii="Times New Roman" w:hAnsi="Times New Roman"/>
          <w:sz w:val="28"/>
          <w:szCs w:val="28"/>
        </w:rPr>
        <w:t>, «</w:t>
      </w:r>
      <w:r w:rsidR="00151F28">
        <w:rPr>
          <w:rFonts w:ascii="Times New Roman" w:hAnsi="Times New Roman"/>
          <w:sz w:val="28"/>
          <w:szCs w:val="28"/>
        </w:rPr>
        <w:t>Национальная экономика</w:t>
      </w:r>
      <w:r>
        <w:rPr>
          <w:rFonts w:ascii="Times New Roman" w:hAnsi="Times New Roman"/>
          <w:sz w:val="28"/>
          <w:szCs w:val="28"/>
        </w:rPr>
        <w:t xml:space="preserve">» - </w:t>
      </w:r>
      <w:r w:rsidR="002456E4">
        <w:rPr>
          <w:rFonts w:ascii="Times New Roman" w:hAnsi="Times New Roman"/>
          <w:sz w:val="28"/>
          <w:szCs w:val="28"/>
        </w:rPr>
        <w:t>136</w:t>
      </w:r>
      <w:r w:rsidR="00151F28">
        <w:rPr>
          <w:rFonts w:ascii="Times New Roman" w:hAnsi="Times New Roman"/>
          <w:sz w:val="28"/>
          <w:szCs w:val="28"/>
        </w:rPr>
        <w:t>47,1</w:t>
      </w:r>
      <w:r>
        <w:rPr>
          <w:rFonts w:ascii="Times New Roman" w:hAnsi="Times New Roman"/>
          <w:sz w:val="28"/>
          <w:szCs w:val="28"/>
        </w:rPr>
        <w:t xml:space="preserve"> тыс. руб</w:t>
      </w:r>
      <w:r w:rsidR="00215AE6">
        <w:rPr>
          <w:rFonts w:ascii="Times New Roman" w:hAnsi="Times New Roman"/>
          <w:sz w:val="28"/>
          <w:szCs w:val="28"/>
        </w:rPr>
        <w:t>.</w:t>
      </w:r>
      <w:r w:rsidR="00697BC1" w:rsidRPr="00234F79">
        <w:rPr>
          <w:rFonts w:ascii="Times New Roman" w:hAnsi="Times New Roman"/>
          <w:sz w:val="28"/>
          <w:szCs w:val="28"/>
        </w:rPr>
        <w:t xml:space="preserve"> </w:t>
      </w:r>
    </w:p>
    <w:p w:rsidR="00F25CEB" w:rsidRPr="00CA1FD3" w:rsidRDefault="00F25CEB" w:rsidP="00E85349">
      <w:pPr>
        <w:suppressAutoHyphens/>
        <w:spacing w:line="240" w:lineRule="auto"/>
        <w:ind w:firstLine="709"/>
        <w:jc w:val="both"/>
        <w:rPr>
          <w:rFonts w:ascii="Times New Roman" w:hAnsi="Times New Roman"/>
          <w:b/>
          <w:sz w:val="24"/>
          <w:szCs w:val="24"/>
        </w:rPr>
      </w:pPr>
    </w:p>
    <w:p w:rsidR="00ED0363" w:rsidRPr="00AB57AE" w:rsidRDefault="007517ED" w:rsidP="00ED0363">
      <w:pPr>
        <w:spacing w:line="240" w:lineRule="auto"/>
        <w:ind w:firstLine="708"/>
        <w:jc w:val="both"/>
        <w:rPr>
          <w:rFonts w:ascii="Times New Roman" w:hAnsi="Times New Roman"/>
          <w:bCs/>
          <w:sz w:val="28"/>
          <w:szCs w:val="28"/>
        </w:rPr>
      </w:pPr>
      <w:r w:rsidRPr="001C1C71">
        <w:rPr>
          <w:rFonts w:ascii="Times New Roman" w:hAnsi="Times New Roman"/>
          <w:b/>
          <w:sz w:val="28"/>
          <w:szCs w:val="28"/>
        </w:rPr>
        <w:t>8.</w:t>
      </w:r>
      <w:r w:rsidR="006E1DC1">
        <w:rPr>
          <w:rFonts w:ascii="Times New Roman" w:hAnsi="Times New Roman"/>
          <w:b/>
          <w:sz w:val="28"/>
          <w:szCs w:val="28"/>
        </w:rPr>
        <w:t>6</w:t>
      </w:r>
      <w:r w:rsidR="00047B4B" w:rsidRPr="001C1C71">
        <w:rPr>
          <w:rFonts w:ascii="Times New Roman" w:hAnsi="Times New Roman"/>
          <w:b/>
          <w:sz w:val="28"/>
          <w:szCs w:val="28"/>
        </w:rPr>
        <w:t>.</w:t>
      </w:r>
      <w:r w:rsidR="00E85349" w:rsidRPr="00E85349">
        <w:rPr>
          <w:rFonts w:ascii="Times New Roman" w:hAnsi="Times New Roman"/>
          <w:bCs/>
          <w:sz w:val="28"/>
          <w:szCs w:val="28"/>
        </w:rPr>
        <w:t xml:space="preserve"> </w:t>
      </w:r>
      <w:r w:rsidR="00ED0363">
        <w:rPr>
          <w:rFonts w:ascii="Times New Roman" w:hAnsi="Times New Roman"/>
          <w:bCs/>
          <w:sz w:val="28"/>
          <w:szCs w:val="28"/>
        </w:rPr>
        <w:t xml:space="preserve">Исполнение </w:t>
      </w:r>
      <w:r w:rsidR="00ED0363" w:rsidRPr="00AB57AE">
        <w:rPr>
          <w:rFonts w:ascii="Times New Roman" w:hAnsi="Times New Roman"/>
          <w:bCs/>
          <w:sz w:val="28"/>
          <w:szCs w:val="28"/>
        </w:rPr>
        <w:t xml:space="preserve">городского бюджета </w:t>
      </w:r>
      <w:r w:rsidR="00ED0363">
        <w:rPr>
          <w:rFonts w:ascii="Times New Roman" w:hAnsi="Times New Roman"/>
          <w:bCs/>
          <w:sz w:val="28"/>
          <w:szCs w:val="28"/>
        </w:rPr>
        <w:t>в</w:t>
      </w:r>
      <w:r w:rsidR="00ED0363" w:rsidRPr="00AB57AE">
        <w:rPr>
          <w:rFonts w:ascii="Times New Roman" w:hAnsi="Times New Roman"/>
          <w:bCs/>
          <w:sz w:val="28"/>
          <w:szCs w:val="28"/>
        </w:rPr>
        <w:t xml:space="preserve"> 20</w:t>
      </w:r>
      <w:r w:rsidR="00ED0363">
        <w:rPr>
          <w:rFonts w:ascii="Times New Roman" w:hAnsi="Times New Roman"/>
          <w:bCs/>
          <w:sz w:val="28"/>
          <w:szCs w:val="28"/>
        </w:rPr>
        <w:t>2</w:t>
      </w:r>
      <w:r w:rsidR="00151F28">
        <w:rPr>
          <w:rFonts w:ascii="Times New Roman" w:hAnsi="Times New Roman"/>
          <w:bCs/>
          <w:sz w:val="28"/>
          <w:szCs w:val="28"/>
        </w:rPr>
        <w:t>3</w:t>
      </w:r>
      <w:r w:rsidR="00ED0363" w:rsidRPr="00AB57AE">
        <w:rPr>
          <w:rFonts w:ascii="Times New Roman" w:hAnsi="Times New Roman"/>
          <w:bCs/>
          <w:sz w:val="28"/>
          <w:szCs w:val="28"/>
        </w:rPr>
        <w:t xml:space="preserve"> год</w:t>
      </w:r>
      <w:r w:rsidR="00ED0363">
        <w:rPr>
          <w:rFonts w:ascii="Times New Roman" w:hAnsi="Times New Roman"/>
          <w:bCs/>
          <w:sz w:val="28"/>
          <w:szCs w:val="28"/>
        </w:rPr>
        <w:t>у</w:t>
      </w:r>
      <w:r w:rsidR="00ED0363" w:rsidRPr="00AB57AE">
        <w:rPr>
          <w:rFonts w:ascii="Times New Roman" w:hAnsi="Times New Roman"/>
          <w:bCs/>
          <w:sz w:val="28"/>
          <w:szCs w:val="28"/>
        </w:rPr>
        <w:t xml:space="preserve"> </w:t>
      </w:r>
      <w:r w:rsidR="00ED0363">
        <w:rPr>
          <w:rFonts w:ascii="Times New Roman" w:hAnsi="Times New Roman"/>
          <w:bCs/>
          <w:sz w:val="28"/>
          <w:szCs w:val="28"/>
        </w:rPr>
        <w:t xml:space="preserve">осуществлялось в рамках </w:t>
      </w:r>
      <w:r w:rsidR="00ED0363" w:rsidRPr="001C1C71">
        <w:rPr>
          <w:rFonts w:ascii="Times New Roman" w:hAnsi="Times New Roman"/>
          <w:bCs/>
          <w:sz w:val="28"/>
          <w:szCs w:val="28"/>
        </w:rPr>
        <w:t>1</w:t>
      </w:r>
      <w:r w:rsidR="00ED0363">
        <w:rPr>
          <w:rFonts w:ascii="Times New Roman" w:hAnsi="Times New Roman"/>
          <w:bCs/>
          <w:sz w:val="28"/>
          <w:szCs w:val="28"/>
        </w:rPr>
        <w:t>4</w:t>
      </w:r>
      <w:r w:rsidR="00ED0363" w:rsidRPr="001C1C71">
        <w:rPr>
          <w:rFonts w:ascii="Times New Roman" w:hAnsi="Times New Roman"/>
          <w:bCs/>
          <w:sz w:val="28"/>
          <w:szCs w:val="28"/>
        </w:rPr>
        <w:t xml:space="preserve"> муниципальных программ. Расходы городского бюджета на реализацию муниципальных программ</w:t>
      </w:r>
      <w:r w:rsidR="00ED0363">
        <w:rPr>
          <w:rFonts w:ascii="Times New Roman" w:hAnsi="Times New Roman"/>
          <w:bCs/>
          <w:sz w:val="28"/>
          <w:szCs w:val="28"/>
        </w:rPr>
        <w:t xml:space="preserve"> составили </w:t>
      </w:r>
      <w:r w:rsidR="00151F28">
        <w:rPr>
          <w:rFonts w:ascii="Times New Roman" w:hAnsi="Times New Roman"/>
          <w:bCs/>
          <w:sz w:val="28"/>
          <w:szCs w:val="28"/>
        </w:rPr>
        <w:t>1141656,5 тыс</w:t>
      </w:r>
      <w:r w:rsidR="00ED0363" w:rsidRPr="00AB57AE">
        <w:rPr>
          <w:rFonts w:ascii="Times New Roman" w:hAnsi="Times New Roman"/>
          <w:bCs/>
          <w:sz w:val="28"/>
          <w:szCs w:val="28"/>
        </w:rPr>
        <w:t>. руб.</w:t>
      </w:r>
      <w:r w:rsidR="00ED0363">
        <w:rPr>
          <w:rFonts w:ascii="Times New Roman" w:hAnsi="Times New Roman"/>
          <w:bCs/>
          <w:sz w:val="28"/>
          <w:szCs w:val="28"/>
        </w:rPr>
        <w:t>,</w:t>
      </w:r>
      <w:r w:rsidR="00ED0363" w:rsidRPr="00AB57AE">
        <w:rPr>
          <w:rFonts w:ascii="Times New Roman" w:hAnsi="Times New Roman"/>
          <w:bCs/>
          <w:sz w:val="28"/>
          <w:szCs w:val="28"/>
        </w:rPr>
        <w:t xml:space="preserve"> или </w:t>
      </w:r>
      <w:r w:rsidR="00ED0363">
        <w:rPr>
          <w:rFonts w:ascii="Times New Roman" w:hAnsi="Times New Roman"/>
          <w:bCs/>
          <w:sz w:val="28"/>
          <w:szCs w:val="28"/>
        </w:rPr>
        <w:t>9</w:t>
      </w:r>
      <w:r w:rsidR="008C7783">
        <w:rPr>
          <w:rFonts w:ascii="Times New Roman" w:hAnsi="Times New Roman"/>
          <w:bCs/>
          <w:sz w:val="28"/>
          <w:szCs w:val="28"/>
        </w:rPr>
        <w:t>8,</w:t>
      </w:r>
      <w:r w:rsidR="00151F28">
        <w:rPr>
          <w:rFonts w:ascii="Times New Roman" w:hAnsi="Times New Roman"/>
          <w:bCs/>
          <w:sz w:val="28"/>
          <w:szCs w:val="28"/>
        </w:rPr>
        <w:t>2</w:t>
      </w:r>
      <w:r w:rsidR="00ED0363" w:rsidRPr="0097667F">
        <w:rPr>
          <w:rFonts w:ascii="Times New Roman" w:hAnsi="Times New Roman"/>
          <w:bCs/>
          <w:sz w:val="28"/>
          <w:szCs w:val="28"/>
        </w:rPr>
        <w:t>%</w:t>
      </w:r>
      <w:r w:rsidR="00ED0363" w:rsidRPr="00AB57AE">
        <w:rPr>
          <w:rFonts w:ascii="Times New Roman" w:hAnsi="Times New Roman"/>
          <w:bCs/>
          <w:sz w:val="28"/>
          <w:szCs w:val="28"/>
        </w:rPr>
        <w:t xml:space="preserve"> </w:t>
      </w:r>
      <w:r w:rsidR="00ED0363">
        <w:rPr>
          <w:rFonts w:ascii="Times New Roman" w:hAnsi="Times New Roman"/>
          <w:bCs/>
          <w:sz w:val="28"/>
          <w:szCs w:val="28"/>
        </w:rPr>
        <w:t>уточненного плана.</w:t>
      </w:r>
    </w:p>
    <w:p w:rsidR="008C7783" w:rsidRDefault="00A00972" w:rsidP="00ED0363">
      <w:pPr>
        <w:tabs>
          <w:tab w:val="left" w:pos="709"/>
        </w:tabs>
        <w:ind w:firstLine="709"/>
        <w:jc w:val="both"/>
        <w:rPr>
          <w:rFonts w:ascii="Times New Roman" w:hAnsi="Times New Roman"/>
          <w:sz w:val="28"/>
          <w:szCs w:val="28"/>
        </w:rPr>
      </w:pPr>
      <w:r>
        <w:rPr>
          <w:rFonts w:ascii="Times New Roman" w:hAnsi="Times New Roman"/>
          <w:sz w:val="28"/>
          <w:szCs w:val="28"/>
        </w:rPr>
        <w:t>Н</w:t>
      </w:r>
      <w:r w:rsidR="00ED0363">
        <w:rPr>
          <w:rFonts w:ascii="Times New Roman" w:hAnsi="Times New Roman"/>
          <w:sz w:val="28"/>
          <w:szCs w:val="28"/>
        </w:rPr>
        <w:t xml:space="preserve">аибольший объем </w:t>
      </w:r>
      <w:r w:rsidR="008C7783">
        <w:rPr>
          <w:rFonts w:ascii="Times New Roman" w:hAnsi="Times New Roman"/>
          <w:sz w:val="28"/>
          <w:szCs w:val="28"/>
        </w:rPr>
        <w:t>неисполненных бюджетных назначений в рамках муниципальных программ в 202</w:t>
      </w:r>
      <w:r w:rsidR="00151F28">
        <w:rPr>
          <w:rFonts w:ascii="Times New Roman" w:hAnsi="Times New Roman"/>
          <w:sz w:val="28"/>
          <w:szCs w:val="28"/>
        </w:rPr>
        <w:t>3</w:t>
      </w:r>
      <w:r w:rsidR="008C7783">
        <w:rPr>
          <w:rFonts w:ascii="Times New Roman" w:hAnsi="Times New Roman"/>
          <w:sz w:val="28"/>
          <w:szCs w:val="28"/>
        </w:rPr>
        <w:t xml:space="preserve"> году </w:t>
      </w:r>
      <w:r w:rsidR="00ED0363">
        <w:rPr>
          <w:rFonts w:ascii="Times New Roman" w:hAnsi="Times New Roman"/>
          <w:sz w:val="28"/>
          <w:szCs w:val="28"/>
        </w:rPr>
        <w:t>сложился по следующим муниципальным</w:t>
      </w:r>
      <w:r w:rsidR="008C7783">
        <w:rPr>
          <w:rFonts w:ascii="Times New Roman" w:hAnsi="Times New Roman"/>
          <w:sz w:val="28"/>
          <w:szCs w:val="28"/>
        </w:rPr>
        <w:t xml:space="preserve"> </w:t>
      </w:r>
      <w:r w:rsidR="00ED0363">
        <w:rPr>
          <w:rFonts w:ascii="Times New Roman" w:hAnsi="Times New Roman"/>
          <w:sz w:val="28"/>
          <w:szCs w:val="28"/>
        </w:rPr>
        <w:t>программам:</w:t>
      </w:r>
    </w:p>
    <w:p w:rsidR="00ED0363" w:rsidRDefault="00ED0363" w:rsidP="00ED0363">
      <w:pPr>
        <w:tabs>
          <w:tab w:val="left" w:pos="709"/>
        </w:tabs>
        <w:ind w:firstLine="709"/>
        <w:jc w:val="both"/>
        <w:rPr>
          <w:rFonts w:ascii="Times New Roman" w:hAnsi="Times New Roman"/>
          <w:sz w:val="28"/>
          <w:szCs w:val="28"/>
        </w:rPr>
      </w:pPr>
      <w:r>
        <w:rPr>
          <w:rFonts w:ascii="Times New Roman" w:hAnsi="Times New Roman"/>
          <w:sz w:val="28"/>
          <w:szCs w:val="28"/>
        </w:rPr>
        <w:t>«Развитие строительства и архитектуры» - 1</w:t>
      </w:r>
      <w:r w:rsidR="00151F28">
        <w:rPr>
          <w:rFonts w:ascii="Times New Roman" w:hAnsi="Times New Roman"/>
          <w:sz w:val="28"/>
          <w:szCs w:val="28"/>
        </w:rPr>
        <w:t>320,7</w:t>
      </w:r>
      <w:r w:rsidR="00A00972">
        <w:rPr>
          <w:rFonts w:ascii="Times New Roman" w:hAnsi="Times New Roman"/>
          <w:sz w:val="28"/>
          <w:szCs w:val="28"/>
        </w:rPr>
        <w:t xml:space="preserve"> тыс. руб.;</w:t>
      </w:r>
    </w:p>
    <w:p w:rsidR="00ED0363" w:rsidRDefault="00ED0363" w:rsidP="00ED0363">
      <w:pPr>
        <w:tabs>
          <w:tab w:val="left" w:pos="709"/>
        </w:tabs>
        <w:ind w:firstLine="709"/>
        <w:jc w:val="both"/>
        <w:rPr>
          <w:rFonts w:ascii="Times New Roman" w:hAnsi="Times New Roman"/>
          <w:sz w:val="28"/>
          <w:szCs w:val="28"/>
        </w:rPr>
      </w:pPr>
      <w:r>
        <w:rPr>
          <w:rFonts w:ascii="Times New Roman" w:hAnsi="Times New Roman"/>
          <w:sz w:val="28"/>
          <w:szCs w:val="28"/>
        </w:rPr>
        <w:t xml:space="preserve">«Развитие образования» - </w:t>
      </w:r>
      <w:r w:rsidR="00151F28">
        <w:rPr>
          <w:rFonts w:ascii="Times New Roman" w:hAnsi="Times New Roman"/>
          <w:sz w:val="28"/>
          <w:szCs w:val="28"/>
        </w:rPr>
        <w:t>2087,4</w:t>
      </w:r>
      <w:r>
        <w:rPr>
          <w:rFonts w:ascii="Times New Roman" w:hAnsi="Times New Roman"/>
          <w:sz w:val="28"/>
          <w:szCs w:val="28"/>
        </w:rPr>
        <w:t xml:space="preserve"> тыс. руб.;</w:t>
      </w:r>
    </w:p>
    <w:p w:rsidR="00ED0363" w:rsidRDefault="00A00972" w:rsidP="00E85349">
      <w:pPr>
        <w:suppressAutoHyphens/>
        <w:spacing w:line="240" w:lineRule="auto"/>
        <w:ind w:firstLine="709"/>
        <w:jc w:val="both"/>
        <w:rPr>
          <w:rFonts w:ascii="Times New Roman" w:hAnsi="Times New Roman"/>
          <w:bCs/>
          <w:sz w:val="28"/>
          <w:szCs w:val="28"/>
        </w:rPr>
      </w:pPr>
      <w:r>
        <w:rPr>
          <w:rFonts w:ascii="Times New Roman" w:hAnsi="Times New Roman"/>
          <w:bCs/>
          <w:sz w:val="28"/>
          <w:szCs w:val="28"/>
        </w:rPr>
        <w:t>«</w:t>
      </w:r>
      <w:r w:rsidR="008C7783">
        <w:rPr>
          <w:rFonts w:ascii="Times New Roman" w:hAnsi="Times New Roman"/>
          <w:bCs/>
          <w:sz w:val="28"/>
          <w:szCs w:val="28"/>
        </w:rPr>
        <w:t>Р</w:t>
      </w:r>
      <w:r>
        <w:rPr>
          <w:rFonts w:ascii="Times New Roman" w:hAnsi="Times New Roman"/>
          <w:bCs/>
          <w:sz w:val="28"/>
          <w:szCs w:val="28"/>
        </w:rPr>
        <w:t xml:space="preserve">азвитие </w:t>
      </w:r>
      <w:r w:rsidR="00151F28">
        <w:rPr>
          <w:rFonts w:ascii="Times New Roman" w:hAnsi="Times New Roman"/>
          <w:bCs/>
          <w:sz w:val="28"/>
          <w:szCs w:val="28"/>
        </w:rPr>
        <w:t>жилищно-коммунальной инфраструктуры города Вятские Поляны»</w:t>
      </w:r>
      <w:r>
        <w:rPr>
          <w:rFonts w:ascii="Times New Roman" w:hAnsi="Times New Roman"/>
          <w:bCs/>
          <w:sz w:val="28"/>
          <w:szCs w:val="28"/>
        </w:rPr>
        <w:t xml:space="preserve"> - </w:t>
      </w:r>
      <w:r w:rsidR="00151F28">
        <w:rPr>
          <w:rFonts w:ascii="Times New Roman" w:hAnsi="Times New Roman"/>
          <w:bCs/>
          <w:sz w:val="28"/>
          <w:szCs w:val="28"/>
        </w:rPr>
        <w:t>2</w:t>
      </w:r>
      <w:r>
        <w:rPr>
          <w:rFonts w:ascii="Times New Roman" w:hAnsi="Times New Roman"/>
          <w:bCs/>
          <w:sz w:val="28"/>
          <w:szCs w:val="28"/>
        </w:rPr>
        <w:t>4</w:t>
      </w:r>
      <w:r w:rsidR="00151F28">
        <w:rPr>
          <w:rFonts w:ascii="Times New Roman" w:hAnsi="Times New Roman"/>
          <w:bCs/>
          <w:sz w:val="28"/>
          <w:szCs w:val="28"/>
        </w:rPr>
        <w:t>89,9</w:t>
      </w:r>
      <w:r>
        <w:rPr>
          <w:rFonts w:ascii="Times New Roman" w:hAnsi="Times New Roman"/>
          <w:bCs/>
          <w:sz w:val="28"/>
          <w:szCs w:val="28"/>
        </w:rPr>
        <w:t xml:space="preserve"> тыс. руб.</w:t>
      </w:r>
      <w:r w:rsidR="00151F28">
        <w:rPr>
          <w:rFonts w:ascii="Times New Roman" w:hAnsi="Times New Roman"/>
          <w:bCs/>
          <w:sz w:val="28"/>
          <w:szCs w:val="28"/>
        </w:rPr>
        <w:t>;</w:t>
      </w:r>
    </w:p>
    <w:p w:rsidR="00151F28" w:rsidRDefault="00151F28" w:rsidP="00E85349">
      <w:pPr>
        <w:suppressAutoHyphens/>
        <w:spacing w:line="240" w:lineRule="auto"/>
        <w:ind w:firstLine="709"/>
        <w:jc w:val="both"/>
        <w:rPr>
          <w:rFonts w:ascii="Times New Roman" w:hAnsi="Times New Roman"/>
          <w:bCs/>
          <w:sz w:val="28"/>
          <w:szCs w:val="28"/>
        </w:rPr>
      </w:pPr>
      <w:r>
        <w:rPr>
          <w:rFonts w:ascii="Times New Roman" w:hAnsi="Times New Roman"/>
          <w:bCs/>
          <w:sz w:val="28"/>
          <w:szCs w:val="28"/>
        </w:rPr>
        <w:t>«Развитие транспортной системы» - 13644,9 тыс. руб.</w:t>
      </w:r>
    </w:p>
    <w:p w:rsidR="00ED0363" w:rsidRPr="00CA1FD3" w:rsidRDefault="00ED0363" w:rsidP="00E85349">
      <w:pPr>
        <w:suppressAutoHyphens/>
        <w:spacing w:line="240" w:lineRule="auto"/>
        <w:ind w:firstLine="709"/>
        <w:jc w:val="both"/>
        <w:rPr>
          <w:rFonts w:ascii="Times New Roman" w:hAnsi="Times New Roman"/>
          <w:bCs/>
          <w:sz w:val="24"/>
          <w:szCs w:val="24"/>
        </w:rPr>
      </w:pPr>
    </w:p>
    <w:p w:rsidR="00E85349" w:rsidRPr="00365AE3" w:rsidRDefault="00E32DC2" w:rsidP="00E32DC2">
      <w:pPr>
        <w:spacing w:line="240" w:lineRule="auto"/>
        <w:ind w:firstLine="708"/>
        <w:jc w:val="both"/>
        <w:rPr>
          <w:rFonts w:ascii="Times New Roman" w:hAnsi="Times New Roman"/>
          <w:bCs/>
          <w:sz w:val="28"/>
          <w:szCs w:val="28"/>
        </w:rPr>
      </w:pPr>
      <w:r w:rsidRPr="001C1C71">
        <w:rPr>
          <w:rFonts w:ascii="Times New Roman" w:hAnsi="Times New Roman"/>
          <w:b/>
          <w:sz w:val="28"/>
          <w:szCs w:val="28"/>
        </w:rPr>
        <w:t>8.</w:t>
      </w:r>
      <w:r>
        <w:rPr>
          <w:rFonts w:ascii="Times New Roman" w:hAnsi="Times New Roman"/>
          <w:b/>
          <w:sz w:val="28"/>
          <w:szCs w:val="28"/>
        </w:rPr>
        <w:t>7</w:t>
      </w:r>
      <w:r w:rsidRPr="001C1C71">
        <w:rPr>
          <w:rFonts w:ascii="Times New Roman" w:hAnsi="Times New Roman"/>
          <w:b/>
          <w:sz w:val="28"/>
          <w:szCs w:val="28"/>
        </w:rPr>
        <w:t>.</w:t>
      </w:r>
      <w:r w:rsidRPr="001F4B70">
        <w:rPr>
          <w:rFonts w:ascii="Times New Roman" w:hAnsi="Times New Roman"/>
          <w:bCs/>
          <w:sz w:val="28"/>
          <w:szCs w:val="28"/>
        </w:rPr>
        <w:t xml:space="preserve"> </w:t>
      </w:r>
      <w:r w:rsidR="00E85349">
        <w:rPr>
          <w:rFonts w:ascii="Times New Roman" w:hAnsi="Times New Roman"/>
          <w:bCs/>
          <w:sz w:val="28"/>
          <w:szCs w:val="28"/>
        </w:rPr>
        <w:t>В 20</w:t>
      </w:r>
      <w:r w:rsidR="00ED0363">
        <w:rPr>
          <w:rFonts w:ascii="Times New Roman" w:hAnsi="Times New Roman"/>
          <w:bCs/>
          <w:sz w:val="28"/>
          <w:szCs w:val="28"/>
        </w:rPr>
        <w:t>2</w:t>
      </w:r>
      <w:r w:rsidR="00151F28">
        <w:rPr>
          <w:rFonts w:ascii="Times New Roman" w:hAnsi="Times New Roman"/>
          <w:bCs/>
          <w:sz w:val="28"/>
          <w:szCs w:val="28"/>
        </w:rPr>
        <w:t>3</w:t>
      </w:r>
      <w:r w:rsidR="00E85349">
        <w:rPr>
          <w:rFonts w:ascii="Times New Roman" w:hAnsi="Times New Roman"/>
          <w:bCs/>
          <w:sz w:val="28"/>
          <w:szCs w:val="28"/>
        </w:rPr>
        <w:t xml:space="preserve"> году в городском бюджете на реализацию национальных проектов было предусмотрено финансирование в объеме</w:t>
      </w:r>
      <w:r w:rsidR="006E1DC1">
        <w:rPr>
          <w:rFonts w:ascii="Times New Roman" w:hAnsi="Times New Roman"/>
          <w:bCs/>
          <w:sz w:val="28"/>
          <w:szCs w:val="28"/>
        </w:rPr>
        <w:t xml:space="preserve"> </w:t>
      </w:r>
      <w:r w:rsidR="00151F28">
        <w:rPr>
          <w:rFonts w:ascii="Times New Roman" w:hAnsi="Times New Roman"/>
          <w:bCs/>
          <w:sz w:val="28"/>
          <w:szCs w:val="28"/>
        </w:rPr>
        <w:t>2</w:t>
      </w:r>
      <w:r w:rsidR="00DD12BF">
        <w:rPr>
          <w:rFonts w:ascii="Times New Roman" w:hAnsi="Times New Roman"/>
          <w:bCs/>
          <w:sz w:val="28"/>
          <w:szCs w:val="28"/>
        </w:rPr>
        <w:t>1</w:t>
      </w:r>
      <w:r w:rsidR="00151F28">
        <w:rPr>
          <w:rFonts w:ascii="Times New Roman" w:hAnsi="Times New Roman"/>
          <w:bCs/>
          <w:sz w:val="28"/>
          <w:szCs w:val="28"/>
        </w:rPr>
        <w:t>479,3</w:t>
      </w:r>
      <w:r w:rsidR="006E1DC1">
        <w:rPr>
          <w:rFonts w:ascii="Times New Roman" w:hAnsi="Times New Roman"/>
          <w:bCs/>
          <w:sz w:val="28"/>
          <w:szCs w:val="28"/>
        </w:rPr>
        <w:t xml:space="preserve"> тыс. руб. (</w:t>
      </w:r>
      <w:r w:rsidR="00151F28">
        <w:rPr>
          <w:rFonts w:ascii="Times New Roman" w:hAnsi="Times New Roman"/>
          <w:bCs/>
          <w:sz w:val="28"/>
          <w:szCs w:val="28"/>
        </w:rPr>
        <w:t xml:space="preserve">в 2022 году – 186398,8 тыс. руб., </w:t>
      </w:r>
      <w:r>
        <w:rPr>
          <w:rFonts w:ascii="Times New Roman" w:hAnsi="Times New Roman"/>
          <w:bCs/>
          <w:sz w:val="28"/>
          <w:szCs w:val="28"/>
        </w:rPr>
        <w:t xml:space="preserve">в 2021 году – 47335,2 </w:t>
      </w:r>
      <w:r>
        <w:rPr>
          <w:rFonts w:ascii="Times New Roman" w:hAnsi="Times New Roman"/>
          <w:bCs/>
          <w:sz w:val="28"/>
          <w:szCs w:val="28"/>
        </w:rPr>
        <w:lastRenderedPageBreak/>
        <w:t xml:space="preserve">тыс. руб., </w:t>
      </w:r>
      <w:r w:rsidR="006E1DC1">
        <w:rPr>
          <w:rFonts w:ascii="Times New Roman" w:hAnsi="Times New Roman"/>
          <w:bCs/>
          <w:sz w:val="28"/>
          <w:szCs w:val="28"/>
        </w:rPr>
        <w:t xml:space="preserve">в 2020 году - </w:t>
      </w:r>
      <w:r w:rsidR="00E85349">
        <w:rPr>
          <w:rFonts w:ascii="Times New Roman" w:hAnsi="Times New Roman"/>
          <w:bCs/>
          <w:sz w:val="28"/>
          <w:szCs w:val="28"/>
        </w:rPr>
        <w:t>20654,3 тыс. руб.</w:t>
      </w:r>
      <w:r w:rsidR="006E1DC1">
        <w:rPr>
          <w:rFonts w:ascii="Times New Roman" w:hAnsi="Times New Roman"/>
          <w:bCs/>
          <w:sz w:val="28"/>
          <w:szCs w:val="28"/>
        </w:rPr>
        <w:t>)</w:t>
      </w:r>
      <w:r w:rsidR="00E85349">
        <w:rPr>
          <w:rFonts w:ascii="Times New Roman" w:hAnsi="Times New Roman"/>
          <w:bCs/>
          <w:sz w:val="28"/>
          <w:szCs w:val="28"/>
        </w:rPr>
        <w:t xml:space="preserve">, фактические расходы составили </w:t>
      </w:r>
      <w:r w:rsidR="00151F28">
        <w:rPr>
          <w:rFonts w:ascii="Times New Roman" w:hAnsi="Times New Roman"/>
          <w:bCs/>
          <w:sz w:val="28"/>
          <w:szCs w:val="28"/>
        </w:rPr>
        <w:t>20189,2 т</w:t>
      </w:r>
      <w:r w:rsidR="00E85349">
        <w:rPr>
          <w:rFonts w:ascii="Times New Roman" w:hAnsi="Times New Roman"/>
          <w:bCs/>
          <w:sz w:val="28"/>
          <w:szCs w:val="28"/>
        </w:rPr>
        <w:t xml:space="preserve">ыс. руб., или </w:t>
      </w:r>
      <w:r w:rsidR="00DD12BF">
        <w:rPr>
          <w:rFonts w:ascii="Times New Roman" w:hAnsi="Times New Roman"/>
          <w:bCs/>
          <w:sz w:val="28"/>
          <w:szCs w:val="28"/>
        </w:rPr>
        <w:t>9</w:t>
      </w:r>
      <w:r w:rsidR="006E1DC1">
        <w:rPr>
          <w:rFonts w:ascii="Times New Roman" w:hAnsi="Times New Roman"/>
          <w:bCs/>
          <w:sz w:val="28"/>
          <w:szCs w:val="28"/>
        </w:rPr>
        <w:t>4</w:t>
      </w:r>
      <w:r w:rsidR="00E85349">
        <w:rPr>
          <w:rFonts w:ascii="Times New Roman" w:hAnsi="Times New Roman"/>
          <w:bCs/>
          <w:sz w:val="28"/>
          <w:szCs w:val="28"/>
        </w:rPr>
        <w:t xml:space="preserve">% от запланированного объема. </w:t>
      </w:r>
    </w:p>
    <w:p w:rsidR="00E14467" w:rsidRDefault="00E85349" w:rsidP="00E14467">
      <w:pPr>
        <w:spacing w:line="240" w:lineRule="auto"/>
        <w:jc w:val="both"/>
        <w:rPr>
          <w:rFonts w:ascii="Times New Roman" w:hAnsi="Times New Roman"/>
          <w:sz w:val="28"/>
          <w:szCs w:val="28"/>
        </w:rPr>
      </w:pPr>
      <w:r>
        <w:rPr>
          <w:rFonts w:ascii="Times New Roman" w:hAnsi="Times New Roman"/>
          <w:sz w:val="28"/>
          <w:szCs w:val="28"/>
        </w:rPr>
        <w:tab/>
      </w:r>
      <w:r w:rsidR="00E14467">
        <w:rPr>
          <w:rFonts w:ascii="Times New Roman" w:hAnsi="Times New Roman"/>
          <w:sz w:val="28"/>
          <w:szCs w:val="28"/>
        </w:rPr>
        <w:t>Контрольно-счетной комиссией в ходе мониторинга реализации национальных проектов отмечалось наличие риска невыполнения отдельных мероприятий и не достижения значений целевых показателей. Однако ответственным исполнителям не удалось принять действенные меры для реализации запланированных мероприятий.</w:t>
      </w:r>
    </w:p>
    <w:p w:rsidR="00E14467" w:rsidRDefault="00E14467" w:rsidP="00E14467">
      <w:pPr>
        <w:spacing w:line="240" w:lineRule="auto"/>
        <w:jc w:val="both"/>
        <w:rPr>
          <w:rFonts w:ascii="Times New Roman" w:hAnsi="Times New Roman"/>
          <w:sz w:val="28"/>
          <w:szCs w:val="28"/>
        </w:rPr>
      </w:pPr>
      <w:r>
        <w:rPr>
          <w:rFonts w:ascii="Times New Roman" w:hAnsi="Times New Roman"/>
          <w:sz w:val="28"/>
          <w:szCs w:val="28"/>
        </w:rPr>
        <w:tab/>
        <w:t>В результате третий год не в полном объеме выполнены мероприятия и не достигнуты показатели результативности по проекту «Обеспечение устойчивого сокращения непригодного для проживания жилищного фонда».</w:t>
      </w:r>
    </w:p>
    <w:p w:rsidR="00E14467" w:rsidRPr="00AD21CD" w:rsidRDefault="00E14467" w:rsidP="00E14467">
      <w:pPr>
        <w:spacing w:line="240" w:lineRule="auto"/>
        <w:jc w:val="both"/>
        <w:rPr>
          <w:rFonts w:ascii="Times New Roman" w:hAnsi="Times New Roman"/>
          <w:sz w:val="28"/>
          <w:szCs w:val="28"/>
        </w:rPr>
      </w:pPr>
      <w:r>
        <w:rPr>
          <w:rFonts w:ascii="Times New Roman" w:hAnsi="Times New Roman"/>
          <w:sz w:val="28"/>
          <w:szCs w:val="28"/>
        </w:rPr>
        <w:tab/>
        <w:t xml:space="preserve">В 2023 году не реализованы мероприятия регионального проекта </w:t>
      </w:r>
      <w:r w:rsidRPr="00AD21CD">
        <w:rPr>
          <w:rFonts w:ascii="Times New Roman" w:hAnsi="Times New Roman"/>
          <w:sz w:val="28"/>
          <w:szCs w:val="28"/>
          <w:lang w:eastAsia="ru-RU"/>
        </w:rPr>
        <w:t>«Чистая вода»</w:t>
      </w:r>
      <w:r>
        <w:rPr>
          <w:rFonts w:ascii="Times New Roman" w:hAnsi="Times New Roman"/>
          <w:sz w:val="28"/>
          <w:szCs w:val="28"/>
          <w:lang w:eastAsia="ru-RU"/>
        </w:rPr>
        <w:t>, р</w:t>
      </w:r>
      <w:r>
        <w:rPr>
          <w:rFonts w:ascii="Times New Roman" w:hAnsi="Times New Roman"/>
          <w:sz w:val="28"/>
          <w:szCs w:val="28"/>
        </w:rPr>
        <w:t xml:space="preserve">аботы по реконструкции системы водоснабжения </w:t>
      </w:r>
      <w:r w:rsidR="00215AE6">
        <w:rPr>
          <w:rFonts w:ascii="Times New Roman" w:hAnsi="Times New Roman"/>
          <w:sz w:val="28"/>
          <w:szCs w:val="28"/>
        </w:rPr>
        <w:t xml:space="preserve">города </w:t>
      </w:r>
      <w:r>
        <w:rPr>
          <w:rFonts w:ascii="Times New Roman" w:hAnsi="Times New Roman"/>
          <w:sz w:val="28"/>
          <w:szCs w:val="28"/>
        </w:rPr>
        <w:t xml:space="preserve">подрядчиком приостановлены в виду отсутствия положительного заключения государственной экспертизы по внесенным в проектно-сметную документацию изменениям. Бюджетные ассигнования в объеме 48230,5 тыс. руб. перенесены на 2024 год, что не позволило достичь первоначально запланированных </w:t>
      </w:r>
      <w:proofErr w:type="gramStart"/>
      <w:r>
        <w:rPr>
          <w:rFonts w:ascii="Times New Roman" w:hAnsi="Times New Roman"/>
          <w:sz w:val="28"/>
          <w:szCs w:val="28"/>
        </w:rPr>
        <w:t>результатов</w:t>
      </w:r>
      <w:proofErr w:type="gramEnd"/>
      <w:r>
        <w:rPr>
          <w:rFonts w:ascii="Times New Roman" w:hAnsi="Times New Roman"/>
          <w:sz w:val="28"/>
          <w:szCs w:val="28"/>
        </w:rPr>
        <w:t xml:space="preserve"> и снизило эффективность реализации регионального проекта. </w:t>
      </w:r>
    </w:p>
    <w:p w:rsidR="00E14467" w:rsidRPr="00CA1FD3" w:rsidRDefault="00E14467" w:rsidP="00DD12BF">
      <w:pPr>
        <w:spacing w:line="240" w:lineRule="auto"/>
        <w:jc w:val="both"/>
        <w:rPr>
          <w:rFonts w:ascii="Times New Roman" w:hAnsi="Times New Roman"/>
          <w:sz w:val="24"/>
          <w:szCs w:val="24"/>
        </w:rPr>
      </w:pPr>
    </w:p>
    <w:p w:rsidR="00E21B42" w:rsidRDefault="007517ED" w:rsidP="009C564C">
      <w:pPr>
        <w:pStyle w:val="aa"/>
        <w:ind w:left="0" w:firstLine="708"/>
        <w:jc w:val="both"/>
        <w:rPr>
          <w:rFonts w:ascii="Times New Roman" w:hAnsi="Times New Roman"/>
          <w:sz w:val="28"/>
          <w:szCs w:val="28"/>
        </w:rPr>
      </w:pPr>
      <w:r w:rsidRPr="001C1C71">
        <w:rPr>
          <w:rFonts w:ascii="Times New Roman" w:hAnsi="Times New Roman"/>
          <w:b/>
          <w:sz w:val="28"/>
          <w:szCs w:val="28"/>
        </w:rPr>
        <w:t>8.</w:t>
      </w:r>
      <w:r w:rsidR="00E21B42">
        <w:rPr>
          <w:rFonts w:ascii="Times New Roman" w:hAnsi="Times New Roman"/>
          <w:b/>
          <w:sz w:val="28"/>
          <w:szCs w:val="28"/>
        </w:rPr>
        <w:t>8</w:t>
      </w:r>
      <w:r w:rsidR="00864FF8" w:rsidRPr="001C1C71">
        <w:rPr>
          <w:rFonts w:ascii="Times New Roman" w:hAnsi="Times New Roman"/>
          <w:b/>
          <w:sz w:val="28"/>
          <w:szCs w:val="28"/>
        </w:rPr>
        <w:t>.</w:t>
      </w:r>
      <w:r w:rsidR="00864FF8">
        <w:rPr>
          <w:rFonts w:ascii="Times New Roman" w:hAnsi="Times New Roman"/>
          <w:sz w:val="28"/>
          <w:szCs w:val="28"/>
        </w:rPr>
        <w:t xml:space="preserve"> Городской бюджет исполнен с </w:t>
      </w:r>
      <w:proofErr w:type="spellStart"/>
      <w:r w:rsidR="00E21B42">
        <w:rPr>
          <w:rFonts w:ascii="Times New Roman" w:hAnsi="Times New Roman"/>
          <w:sz w:val="28"/>
          <w:szCs w:val="28"/>
        </w:rPr>
        <w:t>про</w:t>
      </w:r>
      <w:r w:rsidR="00864FF8">
        <w:rPr>
          <w:rFonts w:ascii="Times New Roman" w:hAnsi="Times New Roman"/>
          <w:sz w:val="28"/>
          <w:szCs w:val="28"/>
        </w:rPr>
        <w:t>фицитом</w:t>
      </w:r>
      <w:proofErr w:type="spellEnd"/>
      <w:r w:rsidR="00864FF8">
        <w:rPr>
          <w:rFonts w:ascii="Times New Roman" w:hAnsi="Times New Roman"/>
          <w:sz w:val="28"/>
          <w:szCs w:val="28"/>
        </w:rPr>
        <w:t xml:space="preserve"> в объеме </w:t>
      </w:r>
      <w:r w:rsidR="00E14467">
        <w:rPr>
          <w:rFonts w:ascii="Times New Roman" w:hAnsi="Times New Roman"/>
          <w:sz w:val="28"/>
          <w:szCs w:val="28"/>
        </w:rPr>
        <w:t>24494,3</w:t>
      </w:r>
      <w:r w:rsidR="00860461">
        <w:rPr>
          <w:rFonts w:ascii="Times New Roman" w:hAnsi="Times New Roman"/>
          <w:sz w:val="28"/>
          <w:szCs w:val="28"/>
        </w:rPr>
        <w:t xml:space="preserve"> тыс. руб.</w:t>
      </w:r>
      <w:r w:rsidR="009C564C">
        <w:rPr>
          <w:rFonts w:ascii="Times New Roman" w:hAnsi="Times New Roman"/>
          <w:sz w:val="28"/>
          <w:szCs w:val="28"/>
        </w:rPr>
        <w:t xml:space="preserve"> </w:t>
      </w:r>
      <w:r w:rsidR="00893117">
        <w:rPr>
          <w:rFonts w:ascii="Times New Roman" w:hAnsi="Times New Roman"/>
          <w:sz w:val="28"/>
          <w:szCs w:val="28"/>
        </w:rPr>
        <w:t>В 202</w:t>
      </w:r>
      <w:r w:rsidR="00E14467">
        <w:rPr>
          <w:rFonts w:ascii="Times New Roman" w:hAnsi="Times New Roman"/>
          <w:sz w:val="28"/>
          <w:szCs w:val="28"/>
        </w:rPr>
        <w:t>3</w:t>
      </w:r>
      <w:r w:rsidR="00893117">
        <w:rPr>
          <w:rFonts w:ascii="Times New Roman" w:hAnsi="Times New Roman"/>
          <w:sz w:val="28"/>
          <w:szCs w:val="28"/>
        </w:rPr>
        <w:t xml:space="preserve"> году сохранилась положительная тенденция</w:t>
      </w:r>
      <w:r w:rsidR="00E21B42">
        <w:rPr>
          <w:rFonts w:ascii="Times New Roman" w:hAnsi="Times New Roman"/>
          <w:sz w:val="28"/>
          <w:szCs w:val="28"/>
        </w:rPr>
        <w:t xml:space="preserve"> </w:t>
      </w:r>
      <w:r w:rsidR="00E14467">
        <w:rPr>
          <w:rFonts w:ascii="Times New Roman" w:hAnsi="Times New Roman"/>
          <w:sz w:val="28"/>
          <w:szCs w:val="28"/>
        </w:rPr>
        <w:t xml:space="preserve">незначительного </w:t>
      </w:r>
      <w:r w:rsidR="00E21B42">
        <w:rPr>
          <w:rFonts w:ascii="Times New Roman" w:hAnsi="Times New Roman"/>
          <w:sz w:val="28"/>
          <w:szCs w:val="28"/>
        </w:rPr>
        <w:t>сокра</w:t>
      </w:r>
      <w:r w:rsidR="00893117">
        <w:rPr>
          <w:rFonts w:ascii="Times New Roman" w:hAnsi="Times New Roman"/>
          <w:sz w:val="28"/>
          <w:szCs w:val="28"/>
        </w:rPr>
        <w:t>щения</w:t>
      </w:r>
      <w:r w:rsidR="00860461" w:rsidRPr="00697BC1">
        <w:rPr>
          <w:rFonts w:ascii="Times New Roman" w:hAnsi="Times New Roman"/>
          <w:sz w:val="28"/>
          <w:szCs w:val="28"/>
        </w:rPr>
        <w:t xml:space="preserve"> </w:t>
      </w:r>
      <w:r w:rsidR="00E21B42">
        <w:rPr>
          <w:rFonts w:ascii="Times New Roman" w:hAnsi="Times New Roman"/>
          <w:sz w:val="28"/>
          <w:szCs w:val="28"/>
        </w:rPr>
        <w:t>объем</w:t>
      </w:r>
      <w:r w:rsidR="00893117">
        <w:rPr>
          <w:rFonts w:ascii="Times New Roman" w:hAnsi="Times New Roman"/>
          <w:sz w:val="28"/>
          <w:szCs w:val="28"/>
        </w:rPr>
        <w:t>а</w:t>
      </w:r>
      <w:r w:rsidR="00E21B42">
        <w:rPr>
          <w:rFonts w:ascii="Times New Roman" w:hAnsi="Times New Roman"/>
          <w:sz w:val="28"/>
          <w:szCs w:val="28"/>
        </w:rPr>
        <w:t xml:space="preserve"> </w:t>
      </w:r>
      <w:r w:rsidR="00860461" w:rsidRPr="00697BC1">
        <w:rPr>
          <w:rFonts w:ascii="Times New Roman" w:hAnsi="Times New Roman"/>
          <w:sz w:val="28"/>
          <w:szCs w:val="28"/>
        </w:rPr>
        <w:t>муниципальн</w:t>
      </w:r>
      <w:r w:rsidR="00E21B42">
        <w:rPr>
          <w:rFonts w:ascii="Times New Roman" w:hAnsi="Times New Roman"/>
          <w:sz w:val="28"/>
          <w:szCs w:val="28"/>
        </w:rPr>
        <w:t>ого</w:t>
      </w:r>
      <w:r w:rsidR="00860461" w:rsidRPr="00697BC1">
        <w:rPr>
          <w:rFonts w:ascii="Times New Roman" w:hAnsi="Times New Roman"/>
          <w:sz w:val="28"/>
          <w:szCs w:val="28"/>
        </w:rPr>
        <w:t xml:space="preserve"> долг</w:t>
      </w:r>
      <w:r w:rsidR="00E21B42">
        <w:rPr>
          <w:rFonts w:ascii="Times New Roman" w:hAnsi="Times New Roman"/>
          <w:sz w:val="28"/>
          <w:szCs w:val="28"/>
        </w:rPr>
        <w:t>а и расходов на его обслуживание</w:t>
      </w:r>
      <w:r w:rsidR="00893117">
        <w:rPr>
          <w:rFonts w:ascii="Times New Roman" w:hAnsi="Times New Roman"/>
          <w:sz w:val="28"/>
          <w:szCs w:val="28"/>
        </w:rPr>
        <w:t>.</w:t>
      </w:r>
    </w:p>
    <w:p w:rsidR="00E21B42" w:rsidRDefault="00E21B42" w:rsidP="00884A87">
      <w:pPr>
        <w:widowControl w:val="0"/>
        <w:shd w:val="clear" w:color="auto" w:fill="FFFFFF"/>
        <w:tabs>
          <w:tab w:val="left" w:pos="709"/>
          <w:tab w:val="left" w:pos="1134"/>
        </w:tabs>
        <w:autoSpaceDE w:val="0"/>
        <w:autoSpaceDN w:val="0"/>
        <w:adjustRightInd w:val="0"/>
        <w:spacing w:before="10" w:after="10" w:line="240" w:lineRule="auto"/>
        <w:ind w:right="48" w:firstLine="709"/>
        <w:jc w:val="both"/>
        <w:rPr>
          <w:rFonts w:ascii="Times New Roman" w:hAnsi="Times New Roman"/>
          <w:sz w:val="28"/>
          <w:szCs w:val="28"/>
        </w:rPr>
      </w:pPr>
      <w:r>
        <w:rPr>
          <w:rFonts w:ascii="Times New Roman" w:hAnsi="Times New Roman"/>
          <w:sz w:val="28"/>
          <w:szCs w:val="28"/>
        </w:rPr>
        <w:t>По итогам 202</w:t>
      </w:r>
      <w:r w:rsidR="00E14467">
        <w:rPr>
          <w:rFonts w:ascii="Times New Roman" w:hAnsi="Times New Roman"/>
          <w:sz w:val="28"/>
          <w:szCs w:val="28"/>
        </w:rPr>
        <w:t>3</w:t>
      </w:r>
      <w:r>
        <w:rPr>
          <w:rFonts w:ascii="Times New Roman" w:hAnsi="Times New Roman"/>
          <w:sz w:val="28"/>
          <w:szCs w:val="28"/>
        </w:rPr>
        <w:t xml:space="preserve"> года муниципальный долг </w:t>
      </w:r>
      <w:r w:rsidR="00860461" w:rsidRPr="00697BC1">
        <w:rPr>
          <w:rFonts w:ascii="Times New Roman" w:hAnsi="Times New Roman"/>
          <w:sz w:val="28"/>
          <w:szCs w:val="28"/>
        </w:rPr>
        <w:t xml:space="preserve">составил </w:t>
      </w:r>
      <w:r w:rsidR="00860461">
        <w:rPr>
          <w:rFonts w:ascii="Times New Roman" w:hAnsi="Times New Roman"/>
          <w:sz w:val="28"/>
          <w:szCs w:val="28"/>
        </w:rPr>
        <w:t>1</w:t>
      </w:r>
      <w:r>
        <w:rPr>
          <w:rFonts w:ascii="Times New Roman" w:hAnsi="Times New Roman"/>
          <w:sz w:val="28"/>
          <w:szCs w:val="28"/>
        </w:rPr>
        <w:t>6</w:t>
      </w:r>
      <w:r w:rsidR="00E14467">
        <w:rPr>
          <w:rFonts w:ascii="Times New Roman" w:hAnsi="Times New Roman"/>
          <w:sz w:val="28"/>
          <w:szCs w:val="28"/>
        </w:rPr>
        <w:t>0783,9</w:t>
      </w:r>
      <w:r w:rsidR="00860461">
        <w:rPr>
          <w:rFonts w:ascii="Times New Roman" w:hAnsi="Times New Roman"/>
          <w:sz w:val="28"/>
          <w:szCs w:val="28"/>
        </w:rPr>
        <w:t xml:space="preserve"> тыс. руб., что на </w:t>
      </w:r>
      <w:r w:rsidR="00E14467">
        <w:rPr>
          <w:rFonts w:ascii="Times New Roman" w:hAnsi="Times New Roman"/>
          <w:sz w:val="28"/>
          <w:szCs w:val="28"/>
        </w:rPr>
        <w:t>4</w:t>
      </w:r>
      <w:r w:rsidR="00893117">
        <w:rPr>
          <w:rFonts w:ascii="Times New Roman" w:hAnsi="Times New Roman"/>
          <w:sz w:val="28"/>
          <w:szCs w:val="28"/>
        </w:rPr>
        <w:t>008</w:t>
      </w:r>
      <w:r w:rsidR="00860461">
        <w:rPr>
          <w:rFonts w:ascii="Times New Roman" w:hAnsi="Times New Roman"/>
          <w:sz w:val="28"/>
          <w:szCs w:val="28"/>
        </w:rPr>
        <w:t>,</w:t>
      </w:r>
      <w:r w:rsidR="00E14467">
        <w:rPr>
          <w:rFonts w:ascii="Times New Roman" w:hAnsi="Times New Roman"/>
          <w:sz w:val="28"/>
          <w:szCs w:val="28"/>
        </w:rPr>
        <w:t>1</w:t>
      </w:r>
      <w:r w:rsidR="00860461">
        <w:rPr>
          <w:rFonts w:ascii="Times New Roman" w:hAnsi="Times New Roman"/>
          <w:sz w:val="28"/>
          <w:szCs w:val="28"/>
        </w:rPr>
        <w:t xml:space="preserve"> тыс. руб. </w:t>
      </w:r>
      <w:r w:rsidR="00215AE6">
        <w:rPr>
          <w:rFonts w:ascii="Times New Roman" w:hAnsi="Times New Roman"/>
          <w:sz w:val="28"/>
          <w:szCs w:val="28"/>
        </w:rPr>
        <w:t>меньше</w:t>
      </w:r>
      <w:r w:rsidR="00860461">
        <w:rPr>
          <w:rFonts w:ascii="Times New Roman" w:hAnsi="Times New Roman"/>
          <w:sz w:val="28"/>
          <w:szCs w:val="28"/>
        </w:rPr>
        <w:t xml:space="preserve"> аналогичного показателя 20</w:t>
      </w:r>
      <w:r w:rsidR="00884A87">
        <w:rPr>
          <w:rFonts w:ascii="Times New Roman" w:hAnsi="Times New Roman"/>
          <w:sz w:val="28"/>
          <w:szCs w:val="28"/>
        </w:rPr>
        <w:t>2</w:t>
      </w:r>
      <w:r w:rsidR="00E14467">
        <w:rPr>
          <w:rFonts w:ascii="Times New Roman" w:hAnsi="Times New Roman"/>
          <w:sz w:val="28"/>
          <w:szCs w:val="28"/>
        </w:rPr>
        <w:t>2</w:t>
      </w:r>
      <w:r w:rsidR="00860461">
        <w:rPr>
          <w:rFonts w:ascii="Times New Roman" w:hAnsi="Times New Roman"/>
          <w:sz w:val="28"/>
          <w:szCs w:val="28"/>
        </w:rPr>
        <w:t xml:space="preserve"> года. </w:t>
      </w:r>
      <w:r w:rsidR="00E14467">
        <w:rPr>
          <w:rFonts w:ascii="Times New Roman" w:hAnsi="Times New Roman"/>
          <w:sz w:val="28"/>
          <w:szCs w:val="28"/>
        </w:rPr>
        <w:t>Р</w:t>
      </w:r>
      <w:r>
        <w:rPr>
          <w:rFonts w:ascii="Times New Roman" w:hAnsi="Times New Roman"/>
          <w:sz w:val="28"/>
          <w:szCs w:val="28"/>
        </w:rPr>
        <w:t>асход</w:t>
      </w:r>
      <w:r w:rsidR="00E14467">
        <w:rPr>
          <w:rFonts w:ascii="Times New Roman" w:hAnsi="Times New Roman"/>
          <w:sz w:val="28"/>
          <w:szCs w:val="28"/>
        </w:rPr>
        <w:t>ы</w:t>
      </w:r>
      <w:r>
        <w:rPr>
          <w:rFonts w:ascii="Times New Roman" w:hAnsi="Times New Roman"/>
          <w:sz w:val="28"/>
          <w:szCs w:val="28"/>
        </w:rPr>
        <w:t xml:space="preserve"> </w:t>
      </w:r>
      <w:r w:rsidR="00893117">
        <w:rPr>
          <w:rFonts w:ascii="Times New Roman" w:hAnsi="Times New Roman"/>
          <w:sz w:val="28"/>
          <w:szCs w:val="28"/>
        </w:rPr>
        <w:t xml:space="preserve">городского бюджета </w:t>
      </w:r>
      <w:r>
        <w:rPr>
          <w:rFonts w:ascii="Times New Roman" w:hAnsi="Times New Roman"/>
          <w:sz w:val="28"/>
          <w:szCs w:val="28"/>
        </w:rPr>
        <w:t>на обслуживание муниципального долга</w:t>
      </w:r>
      <w:r w:rsidR="00A508D1">
        <w:rPr>
          <w:rFonts w:ascii="Times New Roman" w:hAnsi="Times New Roman"/>
          <w:sz w:val="28"/>
          <w:szCs w:val="28"/>
        </w:rPr>
        <w:t xml:space="preserve"> в 202</w:t>
      </w:r>
      <w:r w:rsidR="00E14467">
        <w:rPr>
          <w:rFonts w:ascii="Times New Roman" w:hAnsi="Times New Roman"/>
          <w:sz w:val="28"/>
          <w:szCs w:val="28"/>
        </w:rPr>
        <w:t>3</w:t>
      </w:r>
      <w:r w:rsidR="00A508D1">
        <w:rPr>
          <w:rFonts w:ascii="Times New Roman" w:hAnsi="Times New Roman"/>
          <w:sz w:val="28"/>
          <w:szCs w:val="28"/>
        </w:rPr>
        <w:t xml:space="preserve"> году </w:t>
      </w:r>
      <w:r w:rsidR="00E14467">
        <w:rPr>
          <w:rFonts w:ascii="Times New Roman" w:hAnsi="Times New Roman"/>
          <w:sz w:val="28"/>
          <w:szCs w:val="28"/>
        </w:rPr>
        <w:t xml:space="preserve">относительно предыдущего года сократились на 54,3% и </w:t>
      </w:r>
      <w:r w:rsidR="00A508D1">
        <w:rPr>
          <w:rFonts w:ascii="Times New Roman" w:hAnsi="Times New Roman"/>
          <w:sz w:val="28"/>
          <w:szCs w:val="28"/>
        </w:rPr>
        <w:t xml:space="preserve">составили </w:t>
      </w:r>
      <w:r w:rsidR="00E14467">
        <w:rPr>
          <w:rFonts w:ascii="Times New Roman" w:hAnsi="Times New Roman"/>
          <w:sz w:val="28"/>
          <w:szCs w:val="28"/>
        </w:rPr>
        <w:t>2384,6</w:t>
      </w:r>
      <w:r w:rsidR="00A508D1">
        <w:rPr>
          <w:rFonts w:ascii="Times New Roman" w:hAnsi="Times New Roman"/>
          <w:sz w:val="28"/>
          <w:szCs w:val="28"/>
        </w:rPr>
        <w:t xml:space="preserve"> тыс. руб.</w:t>
      </w:r>
    </w:p>
    <w:p w:rsidR="00F25CEB" w:rsidRPr="00CA1FD3" w:rsidRDefault="00F25CEB" w:rsidP="00884A87">
      <w:pPr>
        <w:widowControl w:val="0"/>
        <w:shd w:val="clear" w:color="auto" w:fill="FFFFFF"/>
        <w:tabs>
          <w:tab w:val="left" w:pos="709"/>
          <w:tab w:val="left" w:pos="1134"/>
        </w:tabs>
        <w:autoSpaceDE w:val="0"/>
        <w:autoSpaceDN w:val="0"/>
        <w:adjustRightInd w:val="0"/>
        <w:spacing w:before="10" w:after="10" w:line="240" w:lineRule="auto"/>
        <w:ind w:right="48" w:firstLine="709"/>
        <w:jc w:val="both"/>
        <w:rPr>
          <w:rFonts w:ascii="Times New Roman" w:hAnsi="Times New Roman"/>
          <w:sz w:val="24"/>
          <w:szCs w:val="24"/>
        </w:rPr>
      </w:pPr>
    </w:p>
    <w:p w:rsidR="0098690B" w:rsidRDefault="0098690B" w:rsidP="00884A87">
      <w:pPr>
        <w:widowControl w:val="0"/>
        <w:shd w:val="clear" w:color="auto" w:fill="FFFFFF"/>
        <w:tabs>
          <w:tab w:val="left" w:pos="709"/>
          <w:tab w:val="left" w:pos="1134"/>
        </w:tabs>
        <w:autoSpaceDE w:val="0"/>
        <w:autoSpaceDN w:val="0"/>
        <w:adjustRightInd w:val="0"/>
        <w:spacing w:before="10" w:after="10" w:line="240" w:lineRule="auto"/>
        <w:ind w:right="48" w:firstLine="709"/>
        <w:jc w:val="both"/>
        <w:rPr>
          <w:rFonts w:ascii="Times New Roman" w:hAnsi="Times New Roman"/>
          <w:b/>
          <w:sz w:val="28"/>
          <w:szCs w:val="28"/>
        </w:rPr>
      </w:pPr>
      <w:r w:rsidRPr="0098690B">
        <w:rPr>
          <w:rFonts w:ascii="Times New Roman" w:hAnsi="Times New Roman"/>
          <w:b/>
          <w:sz w:val="28"/>
          <w:szCs w:val="28"/>
        </w:rPr>
        <w:t>9. Предложения</w:t>
      </w:r>
    </w:p>
    <w:p w:rsidR="00D901D0" w:rsidRDefault="0064692A" w:rsidP="00884A87">
      <w:pPr>
        <w:widowControl w:val="0"/>
        <w:shd w:val="clear" w:color="auto" w:fill="FFFFFF"/>
        <w:tabs>
          <w:tab w:val="left" w:pos="709"/>
          <w:tab w:val="left" w:pos="1134"/>
        </w:tabs>
        <w:autoSpaceDE w:val="0"/>
        <w:autoSpaceDN w:val="0"/>
        <w:adjustRightInd w:val="0"/>
        <w:spacing w:before="10" w:after="10" w:line="240" w:lineRule="auto"/>
        <w:ind w:right="48" w:firstLine="709"/>
        <w:jc w:val="both"/>
        <w:rPr>
          <w:rFonts w:ascii="Times New Roman" w:hAnsi="Times New Roman"/>
          <w:sz w:val="28"/>
          <w:szCs w:val="28"/>
        </w:rPr>
      </w:pPr>
      <w:r>
        <w:rPr>
          <w:rFonts w:ascii="Times New Roman" w:hAnsi="Times New Roman"/>
          <w:b/>
          <w:sz w:val="28"/>
          <w:szCs w:val="28"/>
        </w:rPr>
        <w:t>9.1.</w:t>
      </w:r>
      <w:r w:rsidR="00D901D0">
        <w:rPr>
          <w:rFonts w:ascii="Times New Roman" w:hAnsi="Times New Roman"/>
          <w:b/>
          <w:sz w:val="28"/>
          <w:szCs w:val="28"/>
        </w:rPr>
        <w:t xml:space="preserve"> </w:t>
      </w:r>
      <w:r w:rsidR="00D901D0" w:rsidRPr="00D901D0">
        <w:rPr>
          <w:rFonts w:ascii="Times New Roman" w:hAnsi="Times New Roman"/>
          <w:sz w:val="28"/>
          <w:szCs w:val="28"/>
        </w:rPr>
        <w:t xml:space="preserve">Ответственным </w:t>
      </w:r>
      <w:r w:rsidR="00D901D0">
        <w:rPr>
          <w:rFonts w:ascii="Times New Roman" w:hAnsi="Times New Roman"/>
          <w:sz w:val="28"/>
          <w:szCs w:val="28"/>
        </w:rPr>
        <w:t xml:space="preserve">за реализацию региональных (национальных) проектов, муниципальных программ и </w:t>
      </w:r>
      <w:r w:rsidR="00D901D0" w:rsidRPr="00A46364">
        <w:rPr>
          <w:rFonts w:ascii="Times New Roman" w:hAnsi="Times New Roman"/>
          <w:sz w:val="28"/>
          <w:szCs w:val="28"/>
        </w:rPr>
        <w:t xml:space="preserve">составление годовой бюджетной отчетности </w:t>
      </w:r>
      <w:r w:rsidR="00D901D0">
        <w:rPr>
          <w:rFonts w:ascii="Times New Roman" w:hAnsi="Times New Roman"/>
          <w:sz w:val="28"/>
          <w:szCs w:val="28"/>
        </w:rPr>
        <w:t>принять меры по устранению указанных в Заключени</w:t>
      </w:r>
      <w:proofErr w:type="gramStart"/>
      <w:r w:rsidR="00D901D0">
        <w:rPr>
          <w:rFonts w:ascii="Times New Roman" w:hAnsi="Times New Roman"/>
          <w:sz w:val="28"/>
          <w:szCs w:val="28"/>
        </w:rPr>
        <w:t>и</w:t>
      </w:r>
      <w:proofErr w:type="gramEnd"/>
      <w:r w:rsidR="00D901D0">
        <w:rPr>
          <w:rFonts w:ascii="Times New Roman" w:hAnsi="Times New Roman"/>
          <w:sz w:val="28"/>
          <w:szCs w:val="28"/>
        </w:rPr>
        <w:t xml:space="preserve"> нарушений и недостатков, а также по повышению качества администрирования бюджетных средств.</w:t>
      </w:r>
    </w:p>
    <w:p w:rsidR="0098690B" w:rsidRPr="00D901D0" w:rsidRDefault="00D901D0" w:rsidP="00884A87">
      <w:pPr>
        <w:widowControl w:val="0"/>
        <w:shd w:val="clear" w:color="auto" w:fill="FFFFFF"/>
        <w:tabs>
          <w:tab w:val="left" w:pos="709"/>
          <w:tab w:val="left" w:pos="1134"/>
        </w:tabs>
        <w:autoSpaceDE w:val="0"/>
        <w:autoSpaceDN w:val="0"/>
        <w:adjustRightInd w:val="0"/>
        <w:spacing w:before="10" w:after="10" w:line="240" w:lineRule="auto"/>
        <w:ind w:right="48" w:firstLine="709"/>
        <w:jc w:val="both"/>
        <w:rPr>
          <w:rFonts w:ascii="Times New Roman" w:hAnsi="Times New Roman"/>
          <w:sz w:val="28"/>
          <w:szCs w:val="28"/>
        </w:rPr>
      </w:pPr>
      <w:r w:rsidRPr="00D901D0">
        <w:rPr>
          <w:rFonts w:ascii="Times New Roman" w:hAnsi="Times New Roman"/>
          <w:b/>
          <w:sz w:val="28"/>
          <w:szCs w:val="28"/>
        </w:rPr>
        <w:t xml:space="preserve">9.2. </w:t>
      </w:r>
      <w:r w:rsidRPr="00D901D0">
        <w:rPr>
          <w:rFonts w:ascii="Times New Roman" w:hAnsi="Times New Roman"/>
          <w:sz w:val="28"/>
          <w:szCs w:val="28"/>
        </w:rPr>
        <w:t>Направить Заключени</w:t>
      </w:r>
      <w:r>
        <w:rPr>
          <w:rFonts w:ascii="Times New Roman" w:hAnsi="Times New Roman"/>
          <w:sz w:val="28"/>
          <w:szCs w:val="28"/>
        </w:rPr>
        <w:t xml:space="preserve">е на отчет об исполнении бюджета муниципального образования городского округа город Вятские </w:t>
      </w:r>
      <w:r w:rsidR="00BF5913">
        <w:rPr>
          <w:rFonts w:ascii="Times New Roman" w:hAnsi="Times New Roman"/>
          <w:sz w:val="28"/>
          <w:szCs w:val="28"/>
        </w:rPr>
        <w:t>П</w:t>
      </w:r>
      <w:r>
        <w:rPr>
          <w:rFonts w:ascii="Times New Roman" w:hAnsi="Times New Roman"/>
          <w:sz w:val="28"/>
          <w:szCs w:val="28"/>
        </w:rPr>
        <w:t>оляны Кировской области за 202</w:t>
      </w:r>
      <w:r w:rsidR="00DC4BC6">
        <w:rPr>
          <w:rFonts w:ascii="Times New Roman" w:hAnsi="Times New Roman"/>
          <w:sz w:val="28"/>
          <w:szCs w:val="28"/>
        </w:rPr>
        <w:t>3</w:t>
      </w:r>
      <w:r>
        <w:rPr>
          <w:rFonts w:ascii="Times New Roman" w:hAnsi="Times New Roman"/>
          <w:sz w:val="28"/>
          <w:szCs w:val="28"/>
        </w:rPr>
        <w:t xml:space="preserve"> год главе города Вятские Поляны и в Вятскополянскую городскую Думу.</w:t>
      </w:r>
    </w:p>
    <w:p w:rsidR="0098690B" w:rsidRDefault="0098690B" w:rsidP="00884A87">
      <w:pPr>
        <w:widowControl w:val="0"/>
        <w:shd w:val="clear" w:color="auto" w:fill="FFFFFF"/>
        <w:tabs>
          <w:tab w:val="left" w:pos="709"/>
          <w:tab w:val="left" w:pos="1134"/>
        </w:tabs>
        <w:autoSpaceDE w:val="0"/>
        <w:autoSpaceDN w:val="0"/>
        <w:adjustRightInd w:val="0"/>
        <w:spacing w:before="10" w:after="10" w:line="240" w:lineRule="auto"/>
        <w:ind w:right="48" w:firstLine="709"/>
        <w:jc w:val="both"/>
        <w:rPr>
          <w:rFonts w:ascii="Times New Roman" w:hAnsi="Times New Roman"/>
          <w:sz w:val="28"/>
          <w:szCs w:val="28"/>
        </w:rPr>
      </w:pPr>
    </w:p>
    <w:p w:rsidR="009C564C" w:rsidRDefault="009C564C" w:rsidP="00884A87">
      <w:pPr>
        <w:widowControl w:val="0"/>
        <w:shd w:val="clear" w:color="auto" w:fill="FFFFFF"/>
        <w:tabs>
          <w:tab w:val="left" w:pos="709"/>
          <w:tab w:val="left" w:pos="1134"/>
        </w:tabs>
        <w:autoSpaceDE w:val="0"/>
        <w:autoSpaceDN w:val="0"/>
        <w:adjustRightInd w:val="0"/>
        <w:spacing w:before="10" w:after="10" w:line="240" w:lineRule="auto"/>
        <w:ind w:right="48" w:firstLine="709"/>
        <w:jc w:val="both"/>
        <w:rPr>
          <w:rFonts w:ascii="Times New Roman" w:hAnsi="Times New Roman"/>
          <w:sz w:val="28"/>
          <w:szCs w:val="28"/>
        </w:rPr>
      </w:pPr>
    </w:p>
    <w:p w:rsidR="00697BC1" w:rsidRPr="00697BC1" w:rsidRDefault="00697BC1" w:rsidP="00697BC1">
      <w:pPr>
        <w:jc w:val="both"/>
        <w:outlineLvl w:val="3"/>
        <w:rPr>
          <w:rFonts w:ascii="Times New Roman" w:hAnsi="Times New Roman"/>
          <w:sz w:val="28"/>
          <w:szCs w:val="28"/>
        </w:rPr>
      </w:pPr>
      <w:r w:rsidRPr="00697BC1">
        <w:rPr>
          <w:rFonts w:ascii="Times New Roman" w:hAnsi="Times New Roman"/>
          <w:sz w:val="28"/>
          <w:szCs w:val="28"/>
        </w:rPr>
        <w:t>Председатель контрольно-</w:t>
      </w:r>
    </w:p>
    <w:p w:rsidR="00FE67C1" w:rsidRDefault="00697BC1" w:rsidP="009C01D2">
      <w:pPr>
        <w:jc w:val="both"/>
        <w:outlineLvl w:val="3"/>
        <w:rPr>
          <w:rFonts w:ascii="Times New Roman" w:hAnsi="Times New Roman"/>
          <w:sz w:val="28"/>
          <w:szCs w:val="28"/>
        </w:rPr>
      </w:pPr>
      <w:r w:rsidRPr="00697BC1">
        <w:rPr>
          <w:rFonts w:ascii="Times New Roman" w:hAnsi="Times New Roman"/>
          <w:sz w:val="28"/>
          <w:szCs w:val="28"/>
        </w:rPr>
        <w:t xml:space="preserve">счетной комиссии </w:t>
      </w:r>
      <w:r w:rsidR="00F561FB">
        <w:rPr>
          <w:rFonts w:ascii="Times New Roman" w:hAnsi="Times New Roman"/>
          <w:sz w:val="28"/>
          <w:szCs w:val="28"/>
        </w:rPr>
        <w:t>города Вятские Поляны</w:t>
      </w:r>
      <w:r w:rsidRPr="00697BC1">
        <w:rPr>
          <w:rFonts w:ascii="Times New Roman" w:hAnsi="Times New Roman"/>
          <w:sz w:val="28"/>
          <w:szCs w:val="28"/>
        </w:rPr>
        <w:tab/>
      </w:r>
      <w:r w:rsidR="00F561FB">
        <w:rPr>
          <w:rFonts w:ascii="Times New Roman" w:hAnsi="Times New Roman"/>
          <w:sz w:val="28"/>
          <w:szCs w:val="28"/>
        </w:rPr>
        <w:tab/>
      </w:r>
      <w:r w:rsidR="00F561FB">
        <w:rPr>
          <w:rFonts w:ascii="Times New Roman" w:hAnsi="Times New Roman"/>
          <w:sz w:val="28"/>
          <w:szCs w:val="28"/>
        </w:rPr>
        <w:tab/>
      </w:r>
      <w:r w:rsidR="00600453">
        <w:rPr>
          <w:rFonts w:ascii="Times New Roman" w:hAnsi="Times New Roman"/>
          <w:sz w:val="28"/>
          <w:szCs w:val="28"/>
        </w:rPr>
        <w:t xml:space="preserve">  </w:t>
      </w:r>
      <w:r w:rsidRPr="00697BC1">
        <w:rPr>
          <w:rFonts w:ascii="Times New Roman" w:hAnsi="Times New Roman"/>
          <w:sz w:val="28"/>
          <w:szCs w:val="28"/>
        </w:rPr>
        <w:t xml:space="preserve">Л.Г. </w:t>
      </w:r>
      <w:proofErr w:type="spellStart"/>
      <w:r w:rsidRPr="00697BC1">
        <w:rPr>
          <w:rFonts w:ascii="Times New Roman" w:hAnsi="Times New Roman"/>
          <w:sz w:val="28"/>
          <w:szCs w:val="28"/>
        </w:rPr>
        <w:t>Партола</w:t>
      </w:r>
      <w:proofErr w:type="spellEnd"/>
    </w:p>
    <w:sectPr w:rsidR="00FE67C1" w:rsidSect="003A1521">
      <w:headerReference w:type="default" r:id="rId11"/>
      <w:pgSz w:w="11906" w:h="16838"/>
      <w:pgMar w:top="1134" w:right="141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4CC" w:rsidRDefault="008F04CC" w:rsidP="00BC582D">
      <w:pPr>
        <w:spacing w:line="240" w:lineRule="auto"/>
      </w:pPr>
      <w:r>
        <w:separator/>
      </w:r>
    </w:p>
  </w:endnote>
  <w:endnote w:type="continuationSeparator" w:id="0">
    <w:p w:rsidR="008F04CC" w:rsidRDefault="008F04CC" w:rsidP="00BC58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4CC" w:rsidRDefault="008F04CC" w:rsidP="00BC582D">
      <w:pPr>
        <w:spacing w:line="240" w:lineRule="auto"/>
      </w:pPr>
      <w:r>
        <w:separator/>
      </w:r>
    </w:p>
  </w:footnote>
  <w:footnote w:type="continuationSeparator" w:id="0">
    <w:p w:rsidR="008F04CC" w:rsidRDefault="008F04CC" w:rsidP="00BC582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394731"/>
      <w:docPartObj>
        <w:docPartGallery w:val="Page Numbers (Top of Page)"/>
        <w:docPartUnique/>
      </w:docPartObj>
    </w:sdtPr>
    <w:sdtContent>
      <w:p w:rsidR="00113402" w:rsidRDefault="00113402">
        <w:pPr>
          <w:pStyle w:val="a4"/>
        </w:pPr>
        <w:fldSimple w:instr="PAGE   \* MERGEFORMAT">
          <w:r w:rsidR="00941CED">
            <w:rPr>
              <w:noProof/>
            </w:rPr>
            <w:t>33</w:t>
          </w:r>
        </w:fldSimple>
      </w:p>
    </w:sdtContent>
  </w:sdt>
  <w:p w:rsidR="00113402" w:rsidRDefault="0011340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C70DF"/>
    <w:multiLevelType w:val="multilevel"/>
    <w:tmpl w:val="BFE44186"/>
    <w:lvl w:ilvl="0">
      <w:start w:val="4"/>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nsid w:val="167A6C64"/>
    <w:multiLevelType w:val="multilevel"/>
    <w:tmpl w:val="43DE1750"/>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E2C3E9F"/>
    <w:multiLevelType w:val="hybridMultilevel"/>
    <w:tmpl w:val="20C6D5B4"/>
    <w:lvl w:ilvl="0" w:tplc="E9F886DA">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860B2A"/>
    <w:multiLevelType w:val="hybridMultilevel"/>
    <w:tmpl w:val="ACEC4C7E"/>
    <w:lvl w:ilvl="0" w:tplc="266A22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D332FFE"/>
    <w:multiLevelType w:val="hybridMultilevel"/>
    <w:tmpl w:val="09C8B13C"/>
    <w:lvl w:ilvl="0" w:tplc="538443C6">
      <w:start w:val="1"/>
      <w:numFmt w:val="decimal"/>
      <w:lvlText w:val="%1."/>
      <w:lvlJc w:val="left"/>
      <w:pPr>
        <w:ind w:left="360" w:hanging="360"/>
      </w:pPr>
      <w:rPr>
        <w:rFonts w:hint="default"/>
      </w:rPr>
    </w:lvl>
    <w:lvl w:ilvl="1" w:tplc="04190019">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5">
    <w:nsid w:val="31FF443A"/>
    <w:multiLevelType w:val="hybridMultilevel"/>
    <w:tmpl w:val="F9AE0E0E"/>
    <w:lvl w:ilvl="0" w:tplc="A09AE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5F4CCA"/>
    <w:multiLevelType w:val="hybridMultilevel"/>
    <w:tmpl w:val="9F6C7640"/>
    <w:lvl w:ilvl="0" w:tplc="2A8A3820">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7">
    <w:nsid w:val="3F4E52F6"/>
    <w:multiLevelType w:val="hybridMultilevel"/>
    <w:tmpl w:val="5D4E0986"/>
    <w:lvl w:ilvl="0" w:tplc="DB061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3"/>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C416AE"/>
    <w:rsid w:val="00001249"/>
    <w:rsid w:val="00001319"/>
    <w:rsid w:val="0000205F"/>
    <w:rsid w:val="000038FC"/>
    <w:rsid w:val="00004BA0"/>
    <w:rsid w:val="00004E38"/>
    <w:rsid w:val="00006CD0"/>
    <w:rsid w:val="0000700D"/>
    <w:rsid w:val="000073AD"/>
    <w:rsid w:val="00007CDE"/>
    <w:rsid w:val="00010864"/>
    <w:rsid w:val="0001166D"/>
    <w:rsid w:val="0001191C"/>
    <w:rsid w:val="0001194B"/>
    <w:rsid w:val="00011A30"/>
    <w:rsid w:val="00016FE1"/>
    <w:rsid w:val="000210C1"/>
    <w:rsid w:val="00022FF6"/>
    <w:rsid w:val="00023843"/>
    <w:rsid w:val="00023D62"/>
    <w:rsid w:val="00023F89"/>
    <w:rsid w:val="000249D9"/>
    <w:rsid w:val="00024C88"/>
    <w:rsid w:val="00025494"/>
    <w:rsid w:val="00025ED9"/>
    <w:rsid w:val="00025F40"/>
    <w:rsid w:val="000269FC"/>
    <w:rsid w:val="0002765B"/>
    <w:rsid w:val="00031122"/>
    <w:rsid w:val="000334CC"/>
    <w:rsid w:val="000346D0"/>
    <w:rsid w:val="00034CB3"/>
    <w:rsid w:val="00040EA1"/>
    <w:rsid w:val="00043E82"/>
    <w:rsid w:val="00044B09"/>
    <w:rsid w:val="00044CB2"/>
    <w:rsid w:val="00046E56"/>
    <w:rsid w:val="00047A78"/>
    <w:rsid w:val="00047B4B"/>
    <w:rsid w:val="00051326"/>
    <w:rsid w:val="0005298F"/>
    <w:rsid w:val="00053203"/>
    <w:rsid w:val="0005472C"/>
    <w:rsid w:val="000548C3"/>
    <w:rsid w:val="0005490E"/>
    <w:rsid w:val="00055923"/>
    <w:rsid w:val="0005618D"/>
    <w:rsid w:val="00056B26"/>
    <w:rsid w:val="00056C2F"/>
    <w:rsid w:val="00057A8E"/>
    <w:rsid w:val="00057E68"/>
    <w:rsid w:val="000606C1"/>
    <w:rsid w:val="000613AB"/>
    <w:rsid w:val="00061EDA"/>
    <w:rsid w:val="0006277F"/>
    <w:rsid w:val="000635B0"/>
    <w:rsid w:val="00064F09"/>
    <w:rsid w:val="000652C3"/>
    <w:rsid w:val="0006596C"/>
    <w:rsid w:val="00065F61"/>
    <w:rsid w:val="00066D24"/>
    <w:rsid w:val="0006799E"/>
    <w:rsid w:val="00067D64"/>
    <w:rsid w:val="00070B92"/>
    <w:rsid w:val="00071301"/>
    <w:rsid w:val="000715BB"/>
    <w:rsid w:val="00072114"/>
    <w:rsid w:val="00073987"/>
    <w:rsid w:val="00075883"/>
    <w:rsid w:val="0007650F"/>
    <w:rsid w:val="0007703F"/>
    <w:rsid w:val="00077B10"/>
    <w:rsid w:val="000812F5"/>
    <w:rsid w:val="000818E4"/>
    <w:rsid w:val="000821BD"/>
    <w:rsid w:val="00082A6D"/>
    <w:rsid w:val="00083540"/>
    <w:rsid w:val="000842E6"/>
    <w:rsid w:val="0008621C"/>
    <w:rsid w:val="00087012"/>
    <w:rsid w:val="000877B7"/>
    <w:rsid w:val="00090001"/>
    <w:rsid w:val="00091D47"/>
    <w:rsid w:val="000948C4"/>
    <w:rsid w:val="00094B78"/>
    <w:rsid w:val="00094EDF"/>
    <w:rsid w:val="000965C4"/>
    <w:rsid w:val="00097ED8"/>
    <w:rsid w:val="000A0CEB"/>
    <w:rsid w:val="000A1308"/>
    <w:rsid w:val="000A16D4"/>
    <w:rsid w:val="000A2175"/>
    <w:rsid w:val="000A2459"/>
    <w:rsid w:val="000A3DD3"/>
    <w:rsid w:val="000A6605"/>
    <w:rsid w:val="000B0423"/>
    <w:rsid w:val="000B0C51"/>
    <w:rsid w:val="000B454D"/>
    <w:rsid w:val="000B53D7"/>
    <w:rsid w:val="000B6082"/>
    <w:rsid w:val="000B61B3"/>
    <w:rsid w:val="000B64D9"/>
    <w:rsid w:val="000B6510"/>
    <w:rsid w:val="000B6CF5"/>
    <w:rsid w:val="000C077A"/>
    <w:rsid w:val="000C0C9D"/>
    <w:rsid w:val="000C1177"/>
    <w:rsid w:val="000C153F"/>
    <w:rsid w:val="000C2076"/>
    <w:rsid w:val="000C3709"/>
    <w:rsid w:val="000C46C8"/>
    <w:rsid w:val="000C46DB"/>
    <w:rsid w:val="000C4BD0"/>
    <w:rsid w:val="000C5CCC"/>
    <w:rsid w:val="000C76AB"/>
    <w:rsid w:val="000C7E50"/>
    <w:rsid w:val="000D08B4"/>
    <w:rsid w:val="000D0F6F"/>
    <w:rsid w:val="000D1682"/>
    <w:rsid w:val="000D2808"/>
    <w:rsid w:val="000D31C8"/>
    <w:rsid w:val="000D5190"/>
    <w:rsid w:val="000D661A"/>
    <w:rsid w:val="000D7E4E"/>
    <w:rsid w:val="000E06A7"/>
    <w:rsid w:val="000E0CCB"/>
    <w:rsid w:val="000E213D"/>
    <w:rsid w:val="000E2226"/>
    <w:rsid w:val="000E4115"/>
    <w:rsid w:val="000E64FF"/>
    <w:rsid w:val="000F0260"/>
    <w:rsid w:val="000F051F"/>
    <w:rsid w:val="000F0F21"/>
    <w:rsid w:val="000F2FAB"/>
    <w:rsid w:val="000F3157"/>
    <w:rsid w:val="000F39C0"/>
    <w:rsid w:val="000F70B1"/>
    <w:rsid w:val="001000BE"/>
    <w:rsid w:val="00100376"/>
    <w:rsid w:val="00101F04"/>
    <w:rsid w:val="00102741"/>
    <w:rsid w:val="00102C5F"/>
    <w:rsid w:val="00103C3C"/>
    <w:rsid w:val="001043DD"/>
    <w:rsid w:val="00104BC6"/>
    <w:rsid w:val="00107527"/>
    <w:rsid w:val="00110C09"/>
    <w:rsid w:val="0011164A"/>
    <w:rsid w:val="0011177F"/>
    <w:rsid w:val="00111FF9"/>
    <w:rsid w:val="00112436"/>
    <w:rsid w:val="00113402"/>
    <w:rsid w:val="001135B7"/>
    <w:rsid w:val="00113A83"/>
    <w:rsid w:val="00114FBC"/>
    <w:rsid w:val="00115A00"/>
    <w:rsid w:val="00116A3E"/>
    <w:rsid w:val="00116A49"/>
    <w:rsid w:val="001200C4"/>
    <w:rsid w:val="00120336"/>
    <w:rsid w:val="00121AA1"/>
    <w:rsid w:val="00121F24"/>
    <w:rsid w:val="001229C8"/>
    <w:rsid w:val="00122F2D"/>
    <w:rsid w:val="0012305E"/>
    <w:rsid w:val="001238BD"/>
    <w:rsid w:val="0012445E"/>
    <w:rsid w:val="00124E09"/>
    <w:rsid w:val="00126905"/>
    <w:rsid w:val="00126D5B"/>
    <w:rsid w:val="00126EEA"/>
    <w:rsid w:val="00127C25"/>
    <w:rsid w:val="00131FF9"/>
    <w:rsid w:val="001327FC"/>
    <w:rsid w:val="00132B8A"/>
    <w:rsid w:val="001330D5"/>
    <w:rsid w:val="001348F6"/>
    <w:rsid w:val="001351E4"/>
    <w:rsid w:val="00136146"/>
    <w:rsid w:val="00137B10"/>
    <w:rsid w:val="00140138"/>
    <w:rsid w:val="00140E3B"/>
    <w:rsid w:val="00141474"/>
    <w:rsid w:val="001418AF"/>
    <w:rsid w:val="001429CC"/>
    <w:rsid w:val="00142B0F"/>
    <w:rsid w:val="00143193"/>
    <w:rsid w:val="00145343"/>
    <w:rsid w:val="00145876"/>
    <w:rsid w:val="00146E5C"/>
    <w:rsid w:val="00151A8B"/>
    <w:rsid w:val="00151F28"/>
    <w:rsid w:val="001529AB"/>
    <w:rsid w:val="00155284"/>
    <w:rsid w:val="0015657A"/>
    <w:rsid w:val="00157D0D"/>
    <w:rsid w:val="001613E3"/>
    <w:rsid w:val="00162AC1"/>
    <w:rsid w:val="00162EF7"/>
    <w:rsid w:val="00162FC2"/>
    <w:rsid w:val="001652A1"/>
    <w:rsid w:val="00165C60"/>
    <w:rsid w:val="00166166"/>
    <w:rsid w:val="00166EC9"/>
    <w:rsid w:val="001670C2"/>
    <w:rsid w:val="0016749E"/>
    <w:rsid w:val="0017050E"/>
    <w:rsid w:val="00170E45"/>
    <w:rsid w:val="00171317"/>
    <w:rsid w:val="0017188E"/>
    <w:rsid w:val="00171A1E"/>
    <w:rsid w:val="00172649"/>
    <w:rsid w:val="00174A50"/>
    <w:rsid w:val="00175020"/>
    <w:rsid w:val="00177176"/>
    <w:rsid w:val="001808BA"/>
    <w:rsid w:val="001814B4"/>
    <w:rsid w:val="001839AA"/>
    <w:rsid w:val="00183A80"/>
    <w:rsid w:val="00184587"/>
    <w:rsid w:val="00184B87"/>
    <w:rsid w:val="00184EFE"/>
    <w:rsid w:val="00190E7C"/>
    <w:rsid w:val="00190EA3"/>
    <w:rsid w:val="001913C0"/>
    <w:rsid w:val="00191B8B"/>
    <w:rsid w:val="00191F6C"/>
    <w:rsid w:val="00193BCB"/>
    <w:rsid w:val="00195271"/>
    <w:rsid w:val="00196E7C"/>
    <w:rsid w:val="001A005A"/>
    <w:rsid w:val="001A01D4"/>
    <w:rsid w:val="001A045B"/>
    <w:rsid w:val="001A0659"/>
    <w:rsid w:val="001A07BD"/>
    <w:rsid w:val="001A1AF3"/>
    <w:rsid w:val="001A2EA4"/>
    <w:rsid w:val="001A5105"/>
    <w:rsid w:val="001A7003"/>
    <w:rsid w:val="001B1663"/>
    <w:rsid w:val="001B2D52"/>
    <w:rsid w:val="001B2FB2"/>
    <w:rsid w:val="001B30F0"/>
    <w:rsid w:val="001B34A7"/>
    <w:rsid w:val="001B382D"/>
    <w:rsid w:val="001B3A33"/>
    <w:rsid w:val="001B6B3E"/>
    <w:rsid w:val="001C1C71"/>
    <w:rsid w:val="001C608E"/>
    <w:rsid w:val="001C616D"/>
    <w:rsid w:val="001C7DC3"/>
    <w:rsid w:val="001D00E4"/>
    <w:rsid w:val="001D0BC7"/>
    <w:rsid w:val="001D2E67"/>
    <w:rsid w:val="001D3375"/>
    <w:rsid w:val="001D412D"/>
    <w:rsid w:val="001D42A1"/>
    <w:rsid w:val="001D547D"/>
    <w:rsid w:val="001D57F3"/>
    <w:rsid w:val="001D5EFF"/>
    <w:rsid w:val="001D6762"/>
    <w:rsid w:val="001E1E04"/>
    <w:rsid w:val="001E2E01"/>
    <w:rsid w:val="001E33EB"/>
    <w:rsid w:val="001E38B9"/>
    <w:rsid w:val="001E3C27"/>
    <w:rsid w:val="001E5054"/>
    <w:rsid w:val="001E523A"/>
    <w:rsid w:val="001E62AD"/>
    <w:rsid w:val="001F2541"/>
    <w:rsid w:val="001F3165"/>
    <w:rsid w:val="001F35F5"/>
    <w:rsid w:val="001F4374"/>
    <w:rsid w:val="001F45D4"/>
    <w:rsid w:val="001F4B70"/>
    <w:rsid w:val="001F5A99"/>
    <w:rsid w:val="002019A6"/>
    <w:rsid w:val="002020CF"/>
    <w:rsid w:val="00202636"/>
    <w:rsid w:val="0020349E"/>
    <w:rsid w:val="002037F7"/>
    <w:rsid w:val="002037FF"/>
    <w:rsid w:val="002047AE"/>
    <w:rsid w:val="00204926"/>
    <w:rsid w:val="002053EE"/>
    <w:rsid w:val="00205565"/>
    <w:rsid w:val="00205FC8"/>
    <w:rsid w:val="002064C1"/>
    <w:rsid w:val="00206ABA"/>
    <w:rsid w:val="0021134A"/>
    <w:rsid w:val="002116D2"/>
    <w:rsid w:val="00213DF9"/>
    <w:rsid w:val="00214566"/>
    <w:rsid w:val="00215AE6"/>
    <w:rsid w:val="00215ED0"/>
    <w:rsid w:val="002174FB"/>
    <w:rsid w:val="00217A11"/>
    <w:rsid w:val="0022018D"/>
    <w:rsid w:val="00220329"/>
    <w:rsid w:val="00220907"/>
    <w:rsid w:val="00223066"/>
    <w:rsid w:val="00224620"/>
    <w:rsid w:val="002247C8"/>
    <w:rsid w:val="00227108"/>
    <w:rsid w:val="0022716B"/>
    <w:rsid w:val="00230D0E"/>
    <w:rsid w:val="00231100"/>
    <w:rsid w:val="00233594"/>
    <w:rsid w:val="00234F79"/>
    <w:rsid w:val="0023511F"/>
    <w:rsid w:val="00235B3F"/>
    <w:rsid w:val="00235CAF"/>
    <w:rsid w:val="00236B28"/>
    <w:rsid w:val="00240502"/>
    <w:rsid w:val="00240AA3"/>
    <w:rsid w:val="002411FE"/>
    <w:rsid w:val="002419B6"/>
    <w:rsid w:val="00242A93"/>
    <w:rsid w:val="00244D56"/>
    <w:rsid w:val="002456E4"/>
    <w:rsid w:val="00246893"/>
    <w:rsid w:val="00246C2E"/>
    <w:rsid w:val="0025036E"/>
    <w:rsid w:val="00251215"/>
    <w:rsid w:val="002514F4"/>
    <w:rsid w:val="00251640"/>
    <w:rsid w:val="0025572A"/>
    <w:rsid w:val="00255B45"/>
    <w:rsid w:val="00256822"/>
    <w:rsid w:val="00256FDE"/>
    <w:rsid w:val="00257F5E"/>
    <w:rsid w:val="00260B0E"/>
    <w:rsid w:val="00260E11"/>
    <w:rsid w:val="00260E5B"/>
    <w:rsid w:val="00262EC7"/>
    <w:rsid w:val="002636D8"/>
    <w:rsid w:val="002646A4"/>
    <w:rsid w:val="00264EAF"/>
    <w:rsid w:val="00265A51"/>
    <w:rsid w:val="00266009"/>
    <w:rsid w:val="002668E7"/>
    <w:rsid w:val="00270924"/>
    <w:rsid w:val="00271277"/>
    <w:rsid w:val="00271343"/>
    <w:rsid w:val="00271ACD"/>
    <w:rsid w:val="00271BCA"/>
    <w:rsid w:val="0027215D"/>
    <w:rsid w:val="00273F4A"/>
    <w:rsid w:val="002747AE"/>
    <w:rsid w:val="00275FBF"/>
    <w:rsid w:val="0027760C"/>
    <w:rsid w:val="00277CA2"/>
    <w:rsid w:val="00281FE4"/>
    <w:rsid w:val="00282642"/>
    <w:rsid w:val="002828B4"/>
    <w:rsid w:val="00283BA8"/>
    <w:rsid w:val="00283F96"/>
    <w:rsid w:val="002852B2"/>
    <w:rsid w:val="002862F2"/>
    <w:rsid w:val="00286332"/>
    <w:rsid w:val="002871EB"/>
    <w:rsid w:val="00290070"/>
    <w:rsid w:val="00294943"/>
    <w:rsid w:val="0029736B"/>
    <w:rsid w:val="002A0A73"/>
    <w:rsid w:val="002A2488"/>
    <w:rsid w:val="002A5AD8"/>
    <w:rsid w:val="002A69C2"/>
    <w:rsid w:val="002A757E"/>
    <w:rsid w:val="002B09EB"/>
    <w:rsid w:val="002B1A29"/>
    <w:rsid w:val="002B64E2"/>
    <w:rsid w:val="002C0D14"/>
    <w:rsid w:val="002C13D6"/>
    <w:rsid w:val="002C19C1"/>
    <w:rsid w:val="002C1BCD"/>
    <w:rsid w:val="002C5B0D"/>
    <w:rsid w:val="002C759C"/>
    <w:rsid w:val="002C7EF1"/>
    <w:rsid w:val="002C7FF0"/>
    <w:rsid w:val="002D13F1"/>
    <w:rsid w:val="002D4104"/>
    <w:rsid w:val="002D4270"/>
    <w:rsid w:val="002D5949"/>
    <w:rsid w:val="002D611F"/>
    <w:rsid w:val="002D6507"/>
    <w:rsid w:val="002E0A26"/>
    <w:rsid w:val="002E17AA"/>
    <w:rsid w:val="002E2719"/>
    <w:rsid w:val="002E357A"/>
    <w:rsid w:val="002E4125"/>
    <w:rsid w:val="002F0333"/>
    <w:rsid w:val="002F0A19"/>
    <w:rsid w:val="002F0A77"/>
    <w:rsid w:val="002F0A84"/>
    <w:rsid w:val="002F0C41"/>
    <w:rsid w:val="002F1828"/>
    <w:rsid w:val="002F18F9"/>
    <w:rsid w:val="002F3B72"/>
    <w:rsid w:val="002F5763"/>
    <w:rsid w:val="002F5797"/>
    <w:rsid w:val="002F5D7A"/>
    <w:rsid w:val="002F5F15"/>
    <w:rsid w:val="002F684C"/>
    <w:rsid w:val="002F6CCE"/>
    <w:rsid w:val="003022C2"/>
    <w:rsid w:val="00302F85"/>
    <w:rsid w:val="00303555"/>
    <w:rsid w:val="00303A79"/>
    <w:rsid w:val="00304545"/>
    <w:rsid w:val="003060D7"/>
    <w:rsid w:val="00306B9E"/>
    <w:rsid w:val="00311100"/>
    <w:rsid w:val="00311408"/>
    <w:rsid w:val="003115F7"/>
    <w:rsid w:val="00311952"/>
    <w:rsid w:val="00311CAF"/>
    <w:rsid w:val="003132B7"/>
    <w:rsid w:val="00314380"/>
    <w:rsid w:val="003146F3"/>
    <w:rsid w:val="00316B3B"/>
    <w:rsid w:val="00317933"/>
    <w:rsid w:val="00317D2B"/>
    <w:rsid w:val="00320BA5"/>
    <w:rsid w:val="00321EEF"/>
    <w:rsid w:val="00322E67"/>
    <w:rsid w:val="00325301"/>
    <w:rsid w:val="0032558D"/>
    <w:rsid w:val="0032572F"/>
    <w:rsid w:val="00326DA0"/>
    <w:rsid w:val="00327214"/>
    <w:rsid w:val="00330DFD"/>
    <w:rsid w:val="003333A9"/>
    <w:rsid w:val="00333CE4"/>
    <w:rsid w:val="003352BE"/>
    <w:rsid w:val="003355A8"/>
    <w:rsid w:val="00335CDD"/>
    <w:rsid w:val="00336036"/>
    <w:rsid w:val="00336A46"/>
    <w:rsid w:val="003408C8"/>
    <w:rsid w:val="003419C2"/>
    <w:rsid w:val="003436F0"/>
    <w:rsid w:val="003441A7"/>
    <w:rsid w:val="00344702"/>
    <w:rsid w:val="00344BE2"/>
    <w:rsid w:val="00344D10"/>
    <w:rsid w:val="0034595B"/>
    <w:rsid w:val="00345FF5"/>
    <w:rsid w:val="00346787"/>
    <w:rsid w:val="00347C17"/>
    <w:rsid w:val="00350686"/>
    <w:rsid w:val="00350A71"/>
    <w:rsid w:val="00350D03"/>
    <w:rsid w:val="00351290"/>
    <w:rsid w:val="00352247"/>
    <w:rsid w:val="00352D2E"/>
    <w:rsid w:val="003537EC"/>
    <w:rsid w:val="00354CF1"/>
    <w:rsid w:val="00355D78"/>
    <w:rsid w:val="00357A34"/>
    <w:rsid w:val="0036258E"/>
    <w:rsid w:val="00363469"/>
    <w:rsid w:val="00363B5B"/>
    <w:rsid w:val="003651D1"/>
    <w:rsid w:val="00365ADA"/>
    <w:rsid w:val="00365AE3"/>
    <w:rsid w:val="00366F0B"/>
    <w:rsid w:val="003673D5"/>
    <w:rsid w:val="003678DB"/>
    <w:rsid w:val="00370056"/>
    <w:rsid w:val="00370262"/>
    <w:rsid w:val="00370B5A"/>
    <w:rsid w:val="003717A3"/>
    <w:rsid w:val="00371CC7"/>
    <w:rsid w:val="0037235B"/>
    <w:rsid w:val="00372482"/>
    <w:rsid w:val="00374F53"/>
    <w:rsid w:val="00376EFD"/>
    <w:rsid w:val="00380A96"/>
    <w:rsid w:val="00380AFD"/>
    <w:rsid w:val="003810A1"/>
    <w:rsid w:val="00381D90"/>
    <w:rsid w:val="003832AA"/>
    <w:rsid w:val="0038336F"/>
    <w:rsid w:val="003857C1"/>
    <w:rsid w:val="00385849"/>
    <w:rsid w:val="00386D83"/>
    <w:rsid w:val="0039083B"/>
    <w:rsid w:val="003912EB"/>
    <w:rsid w:val="003919D4"/>
    <w:rsid w:val="00391DBE"/>
    <w:rsid w:val="00393955"/>
    <w:rsid w:val="003939BD"/>
    <w:rsid w:val="00393A49"/>
    <w:rsid w:val="0039458B"/>
    <w:rsid w:val="00394F12"/>
    <w:rsid w:val="00395C36"/>
    <w:rsid w:val="003A0133"/>
    <w:rsid w:val="003A0422"/>
    <w:rsid w:val="003A08D6"/>
    <w:rsid w:val="003A1086"/>
    <w:rsid w:val="003A1521"/>
    <w:rsid w:val="003A16AE"/>
    <w:rsid w:val="003A2AEE"/>
    <w:rsid w:val="003A4B89"/>
    <w:rsid w:val="003A55AC"/>
    <w:rsid w:val="003A6672"/>
    <w:rsid w:val="003B1480"/>
    <w:rsid w:val="003B1723"/>
    <w:rsid w:val="003B2CD0"/>
    <w:rsid w:val="003B7320"/>
    <w:rsid w:val="003B797C"/>
    <w:rsid w:val="003B7F62"/>
    <w:rsid w:val="003C04FA"/>
    <w:rsid w:val="003C0626"/>
    <w:rsid w:val="003C079A"/>
    <w:rsid w:val="003C1D10"/>
    <w:rsid w:val="003C1E37"/>
    <w:rsid w:val="003C2CD9"/>
    <w:rsid w:val="003C3616"/>
    <w:rsid w:val="003C3A9F"/>
    <w:rsid w:val="003C3AE1"/>
    <w:rsid w:val="003C4326"/>
    <w:rsid w:val="003C4E0B"/>
    <w:rsid w:val="003D06D8"/>
    <w:rsid w:val="003D3431"/>
    <w:rsid w:val="003E0231"/>
    <w:rsid w:val="003E198D"/>
    <w:rsid w:val="003E2DED"/>
    <w:rsid w:val="003E4C02"/>
    <w:rsid w:val="003E5B20"/>
    <w:rsid w:val="003F0BAD"/>
    <w:rsid w:val="003F3CE2"/>
    <w:rsid w:val="003F67E9"/>
    <w:rsid w:val="003F6845"/>
    <w:rsid w:val="003F7BCC"/>
    <w:rsid w:val="00400532"/>
    <w:rsid w:val="004008D9"/>
    <w:rsid w:val="00400D96"/>
    <w:rsid w:val="00402252"/>
    <w:rsid w:val="00402DCB"/>
    <w:rsid w:val="004035AC"/>
    <w:rsid w:val="00405812"/>
    <w:rsid w:val="0040582F"/>
    <w:rsid w:val="00406EB7"/>
    <w:rsid w:val="0040773A"/>
    <w:rsid w:val="0041156A"/>
    <w:rsid w:val="00411857"/>
    <w:rsid w:val="00412C80"/>
    <w:rsid w:val="0041760F"/>
    <w:rsid w:val="00417A6C"/>
    <w:rsid w:val="00417F71"/>
    <w:rsid w:val="00420F0F"/>
    <w:rsid w:val="00421604"/>
    <w:rsid w:val="0042165B"/>
    <w:rsid w:val="00421B5F"/>
    <w:rsid w:val="0042337C"/>
    <w:rsid w:val="0042387D"/>
    <w:rsid w:val="00424131"/>
    <w:rsid w:val="0042443A"/>
    <w:rsid w:val="00431D4F"/>
    <w:rsid w:val="00431EC5"/>
    <w:rsid w:val="004333FF"/>
    <w:rsid w:val="0043600F"/>
    <w:rsid w:val="0043788C"/>
    <w:rsid w:val="00441403"/>
    <w:rsid w:val="00442016"/>
    <w:rsid w:val="00442F81"/>
    <w:rsid w:val="00444A62"/>
    <w:rsid w:val="00446CC1"/>
    <w:rsid w:val="0044756D"/>
    <w:rsid w:val="00454651"/>
    <w:rsid w:val="004553EE"/>
    <w:rsid w:val="004564E3"/>
    <w:rsid w:val="004622E9"/>
    <w:rsid w:val="00463026"/>
    <w:rsid w:val="00463960"/>
    <w:rsid w:val="00463DCF"/>
    <w:rsid w:val="004643EC"/>
    <w:rsid w:val="004655A5"/>
    <w:rsid w:val="00466696"/>
    <w:rsid w:val="004700E8"/>
    <w:rsid w:val="00470FE2"/>
    <w:rsid w:val="00472CF4"/>
    <w:rsid w:val="00473237"/>
    <w:rsid w:val="00473EF8"/>
    <w:rsid w:val="004742CD"/>
    <w:rsid w:val="004747C6"/>
    <w:rsid w:val="004766F8"/>
    <w:rsid w:val="0047674D"/>
    <w:rsid w:val="0047692A"/>
    <w:rsid w:val="00476A35"/>
    <w:rsid w:val="00480597"/>
    <w:rsid w:val="00484488"/>
    <w:rsid w:val="004858F8"/>
    <w:rsid w:val="00486D83"/>
    <w:rsid w:val="00487BA9"/>
    <w:rsid w:val="004907C8"/>
    <w:rsid w:val="00490CA3"/>
    <w:rsid w:val="00491526"/>
    <w:rsid w:val="00491E11"/>
    <w:rsid w:val="004922E7"/>
    <w:rsid w:val="0049301C"/>
    <w:rsid w:val="0049645C"/>
    <w:rsid w:val="00497E6B"/>
    <w:rsid w:val="004A16DE"/>
    <w:rsid w:val="004A20A8"/>
    <w:rsid w:val="004A2934"/>
    <w:rsid w:val="004A3820"/>
    <w:rsid w:val="004A3CAF"/>
    <w:rsid w:val="004A4DD0"/>
    <w:rsid w:val="004A55BF"/>
    <w:rsid w:val="004A592D"/>
    <w:rsid w:val="004A7A33"/>
    <w:rsid w:val="004B0153"/>
    <w:rsid w:val="004B0B8E"/>
    <w:rsid w:val="004B0EEE"/>
    <w:rsid w:val="004B20E0"/>
    <w:rsid w:val="004B260F"/>
    <w:rsid w:val="004B3390"/>
    <w:rsid w:val="004B3D6E"/>
    <w:rsid w:val="004B4229"/>
    <w:rsid w:val="004B4621"/>
    <w:rsid w:val="004B489F"/>
    <w:rsid w:val="004B64AD"/>
    <w:rsid w:val="004B66C4"/>
    <w:rsid w:val="004B67CE"/>
    <w:rsid w:val="004B7315"/>
    <w:rsid w:val="004B73ED"/>
    <w:rsid w:val="004C0F32"/>
    <w:rsid w:val="004C15DF"/>
    <w:rsid w:val="004C172B"/>
    <w:rsid w:val="004C2EA1"/>
    <w:rsid w:val="004C32BD"/>
    <w:rsid w:val="004C50D1"/>
    <w:rsid w:val="004C529A"/>
    <w:rsid w:val="004C5F89"/>
    <w:rsid w:val="004C76B1"/>
    <w:rsid w:val="004D0BBB"/>
    <w:rsid w:val="004D25C2"/>
    <w:rsid w:val="004D3CFA"/>
    <w:rsid w:val="004D4408"/>
    <w:rsid w:val="004D499B"/>
    <w:rsid w:val="004D55DA"/>
    <w:rsid w:val="004D6853"/>
    <w:rsid w:val="004D6A01"/>
    <w:rsid w:val="004D78ED"/>
    <w:rsid w:val="004D7EF6"/>
    <w:rsid w:val="004E00A0"/>
    <w:rsid w:val="004E0B5D"/>
    <w:rsid w:val="004E1B13"/>
    <w:rsid w:val="004E1FAB"/>
    <w:rsid w:val="004E2A9D"/>
    <w:rsid w:val="004E2E85"/>
    <w:rsid w:val="004E397E"/>
    <w:rsid w:val="004E4337"/>
    <w:rsid w:val="004E48D4"/>
    <w:rsid w:val="004E5790"/>
    <w:rsid w:val="004E6E43"/>
    <w:rsid w:val="004F125A"/>
    <w:rsid w:val="004F1359"/>
    <w:rsid w:val="004F142E"/>
    <w:rsid w:val="004F1B45"/>
    <w:rsid w:val="004F5687"/>
    <w:rsid w:val="004F5F48"/>
    <w:rsid w:val="004F6BFA"/>
    <w:rsid w:val="004F6FBF"/>
    <w:rsid w:val="00501379"/>
    <w:rsid w:val="00501BED"/>
    <w:rsid w:val="005021BE"/>
    <w:rsid w:val="0050271E"/>
    <w:rsid w:val="00502CC0"/>
    <w:rsid w:val="00503F6A"/>
    <w:rsid w:val="00505311"/>
    <w:rsid w:val="00506924"/>
    <w:rsid w:val="00506D4A"/>
    <w:rsid w:val="005075EE"/>
    <w:rsid w:val="00507DFC"/>
    <w:rsid w:val="00507F62"/>
    <w:rsid w:val="00512A9D"/>
    <w:rsid w:val="005146FF"/>
    <w:rsid w:val="005148E6"/>
    <w:rsid w:val="005154D5"/>
    <w:rsid w:val="00516B25"/>
    <w:rsid w:val="005171CB"/>
    <w:rsid w:val="00521AD9"/>
    <w:rsid w:val="00521C99"/>
    <w:rsid w:val="005220BE"/>
    <w:rsid w:val="00522684"/>
    <w:rsid w:val="00523BC5"/>
    <w:rsid w:val="00525380"/>
    <w:rsid w:val="00525CD1"/>
    <w:rsid w:val="0052653F"/>
    <w:rsid w:val="0052678B"/>
    <w:rsid w:val="00527606"/>
    <w:rsid w:val="00527AC9"/>
    <w:rsid w:val="00530280"/>
    <w:rsid w:val="00533D71"/>
    <w:rsid w:val="00534BCD"/>
    <w:rsid w:val="005355B9"/>
    <w:rsid w:val="00535686"/>
    <w:rsid w:val="00536D37"/>
    <w:rsid w:val="0053768D"/>
    <w:rsid w:val="0054161B"/>
    <w:rsid w:val="0054192F"/>
    <w:rsid w:val="00541EAC"/>
    <w:rsid w:val="00541FAE"/>
    <w:rsid w:val="005439BE"/>
    <w:rsid w:val="00543AF2"/>
    <w:rsid w:val="00543C89"/>
    <w:rsid w:val="005442D5"/>
    <w:rsid w:val="00544D98"/>
    <w:rsid w:val="0054615D"/>
    <w:rsid w:val="005468C1"/>
    <w:rsid w:val="00547024"/>
    <w:rsid w:val="005477DD"/>
    <w:rsid w:val="005504E9"/>
    <w:rsid w:val="00551468"/>
    <w:rsid w:val="00551FD0"/>
    <w:rsid w:val="00552817"/>
    <w:rsid w:val="005531DF"/>
    <w:rsid w:val="0055354A"/>
    <w:rsid w:val="005539E6"/>
    <w:rsid w:val="005549C0"/>
    <w:rsid w:val="00555AE5"/>
    <w:rsid w:val="0055639C"/>
    <w:rsid w:val="0055669D"/>
    <w:rsid w:val="005567E6"/>
    <w:rsid w:val="00556FCD"/>
    <w:rsid w:val="00557E58"/>
    <w:rsid w:val="005614E3"/>
    <w:rsid w:val="0056520F"/>
    <w:rsid w:val="00565B89"/>
    <w:rsid w:val="00567F41"/>
    <w:rsid w:val="005703A4"/>
    <w:rsid w:val="00570EA4"/>
    <w:rsid w:val="00571259"/>
    <w:rsid w:val="005719D1"/>
    <w:rsid w:val="00572181"/>
    <w:rsid w:val="005727EB"/>
    <w:rsid w:val="00573E91"/>
    <w:rsid w:val="00574675"/>
    <w:rsid w:val="00576B54"/>
    <w:rsid w:val="00576BB2"/>
    <w:rsid w:val="0057717C"/>
    <w:rsid w:val="005779E8"/>
    <w:rsid w:val="00577FF2"/>
    <w:rsid w:val="005800EF"/>
    <w:rsid w:val="00580E5B"/>
    <w:rsid w:val="00581C67"/>
    <w:rsid w:val="00583245"/>
    <w:rsid w:val="005847D5"/>
    <w:rsid w:val="005932FC"/>
    <w:rsid w:val="00594623"/>
    <w:rsid w:val="0059538B"/>
    <w:rsid w:val="005954A7"/>
    <w:rsid w:val="005A0B82"/>
    <w:rsid w:val="005A0DA7"/>
    <w:rsid w:val="005A0DB5"/>
    <w:rsid w:val="005A14F3"/>
    <w:rsid w:val="005A1859"/>
    <w:rsid w:val="005A1B8F"/>
    <w:rsid w:val="005A2145"/>
    <w:rsid w:val="005A257C"/>
    <w:rsid w:val="005A3745"/>
    <w:rsid w:val="005A4460"/>
    <w:rsid w:val="005A62F7"/>
    <w:rsid w:val="005A6B25"/>
    <w:rsid w:val="005A71BB"/>
    <w:rsid w:val="005B0553"/>
    <w:rsid w:val="005B2FFF"/>
    <w:rsid w:val="005B39FC"/>
    <w:rsid w:val="005B4C42"/>
    <w:rsid w:val="005B50DB"/>
    <w:rsid w:val="005B5D96"/>
    <w:rsid w:val="005B6FDD"/>
    <w:rsid w:val="005B736F"/>
    <w:rsid w:val="005B7DB6"/>
    <w:rsid w:val="005C0003"/>
    <w:rsid w:val="005C06FE"/>
    <w:rsid w:val="005C0C2A"/>
    <w:rsid w:val="005C1322"/>
    <w:rsid w:val="005C16CC"/>
    <w:rsid w:val="005C23B2"/>
    <w:rsid w:val="005C34F2"/>
    <w:rsid w:val="005C51EC"/>
    <w:rsid w:val="005C5CC2"/>
    <w:rsid w:val="005C5D57"/>
    <w:rsid w:val="005C5E82"/>
    <w:rsid w:val="005D0609"/>
    <w:rsid w:val="005D08EB"/>
    <w:rsid w:val="005D252B"/>
    <w:rsid w:val="005D282D"/>
    <w:rsid w:val="005D3350"/>
    <w:rsid w:val="005D36C8"/>
    <w:rsid w:val="005D42A8"/>
    <w:rsid w:val="005D7E0D"/>
    <w:rsid w:val="005E0BD3"/>
    <w:rsid w:val="005E352A"/>
    <w:rsid w:val="005E363C"/>
    <w:rsid w:val="005E3820"/>
    <w:rsid w:val="005E3CAE"/>
    <w:rsid w:val="005E49BD"/>
    <w:rsid w:val="005E7061"/>
    <w:rsid w:val="005F13EB"/>
    <w:rsid w:val="005F253E"/>
    <w:rsid w:val="005F2EAF"/>
    <w:rsid w:val="005F2F9E"/>
    <w:rsid w:val="005F5836"/>
    <w:rsid w:val="005F5DCD"/>
    <w:rsid w:val="005F62E2"/>
    <w:rsid w:val="005F6D65"/>
    <w:rsid w:val="00600453"/>
    <w:rsid w:val="00601C24"/>
    <w:rsid w:val="0060258D"/>
    <w:rsid w:val="00602AD7"/>
    <w:rsid w:val="0060373A"/>
    <w:rsid w:val="00604393"/>
    <w:rsid w:val="00604F53"/>
    <w:rsid w:val="006076F0"/>
    <w:rsid w:val="006077EB"/>
    <w:rsid w:val="00610A20"/>
    <w:rsid w:val="006136B8"/>
    <w:rsid w:val="006136C7"/>
    <w:rsid w:val="00613B79"/>
    <w:rsid w:val="00613D2F"/>
    <w:rsid w:val="00615DC2"/>
    <w:rsid w:val="00616302"/>
    <w:rsid w:val="00620752"/>
    <w:rsid w:val="00620792"/>
    <w:rsid w:val="006207FE"/>
    <w:rsid w:val="00623874"/>
    <w:rsid w:val="00623C0C"/>
    <w:rsid w:val="00623FE6"/>
    <w:rsid w:val="006263B6"/>
    <w:rsid w:val="00626957"/>
    <w:rsid w:val="00627B00"/>
    <w:rsid w:val="00630A87"/>
    <w:rsid w:val="00631507"/>
    <w:rsid w:val="00631A67"/>
    <w:rsid w:val="00632EC4"/>
    <w:rsid w:val="00636493"/>
    <w:rsid w:val="006377C3"/>
    <w:rsid w:val="0064082D"/>
    <w:rsid w:val="0064084B"/>
    <w:rsid w:val="00640A43"/>
    <w:rsid w:val="006458FC"/>
    <w:rsid w:val="00646263"/>
    <w:rsid w:val="0064692A"/>
    <w:rsid w:val="0064704B"/>
    <w:rsid w:val="0065037D"/>
    <w:rsid w:val="00650470"/>
    <w:rsid w:val="0065102B"/>
    <w:rsid w:val="0065192D"/>
    <w:rsid w:val="00652A06"/>
    <w:rsid w:val="00652C73"/>
    <w:rsid w:val="0065489A"/>
    <w:rsid w:val="00654D1C"/>
    <w:rsid w:val="00655F95"/>
    <w:rsid w:val="00655FBB"/>
    <w:rsid w:val="00660698"/>
    <w:rsid w:val="00661543"/>
    <w:rsid w:val="00661B2E"/>
    <w:rsid w:val="00661C4D"/>
    <w:rsid w:val="00662106"/>
    <w:rsid w:val="006636DC"/>
    <w:rsid w:val="0066622B"/>
    <w:rsid w:val="00666272"/>
    <w:rsid w:val="0066759F"/>
    <w:rsid w:val="00670965"/>
    <w:rsid w:val="00671592"/>
    <w:rsid w:val="0067205B"/>
    <w:rsid w:val="00672471"/>
    <w:rsid w:val="00672B8B"/>
    <w:rsid w:val="0067377E"/>
    <w:rsid w:val="00674CEE"/>
    <w:rsid w:val="00675890"/>
    <w:rsid w:val="00676ADC"/>
    <w:rsid w:val="0068152A"/>
    <w:rsid w:val="006819C0"/>
    <w:rsid w:val="006834F3"/>
    <w:rsid w:val="00683AF0"/>
    <w:rsid w:val="00684E65"/>
    <w:rsid w:val="006854DE"/>
    <w:rsid w:val="00685794"/>
    <w:rsid w:val="00685DA4"/>
    <w:rsid w:val="006860CD"/>
    <w:rsid w:val="00686A9C"/>
    <w:rsid w:val="00687724"/>
    <w:rsid w:val="00687BF6"/>
    <w:rsid w:val="00687DF4"/>
    <w:rsid w:val="006904E2"/>
    <w:rsid w:val="006906A0"/>
    <w:rsid w:val="00692F19"/>
    <w:rsid w:val="006936B0"/>
    <w:rsid w:val="00693CDB"/>
    <w:rsid w:val="006948A8"/>
    <w:rsid w:val="00697BC1"/>
    <w:rsid w:val="00697D11"/>
    <w:rsid w:val="006A0B5C"/>
    <w:rsid w:val="006A19D4"/>
    <w:rsid w:val="006A48AA"/>
    <w:rsid w:val="006A499A"/>
    <w:rsid w:val="006A4A75"/>
    <w:rsid w:val="006A5AEB"/>
    <w:rsid w:val="006A5B0C"/>
    <w:rsid w:val="006A5CA1"/>
    <w:rsid w:val="006A61FA"/>
    <w:rsid w:val="006A7BB9"/>
    <w:rsid w:val="006A7C06"/>
    <w:rsid w:val="006B1CB0"/>
    <w:rsid w:val="006B3018"/>
    <w:rsid w:val="006B416A"/>
    <w:rsid w:val="006B46E9"/>
    <w:rsid w:val="006B5196"/>
    <w:rsid w:val="006B5AD1"/>
    <w:rsid w:val="006B5FDB"/>
    <w:rsid w:val="006B681C"/>
    <w:rsid w:val="006B79E2"/>
    <w:rsid w:val="006B7C16"/>
    <w:rsid w:val="006C021E"/>
    <w:rsid w:val="006C041E"/>
    <w:rsid w:val="006C10A4"/>
    <w:rsid w:val="006C10BF"/>
    <w:rsid w:val="006C133F"/>
    <w:rsid w:val="006C258E"/>
    <w:rsid w:val="006C3B75"/>
    <w:rsid w:val="006C440B"/>
    <w:rsid w:val="006C4689"/>
    <w:rsid w:val="006C4D66"/>
    <w:rsid w:val="006C6318"/>
    <w:rsid w:val="006D09CD"/>
    <w:rsid w:val="006D12F5"/>
    <w:rsid w:val="006D1F06"/>
    <w:rsid w:val="006D6582"/>
    <w:rsid w:val="006D7A0D"/>
    <w:rsid w:val="006D7D1D"/>
    <w:rsid w:val="006E0314"/>
    <w:rsid w:val="006E0512"/>
    <w:rsid w:val="006E08C1"/>
    <w:rsid w:val="006E0B12"/>
    <w:rsid w:val="006E1BC3"/>
    <w:rsid w:val="006E1DC1"/>
    <w:rsid w:val="006E25AD"/>
    <w:rsid w:val="006E28EE"/>
    <w:rsid w:val="006E44C4"/>
    <w:rsid w:val="006E4668"/>
    <w:rsid w:val="006E5CB9"/>
    <w:rsid w:val="006E778E"/>
    <w:rsid w:val="006E77FA"/>
    <w:rsid w:val="006F1CCF"/>
    <w:rsid w:val="006F22E5"/>
    <w:rsid w:val="006F26D5"/>
    <w:rsid w:val="006F28A5"/>
    <w:rsid w:val="006F378B"/>
    <w:rsid w:val="006F3A76"/>
    <w:rsid w:val="006F4003"/>
    <w:rsid w:val="006F4082"/>
    <w:rsid w:val="006F44FE"/>
    <w:rsid w:val="006F4897"/>
    <w:rsid w:val="006F4B6B"/>
    <w:rsid w:val="006F515A"/>
    <w:rsid w:val="006F6A36"/>
    <w:rsid w:val="00702A7C"/>
    <w:rsid w:val="007030DC"/>
    <w:rsid w:val="007045AF"/>
    <w:rsid w:val="00704837"/>
    <w:rsid w:val="00704B5A"/>
    <w:rsid w:val="007055BA"/>
    <w:rsid w:val="007060B2"/>
    <w:rsid w:val="007101FE"/>
    <w:rsid w:val="007122B4"/>
    <w:rsid w:val="00714809"/>
    <w:rsid w:val="00714D17"/>
    <w:rsid w:val="00715291"/>
    <w:rsid w:val="007159F6"/>
    <w:rsid w:val="00717C7A"/>
    <w:rsid w:val="00721710"/>
    <w:rsid w:val="00722905"/>
    <w:rsid w:val="00722D9A"/>
    <w:rsid w:val="00723B19"/>
    <w:rsid w:val="00724F57"/>
    <w:rsid w:val="007270C7"/>
    <w:rsid w:val="00730BB3"/>
    <w:rsid w:val="00731144"/>
    <w:rsid w:val="00731776"/>
    <w:rsid w:val="00731C29"/>
    <w:rsid w:val="007327E8"/>
    <w:rsid w:val="00732FAC"/>
    <w:rsid w:val="00733E49"/>
    <w:rsid w:val="0073475C"/>
    <w:rsid w:val="00734C6F"/>
    <w:rsid w:val="00740490"/>
    <w:rsid w:val="00740E79"/>
    <w:rsid w:val="00740FE1"/>
    <w:rsid w:val="007422A2"/>
    <w:rsid w:val="00743365"/>
    <w:rsid w:val="00745383"/>
    <w:rsid w:val="00745665"/>
    <w:rsid w:val="00745889"/>
    <w:rsid w:val="00747E1F"/>
    <w:rsid w:val="00751259"/>
    <w:rsid w:val="0075167A"/>
    <w:rsid w:val="00751798"/>
    <w:rsid w:val="007517ED"/>
    <w:rsid w:val="0075294E"/>
    <w:rsid w:val="00752AD0"/>
    <w:rsid w:val="007534D4"/>
    <w:rsid w:val="00753BB6"/>
    <w:rsid w:val="0075439B"/>
    <w:rsid w:val="00755A0B"/>
    <w:rsid w:val="00755FE8"/>
    <w:rsid w:val="007563D6"/>
    <w:rsid w:val="0075689E"/>
    <w:rsid w:val="00757CD6"/>
    <w:rsid w:val="00757F09"/>
    <w:rsid w:val="00760059"/>
    <w:rsid w:val="00760175"/>
    <w:rsid w:val="0076081F"/>
    <w:rsid w:val="00762FAB"/>
    <w:rsid w:val="007638AF"/>
    <w:rsid w:val="0076521E"/>
    <w:rsid w:val="007653C1"/>
    <w:rsid w:val="007671DD"/>
    <w:rsid w:val="0076726B"/>
    <w:rsid w:val="007704C4"/>
    <w:rsid w:val="00771052"/>
    <w:rsid w:val="00771198"/>
    <w:rsid w:val="00771C76"/>
    <w:rsid w:val="0077346F"/>
    <w:rsid w:val="007765B9"/>
    <w:rsid w:val="00777196"/>
    <w:rsid w:val="00777F5D"/>
    <w:rsid w:val="00780781"/>
    <w:rsid w:val="00780A8A"/>
    <w:rsid w:val="007813EF"/>
    <w:rsid w:val="0078180D"/>
    <w:rsid w:val="007818BF"/>
    <w:rsid w:val="0078626D"/>
    <w:rsid w:val="0079249B"/>
    <w:rsid w:val="00792DE5"/>
    <w:rsid w:val="0079451A"/>
    <w:rsid w:val="00794AC3"/>
    <w:rsid w:val="007965BA"/>
    <w:rsid w:val="007970C5"/>
    <w:rsid w:val="007A131C"/>
    <w:rsid w:val="007A2527"/>
    <w:rsid w:val="007A2804"/>
    <w:rsid w:val="007A2E96"/>
    <w:rsid w:val="007A2EEC"/>
    <w:rsid w:val="007B14A0"/>
    <w:rsid w:val="007B1951"/>
    <w:rsid w:val="007B3210"/>
    <w:rsid w:val="007B3DC6"/>
    <w:rsid w:val="007B4914"/>
    <w:rsid w:val="007B4EEC"/>
    <w:rsid w:val="007B60B2"/>
    <w:rsid w:val="007B7B26"/>
    <w:rsid w:val="007C0C25"/>
    <w:rsid w:val="007C1442"/>
    <w:rsid w:val="007C169E"/>
    <w:rsid w:val="007C2005"/>
    <w:rsid w:val="007C509D"/>
    <w:rsid w:val="007C6F1B"/>
    <w:rsid w:val="007C7E71"/>
    <w:rsid w:val="007D0CFE"/>
    <w:rsid w:val="007D10B0"/>
    <w:rsid w:val="007D2C5C"/>
    <w:rsid w:val="007D3CCA"/>
    <w:rsid w:val="007D485F"/>
    <w:rsid w:val="007D4E2F"/>
    <w:rsid w:val="007D536E"/>
    <w:rsid w:val="007D5E6D"/>
    <w:rsid w:val="007E0B78"/>
    <w:rsid w:val="007E0DB9"/>
    <w:rsid w:val="007E0F4B"/>
    <w:rsid w:val="007E1D1B"/>
    <w:rsid w:val="007E3B38"/>
    <w:rsid w:val="007E437C"/>
    <w:rsid w:val="007E5378"/>
    <w:rsid w:val="007E5F2D"/>
    <w:rsid w:val="007E710C"/>
    <w:rsid w:val="007E78F0"/>
    <w:rsid w:val="007E7B54"/>
    <w:rsid w:val="007E7C3D"/>
    <w:rsid w:val="007E7CC3"/>
    <w:rsid w:val="007F122B"/>
    <w:rsid w:val="007F13BE"/>
    <w:rsid w:val="007F176E"/>
    <w:rsid w:val="007F298B"/>
    <w:rsid w:val="007F3A71"/>
    <w:rsid w:val="007F4258"/>
    <w:rsid w:val="007F4A71"/>
    <w:rsid w:val="007F7006"/>
    <w:rsid w:val="00801C02"/>
    <w:rsid w:val="008041B3"/>
    <w:rsid w:val="00804EE2"/>
    <w:rsid w:val="0080599E"/>
    <w:rsid w:val="00806BEA"/>
    <w:rsid w:val="00810DB9"/>
    <w:rsid w:val="00811402"/>
    <w:rsid w:val="0081263A"/>
    <w:rsid w:val="00813D48"/>
    <w:rsid w:val="00813E40"/>
    <w:rsid w:val="0081461C"/>
    <w:rsid w:val="00815079"/>
    <w:rsid w:val="008202B6"/>
    <w:rsid w:val="00821159"/>
    <w:rsid w:val="00821DD3"/>
    <w:rsid w:val="00822B1E"/>
    <w:rsid w:val="00822D70"/>
    <w:rsid w:val="008230D7"/>
    <w:rsid w:val="0082358B"/>
    <w:rsid w:val="00823EF7"/>
    <w:rsid w:val="00833239"/>
    <w:rsid w:val="008335D3"/>
    <w:rsid w:val="00836E92"/>
    <w:rsid w:val="00837500"/>
    <w:rsid w:val="008402EE"/>
    <w:rsid w:val="00841DFE"/>
    <w:rsid w:val="008422C2"/>
    <w:rsid w:val="008429CA"/>
    <w:rsid w:val="00843B34"/>
    <w:rsid w:val="0084401C"/>
    <w:rsid w:val="00844268"/>
    <w:rsid w:val="0084443D"/>
    <w:rsid w:val="00845B0E"/>
    <w:rsid w:val="00846A9C"/>
    <w:rsid w:val="008479EF"/>
    <w:rsid w:val="00847A56"/>
    <w:rsid w:val="00847B5E"/>
    <w:rsid w:val="008511DE"/>
    <w:rsid w:val="0085125D"/>
    <w:rsid w:val="00851BFE"/>
    <w:rsid w:val="00852D00"/>
    <w:rsid w:val="00852DDA"/>
    <w:rsid w:val="00853F58"/>
    <w:rsid w:val="0085685F"/>
    <w:rsid w:val="00856DAA"/>
    <w:rsid w:val="008572F1"/>
    <w:rsid w:val="00857E15"/>
    <w:rsid w:val="00860461"/>
    <w:rsid w:val="008607E8"/>
    <w:rsid w:val="00864FF8"/>
    <w:rsid w:val="00872825"/>
    <w:rsid w:val="0087298A"/>
    <w:rsid w:val="00872FE0"/>
    <w:rsid w:val="0087647D"/>
    <w:rsid w:val="00877AEF"/>
    <w:rsid w:val="00880857"/>
    <w:rsid w:val="0088124C"/>
    <w:rsid w:val="008813DA"/>
    <w:rsid w:val="00881AE5"/>
    <w:rsid w:val="00881CD1"/>
    <w:rsid w:val="00881E14"/>
    <w:rsid w:val="0088261E"/>
    <w:rsid w:val="00882800"/>
    <w:rsid w:val="008849FC"/>
    <w:rsid w:val="00884A58"/>
    <w:rsid w:val="00884A87"/>
    <w:rsid w:val="00884FE5"/>
    <w:rsid w:val="00885576"/>
    <w:rsid w:val="00885D6D"/>
    <w:rsid w:val="00886CF4"/>
    <w:rsid w:val="0089005F"/>
    <w:rsid w:val="008901B4"/>
    <w:rsid w:val="0089222E"/>
    <w:rsid w:val="00892C02"/>
    <w:rsid w:val="00892F36"/>
    <w:rsid w:val="00893117"/>
    <w:rsid w:val="00893F8D"/>
    <w:rsid w:val="00896F71"/>
    <w:rsid w:val="008974FA"/>
    <w:rsid w:val="008976CC"/>
    <w:rsid w:val="00897A7D"/>
    <w:rsid w:val="00897B31"/>
    <w:rsid w:val="008A111D"/>
    <w:rsid w:val="008A1317"/>
    <w:rsid w:val="008A15B6"/>
    <w:rsid w:val="008A3EF3"/>
    <w:rsid w:val="008A463A"/>
    <w:rsid w:val="008A7259"/>
    <w:rsid w:val="008B007E"/>
    <w:rsid w:val="008B0271"/>
    <w:rsid w:val="008B16BB"/>
    <w:rsid w:val="008B18B2"/>
    <w:rsid w:val="008B21D1"/>
    <w:rsid w:val="008B22F9"/>
    <w:rsid w:val="008B26E5"/>
    <w:rsid w:val="008B2B54"/>
    <w:rsid w:val="008B2F27"/>
    <w:rsid w:val="008B3794"/>
    <w:rsid w:val="008B55C6"/>
    <w:rsid w:val="008B6019"/>
    <w:rsid w:val="008B633D"/>
    <w:rsid w:val="008B7492"/>
    <w:rsid w:val="008B7705"/>
    <w:rsid w:val="008B7A3A"/>
    <w:rsid w:val="008B7CA6"/>
    <w:rsid w:val="008B7F48"/>
    <w:rsid w:val="008C06DB"/>
    <w:rsid w:val="008C0CC6"/>
    <w:rsid w:val="008C2E8B"/>
    <w:rsid w:val="008C371C"/>
    <w:rsid w:val="008C389C"/>
    <w:rsid w:val="008C3D5D"/>
    <w:rsid w:val="008C4254"/>
    <w:rsid w:val="008C570B"/>
    <w:rsid w:val="008C620C"/>
    <w:rsid w:val="008C745B"/>
    <w:rsid w:val="008C7783"/>
    <w:rsid w:val="008C7AC6"/>
    <w:rsid w:val="008D1BBF"/>
    <w:rsid w:val="008D2D2A"/>
    <w:rsid w:val="008D3C90"/>
    <w:rsid w:val="008D6150"/>
    <w:rsid w:val="008D6861"/>
    <w:rsid w:val="008D6B2A"/>
    <w:rsid w:val="008E0A65"/>
    <w:rsid w:val="008E28A3"/>
    <w:rsid w:val="008E493D"/>
    <w:rsid w:val="008E5043"/>
    <w:rsid w:val="008F04CC"/>
    <w:rsid w:val="008F276B"/>
    <w:rsid w:val="008F294F"/>
    <w:rsid w:val="008F3ED3"/>
    <w:rsid w:val="008F40FA"/>
    <w:rsid w:val="008F4F56"/>
    <w:rsid w:val="008F62D6"/>
    <w:rsid w:val="008F63F8"/>
    <w:rsid w:val="008F68C1"/>
    <w:rsid w:val="008F7222"/>
    <w:rsid w:val="008F7C84"/>
    <w:rsid w:val="00900F48"/>
    <w:rsid w:val="009034EE"/>
    <w:rsid w:val="009035E5"/>
    <w:rsid w:val="00903B57"/>
    <w:rsid w:val="00903E6A"/>
    <w:rsid w:val="009044F7"/>
    <w:rsid w:val="00904766"/>
    <w:rsid w:val="00904BA7"/>
    <w:rsid w:val="009059A5"/>
    <w:rsid w:val="00906708"/>
    <w:rsid w:val="00907B27"/>
    <w:rsid w:val="009101E2"/>
    <w:rsid w:val="0091079D"/>
    <w:rsid w:val="0091295D"/>
    <w:rsid w:val="00915FAE"/>
    <w:rsid w:val="0091799E"/>
    <w:rsid w:val="00917D3D"/>
    <w:rsid w:val="00920012"/>
    <w:rsid w:val="009201A1"/>
    <w:rsid w:val="00920CC1"/>
    <w:rsid w:val="00921F9E"/>
    <w:rsid w:val="00921FA8"/>
    <w:rsid w:val="00923B51"/>
    <w:rsid w:val="00924F2E"/>
    <w:rsid w:val="009253A0"/>
    <w:rsid w:val="009255E5"/>
    <w:rsid w:val="009269CB"/>
    <w:rsid w:val="00927191"/>
    <w:rsid w:val="009304D8"/>
    <w:rsid w:val="00931347"/>
    <w:rsid w:val="00935D95"/>
    <w:rsid w:val="0094004B"/>
    <w:rsid w:val="0094004C"/>
    <w:rsid w:val="00940A98"/>
    <w:rsid w:val="00940E80"/>
    <w:rsid w:val="00941769"/>
    <w:rsid w:val="00941CED"/>
    <w:rsid w:val="009433E4"/>
    <w:rsid w:val="00943DFB"/>
    <w:rsid w:val="009447A8"/>
    <w:rsid w:val="00945A28"/>
    <w:rsid w:val="00945CBB"/>
    <w:rsid w:val="00947654"/>
    <w:rsid w:val="009507C7"/>
    <w:rsid w:val="00950AF5"/>
    <w:rsid w:val="00950B30"/>
    <w:rsid w:val="00951384"/>
    <w:rsid w:val="00952674"/>
    <w:rsid w:val="009533A5"/>
    <w:rsid w:val="00954F5C"/>
    <w:rsid w:val="00955B78"/>
    <w:rsid w:val="00955C4D"/>
    <w:rsid w:val="0096004D"/>
    <w:rsid w:val="00960F8D"/>
    <w:rsid w:val="0096101D"/>
    <w:rsid w:val="009610AB"/>
    <w:rsid w:val="00961A0A"/>
    <w:rsid w:val="00962EAB"/>
    <w:rsid w:val="00962FDF"/>
    <w:rsid w:val="00964FCA"/>
    <w:rsid w:val="00965CA3"/>
    <w:rsid w:val="00967600"/>
    <w:rsid w:val="00971264"/>
    <w:rsid w:val="0097182D"/>
    <w:rsid w:val="00972932"/>
    <w:rsid w:val="00972CDB"/>
    <w:rsid w:val="00976539"/>
    <w:rsid w:val="0097667F"/>
    <w:rsid w:val="00977045"/>
    <w:rsid w:val="009776DA"/>
    <w:rsid w:val="00977EB8"/>
    <w:rsid w:val="00981C38"/>
    <w:rsid w:val="00982AF6"/>
    <w:rsid w:val="00984777"/>
    <w:rsid w:val="009850A6"/>
    <w:rsid w:val="0098648D"/>
    <w:rsid w:val="0098690B"/>
    <w:rsid w:val="00986F88"/>
    <w:rsid w:val="00987546"/>
    <w:rsid w:val="009878FA"/>
    <w:rsid w:val="00987D86"/>
    <w:rsid w:val="009907F7"/>
    <w:rsid w:val="0099092C"/>
    <w:rsid w:val="00990EB2"/>
    <w:rsid w:val="00991090"/>
    <w:rsid w:val="00991928"/>
    <w:rsid w:val="00992001"/>
    <w:rsid w:val="0099204A"/>
    <w:rsid w:val="00992492"/>
    <w:rsid w:val="00992C21"/>
    <w:rsid w:val="00992DF6"/>
    <w:rsid w:val="00993286"/>
    <w:rsid w:val="00994F55"/>
    <w:rsid w:val="00997AEA"/>
    <w:rsid w:val="009A0623"/>
    <w:rsid w:val="009A2642"/>
    <w:rsid w:val="009A2AAA"/>
    <w:rsid w:val="009A2C6C"/>
    <w:rsid w:val="009A2DBB"/>
    <w:rsid w:val="009A31A6"/>
    <w:rsid w:val="009A3821"/>
    <w:rsid w:val="009A3F96"/>
    <w:rsid w:val="009A4673"/>
    <w:rsid w:val="009A4F77"/>
    <w:rsid w:val="009A514C"/>
    <w:rsid w:val="009A627F"/>
    <w:rsid w:val="009A63B1"/>
    <w:rsid w:val="009A6CED"/>
    <w:rsid w:val="009A7E0A"/>
    <w:rsid w:val="009B160F"/>
    <w:rsid w:val="009B3E07"/>
    <w:rsid w:val="009B4F4F"/>
    <w:rsid w:val="009B5035"/>
    <w:rsid w:val="009B5B2B"/>
    <w:rsid w:val="009B5C40"/>
    <w:rsid w:val="009B6BDD"/>
    <w:rsid w:val="009B7965"/>
    <w:rsid w:val="009C01D2"/>
    <w:rsid w:val="009C071A"/>
    <w:rsid w:val="009C101B"/>
    <w:rsid w:val="009C24F7"/>
    <w:rsid w:val="009C29AB"/>
    <w:rsid w:val="009C40E6"/>
    <w:rsid w:val="009C458D"/>
    <w:rsid w:val="009C564C"/>
    <w:rsid w:val="009C5D17"/>
    <w:rsid w:val="009C7448"/>
    <w:rsid w:val="009D05B9"/>
    <w:rsid w:val="009D11DB"/>
    <w:rsid w:val="009D19B5"/>
    <w:rsid w:val="009D1CA3"/>
    <w:rsid w:val="009D4ADD"/>
    <w:rsid w:val="009D504D"/>
    <w:rsid w:val="009D6568"/>
    <w:rsid w:val="009D6B25"/>
    <w:rsid w:val="009D7BD1"/>
    <w:rsid w:val="009E236D"/>
    <w:rsid w:val="009E2BCC"/>
    <w:rsid w:val="009E331B"/>
    <w:rsid w:val="009E38DC"/>
    <w:rsid w:val="009E46DC"/>
    <w:rsid w:val="009E4B64"/>
    <w:rsid w:val="009E7485"/>
    <w:rsid w:val="009E7FC8"/>
    <w:rsid w:val="009F028B"/>
    <w:rsid w:val="009F08F6"/>
    <w:rsid w:val="009F0F0B"/>
    <w:rsid w:val="009F22E5"/>
    <w:rsid w:val="009F41C0"/>
    <w:rsid w:val="009F4924"/>
    <w:rsid w:val="009F518D"/>
    <w:rsid w:val="009F51EE"/>
    <w:rsid w:val="009F5BB7"/>
    <w:rsid w:val="009F5C60"/>
    <w:rsid w:val="009F6084"/>
    <w:rsid w:val="009F74D5"/>
    <w:rsid w:val="00A00103"/>
    <w:rsid w:val="00A002D4"/>
    <w:rsid w:val="00A00972"/>
    <w:rsid w:val="00A00DBA"/>
    <w:rsid w:val="00A03591"/>
    <w:rsid w:val="00A038F3"/>
    <w:rsid w:val="00A049C3"/>
    <w:rsid w:val="00A0510E"/>
    <w:rsid w:val="00A07EA9"/>
    <w:rsid w:val="00A11BFB"/>
    <w:rsid w:val="00A12A92"/>
    <w:rsid w:val="00A166CA"/>
    <w:rsid w:val="00A166D9"/>
    <w:rsid w:val="00A16984"/>
    <w:rsid w:val="00A20002"/>
    <w:rsid w:val="00A20AE5"/>
    <w:rsid w:val="00A212B2"/>
    <w:rsid w:val="00A21DDD"/>
    <w:rsid w:val="00A21FA8"/>
    <w:rsid w:val="00A23A66"/>
    <w:rsid w:val="00A24349"/>
    <w:rsid w:val="00A248DC"/>
    <w:rsid w:val="00A24B4D"/>
    <w:rsid w:val="00A26C3A"/>
    <w:rsid w:val="00A273C6"/>
    <w:rsid w:val="00A31069"/>
    <w:rsid w:val="00A32D56"/>
    <w:rsid w:val="00A33871"/>
    <w:rsid w:val="00A35984"/>
    <w:rsid w:val="00A3669C"/>
    <w:rsid w:val="00A37737"/>
    <w:rsid w:val="00A45FAF"/>
    <w:rsid w:val="00A4613D"/>
    <w:rsid w:val="00A46364"/>
    <w:rsid w:val="00A46902"/>
    <w:rsid w:val="00A46A16"/>
    <w:rsid w:val="00A472D1"/>
    <w:rsid w:val="00A47E54"/>
    <w:rsid w:val="00A50260"/>
    <w:rsid w:val="00A508D1"/>
    <w:rsid w:val="00A51F78"/>
    <w:rsid w:val="00A53A93"/>
    <w:rsid w:val="00A5478C"/>
    <w:rsid w:val="00A554BE"/>
    <w:rsid w:val="00A55751"/>
    <w:rsid w:val="00A55CF4"/>
    <w:rsid w:val="00A56801"/>
    <w:rsid w:val="00A56B02"/>
    <w:rsid w:val="00A57543"/>
    <w:rsid w:val="00A577C1"/>
    <w:rsid w:val="00A61135"/>
    <w:rsid w:val="00A61890"/>
    <w:rsid w:val="00A61ABF"/>
    <w:rsid w:val="00A63475"/>
    <w:rsid w:val="00A63484"/>
    <w:rsid w:val="00A642CE"/>
    <w:rsid w:val="00A701EB"/>
    <w:rsid w:val="00A7051F"/>
    <w:rsid w:val="00A71683"/>
    <w:rsid w:val="00A71A00"/>
    <w:rsid w:val="00A7257A"/>
    <w:rsid w:val="00A74456"/>
    <w:rsid w:val="00A74EB0"/>
    <w:rsid w:val="00A754EF"/>
    <w:rsid w:val="00A7648B"/>
    <w:rsid w:val="00A77495"/>
    <w:rsid w:val="00A800F7"/>
    <w:rsid w:val="00A804B1"/>
    <w:rsid w:val="00A80FDE"/>
    <w:rsid w:val="00A81086"/>
    <w:rsid w:val="00A8192C"/>
    <w:rsid w:val="00A83667"/>
    <w:rsid w:val="00A83906"/>
    <w:rsid w:val="00A84493"/>
    <w:rsid w:val="00A85391"/>
    <w:rsid w:val="00A85718"/>
    <w:rsid w:val="00A86146"/>
    <w:rsid w:val="00A866AB"/>
    <w:rsid w:val="00A87D05"/>
    <w:rsid w:val="00A90159"/>
    <w:rsid w:val="00A923BC"/>
    <w:rsid w:val="00A94F00"/>
    <w:rsid w:val="00A965E0"/>
    <w:rsid w:val="00A968A7"/>
    <w:rsid w:val="00A97AEF"/>
    <w:rsid w:val="00AA44D2"/>
    <w:rsid w:val="00AA5B77"/>
    <w:rsid w:val="00AB18D7"/>
    <w:rsid w:val="00AB3114"/>
    <w:rsid w:val="00AB39A1"/>
    <w:rsid w:val="00AB3AED"/>
    <w:rsid w:val="00AB3C7F"/>
    <w:rsid w:val="00AB45CF"/>
    <w:rsid w:val="00AB46AC"/>
    <w:rsid w:val="00AB56F1"/>
    <w:rsid w:val="00AB6115"/>
    <w:rsid w:val="00AB6F9E"/>
    <w:rsid w:val="00AB74C4"/>
    <w:rsid w:val="00AB77AC"/>
    <w:rsid w:val="00AB7C50"/>
    <w:rsid w:val="00AC098F"/>
    <w:rsid w:val="00AC297C"/>
    <w:rsid w:val="00AC3BD6"/>
    <w:rsid w:val="00AC495A"/>
    <w:rsid w:val="00AC6C3A"/>
    <w:rsid w:val="00AD0E9F"/>
    <w:rsid w:val="00AD102F"/>
    <w:rsid w:val="00AD21CD"/>
    <w:rsid w:val="00AD3008"/>
    <w:rsid w:val="00AD4650"/>
    <w:rsid w:val="00AD546D"/>
    <w:rsid w:val="00AD5D07"/>
    <w:rsid w:val="00AD73F2"/>
    <w:rsid w:val="00AD76FD"/>
    <w:rsid w:val="00AD78C9"/>
    <w:rsid w:val="00AE03B4"/>
    <w:rsid w:val="00AE15D5"/>
    <w:rsid w:val="00AE3C7B"/>
    <w:rsid w:val="00AE4CA8"/>
    <w:rsid w:val="00AE53E0"/>
    <w:rsid w:val="00AE79E2"/>
    <w:rsid w:val="00AE7C9A"/>
    <w:rsid w:val="00AF17A4"/>
    <w:rsid w:val="00AF2B5F"/>
    <w:rsid w:val="00AF3E40"/>
    <w:rsid w:val="00AF5848"/>
    <w:rsid w:val="00AF5CD6"/>
    <w:rsid w:val="00AF6148"/>
    <w:rsid w:val="00AF6863"/>
    <w:rsid w:val="00B01A15"/>
    <w:rsid w:val="00B048ED"/>
    <w:rsid w:val="00B04B56"/>
    <w:rsid w:val="00B04F47"/>
    <w:rsid w:val="00B0657F"/>
    <w:rsid w:val="00B06D88"/>
    <w:rsid w:val="00B1098A"/>
    <w:rsid w:val="00B11AAE"/>
    <w:rsid w:val="00B1255F"/>
    <w:rsid w:val="00B12675"/>
    <w:rsid w:val="00B14549"/>
    <w:rsid w:val="00B14B2B"/>
    <w:rsid w:val="00B14B7A"/>
    <w:rsid w:val="00B157E1"/>
    <w:rsid w:val="00B16F61"/>
    <w:rsid w:val="00B173BA"/>
    <w:rsid w:val="00B20363"/>
    <w:rsid w:val="00B21C1D"/>
    <w:rsid w:val="00B223C4"/>
    <w:rsid w:val="00B2300F"/>
    <w:rsid w:val="00B23649"/>
    <w:rsid w:val="00B2410E"/>
    <w:rsid w:val="00B246EB"/>
    <w:rsid w:val="00B24D73"/>
    <w:rsid w:val="00B25E44"/>
    <w:rsid w:val="00B25F89"/>
    <w:rsid w:val="00B26A8E"/>
    <w:rsid w:val="00B279B2"/>
    <w:rsid w:val="00B312B1"/>
    <w:rsid w:val="00B325F3"/>
    <w:rsid w:val="00B32F92"/>
    <w:rsid w:val="00B33B30"/>
    <w:rsid w:val="00B345A3"/>
    <w:rsid w:val="00B360A3"/>
    <w:rsid w:val="00B3724C"/>
    <w:rsid w:val="00B4091E"/>
    <w:rsid w:val="00B44C8B"/>
    <w:rsid w:val="00B45652"/>
    <w:rsid w:val="00B46439"/>
    <w:rsid w:val="00B46C62"/>
    <w:rsid w:val="00B47E08"/>
    <w:rsid w:val="00B50EA0"/>
    <w:rsid w:val="00B52342"/>
    <w:rsid w:val="00B52505"/>
    <w:rsid w:val="00B549BB"/>
    <w:rsid w:val="00B54D29"/>
    <w:rsid w:val="00B553D6"/>
    <w:rsid w:val="00B55414"/>
    <w:rsid w:val="00B55D79"/>
    <w:rsid w:val="00B573DE"/>
    <w:rsid w:val="00B57507"/>
    <w:rsid w:val="00B61D48"/>
    <w:rsid w:val="00B623BE"/>
    <w:rsid w:val="00B656CC"/>
    <w:rsid w:val="00B6606A"/>
    <w:rsid w:val="00B66ED4"/>
    <w:rsid w:val="00B67793"/>
    <w:rsid w:val="00B70304"/>
    <w:rsid w:val="00B70464"/>
    <w:rsid w:val="00B70611"/>
    <w:rsid w:val="00B70A14"/>
    <w:rsid w:val="00B71486"/>
    <w:rsid w:val="00B73A56"/>
    <w:rsid w:val="00B754FB"/>
    <w:rsid w:val="00B76771"/>
    <w:rsid w:val="00B81EBE"/>
    <w:rsid w:val="00B82487"/>
    <w:rsid w:val="00B828CF"/>
    <w:rsid w:val="00B82EAA"/>
    <w:rsid w:val="00B83D06"/>
    <w:rsid w:val="00B84E3D"/>
    <w:rsid w:val="00B857C0"/>
    <w:rsid w:val="00B877F5"/>
    <w:rsid w:val="00B90549"/>
    <w:rsid w:val="00B906AB"/>
    <w:rsid w:val="00B908B3"/>
    <w:rsid w:val="00B914D8"/>
    <w:rsid w:val="00B9177E"/>
    <w:rsid w:val="00B91E7D"/>
    <w:rsid w:val="00B924D0"/>
    <w:rsid w:val="00B928EB"/>
    <w:rsid w:val="00B9396C"/>
    <w:rsid w:val="00B953E4"/>
    <w:rsid w:val="00B9577B"/>
    <w:rsid w:val="00B96233"/>
    <w:rsid w:val="00B96503"/>
    <w:rsid w:val="00B97307"/>
    <w:rsid w:val="00B97E77"/>
    <w:rsid w:val="00BA090A"/>
    <w:rsid w:val="00BA103A"/>
    <w:rsid w:val="00BA13C8"/>
    <w:rsid w:val="00BA152B"/>
    <w:rsid w:val="00BA213B"/>
    <w:rsid w:val="00BA2727"/>
    <w:rsid w:val="00BA2A2E"/>
    <w:rsid w:val="00BA3043"/>
    <w:rsid w:val="00BA448B"/>
    <w:rsid w:val="00BA4D21"/>
    <w:rsid w:val="00BA5ABD"/>
    <w:rsid w:val="00BA67FB"/>
    <w:rsid w:val="00BA69ED"/>
    <w:rsid w:val="00BA6C7B"/>
    <w:rsid w:val="00BA73ED"/>
    <w:rsid w:val="00BA7F57"/>
    <w:rsid w:val="00BB124E"/>
    <w:rsid w:val="00BB271B"/>
    <w:rsid w:val="00BB4ECC"/>
    <w:rsid w:val="00BB7133"/>
    <w:rsid w:val="00BB7698"/>
    <w:rsid w:val="00BC0FD5"/>
    <w:rsid w:val="00BC2F35"/>
    <w:rsid w:val="00BC374B"/>
    <w:rsid w:val="00BC47E4"/>
    <w:rsid w:val="00BC47F6"/>
    <w:rsid w:val="00BC582D"/>
    <w:rsid w:val="00BC6D90"/>
    <w:rsid w:val="00BC7F7E"/>
    <w:rsid w:val="00BD1C42"/>
    <w:rsid w:val="00BD25CE"/>
    <w:rsid w:val="00BD2A02"/>
    <w:rsid w:val="00BD4722"/>
    <w:rsid w:val="00BD6095"/>
    <w:rsid w:val="00BD6178"/>
    <w:rsid w:val="00BD6F32"/>
    <w:rsid w:val="00BD7A9D"/>
    <w:rsid w:val="00BE0419"/>
    <w:rsid w:val="00BE3E29"/>
    <w:rsid w:val="00BE4D88"/>
    <w:rsid w:val="00BE4F3F"/>
    <w:rsid w:val="00BE6591"/>
    <w:rsid w:val="00BF0042"/>
    <w:rsid w:val="00BF01EC"/>
    <w:rsid w:val="00BF18B6"/>
    <w:rsid w:val="00BF1C50"/>
    <w:rsid w:val="00BF359A"/>
    <w:rsid w:val="00BF36B1"/>
    <w:rsid w:val="00BF3908"/>
    <w:rsid w:val="00BF3F4A"/>
    <w:rsid w:val="00BF5913"/>
    <w:rsid w:val="00BF5B93"/>
    <w:rsid w:val="00BF6225"/>
    <w:rsid w:val="00BF757D"/>
    <w:rsid w:val="00BF79F5"/>
    <w:rsid w:val="00C0043C"/>
    <w:rsid w:val="00C00909"/>
    <w:rsid w:val="00C02107"/>
    <w:rsid w:val="00C02EEF"/>
    <w:rsid w:val="00C03C53"/>
    <w:rsid w:val="00C04172"/>
    <w:rsid w:val="00C04223"/>
    <w:rsid w:val="00C05D25"/>
    <w:rsid w:val="00C06248"/>
    <w:rsid w:val="00C070BA"/>
    <w:rsid w:val="00C0758B"/>
    <w:rsid w:val="00C07DB3"/>
    <w:rsid w:val="00C127A8"/>
    <w:rsid w:val="00C136BB"/>
    <w:rsid w:val="00C1397B"/>
    <w:rsid w:val="00C15521"/>
    <w:rsid w:val="00C1560B"/>
    <w:rsid w:val="00C15AB2"/>
    <w:rsid w:val="00C16BDE"/>
    <w:rsid w:val="00C208FA"/>
    <w:rsid w:val="00C2293A"/>
    <w:rsid w:val="00C22A49"/>
    <w:rsid w:val="00C23106"/>
    <w:rsid w:val="00C2453E"/>
    <w:rsid w:val="00C24795"/>
    <w:rsid w:val="00C266A5"/>
    <w:rsid w:val="00C270B2"/>
    <w:rsid w:val="00C270D7"/>
    <w:rsid w:val="00C3178C"/>
    <w:rsid w:val="00C33ADC"/>
    <w:rsid w:val="00C33D36"/>
    <w:rsid w:val="00C33F29"/>
    <w:rsid w:val="00C34284"/>
    <w:rsid w:val="00C34535"/>
    <w:rsid w:val="00C37D05"/>
    <w:rsid w:val="00C400AD"/>
    <w:rsid w:val="00C4089A"/>
    <w:rsid w:val="00C416AE"/>
    <w:rsid w:val="00C41AA8"/>
    <w:rsid w:val="00C4263F"/>
    <w:rsid w:val="00C4302B"/>
    <w:rsid w:val="00C432AE"/>
    <w:rsid w:val="00C47275"/>
    <w:rsid w:val="00C47D37"/>
    <w:rsid w:val="00C50A53"/>
    <w:rsid w:val="00C513B3"/>
    <w:rsid w:val="00C51429"/>
    <w:rsid w:val="00C52059"/>
    <w:rsid w:val="00C52BFA"/>
    <w:rsid w:val="00C52FDD"/>
    <w:rsid w:val="00C538F4"/>
    <w:rsid w:val="00C54DAF"/>
    <w:rsid w:val="00C55134"/>
    <w:rsid w:val="00C577CD"/>
    <w:rsid w:val="00C610CD"/>
    <w:rsid w:val="00C61445"/>
    <w:rsid w:val="00C61D22"/>
    <w:rsid w:val="00C62713"/>
    <w:rsid w:val="00C631C6"/>
    <w:rsid w:val="00C6359D"/>
    <w:rsid w:val="00C637BF"/>
    <w:rsid w:val="00C64211"/>
    <w:rsid w:val="00C642EC"/>
    <w:rsid w:val="00C64332"/>
    <w:rsid w:val="00C644E2"/>
    <w:rsid w:val="00C64646"/>
    <w:rsid w:val="00C655B2"/>
    <w:rsid w:val="00C65804"/>
    <w:rsid w:val="00C668FE"/>
    <w:rsid w:val="00C66A33"/>
    <w:rsid w:val="00C67A36"/>
    <w:rsid w:val="00C67EB2"/>
    <w:rsid w:val="00C70ECA"/>
    <w:rsid w:val="00C721F7"/>
    <w:rsid w:val="00C72EA6"/>
    <w:rsid w:val="00C74F8E"/>
    <w:rsid w:val="00C76EDC"/>
    <w:rsid w:val="00C77641"/>
    <w:rsid w:val="00C80886"/>
    <w:rsid w:val="00C83154"/>
    <w:rsid w:val="00C83803"/>
    <w:rsid w:val="00C8399D"/>
    <w:rsid w:val="00C83EC2"/>
    <w:rsid w:val="00C843C0"/>
    <w:rsid w:val="00C84FDA"/>
    <w:rsid w:val="00C86BD5"/>
    <w:rsid w:val="00C93A0D"/>
    <w:rsid w:val="00C94788"/>
    <w:rsid w:val="00C9625C"/>
    <w:rsid w:val="00C967FF"/>
    <w:rsid w:val="00C9780E"/>
    <w:rsid w:val="00C97C6D"/>
    <w:rsid w:val="00CA0071"/>
    <w:rsid w:val="00CA0535"/>
    <w:rsid w:val="00CA071B"/>
    <w:rsid w:val="00CA0C3D"/>
    <w:rsid w:val="00CA1FD3"/>
    <w:rsid w:val="00CA2822"/>
    <w:rsid w:val="00CA375F"/>
    <w:rsid w:val="00CB01CA"/>
    <w:rsid w:val="00CB0765"/>
    <w:rsid w:val="00CB0903"/>
    <w:rsid w:val="00CB1139"/>
    <w:rsid w:val="00CB1A98"/>
    <w:rsid w:val="00CB1EE5"/>
    <w:rsid w:val="00CB379C"/>
    <w:rsid w:val="00CB419B"/>
    <w:rsid w:val="00CB4666"/>
    <w:rsid w:val="00CB4D1D"/>
    <w:rsid w:val="00CB543C"/>
    <w:rsid w:val="00CB602C"/>
    <w:rsid w:val="00CB7BE8"/>
    <w:rsid w:val="00CB7CDE"/>
    <w:rsid w:val="00CC0634"/>
    <w:rsid w:val="00CC2C9B"/>
    <w:rsid w:val="00CC393E"/>
    <w:rsid w:val="00CC3984"/>
    <w:rsid w:val="00CC5B26"/>
    <w:rsid w:val="00CC6643"/>
    <w:rsid w:val="00CC6DA9"/>
    <w:rsid w:val="00CC6FAC"/>
    <w:rsid w:val="00CD0B9C"/>
    <w:rsid w:val="00CD2659"/>
    <w:rsid w:val="00CD2B4D"/>
    <w:rsid w:val="00CD4536"/>
    <w:rsid w:val="00CD555F"/>
    <w:rsid w:val="00CD75DB"/>
    <w:rsid w:val="00CE0F5E"/>
    <w:rsid w:val="00CE1548"/>
    <w:rsid w:val="00CE246F"/>
    <w:rsid w:val="00CE25EA"/>
    <w:rsid w:val="00CE37C8"/>
    <w:rsid w:val="00CE4AB5"/>
    <w:rsid w:val="00CF11CA"/>
    <w:rsid w:val="00CF1209"/>
    <w:rsid w:val="00CF1BEE"/>
    <w:rsid w:val="00CF3ED8"/>
    <w:rsid w:val="00CF43B7"/>
    <w:rsid w:val="00CF5F60"/>
    <w:rsid w:val="00CF611D"/>
    <w:rsid w:val="00CF75DC"/>
    <w:rsid w:val="00CF79D4"/>
    <w:rsid w:val="00D004B3"/>
    <w:rsid w:val="00D0077B"/>
    <w:rsid w:val="00D01051"/>
    <w:rsid w:val="00D01754"/>
    <w:rsid w:val="00D019A8"/>
    <w:rsid w:val="00D02219"/>
    <w:rsid w:val="00D0321C"/>
    <w:rsid w:val="00D03529"/>
    <w:rsid w:val="00D0579F"/>
    <w:rsid w:val="00D06699"/>
    <w:rsid w:val="00D071C8"/>
    <w:rsid w:val="00D10071"/>
    <w:rsid w:val="00D115AF"/>
    <w:rsid w:val="00D11A46"/>
    <w:rsid w:val="00D128AE"/>
    <w:rsid w:val="00D12FCC"/>
    <w:rsid w:val="00D136D9"/>
    <w:rsid w:val="00D14368"/>
    <w:rsid w:val="00D153C7"/>
    <w:rsid w:val="00D157C3"/>
    <w:rsid w:val="00D16255"/>
    <w:rsid w:val="00D1784D"/>
    <w:rsid w:val="00D17868"/>
    <w:rsid w:val="00D17BA9"/>
    <w:rsid w:val="00D2083C"/>
    <w:rsid w:val="00D2103C"/>
    <w:rsid w:val="00D22055"/>
    <w:rsid w:val="00D228F1"/>
    <w:rsid w:val="00D23FAE"/>
    <w:rsid w:val="00D247E8"/>
    <w:rsid w:val="00D24EBD"/>
    <w:rsid w:val="00D254A7"/>
    <w:rsid w:val="00D26086"/>
    <w:rsid w:val="00D2788C"/>
    <w:rsid w:val="00D32EF1"/>
    <w:rsid w:val="00D32F0F"/>
    <w:rsid w:val="00D33B63"/>
    <w:rsid w:val="00D33DA0"/>
    <w:rsid w:val="00D37FBB"/>
    <w:rsid w:val="00D4043C"/>
    <w:rsid w:val="00D421AA"/>
    <w:rsid w:val="00D42907"/>
    <w:rsid w:val="00D429E9"/>
    <w:rsid w:val="00D42B15"/>
    <w:rsid w:val="00D465CC"/>
    <w:rsid w:val="00D46715"/>
    <w:rsid w:val="00D46CC9"/>
    <w:rsid w:val="00D472D5"/>
    <w:rsid w:val="00D47746"/>
    <w:rsid w:val="00D50D74"/>
    <w:rsid w:val="00D525AB"/>
    <w:rsid w:val="00D5365E"/>
    <w:rsid w:val="00D5458B"/>
    <w:rsid w:val="00D56396"/>
    <w:rsid w:val="00D57244"/>
    <w:rsid w:val="00D60BD0"/>
    <w:rsid w:val="00D60C4D"/>
    <w:rsid w:val="00D64284"/>
    <w:rsid w:val="00D6530F"/>
    <w:rsid w:val="00D657E8"/>
    <w:rsid w:val="00D66551"/>
    <w:rsid w:val="00D6696B"/>
    <w:rsid w:val="00D678EB"/>
    <w:rsid w:val="00D67D68"/>
    <w:rsid w:val="00D71A36"/>
    <w:rsid w:val="00D71F2D"/>
    <w:rsid w:val="00D73840"/>
    <w:rsid w:val="00D76750"/>
    <w:rsid w:val="00D80B06"/>
    <w:rsid w:val="00D80BA4"/>
    <w:rsid w:val="00D814ED"/>
    <w:rsid w:val="00D84526"/>
    <w:rsid w:val="00D86479"/>
    <w:rsid w:val="00D873CC"/>
    <w:rsid w:val="00D8794B"/>
    <w:rsid w:val="00D87BC9"/>
    <w:rsid w:val="00D90016"/>
    <w:rsid w:val="00D901D0"/>
    <w:rsid w:val="00D91863"/>
    <w:rsid w:val="00D91F3E"/>
    <w:rsid w:val="00D91FA8"/>
    <w:rsid w:val="00D9316F"/>
    <w:rsid w:val="00D94732"/>
    <w:rsid w:val="00D967FD"/>
    <w:rsid w:val="00D9690A"/>
    <w:rsid w:val="00D96B16"/>
    <w:rsid w:val="00DA0C56"/>
    <w:rsid w:val="00DA0DFB"/>
    <w:rsid w:val="00DA1A5B"/>
    <w:rsid w:val="00DA3D6D"/>
    <w:rsid w:val="00DA423C"/>
    <w:rsid w:val="00DA53B1"/>
    <w:rsid w:val="00DA5BB8"/>
    <w:rsid w:val="00DB1337"/>
    <w:rsid w:val="00DB141C"/>
    <w:rsid w:val="00DB1D77"/>
    <w:rsid w:val="00DB2049"/>
    <w:rsid w:val="00DB4053"/>
    <w:rsid w:val="00DB7405"/>
    <w:rsid w:val="00DB789B"/>
    <w:rsid w:val="00DC3220"/>
    <w:rsid w:val="00DC3372"/>
    <w:rsid w:val="00DC4BC6"/>
    <w:rsid w:val="00DC6F00"/>
    <w:rsid w:val="00DC7031"/>
    <w:rsid w:val="00DC753D"/>
    <w:rsid w:val="00DC7CBB"/>
    <w:rsid w:val="00DD0F7B"/>
    <w:rsid w:val="00DD12BF"/>
    <w:rsid w:val="00DD1CAD"/>
    <w:rsid w:val="00DD2A9E"/>
    <w:rsid w:val="00DD2D0A"/>
    <w:rsid w:val="00DD4632"/>
    <w:rsid w:val="00DD6536"/>
    <w:rsid w:val="00DD7411"/>
    <w:rsid w:val="00DE3CA5"/>
    <w:rsid w:val="00DE3CB4"/>
    <w:rsid w:val="00DE6495"/>
    <w:rsid w:val="00DE6E11"/>
    <w:rsid w:val="00DF0E7F"/>
    <w:rsid w:val="00DF17FC"/>
    <w:rsid w:val="00DF1AC8"/>
    <w:rsid w:val="00DF2A35"/>
    <w:rsid w:val="00DF3347"/>
    <w:rsid w:val="00DF3ED8"/>
    <w:rsid w:val="00DF7341"/>
    <w:rsid w:val="00E00CC6"/>
    <w:rsid w:val="00E0295D"/>
    <w:rsid w:val="00E03880"/>
    <w:rsid w:val="00E03DF1"/>
    <w:rsid w:val="00E04FE1"/>
    <w:rsid w:val="00E05848"/>
    <w:rsid w:val="00E06FA3"/>
    <w:rsid w:val="00E07065"/>
    <w:rsid w:val="00E10883"/>
    <w:rsid w:val="00E112CB"/>
    <w:rsid w:val="00E11886"/>
    <w:rsid w:val="00E11D8B"/>
    <w:rsid w:val="00E122E8"/>
    <w:rsid w:val="00E1282B"/>
    <w:rsid w:val="00E12C4E"/>
    <w:rsid w:val="00E12F37"/>
    <w:rsid w:val="00E13568"/>
    <w:rsid w:val="00E14467"/>
    <w:rsid w:val="00E14E3D"/>
    <w:rsid w:val="00E154CE"/>
    <w:rsid w:val="00E17B60"/>
    <w:rsid w:val="00E20724"/>
    <w:rsid w:val="00E20942"/>
    <w:rsid w:val="00E20AAC"/>
    <w:rsid w:val="00E21B42"/>
    <w:rsid w:val="00E2312C"/>
    <w:rsid w:val="00E25134"/>
    <w:rsid w:val="00E27F9D"/>
    <w:rsid w:val="00E30A67"/>
    <w:rsid w:val="00E32C38"/>
    <w:rsid w:val="00E32DC2"/>
    <w:rsid w:val="00E35071"/>
    <w:rsid w:val="00E352F9"/>
    <w:rsid w:val="00E36CE9"/>
    <w:rsid w:val="00E40007"/>
    <w:rsid w:val="00E408E0"/>
    <w:rsid w:val="00E4296C"/>
    <w:rsid w:val="00E43182"/>
    <w:rsid w:val="00E43C29"/>
    <w:rsid w:val="00E50414"/>
    <w:rsid w:val="00E51005"/>
    <w:rsid w:val="00E5131B"/>
    <w:rsid w:val="00E52D2E"/>
    <w:rsid w:val="00E534DC"/>
    <w:rsid w:val="00E537C9"/>
    <w:rsid w:val="00E53993"/>
    <w:rsid w:val="00E54B4A"/>
    <w:rsid w:val="00E56BA2"/>
    <w:rsid w:val="00E573FC"/>
    <w:rsid w:val="00E57441"/>
    <w:rsid w:val="00E57C0E"/>
    <w:rsid w:val="00E57D27"/>
    <w:rsid w:val="00E57ED4"/>
    <w:rsid w:val="00E60C3C"/>
    <w:rsid w:val="00E61875"/>
    <w:rsid w:val="00E61D07"/>
    <w:rsid w:val="00E61E83"/>
    <w:rsid w:val="00E620F3"/>
    <w:rsid w:val="00E62318"/>
    <w:rsid w:val="00E62FD4"/>
    <w:rsid w:val="00E6334D"/>
    <w:rsid w:val="00E634A7"/>
    <w:rsid w:val="00E63BEA"/>
    <w:rsid w:val="00E63D40"/>
    <w:rsid w:val="00E6498A"/>
    <w:rsid w:val="00E64FEC"/>
    <w:rsid w:val="00E672BB"/>
    <w:rsid w:val="00E67829"/>
    <w:rsid w:val="00E7046B"/>
    <w:rsid w:val="00E71D8B"/>
    <w:rsid w:val="00E72EAB"/>
    <w:rsid w:val="00E73240"/>
    <w:rsid w:val="00E7348D"/>
    <w:rsid w:val="00E738EA"/>
    <w:rsid w:val="00E73C46"/>
    <w:rsid w:val="00E7433B"/>
    <w:rsid w:val="00E74444"/>
    <w:rsid w:val="00E75CD0"/>
    <w:rsid w:val="00E773E9"/>
    <w:rsid w:val="00E7766B"/>
    <w:rsid w:val="00E81176"/>
    <w:rsid w:val="00E85349"/>
    <w:rsid w:val="00E85A4D"/>
    <w:rsid w:val="00E903D1"/>
    <w:rsid w:val="00E91834"/>
    <w:rsid w:val="00E91885"/>
    <w:rsid w:val="00E93A31"/>
    <w:rsid w:val="00E93DD4"/>
    <w:rsid w:val="00E944EA"/>
    <w:rsid w:val="00E949FC"/>
    <w:rsid w:val="00E958E9"/>
    <w:rsid w:val="00E95AED"/>
    <w:rsid w:val="00E95FD4"/>
    <w:rsid w:val="00E960F1"/>
    <w:rsid w:val="00E96687"/>
    <w:rsid w:val="00E971FF"/>
    <w:rsid w:val="00E97287"/>
    <w:rsid w:val="00E97776"/>
    <w:rsid w:val="00EA2EFA"/>
    <w:rsid w:val="00EA4BCA"/>
    <w:rsid w:val="00EA523E"/>
    <w:rsid w:val="00EA66BB"/>
    <w:rsid w:val="00EA72F9"/>
    <w:rsid w:val="00EA7647"/>
    <w:rsid w:val="00EB05E1"/>
    <w:rsid w:val="00EB065F"/>
    <w:rsid w:val="00EB41EC"/>
    <w:rsid w:val="00EB70D6"/>
    <w:rsid w:val="00EB710D"/>
    <w:rsid w:val="00EC1AAB"/>
    <w:rsid w:val="00EC2332"/>
    <w:rsid w:val="00EC3BBD"/>
    <w:rsid w:val="00EC4499"/>
    <w:rsid w:val="00EC45AE"/>
    <w:rsid w:val="00EC4F62"/>
    <w:rsid w:val="00EC53D3"/>
    <w:rsid w:val="00EC668A"/>
    <w:rsid w:val="00ED0363"/>
    <w:rsid w:val="00ED1AFC"/>
    <w:rsid w:val="00ED32DD"/>
    <w:rsid w:val="00ED5774"/>
    <w:rsid w:val="00ED7DB4"/>
    <w:rsid w:val="00EE06F1"/>
    <w:rsid w:val="00EE2139"/>
    <w:rsid w:val="00EE31AF"/>
    <w:rsid w:val="00EE3354"/>
    <w:rsid w:val="00EE6FA3"/>
    <w:rsid w:val="00EE77FF"/>
    <w:rsid w:val="00EE7CEC"/>
    <w:rsid w:val="00EF062C"/>
    <w:rsid w:val="00EF1FD5"/>
    <w:rsid w:val="00EF38F1"/>
    <w:rsid w:val="00EF3E6E"/>
    <w:rsid w:val="00EF5300"/>
    <w:rsid w:val="00EF5C92"/>
    <w:rsid w:val="00EF698F"/>
    <w:rsid w:val="00EF7E3B"/>
    <w:rsid w:val="00F00816"/>
    <w:rsid w:val="00F00ABE"/>
    <w:rsid w:val="00F018F5"/>
    <w:rsid w:val="00F019F0"/>
    <w:rsid w:val="00F01A4A"/>
    <w:rsid w:val="00F02328"/>
    <w:rsid w:val="00F03000"/>
    <w:rsid w:val="00F03653"/>
    <w:rsid w:val="00F04ED2"/>
    <w:rsid w:val="00F053C8"/>
    <w:rsid w:val="00F054A7"/>
    <w:rsid w:val="00F10B02"/>
    <w:rsid w:val="00F140EE"/>
    <w:rsid w:val="00F1528C"/>
    <w:rsid w:val="00F16510"/>
    <w:rsid w:val="00F1702D"/>
    <w:rsid w:val="00F1782F"/>
    <w:rsid w:val="00F17E8D"/>
    <w:rsid w:val="00F202C0"/>
    <w:rsid w:val="00F20424"/>
    <w:rsid w:val="00F20AFC"/>
    <w:rsid w:val="00F210E0"/>
    <w:rsid w:val="00F2165B"/>
    <w:rsid w:val="00F23A2F"/>
    <w:rsid w:val="00F24047"/>
    <w:rsid w:val="00F24992"/>
    <w:rsid w:val="00F256A0"/>
    <w:rsid w:val="00F25CEB"/>
    <w:rsid w:val="00F25F15"/>
    <w:rsid w:val="00F26CD9"/>
    <w:rsid w:val="00F27AE1"/>
    <w:rsid w:val="00F3417B"/>
    <w:rsid w:val="00F35A2F"/>
    <w:rsid w:val="00F364E7"/>
    <w:rsid w:val="00F366B8"/>
    <w:rsid w:val="00F36F29"/>
    <w:rsid w:val="00F40E01"/>
    <w:rsid w:val="00F41467"/>
    <w:rsid w:val="00F42765"/>
    <w:rsid w:val="00F42DF2"/>
    <w:rsid w:val="00F43742"/>
    <w:rsid w:val="00F43D27"/>
    <w:rsid w:val="00F451CA"/>
    <w:rsid w:val="00F4539D"/>
    <w:rsid w:val="00F45BCA"/>
    <w:rsid w:val="00F4670B"/>
    <w:rsid w:val="00F46DA9"/>
    <w:rsid w:val="00F474DB"/>
    <w:rsid w:val="00F5092E"/>
    <w:rsid w:val="00F516A5"/>
    <w:rsid w:val="00F51787"/>
    <w:rsid w:val="00F53847"/>
    <w:rsid w:val="00F53EC4"/>
    <w:rsid w:val="00F53F1B"/>
    <w:rsid w:val="00F54090"/>
    <w:rsid w:val="00F54D7E"/>
    <w:rsid w:val="00F552F0"/>
    <w:rsid w:val="00F561FB"/>
    <w:rsid w:val="00F56944"/>
    <w:rsid w:val="00F57C3E"/>
    <w:rsid w:val="00F60959"/>
    <w:rsid w:val="00F61D33"/>
    <w:rsid w:val="00F61E80"/>
    <w:rsid w:val="00F62A6A"/>
    <w:rsid w:val="00F66205"/>
    <w:rsid w:val="00F671A0"/>
    <w:rsid w:val="00F67522"/>
    <w:rsid w:val="00F67EDE"/>
    <w:rsid w:val="00F70077"/>
    <w:rsid w:val="00F70FAF"/>
    <w:rsid w:val="00F7111D"/>
    <w:rsid w:val="00F7149E"/>
    <w:rsid w:val="00F71626"/>
    <w:rsid w:val="00F7223A"/>
    <w:rsid w:val="00F74BB2"/>
    <w:rsid w:val="00F75EEF"/>
    <w:rsid w:val="00F76516"/>
    <w:rsid w:val="00F77C5E"/>
    <w:rsid w:val="00F804EC"/>
    <w:rsid w:val="00F83D81"/>
    <w:rsid w:val="00F849FD"/>
    <w:rsid w:val="00F85860"/>
    <w:rsid w:val="00F87F40"/>
    <w:rsid w:val="00F90856"/>
    <w:rsid w:val="00F90954"/>
    <w:rsid w:val="00F91169"/>
    <w:rsid w:val="00F938FA"/>
    <w:rsid w:val="00F95FC1"/>
    <w:rsid w:val="00F96587"/>
    <w:rsid w:val="00F97161"/>
    <w:rsid w:val="00F97C94"/>
    <w:rsid w:val="00FA101A"/>
    <w:rsid w:val="00FA448A"/>
    <w:rsid w:val="00FA58BA"/>
    <w:rsid w:val="00FB0221"/>
    <w:rsid w:val="00FB0C3F"/>
    <w:rsid w:val="00FB0CA3"/>
    <w:rsid w:val="00FB1965"/>
    <w:rsid w:val="00FB25A1"/>
    <w:rsid w:val="00FB25B7"/>
    <w:rsid w:val="00FB6C3E"/>
    <w:rsid w:val="00FB6DD9"/>
    <w:rsid w:val="00FB706B"/>
    <w:rsid w:val="00FC1191"/>
    <w:rsid w:val="00FC1334"/>
    <w:rsid w:val="00FC1E81"/>
    <w:rsid w:val="00FC21B1"/>
    <w:rsid w:val="00FC4732"/>
    <w:rsid w:val="00FC50C7"/>
    <w:rsid w:val="00FC72B2"/>
    <w:rsid w:val="00FC7576"/>
    <w:rsid w:val="00FD13C5"/>
    <w:rsid w:val="00FD2B0B"/>
    <w:rsid w:val="00FD3893"/>
    <w:rsid w:val="00FD490A"/>
    <w:rsid w:val="00FD4D39"/>
    <w:rsid w:val="00FD6942"/>
    <w:rsid w:val="00FD6B6E"/>
    <w:rsid w:val="00FD710A"/>
    <w:rsid w:val="00FD72F6"/>
    <w:rsid w:val="00FD7B8C"/>
    <w:rsid w:val="00FE09CB"/>
    <w:rsid w:val="00FE1813"/>
    <w:rsid w:val="00FE1EED"/>
    <w:rsid w:val="00FE4292"/>
    <w:rsid w:val="00FE45FA"/>
    <w:rsid w:val="00FE5A8C"/>
    <w:rsid w:val="00FE67C1"/>
    <w:rsid w:val="00FE738A"/>
    <w:rsid w:val="00FE7F11"/>
    <w:rsid w:val="00FF1B3C"/>
    <w:rsid w:val="00FF254F"/>
    <w:rsid w:val="00FF49BE"/>
    <w:rsid w:val="00FF5021"/>
    <w:rsid w:val="00FF5770"/>
    <w:rsid w:val="00FF6442"/>
    <w:rsid w:val="00FF6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A4"/>
    <w:pPr>
      <w:spacing w:after="0" w:line="240" w:lineRule="atLeast"/>
      <w:jc w:val="center"/>
    </w:pPr>
    <w:rPr>
      <w:rFonts w:eastAsia="Times New Roman" w:cs="Times New Roman"/>
    </w:rPr>
  </w:style>
  <w:style w:type="paragraph" w:styleId="8">
    <w:name w:val="heading 8"/>
    <w:basedOn w:val="a"/>
    <w:next w:val="a"/>
    <w:link w:val="80"/>
    <w:qFormat/>
    <w:rsid w:val="00620752"/>
    <w:pPr>
      <w:keepNext/>
      <w:widowControl w:val="0"/>
      <w:shd w:val="clear" w:color="auto" w:fill="FFFFFF"/>
      <w:autoSpaceDE w:val="0"/>
      <w:autoSpaceDN w:val="0"/>
      <w:adjustRightInd w:val="0"/>
      <w:spacing w:before="10" w:after="10" w:line="240" w:lineRule="auto"/>
      <w:ind w:left="590"/>
      <w:jc w:val="left"/>
      <w:outlineLvl w:val="7"/>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AF17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F1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C582D"/>
    <w:pPr>
      <w:tabs>
        <w:tab w:val="center" w:pos="4677"/>
        <w:tab w:val="right" w:pos="9355"/>
      </w:tabs>
      <w:spacing w:line="240" w:lineRule="auto"/>
    </w:pPr>
  </w:style>
  <w:style w:type="character" w:customStyle="1" w:styleId="a5">
    <w:name w:val="Верхний колонтитул Знак"/>
    <w:basedOn w:val="a0"/>
    <w:link w:val="a4"/>
    <w:uiPriority w:val="99"/>
    <w:rsid w:val="00BC582D"/>
    <w:rPr>
      <w:rFonts w:eastAsia="Times New Roman" w:cs="Times New Roman"/>
    </w:rPr>
  </w:style>
  <w:style w:type="paragraph" w:styleId="a6">
    <w:name w:val="footer"/>
    <w:basedOn w:val="a"/>
    <w:link w:val="a7"/>
    <w:uiPriority w:val="99"/>
    <w:unhideWhenUsed/>
    <w:rsid w:val="00BC582D"/>
    <w:pPr>
      <w:tabs>
        <w:tab w:val="center" w:pos="4677"/>
        <w:tab w:val="right" w:pos="9355"/>
      </w:tabs>
      <w:spacing w:line="240" w:lineRule="auto"/>
    </w:pPr>
  </w:style>
  <w:style w:type="character" w:customStyle="1" w:styleId="a7">
    <w:name w:val="Нижний колонтитул Знак"/>
    <w:basedOn w:val="a0"/>
    <w:link w:val="a6"/>
    <w:uiPriority w:val="99"/>
    <w:rsid w:val="00BC582D"/>
    <w:rPr>
      <w:rFonts w:eastAsia="Times New Roman" w:cs="Times New Roman"/>
    </w:rPr>
  </w:style>
  <w:style w:type="character" w:customStyle="1" w:styleId="80">
    <w:name w:val="Заголовок 8 Знак"/>
    <w:basedOn w:val="a0"/>
    <w:link w:val="8"/>
    <w:rsid w:val="00620752"/>
    <w:rPr>
      <w:rFonts w:ascii="Times New Roman" w:eastAsia="Times New Roman" w:hAnsi="Times New Roman" w:cs="Times New Roman"/>
      <w:sz w:val="28"/>
      <w:szCs w:val="20"/>
      <w:shd w:val="clear" w:color="auto" w:fill="FFFFFF"/>
      <w:lang w:eastAsia="ru-RU"/>
    </w:rPr>
  </w:style>
  <w:style w:type="paragraph" w:styleId="a8">
    <w:name w:val="Balloon Text"/>
    <w:basedOn w:val="a"/>
    <w:link w:val="a9"/>
    <w:uiPriority w:val="99"/>
    <w:semiHidden/>
    <w:unhideWhenUsed/>
    <w:rsid w:val="0062075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0752"/>
    <w:rPr>
      <w:rFonts w:ascii="Tahoma" w:eastAsia="Times New Roman" w:hAnsi="Tahoma" w:cs="Tahoma"/>
      <w:sz w:val="16"/>
      <w:szCs w:val="16"/>
    </w:rPr>
  </w:style>
  <w:style w:type="paragraph" w:styleId="aa">
    <w:name w:val="List Paragraph"/>
    <w:basedOn w:val="a"/>
    <w:uiPriority w:val="34"/>
    <w:qFormat/>
    <w:rsid w:val="00984777"/>
    <w:pPr>
      <w:ind w:left="720"/>
      <w:contextualSpacing/>
    </w:pPr>
  </w:style>
  <w:style w:type="paragraph" w:customStyle="1" w:styleId="ConsPlusNormal">
    <w:name w:val="ConsPlusNormal"/>
    <w:rsid w:val="00F364E7"/>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DocList">
    <w:name w:val="ConsPlusDocList"/>
    <w:next w:val="a"/>
    <w:rsid w:val="00FE67C1"/>
    <w:pPr>
      <w:widowControl w:val="0"/>
      <w:suppressAutoHyphens/>
      <w:autoSpaceDE w:val="0"/>
      <w:spacing w:after="0" w:line="240" w:lineRule="auto"/>
    </w:pPr>
    <w:rPr>
      <w:rFonts w:ascii="Arial" w:eastAsia="Arial" w:hAnsi="Arial" w:cs="Arial"/>
      <w:kern w:val="1"/>
      <w:sz w:val="20"/>
      <w:szCs w:val="20"/>
      <w:lang w:eastAsia="hi-IN" w:bidi="hi-IN"/>
    </w:rPr>
  </w:style>
  <w:style w:type="character" w:styleId="ab">
    <w:name w:val="Hyperlink"/>
    <w:basedOn w:val="a0"/>
    <w:uiPriority w:val="99"/>
    <w:unhideWhenUsed/>
    <w:rsid w:val="000311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A4"/>
    <w:pPr>
      <w:spacing w:after="0" w:line="240" w:lineRule="atLeast"/>
      <w:jc w:val="center"/>
    </w:pPr>
    <w:rPr>
      <w:rFonts w:eastAsia="Times New Roman" w:cs="Times New Roman"/>
    </w:rPr>
  </w:style>
  <w:style w:type="paragraph" w:styleId="8">
    <w:name w:val="heading 8"/>
    <w:basedOn w:val="a"/>
    <w:next w:val="a"/>
    <w:link w:val="80"/>
    <w:qFormat/>
    <w:rsid w:val="00620752"/>
    <w:pPr>
      <w:keepNext/>
      <w:widowControl w:val="0"/>
      <w:shd w:val="clear" w:color="auto" w:fill="FFFFFF"/>
      <w:autoSpaceDE w:val="0"/>
      <w:autoSpaceDN w:val="0"/>
      <w:adjustRightInd w:val="0"/>
      <w:spacing w:before="10" w:after="10" w:line="240" w:lineRule="auto"/>
      <w:ind w:left="590"/>
      <w:jc w:val="left"/>
      <w:outlineLvl w:val="7"/>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AF17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F1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C582D"/>
    <w:pPr>
      <w:tabs>
        <w:tab w:val="center" w:pos="4677"/>
        <w:tab w:val="right" w:pos="9355"/>
      </w:tabs>
      <w:spacing w:line="240" w:lineRule="auto"/>
    </w:pPr>
  </w:style>
  <w:style w:type="character" w:customStyle="1" w:styleId="a5">
    <w:name w:val="Верхний колонтитул Знак"/>
    <w:basedOn w:val="a0"/>
    <w:link w:val="a4"/>
    <w:uiPriority w:val="99"/>
    <w:rsid w:val="00BC582D"/>
    <w:rPr>
      <w:rFonts w:eastAsia="Times New Roman" w:cs="Times New Roman"/>
    </w:rPr>
  </w:style>
  <w:style w:type="paragraph" w:styleId="a6">
    <w:name w:val="footer"/>
    <w:basedOn w:val="a"/>
    <w:link w:val="a7"/>
    <w:uiPriority w:val="99"/>
    <w:unhideWhenUsed/>
    <w:rsid w:val="00BC582D"/>
    <w:pPr>
      <w:tabs>
        <w:tab w:val="center" w:pos="4677"/>
        <w:tab w:val="right" w:pos="9355"/>
      </w:tabs>
      <w:spacing w:line="240" w:lineRule="auto"/>
    </w:pPr>
  </w:style>
  <w:style w:type="character" w:customStyle="1" w:styleId="a7">
    <w:name w:val="Нижний колонтитул Знак"/>
    <w:basedOn w:val="a0"/>
    <w:link w:val="a6"/>
    <w:uiPriority w:val="99"/>
    <w:rsid w:val="00BC582D"/>
    <w:rPr>
      <w:rFonts w:eastAsia="Times New Roman" w:cs="Times New Roman"/>
    </w:rPr>
  </w:style>
  <w:style w:type="character" w:customStyle="1" w:styleId="80">
    <w:name w:val="Заголовок 8 Знак"/>
    <w:basedOn w:val="a0"/>
    <w:link w:val="8"/>
    <w:rsid w:val="00620752"/>
    <w:rPr>
      <w:rFonts w:ascii="Times New Roman" w:eastAsia="Times New Roman" w:hAnsi="Times New Roman" w:cs="Times New Roman"/>
      <w:sz w:val="28"/>
      <w:szCs w:val="20"/>
      <w:shd w:val="clear" w:color="auto" w:fill="FFFFFF"/>
      <w:lang w:eastAsia="ru-RU"/>
    </w:rPr>
  </w:style>
  <w:style w:type="paragraph" w:styleId="a8">
    <w:name w:val="Balloon Text"/>
    <w:basedOn w:val="a"/>
    <w:link w:val="a9"/>
    <w:uiPriority w:val="99"/>
    <w:semiHidden/>
    <w:unhideWhenUsed/>
    <w:rsid w:val="0062075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0752"/>
    <w:rPr>
      <w:rFonts w:ascii="Tahoma" w:eastAsia="Times New Roman" w:hAnsi="Tahoma" w:cs="Tahoma"/>
      <w:sz w:val="16"/>
      <w:szCs w:val="16"/>
    </w:rPr>
  </w:style>
  <w:style w:type="paragraph" w:styleId="aa">
    <w:name w:val="List Paragraph"/>
    <w:basedOn w:val="a"/>
    <w:uiPriority w:val="34"/>
    <w:qFormat/>
    <w:rsid w:val="00984777"/>
    <w:pPr>
      <w:ind w:left="720"/>
      <w:contextualSpacing/>
    </w:pPr>
  </w:style>
  <w:style w:type="paragraph" w:customStyle="1" w:styleId="ConsPlusNormal">
    <w:name w:val="ConsPlusNormal"/>
    <w:rsid w:val="00F364E7"/>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DocList">
    <w:name w:val="ConsPlusDocList"/>
    <w:next w:val="a"/>
    <w:rsid w:val="00FE67C1"/>
    <w:pPr>
      <w:widowControl w:val="0"/>
      <w:suppressAutoHyphens/>
      <w:autoSpaceDE w:val="0"/>
      <w:spacing w:after="0" w:line="240" w:lineRule="auto"/>
    </w:pPr>
    <w:rPr>
      <w:rFonts w:ascii="Arial" w:eastAsia="Arial" w:hAnsi="Arial" w:cs="Arial"/>
      <w:kern w:val="1"/>
      <w:sz w:val="20"/>
      <w:szCs w:val="20"/>
      <w:lang w:eastAsia="hi-IN" w:bidi="hi-IN"/>
    </w:rPr>
  </w:style>
  <w:style w:type="character" w:styleId="ab">
    <w:name w:val="Hyperlink"/>
    <w:basedOn w:val="a0"/>
    <w:uiPriority w:val="99"/>
    <w:unhideWhenUsed/>
    <w:rsid w:val="000311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BD0D9C2520BB609B11C2B88604AFA30C2BFA5334B0D54A2DCD09A0E5BEDC2B2F19D3ED5D88BC475v73BM" TargetMode="Externa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AngAx val="1"/>
    </c:view3D>
    <c:sideWall>
      <c:spPr>
        <a:ln>
          <a:noFill/>
        </a:ln>
      </c:spPr>
    </c:sideWall>
    <c:backWall>
      <c:spPr>
        <a:ln>
          <a:noFill/>
        </a:ln>
      </c:spPr>
    </c:backWall>
    <c:plotArea>
      <c:layout>
        <c:manualLayout>
          <c:layoutTarget val="inner"/>
          <c:xMode val="edge"/>
          <c:yMode val="edge"/>
          <c:x val="0.1073186264940023"/>
          <c:y val="8.8115235595550748E-2"/>
          <c:w val="0.86403123576495089"/>
          <c:h val="0.54233095863018488"/>
        </c:manualLayout>
      </c:layout>
      <c:bar3DChart>
        <c:barDir val="col"/>
        <c:grouping val="clustered"/>
        <c:ser>
          <c:idx val="0"/>
          <c:order val="0"/>
          <c:tx>
            <c:strRef>
              <c:f>Лист1!$B$1</c:f>
              <c:strCache>
                <c:ptCount val="1"/>
                <c:pt idx="0">
                  <c:v>2022</c:v>
                </c:pt>
              </c:strCache>
            </c:strRef>
          </c:tx>
          <c:dLbls>
            <c:dLbl>
              <c:idx val="0"/>
              <c:layout>
                <c:manualLayout>
                  <c:x val="6.6115623548412134E-2"/>
                  <c:y val="8.2496450295097765E-2"/>
                </c:manualLayout>
              </c:layout>
              <c:tx>
                <c:rich>
                  <a:bodyPr/>
                  <a:lstStyle/>
                  <a:p>
                    <a:r>
                      <a:rPr lang="ru-RU"/>
                      <a:t>85271,0</a:t>
                    </a:r>
                  </a:p>
                  <a:p>
                    <a:endParaRPr lang="ru-RU"/>
                  </a:p>
                  <a:p>
                    <a:endParaRPr lang="en-US"/>
                  </a:p>
                </c:rich>
              </c:tx>
              <c:showVal val="1"/>
            </c:dLbl>
            <c:dLbl>
              <c:idx val="1"/>
              <c:layout>
                <c:manualLayout>
                  <c:x val="7.6740521213435692E-2"/>
                  <c:y val="6.3954047345120474E-2"/>
                </c:manualLayout>
              </c:layout>
              <c:tx>
                <c:rich>
                  <a:bodyPr/>
                  <a:lstStyle/>
                  <a:p>
                    <a:r>
                      <a:rPr lang="ru-RU"/>
                      <a:t>178373,6</a:t>
                    </a:r>
                  </a:p>
                  <a:p>
                    <a:endParaRPr lang="en-US"/>
                  </a:p>
                </c:rich>
              </c:tx>
              <c:showVal val="1"/>
            </c:dLbl>
            <c:dLbl>
              <c:idx val="2"/>
              <c:layout>
                <c:manualLayout>
                  <c:x val="8.3746556473831266E-2"/>
                  <c:y val="-2.698475190601175E-2"/>
                </c:manualLayout>
              </c:layout>
              <c:tx>
                <c:rich>
                  <a:bodyPr/>
                  <a:lstStyle/>
                  <a:p>
                    <a:r>
                      <a:rPr lang="ru-RU"/>
                      <a:t>228938,8</a:t>
                    </a:r>
                  </a:p>
                  <a:p>
                    <a:endParaRPr lang="en-US"/>
                  </a:p>
                </c:rich>
              </c:tx>
              <c:showVal val="1"/>
            </c:dLbl>
            <c:dLbl>
              <c:idx val="3"/>
              <c:layout>
                <c:manualLayout>
                  <c:x val="9.8923403717783617E-2"/>
                  <c:y val="-1.233796778745736E-2"/>
                </c:manualLayout>
              </c:layout>
              <c:tx>
                <c:rich>
                  <a:bodyPr/>
                  <a:lstStyle/>
                  <a:p>
                    <a:r>
                      <a:rPr lang="ru-RU"/>
                      <a:t>313855,3</a:t>
                    </a:r>
                  </a:p>
                  <a:p>
                    <a:endParaRPr lang="ru-RU"/>
                  </a:p>
                  <a:p>
                    <a:endParaRPr lang="en-US"/>
                  </a:p>
                </c:rich>
              </c:tx>
              <c:showVal val="1"/>
            </c:dLbl>
            <c:txPr>
              <a:bodyPr/>
              <a:lstStyle/>
              <a:p>
                <a:pPr>
                  <a:defRPr sz="800" b="1"/>
                </a:pPr>
                <a:endParaRPr lang="ru-RU"/>
              </a:p>
            </c:txPr>
            <c:showVal val="1"/>
          </c:dLbls>
          <c:cat>
            <c:strRef>
              <c:f>Лист1!$A$2:$A$5</c:f>
              <c:strCache>
                <c:ptCount val="4"/>
                <c:pt idx="0">
                  <c:v>Дотации</c:v>
                </c:pt>
                <c:pt idx="1">
                  <c:v>Субсидии</c:v>
                </c:pt>
                <c:pt idx="2">
                  <c:v>Субвенции</c:v>
                </c:pt>
                <c:pt idx="3">
                  <c:v>Иные МБТ</c:v>
                </c:pt>
              </c:strCache>
            </c:strRef>
          </c:cat>
          <c:val>
            <c:numRef>
              <c:f>Лист1!$B$2:$B$5</c:f>
              <c:numCache>
                <c:formatCode>General</c:formatCode>
                <c:ptCount val="4"/>
                <c:pt idx="0">
                  <c:v>69797</c:v>
                </c:pt>
                <c:pt idx="1">
                  <c:v>257614.9</c:v>
                </c:pt>
                <c:pt idx="2">
                  <c:v>195830.7</c:v>
                </c:pt>
                <c:pt idx="3">
                  <c:v>144874.29999999999</c:v>
                </c:pt>
              </c:numCache>
            </c:numRef>
          </c:val>
        </c:ser>
        <c:ser>
          <c:idx val="1"/>
          <c:order val="1"/>
          <c:tx>
            <c:strRef>
              <c:f>Лист1!$C$1</c:f>
              <c:strCache>
                <c:ptCount val="1"/>
                <c:pt idx="0">
                  <c:v>2023</c:v>
                </c:pt>
              </c:strCache>
            </c:strRef>
          </c:tx>
          <c:dLbls>
            <c:dLbl>
              <c:idx val="0"/>
              <c:layout>
                <c:manualLayout>
                  <c:x val="-7.1828817760721683E-2"/>
                  <c:y val="-8.6403462044792267E-2"/>
                </c:manualLayout>
              </c:layout>
              <c:tx>
                <c:rich>
                  <a:bodyPr/>
                  <a:lstStyle/>
                  <a:p>
                    <a:r>
                      <a:rPr lang="ru-RU"/>
                      <a:t>69797,0</a:t>
                    </a:r>
                    <a:endParaRPr lang="en-US"/>
                  </a:p>
                </c:rich>
              </c:tx>
              <c:showVal val="1"/>
            </c:dLbl>
            <c:dLbl>
              <c:idx val="1"/>
              <c:layout>
                <c:manualLayout>
                  <c:x val="-6.6542276786295693E-2"/>
                  <c:y val="5.7142928346114834E-2"/>
                </c:manualLayout>
              </c:layout>
              <c:tx>
                <c:rich>
                  <a:bodyPr/>
                  <a:lstStyle/>
                  <a:p>
                    <a:r>
                      <a:rPr lang="ru-RU"/>
                      <a:t>257614,9</a:t>
                    </a:r>
                  </a:p>
                  <a:p>
                    <a:endParaRPr lang="ru-RU"/>
                  </a:p>
                  <a:p>
                    <a:endParaRPr lang="en-US"/>
                  </a:p>
                </c:rich>
              </c:tx>
              <c:showVal val="1"/>
            </c:dLbl>
            <c:dLbl>
              <c:idx val="2"/>
              <c:layout>
                <c:manualLayout>
                  <c:x val="-4.0062963457364133E-2"/>
                  <c:y val="0.13498463319372223"/>
                </c:manualLayout>
              </c:layout>
              <c:tx>
                <c:rich>
                  <a:bodyPr/>
                  <a:lstStyle/>
                  <a:p>
                    <a:r>
                      <a:rPr lang="ru-RU"/>
                      <a:t>195830,7</a:t>
                    </a:r>
                  </a:p>
                  <a:p>
                    <a:endParaRPr lang="ru-RU"/>
                  </a:p>
                  <a:p>
                    <a:endParaRPr lang="en-US"/>
                  </a:p>
                </c:rich>
              </c:tx>
              <c:showVal val="1"/>
            </c:dLbl>
            <c:dLbl>
              <c:idx val="3"/>
              <c:layout>
                <c:manualLayout>
                  <c:x val="-3.6951343080067402E-2"/>
                  <c:y val="-5.0573343511194246E-2"/>
                </c:manualLayout>
              </c:layout>
              <c:tx>
                <c:rich>
                  <a:bodyPr/>
                  <a:lstStyle/>
                  <a:p>
                    <a:r>
                      <a:rPr lang="ru-RU"/>
                      <a:t>144874,3</a:t>
                    </a:r>
                    <a:endParaRPr lang="en-US"/>
                  </a:p>
                </c:rich>
              </c:tx>
              <c:showVal val="1"/>
            </c:dLbl>
            <c:txPr>
              <a:bodyPr/>
              <a:lstStyle/>
              <a:p>
                <a:pPr>
                  <a:defRPr sz="800" b="1"/>
                </a:pPr>
                <a:endParaRPr lang="ru-RU"/>
              </a:p>
            </c:txPr>
            <c:showVal val="1"/>
          </c:dLbls>
          <c:cat>
            <c:strRef>
              <c:f>Лист1!$A$2:$A$5</c:f>
              <c:strCache>
                <c:ptCount val="4"/>
                <c:pt idx="0">
                  <c:v>Дотации</c:v>
                </c:pt>
                <c:pt idx="1">
                  <c:v>Субсидии</c:v>
                </c:pt>
                <c:pt idx="2">
                  <c:v>Субвенции</c:v>
                </c:pt>
                <c:pt idx="3">
                  <c:v>Иные МБТ</c:v>
                </c:pt>
              </c:strCache>
            </c:strRef>
          </c:cat>
          <c:val>
            <c:numRef>
              <c:f>Лист1!$C$2:$C$5</c:f>
              <c:numCache>
                <c:formatCode>General</c:formatCode>
                <c:ptCount val="4"/>
                <c:pt idx="0">
                  <c:v>85271</c:v>
                </c:pt>
                <c:pt idx="1">
                  <c:v>178373.6</c:v>
                </c:pt>
                <c:pt idx="2">
                  <c:v>228938.8</c:v>
                </c:pt>
                <c:pt idx="3">
                  <c:v>313855.3</c:v>
                </c:pt>
              </c:numCache>
            </c:numRef>
          </c:val>
        </c:ser>
        <c:dLbls>
          <c:showVal val="1"/>
        </c:dLbls>
        <c:gapWidth val="75"/>
        <c:shape val="cylinder"/>
        <c:axId val="66148608"/>
        <c:axId val="67299200"/>
        <c:axId val="0"/>
      </c:bar3DChart>
      <c:catAx>
        <c:axId val="66148608"/>
        <c:scaling>
          <c:orientation val="minMax"/>
        </c:scaling>
        <c:axPos val="b"/>
        <c:majorTickMark val="none"/>
        <c:tickLblPos val="nextTo"/>
        <c:crossAx val="67299200"/>
        <c:crosses val="autoZero"/>
        <c:auto val="1"/>
        <c:lblAlgn val="ctr"/>
        <c:lblOffset val="100"/>
      </c:catAx>
      <c:valAx>
        <c:axId val="67299200"/>
        <c:scaling>
          <c:orientation val="minMax"/>
        </c:scaling>
        <c:axPos val="l"/>
        <c:majorGridlines/>
        <c:numFmt formatCode="General" sourceLinked="1"/>
        <c:majorTickMark val="none"/>
        <c:tickLblPos val="nextTo"/>
        <c:crossAx val="66148608"/>
        <c:crosses val="autoZero"/>
        <c:crossBetween val="between"/>
      </c:valAx>
    </c:plotArea>
    <c:legend>
      <c:legendPos val="b"/>
    </c:legend>
    <c:plotVisOnly val="1"/>
    <c:dispBlanksAs val="gap"/>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3349-4654-461E-8E47-8580679F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1</Pages>
  <Words>11245</Words>
  <Characters>64098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Л.Г. Партола</dc:creator>
  <cp:lastModifiedBy>User</cp:lastModifiedBy>
  <cp:revision>140</cp:revision>
  <cp:lastPrinted>2024-04-27T05:44:00Z</cp:lastPrinted>
  <dcterms:created xsi:type="dcterms:W3CDTF">2024-03-22T08:37:00Z</dcterms:created>
  <dcterms:modified xsi:type="dcterms:W3CDTF">2024-04-27T05:46:00Z</dcterms:modified>
</cp:coreProperties>
</file>