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2E0" w:rsidRDefault="00271D59" w:rsidP="00D402E0">
      <w:pPr>
        <w:jc w:val="left"/>
      </w:pPr>
      <w:bookmarkStart w:id="0" w:name="_GoBack"/>
      <w:bookmarkEnd w:id="0"/>
      <w:r>
        <w:t xml:space="preserve">                                                                                 </w:t>
      </w:r>
      <w:r w:rsidR="00D402E0">
        <w:rPr>
          <w:noProof/>
          <w:sz w:val="24"/>
          <w:szCs w:val="24"/>
          <w:lang w:eastAsia="ru-RU"/>
        </w:rPr>
        <w:drawing>
          <wp:inline distT="0" distB="0" distL="0" distR="0">
            <wp:extent cx="50083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830" cy="628650"/>
                    </a:xfrm>
                    <a:prstGeom prst="rect">
                      <a:avLst/>
                    </a:prstGeom>
                    <a:noFill/>
                    <a:ln>
                      <a:noFill/>
                    </a:ln>
                  </pic:spPr>
                </pic:pic>
              </a:graphicData>
            </a:graphic>
          </wp:inline>
        </w:drawing>
      </w:r>
    </w:p>
    <w:p w:rsidR="00D402E0" w:rsidRDefault="00D402E0" w:rsidP="00D402E0">
      <w:pPr>
        <w:jc w:val="left"/>
      </w:pPr>
    </w:p>
    <w:p w:rsidR="00D402E0" w:rsidRDefault="00D402E0" w:rsidP="00D402E0">
      <w:pPr>
        <w:ind w:left="-1134" w:firstLine="1134"/>
        <w:rPr>
          <w:rFonts w:ascii="Times New Roman" w:hAnsi="Times New Roman"/>
          <w:b/>
          <w:sz w:val="28"/>
          <w:szCs w:val="28"/>
        </w:rPr>
      </w:pPr>
      <w:r w:rsidRPr="00925E10">
        <w:rPr>
          <w:rFonts w:ascii="Times New Roman" w:hAnsi="Times New Roman"/>
          <w:b/>
          <w:sz w:val="28"/>
          <w:szCs w:val="28"/>
        </w:rPr>
        <w:t>КОНТРОЛЬНО-СЧЕТНАЯ КОМИССИЯ</w:t>
      </w:r>
    </w:p>
    <w:p w:rsidR="00D402E0" w:rsidRDefault="00D402E0" w:rsidP="00D402E0">
      <w:pPr>
        <w:ind w:left="-1134" w:firstLine="1134"/>
        <w:rPr>
          <w:rFonts w:ascii="Times New Roman" w:hAnsi="Times New Roman"/>
          <w:b/>
          <w:sz w:val="28"/>
          <w:szCs w:val="28"/>
        </w:rPr>
      </w:pPr>
      <w:r w:rsidRPr="00925E10">
        <w:rPr>
          <w:rFonts w:ascii="Times New Roman" w:hAnsi="Times New Roman"/>
          <w:b/>
          <w:sz w:val="28"/>
          <w:szCs w:val="28"/>
        </w:rPr>
        <w:t>ГОРОДА ВЯТСКИЕ ПОЛЯНЫ КИРОВСКОЙ ОБЛАСТИ</w:t>
      </w:r>
    </w:p>
    <w:p w:rsidR="00D402E0" w:rsidRPr="00104F38" w:rsidRDefault="00D402E0" w:rsidP="00EE27C1">
      <w:pPr>
        <w:rPr>
          <w:rFonts w:ascii="Times New Roman" w:hAnsi="Times New Roman"/>
        </w:rPr>
      </w:pPr>
      <w:r w:rsidRPr="00104F38">
        <w:rPr>
          <w:rFonts w:ascii="Times New Roman" w:hAnsi="Times New Roman"/>
        </w:rPr>
        <w:t>Ул. Гагарина, 28 «а», г. Вятские Поляны, Кировская область, 612964,</w:t>
      </w:r>
    </w:p>
    <w:p w:rsidR="00D402E0" w:rsidRDefault="00D402E0" w:rsidP="00EE27C1">
      <w:pPr>
        <w:pBdr>
          <w:bottom w:val="single" w:sz="12" w:space="1" w:color="auto"/>
        </w:pBdr>
        <w:rPr>
          <w:rFonts w:ascii="Times New Roman" w:hAnsi="Times New Roman"/>
        </w:rPr>
      </w:pPr>
      <w:r w:rsidRPr="00104F38">
        <w:rPr>
          <w:rFonts w:ascii="Times New Roman" w:hAnsi="Times New Roman"/>
        </w:rPr>
        <w:t>тел.: (83334) 7-67-47, факс (</w:t>
      </w:r>
      <w:r>
        <w:rPr>
          <w:rFonts w:ascii="Times New Roman" w:hAnsi="Times New Roman"/>
        </w:rPr>
        <w:t>8</w:t>
      </w:r>
      <w:r w:rsidRPr="00104F38">
        <w:rPr>
          <w:rFonts w:ascii="Times New Roman" w:hAnsi="Times New Roman"/>
        </w:rPr>
        <w:t xml:space="preserve">3334) 6-25-36, </w:t>
      </w:r>
      <w:r w:rsidRPr="00104F38">
        <w:rPr>
          <w:rFonts w:ascii="Times New Roman" w:hAnsi="Times New Roman"/>
          <w:lang w:val="en-US"/>
        </w:rPr>
        <w:t>E</w:t>
      </w:r>
      <w:r w:rsidRPr="00104F38">
        <w:rPr>
          <w:rFonts w:ascii="Times New Roman" w:hAnsi="Times New Roman"/>
        </w:rPr>
        <w:t>-</w:t>
      </w:r>
      <w:r w:rsidRPr="00104F38">
        <w:rPr>
          <w:rFonts w:ascii="Times New Roman" w:hAnsi="Times New Roman"/>
          <w:lang w:val="en-US"/>
        </w:rPr>
        <w:t>mail</w:t>
      </w:r>
      <w:r w:rsidRPr="00104F38">
        <w:rPr>
          <w:rFonts w:ascii="Times New Roman" w:hAnsi="Times New Roman"/>
        </w:rPr>
        <w:t xml:space="preserve">: </w:t>
      </w:r>
      <w:bookmarkStart w:id="1" w:name="clb790259"/>
      <w:r w:rsidR="00772F53">
        <w:rPr>
          <w:rFonts w:ascii="Times New Roman" w:hAnsi="Times New Roman"/>
        </w:rPr>
        <w:fldChar w:fldCharType="begin"/>
      </w:r>
      <w:r w:rsidR="0034320E">
        <w:rPr>
          <w:rFonts w:ascii="Times New Roman" w:hAnsi="Times New Roman"/>
        </w:rPr>
        <w:instrText xml:space="preserve"> HYPERLINK "mailto:</w:instrText>
      </w:r>
      <w:r w:rsidR="0034320E" w:rsidRPr="0034320E">
        <w:rPr>
          <w:rFonts w:ascii="Times New Roman" w:hAnsi="Times New Roman"/>
        </w:rPr>
        <w:instrText>ksk_vp@mail.ru</w:instrText>
      </w:r>
      <w:r w:rsidR="0034320E">
        <w:rPr>
          <w:rFonts w:ascii="Times New Roman" w:hAnsi="Times New Roman"/>
        </w:rPr>
        <w:instrText xml:space="preserve">" </w:instrText>
      </w:r>
      <w:r w:rsidR="00772F53">
        <w:rPr>
          <w:rFonts w:ascii="Times New Roman" w:hAnsi="Times New Roman"/>
        </w:rPr>
        <w:fldChar w:fldCharType="separate"/>
      </w:r>
      <w:r w:rsidR="0034320E" w:rsidRPr="00E626D0">
        <w:rPr>
          <w:rStyle w:val="a3"/>
          <w:rFonts w:ascii="Times New Roman" w:hAnsi="Times New Roman"/>
        </w:rPr>
        <w:t>ksk_vp@mail.ru</w:t>
      </w:r>
      <w:bookmarkEnd w:id="1"/>
      <w:r w:rsidR="00772F53">
        <w:rPr>
          <w:rFonts w:ascii="Times New Roman" w:hAnsi="Times New Roman"/>
        </w:rPr>
        <w:fldChar w:fldCharType="end"/>
      </w:r>
    </w:p>
    <w:p w:rsidR="00D402E0" w:rsidRDefault="00D402E0" w:rsidP="00D402E0">
      <w:pPr>
        <w:jc w:val="both"/>
        <w:rPr>
          <w:rFonts w:ascii="Times New Roman" w:hAnsi="Times New Roman"/>
        </w:rPr>
      </w:pPr>
    </w:p>
    <w:p w:rsidR="00D10F14" w:rsidRDefault="00D10F14" w:rsidP="00C44E08">
      <w:pPr>
        <w:rPr>
          <w:rFonts w:ascii="Times New Roman" w:hAnsi="Times New Roman"/>
          <w:b/>
          <w:sz w:val="28"/>
          <w:szCs w:val="28"/>
        </w:rPr>
      </w:pPr>
    </w:p>
    <w:p w:rsidR="00D402E0" w:rsidRPr="006F0843" w:rsidRDefault="00D402E0" w:rsidP="00C44E08">
      <w:pPr>
        <w:rPr>
          <w:rFonts w:ascii="Times New Roman" w:hAnsi="Times New Roman"/>
          <w:b/>
          <w:sz w:val="28"/>
          <w:szCs w:val="28"/>
        </w:rPr>
      </w:pPr>
      <w:r w:rsidRPr="006F0843">
        <w:rPr>
          <w:rFonts w:ascii="Times New Roman" w:hAnsi="Times New Roman"/>
          <w:b/>
          <w:sz w:val="28"/>
          <w:szCs w:val="28"/>
        </w:rPr>
        <w:t>ЗАКЛЮЧЕНИЕ</w:t>
      </w:r>
      <w:r w:rsidR="006A0034">
        <w:rPr>
          <w:rFonts w:ascii="Times New Roman" w:hAnsi="Times New Roman"/>
          <w:b/>
          <w:sz w:val="28"/>
          <w:szCs w:val="28"/>
        </w:rPr>
        <w:t xml:space="preserve"> №</w:t>
      </w:r>
      <w:r w:rsidR="00DA0E66">
        <w:rPr>
          <w:rFonts w:ascii="Times New Roman" w:hAnsi="Times New Roman"/>
          <w:b/>
          <w:sz w:val="28"/>
          <w:szCs w:val="28"/>
        </w:rPr>
        <w:t xml:space="preserve"> 14</w:t>
      </w:r>
    </w:p>
    <w:p w:rsidR="00E54F02" w:rsidRDefault="00D402E0" w:rsidP="00C44E08">
      <w:pPr>
        <w:rPr>
          <w:rFonts w:ascii="Times New Roman" w:hAnsi="Times New Roman"/>
          <w:b/>
          <w:sz w:val="28"/>
          <w:szCs w:val="28"/>
        </w:rPr>
      </w:pPr>
      <w:r w:rsidRPr="006F0843">
        <w:rPr>
          <w:rFonts w:ascii="Times New Roman" w:hAnsi="Times New Roman"/>
          <w:b/>
          <w:sz w:val="28"/>
          <w:szCs w:val="28"/>
        </w:rPr>
        <w:t xml:space="preserve">на </w:t>
      </w:r>
      <w:r w:rsidR="00681F52">
        <w:rPr>
          <w:rFonts w:ascii="Times New Roman" w:hAnsi="Times New Roman"/>
          <w:b/>
          <w:sz w:val="28"/>
          <w:szCs w:val="28"/>
        </w:rPr>
        <w:t xml:space="preserve">отчет об исполнении бюджета </w:t>
      </w:r>
      <w:r w:rsidR="006A0034">
        <w:rPr>
          <w:rFonts w:ascii="Times New Roman" w:hAnsi="Times New Roman"/>
          <w:b/>
          <w:sz w:val="28"/>
          <w:szCs w:val="28"/>
        </w:rPr>
        <w:t xml:space="preserve">муниципального образования городского округа город Вятские Поляны Кировской области </w:t>
      </w:r>
    </w:p>
    <w:p w:rsidR="00D402E0" w:rsidRDefault="00681F52" w:rsidP="00C44E08">
      <w:pPr>
        <w:rPr>
          <w:rFonts w:ascii="Times New Roman" w:hAnsi="Times New Roman"/>
          <w:b/>
          <w:sz w:val="28"/>
          <w:szCs w:val="28"/>
        </w:rPr>
      </w:pPr>
      <w:r>
        <w:rPr>
          <w:rFonts w:ascii="Times New Roman" w:hAnsi="Times New Roman"/>
          <w:b/>
          <w:sz w:val="28"/>
          <w:szCs w:val="28"/>
        </w:rPr>
        <w:t xml:space="preserve">за </w:t>
      </w:r>
      <w:r w:rsidR="0046208C">
        <w:rPr>
          <w:rFonts w:ascii="Times New Roman" w:hAnsi="Times New Roman"/>
          <w:b/>
          <w:sz w:val="28"/>
          <w:szCs w:val="28"/>
        </w:rPr>
        <w:t>3</w:t>
      </w:r>
      <w:r>
        <w:rPr>
          <w:rFonts w:ascii="Times New Roman" w:hAnsi="Times New Roman"/>
          <w:b/>
          <w:sz w:val="28"/>
          <w:szCs w:val="28"/>
        </w:rPr>
        <w:t xml:space="preserve"> месяц</w:t>
      </w:r>
      <w:r w:rsidR="0046208C">
        <w:rPr>
          <w:rFonts w:ascii="Times New Roman" w:hAnsi="Times New Roman"/>
          <w:b/>
          <w:sz w:val="28"/>
          <w:szCs w:val="28"/>
        </w:rPr>
        <w:t>а</w:t>
      </w:r>
      <w:r>
        <w:rPr>
          <w:rFonts w:ascii="Times New Roman" w:hAnsi="Times New Roman"/>
          <w:b/>
          <w:sz w:val="28"/>
          <w:szCs w:val="28"/>
        </w:rPr>
        <w:t xml:space="preserve"> 20</w:t>
      </w:r>
      <w:r w:rsidR="00CA6932">
        <w:rPr>
          <w:rFonts w:ascii="Times New Roman" w:hAnsi="Times New Roman"/>
          <w:b/>
          <w:sz w:val="28"/>
          <w:szCs w:val="28"/>
        </w:rPr>
        <w:t>2</w:t>
      </w:r>
      <w:r w:rsidR="006A0034">
        <w:rPr>
          <w:rFonts w:ascii="Times New Roman" w:hAnsi="Times New Roman"/>
          <w:b/>
          <w:sz w:val="28"/>
          <w:szCs w:val="28"/>
        </w:rPr>
        <w:t>3</w:t>
      </w:r>
      <w:r>
        <w:rPr>
          <w:rFonts w:ascii="Times New Roman" w:hAnsi="Times New Roman"/>
          <w:b/>
          <w:sz w:val="28"/>
          <w:szCs w:val="28"/>
        </w:rPr>
        <w:t xml:space="preserve"> года</w:t>
      </w:r>
    </w:p>
    <w:p w:rsidR="00D10F14" w:rsidRDefault="00796138" w:rsidP="00D402E0">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D1DD1">
        <w:rPr>
          <w:rFonts w:ascii="Times New Roman" w:hAnsi="Times New Roman"/>
          <w:sz w:val="28"/>
          <w:szCs w:val="28"/>
        </w:rPr>
        <w:t xml:space="preserve"> </w:t>
      </w:r>
    </w:p>
    <w:p w:rsidR="00D10F14" w:rsidRDefault="00D10F14" w:rsidP="00D402E0">
      <w:pPr>
        <w:jc w:val="both"/>
        <w:rPr>
          <w:rFonts w:ascii="Times New Roman" w:hAnsi="Times New Roman"/>
          <w:sz w:val="28"/>
          <w:szCs w:val="28"/>
        </w:rPr>
      </w:pPr>
    </w:p>
    <w:p w:rsidR="00D402E0" w:rsidRDefault="003D1379" w:rsidP="00D402E0">
      <w:pPr>
        <w:jc w:val="both"/>
        <w:rPr>
          <w:rFonts w:ascii="Times New Roman" w:hAnsi="Times New Roman"/>
          <w:sz w:val="28"/>
          <w:szCs w:val="28"/>
        </w:rPr>
      </w:pPr>
      <w:r>
        <w:rPr>
          <w:rFonts w:ascii="Times New Roman" w:hAnsi="Times New Roman"/>
          <w:sz w:val="28"/>
          <w:szCs w:val="28"/>
        </w:rPr>
        <w:t>г. Вятские Поляны</w:t>
      </w:r>
      <w:r w:rsidR="00D10F14">
        <w:rPr>
          <w:rFonts w:ascii="Times New Roman" w:hAnsi="Times New Roman"/>
          <w:sz w:val="28"/>
          <w:szCs w:val="28"/>
        </w:rPr>
        <w:tab/>
      </w:r>
      <w:r w:rsidR="00D10F14">
        <w:rPr>
          <w:rFonts w:ascii="Times New Roman" w:hAnsi="Times New Roman"/>
          <w:sz w:val="28"/>
          <w:szCs w:val="28"/>
        </w:rPr>
        <w:tab/>
      </w:r>
      <w:r w:rsidR="00D10F14">
        <w:rPr>
          <w:rFonts w:ascii="Times New Roman" w:hAnsi="Times New Roman"/>
          <w:sz w:val="28"/>
          <w:szCs w:val="28"/>
        </w:rPr>
        <w:tab/>
      </w:r>
      <w:r w:rsidR="00D10F14">
        <w:rPr>
          <w:rFonts w:ascii="Times New Roman" w:hAnsi="Times New Roman"/>
          <w:sz w:val="28"/>
          <w:szCs w:val="28"/>
        </w:rPr>
        <w:tab/>
      </w:r>
      <w:r w:rsidR="00D10F14">
        <w:rPr>
          <w:rFonts w:ascii="Times New Roman" w:hAnsi="Times New Roman"/>
          <w:sz w:val="28"/>
          <w:szCs w:val="28"/>
        </w:rPr>
        <w:tab/>
      </w:r>
      <w:r w:rsidR="00D10F14">
        <w:rPr>
          <w:rFonts w:ascii="Times New Roman" w:hAnsi="Times New Roman"/>
          <w:sz w:val="28"/>
          <w:szCs w:val="28"/>
        </w:rPr>
        <w:tab/>
      </w:r>
      <w:r w:rsidR="00D10F14">
        <w:rPr>
          <w:rFonts w:ascii="Times New Roman" w:hAnsi="Times New Roman"/>
          <w:sz w:val="28"/>
          <w:szCs w:val="28"/>
        </w:rPr>
        <w:tab/>
        <w:t xml:space="preserve">    </w:t>
      </w:r>
      <w:r w:rsidR="00CD1DD1">
        <w:rPr>
          <w:rFonts w:ascii="Times New Roman" w:hAnsi="Times New Roman"/>
          <w:sz w:val="28"/>
          <w:szCs w:val="28"/>
        </w:rPr>
        <w:t xml:space="preserve">         </w:t>
      </w:r>
      <w:r w:rsidR="004628EE">
        <w:rPr>
          <w:rFonts w:ascii="Times New Roman" w:hAnsi="Times New Roman"/>
          <w:sz w:val="28"/>
          <w:szCs w:val="28"/>
        </w:rPr>
        <w:t>05</w:t>
      </w:r>
      <w:r w:rsidR="00D940D8" w:rsidRPr="00D940D8">
        <w:rPr>
          <w:rFonts w:ascii="Times New Roman" w:hAnsi="Times New Roman"/>
          <w:sz w:val="28"/>
          <w:szCs w:val="28"/>
        </w:rPr>
        <w:t>.0</w:t>
      </w:r>
      <w:r w:rsidR="00CA6932">
        <w:rPr>
          <w:rFonts w:ascii="Times New Roman" w:hAnsi="Times New Roman"/>
          <w:sz w:val="28"/>
          <w:szCs w:val="28"/>
        </w:rPr>
        <w:t>5</w:t>
      </w:r>
      <w:r w:rsidR="0046208C" w:rsidRPr="00D940D8">
        <w:rPr>
          <w:rFonts w:ascii="Times New Roman" w:hAnsi="Times New Roman"/>
          <w:sz w:val="28"/>
          <w:szCs w:val="28"/>
        </w:rPr>
        <w:t>.20</w:t>
      </w:r>
      <w:r w:rsidR="0096583E">
        <w:rPr>
          <w:rFonts w:ascii="Times New Roman" w:hAnsi="Times New Roman"/>
          <w:sz w:val="28"/>
          <w:szCs w:val="28"/>
        </w:rPr>
        <w:t>2</w:t>
      </w:r>
      <w:r w:rsidR="006A0034">
        <w:rPr>
          <w:rFonts w:ascii="Times New Roman" w:hAnsi="Times New Roman"/>
          <w:sz w:val="28"/>
          <w:szCs w:val="28"/>
        </w:rPr>
        <w:t>3</w:t>
      </w:r>
    </w:p>
    <w:p w:rsidR="00796138" w:rsidRDefault="00796138" w:rsidP="00D402E0">
      <w:pPr>
        <w:jc w:val="both"/>
        <w:rPr>
          <w:rFonts w:ascii="Times New Roman" w:hAnsi="Times New Roman"/>
          <w:sz w:val="28"/>
          <w:szCs w:val="28"/>
        </w:rPr>
      </w:pPr>
    </w:p>
    <w:p w:rsidR="00D402E0" w:rsidRDefault="00647D8C" w:rsidP="00D402E0">
      <w:pPr>
        <w:ind w:firstLine="708"/>
        <w:jc w:val="both"/>
        <w:rPr>
          <w:rFonts w:ascii="Times New Roman" w:eastAsiaTheme="minorHAnsi" w:hAnsi="Times New Roman"/>
          <w:sz w:val="28"/>
          <w:szCs w:val="28"/>
        </w:rPr>
      </w:pPr>
      <w:proofErr w:type="gramStart"/>
      <w:r>
        <w:rPr>
          <w:rFonts w:ascii="Times New Roman" w:hAnsi="Times New Roman"/>
          <w:sz w:val="28"/>
          <w:szCs w:val="28"/>
        </w:rPr>
        <w:t xml:space="preserve">Заключение на отчет об исполнении бюджета </w:t>
      </w:r>
      <w:r w:rsidR="006A0034" w:rsidRPr="006A0034">
        <w:rPr>
          <w:rFonts w:ascii="Times New Roman" w:hAnsi="Times New Roman"/>
          <w:sz w:val="28"/>
          <w:szCs w:val="28"/>
        </w:rPr>
        <w:t>муниципального образования городского округа город Вятские Поляны Кировской области</w:t>
      </w:r>
      <w:r w:rsidR="006A0034">
        <w:rPr>
          <w:rFonts w:ascii="Times New Roman" w:hAnsi="Times New Roman"/>
          <w:b/>
          <w:sz w:val="28"/>
          <w:szCs w:val="28"/>
        </w:rPr>
        <w:t xml:space="preserve"> </w:t>
      </w:r>
      <w:r>
        <w:rPr>
          <w:rFonts w:ascii="Times New Roman" w:hAnsi="Times New Roman"/>
          <w:sz w:val="28"/>
          <w:szCs w:val="28"/>
        </w:rPr>
        <w:t xml:space="preserve">за </w:t>
      </w:r>
      <w:r w:rsidR="0046208C">
        <w:rPr>
          <w:rFonts w:ascii="Times New Roman" w:hAnsi="Times New Roman"/>
          <w:sz w:val="28"/>
          <w:szCs w:val="28"/>
        </w:rPr>
        <w:t>3</w:t>
      </w:r>
      <w:r>
        <w:rPr>
          <w:rFonts w:ascii="Times New Roman" w:hAnsi="Times New Roman"/>
          <w:sz w:val="28"/>
          <w:szCs w:val="28"/>
        </w:rPr>
        <w:t xml:space="preserve"> месяц</w:t>
      </w:r>
      <w:r w:rsidR="0046208C">
        <w:rPr>
          <w:rFonts w:ascii="Times New Roman" w:hAnsi="Times New Roman"/>
          <w:sz w:val="28"/>
          <w:szCs w:val="28"/>
        </w:rPr>
        <w:t>а</w:t>
      </w:r>
      <w:r>
        <w:rPr>
          <w:rFonts w:ascii="Times New Roman" w:hAnsi="Times New Roman"/>
          <w:sz w:val="28"/>
          <w:szCs w:val="28"/>
        </w:rPr>
        <w:t xml:space="preserve"> 20</w:t>
      </w:r>
      <w:r w:rsidR="00CA6932">
        <w:rPr>
          <w:rFonts w:ascii="Times New Roman" w:hAnsi="Times New Roman"/>
          <w:sz w:val="28"/>
          <w:szCs w:val="28"/>
        </w:rPr>
        <w:t>2</w:t>
      </w:r>
      <w:r w:rsidR="006A0034">
        <w:rPr>
          <w:rFonts w:ascii="Times New Roman" w:hAnsi="Times New Roman"/>
          <w:sz w:val="28"/>
          <w:szCs w:val="28"/>
        </w:rPr>
        <w:t>3</w:t>
      </w:r>
      <w:r>
        <w:rPr>
          <w:rFonts w:ascii="Times New Roman" w:hAnsi="Times New Roman"/>
          <w:sz w:val="28"/>
          <w:szCs w:val="28"/>
        </w:rPr>
        <w:t xml:space="preserve"> года подготовлено в соответствии </w:t>
      </w:r>
      <w:r w:rsidR="00A07EAB">
        <w:rPr>
          <w:rFonts w:ascii="Times New Roman" w:hAnsi="Times New Roman"/>
          <w:sz w:val="28"/>
          <w:szCs w:val="28"/>
        </w:rPr>
        <w:t xml:space="preserve">с требованиями </w:t>
      </w:r>
      <w:r w:rsidR="00C44E08">
        <w:rPr>
          <w:rFonts w:ascii="Times New Roman" w:hAnsi="Times New Roman"/>
          <w:sz w:val="28"/>
          <w:szCs w:val="28"/>
        </w:rPr>
        <w:t xml:space="preserve">статьи </w:t>
      </w:r>
      <w:r w:rsidR="00D402E0">
        <w:rPr>
          <w:rFonts w:ascii="Times New Roman" w:hAnsi="Times New Roman"/>
          <w:sz w:val="28"/>
          <w:szCs w:val="28"/>
        </w:rPr>
        <w:t>157 Бюджетного кодекса Российской Федерации</w:t>
      </w:r>
      <w:r w:rsidR="00A07EAB">
        <w:rPr>
          <w:rFonts w:ascii="Times New Roman" w:hAnsi="Times New Roman"/>
          <w:sz w:val="28"/>
          <w:szCs w:val="28"/>
        </w:rPr>
        <w:t>, п.п. 9 п</w:t>
      </w:r>
      <w:r w:rsidR="0096583E">
        <w:rPr>
          <w:rFonts w:ascii="Times New Roman" w:hAnsi="Times New Roman"/>
          <w:sz w:val="28"/>
          <w:szCs w:val="28"/>
        </w:rPr>
        <w:t>ункта</w:t>
      </w:r>
      <w:r w:rsidR="00A07EAB">
        <w:rPr>
          <w:rFonts w:ascii="Times New Roman" w:hAnsi="Times New Roman"/>
          <w:sz w:val="28"/>
          <w:szCs w:val="28"/>
        </w:rPr>
        <w:t xml:space="preserve"> 2 ст</w:t>
      </w:r>
      <w:r w:rsidR="0096583E">
        <w:rPr>
          <w:rFonts w:ascii="Times New Roman" w:hAnsi="Times New Roman"/>
          <w:sz w:val="28"/>
          <w:szCs w:val="28"/>
        </w:rPr>
        <w:t>атьи</w:t>
      </w:r>
      <w:r w:rsidR="00A07EAB">
        <w:rPr>
          <w:rFonts w:ascii="Times New Roman" w:hAnsi="Times New Roman"/>
          <w:sz w:val="28"/>
          <w:szCs w:val="28"/>
        </w:rPr>
        <w:t xml:space="preserve"> 9 </w:t>
      </w:r>
      <w:r w:rsidR="00777769">
        <w:rPr>
          <w:rFonts w:ascii="Times New Roman" w:hAnsi="Times New Roman"/>
          <w:sz w:val="28"/>
          <w:szCs w:val="28"/>
        </w:rPr>
        <w:t xml:space="preserve">Федерального </w:t>
      </w:r>
      <w:r w:rsidR="0060411B">
        <w:rPr>
          <w:rFonts w:ascii="Times New Roman" w:hAnsi="Times New Roman"/>
          <w:sz w:val="28"/>
          <w:szCs w:val="28"/>
        </w:rPr>
        <w:t>з</w:t>
      </w:r>
      <w:r w:rsidR="00A07EAB">
        <w:rPr>
          <w:rFonts w:ascii="Times New Roman" w:hAnsi="Times New Roman"/>
          <w:sz w:val="28"/>
          <w:szCs w:val="28"/>
        </w:rPr>
        <w:t xml:space="preserve">акона </w:t>
      </w:r>
      <w:r w:rsidR="00137088">
        <w:rPr>
          <w:rFonts w:ascii="Times New Roman" w:eastAsiaTheme="minorHAnsi" w:hAnsi="Times New Roman"/>
          <w:sz w:val="28"/>
          <w:szCs w:val="28"/>
        </w:rPr>
        <w:t>от 07.02.2011</w:t>
      </w:r>
      <w:r w:rsidR="00137088" w:rsidRPr="00A07EAB">
        <w:rPr>
          <w:rFonts w:ascii="Times New Roman" w:hAnsi="Times New Roman"/>
          <w:sz w:val="28"/>
          <w:szCs w:val="28"/>
        </w:rPr>
        <w:t xml:space="preserve"> </w:t>
      </w:r>
      <w:r w:rsidR="00137088">
        <w:rPr>
          <w:rFonts w:ascii="Times New Roman" w:hAnsi="Times New Roman"/>
          <w:sz w:val="28"/>
          <w:szCs w:val="28"/>
        </w:rPr>
        <w:t xml:space="preserve">№ 6-ФЗ </w:t>
      </w:r>
      <w:r w:rsidR="00A07EAB" w:rsidRPr="00A07EAB">
        <w:rPr>
          <w:rFonts w:ascii="Times New Roman" w:hAnsi="Times New Roman"/>
          <w:sz w:val="28"/>
          <w:szCs w:val="28"/>
        </w:rPr>
        <w:t>«</w:t>
      </w:r>
      <w:r w:rsidR="00A07EAB" w:rsidRPr="00A07EAB">
        <w:rPr>
          <w:rFonts w:ascii="Times New Roman" w:eastAsiaTheme="minorHAnsi" w:hAnsi="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A07EAB">
        <w:rPr>
          <w:rFonts w:ascii="Times New Roman" w:eastAsiaTheme="minorHAnsi" w:hAnsi="Times New Roman"/>
          <w:sz w:val="28"/>
          <w:szCs w:val="28"/>
        </w:rPr>
        <w:t>, п</w:t>
      </w:r>
      <w:r w:rsidR="0096583E">
        <w:rPr>
          <w:rFonts w:ascii="Times New Roman" w:eastAsiaTheme="minorHAnsi" w:hAnsi="Times New Roman"/>
          <w:sz w:val="28"/>
          <w:szCs w:val="28"/>
        </w:rPr>
        <w:t>ункта</w:t>
      </w:r>
      <w:r w:rsidR="00A07EAB">
        <w:rPr>
          <w:rFonts w:ascii="Times New Roman" w:eastAsiaTheme="minorHAnsi" w:hAnsi="Times New Roman"/>
          <w:sz w:val="28"/>
          <w:szCs w:val="28"/>
        </w:rPr>
        <w:t xml:space="preserve"> 7 ст</w:t>
      </w:r>
      <w:r w:rsidR="0096583E">
        <w:rPr>
          <w:rFonts w:ascii="Times New Roman" w:eastAsiaTheme="minorHAnsi" w:hAnsi="Times New Roman"/>
          <w:sz w:val="28"/>
          <w:szCs w:val="28"/>
        </w:rPr>
        <w:t>атьи</w:t>
      </w:r>
      <w:proofErr w:type="gramEnd"/>
      <w:r w:rsidR="00A07EAB">
        <w:rPr>
          <w:rFonts w:ascii="Times New Roman" w:eastAsiaTheme="minorHAnsi" w:hAnsi="Times New Roman"/>
          <w:sz w:val="28"/>
          <w:szCs w:val="28"/>
        </w:rPr>
        <w:t xml:space="preserve"> 17 Положения о бюджетном процессе в муниципальном образовании городском округе город Вятские Поляны Кировской области</w:t>
      </w:r>
      <w:r w:rsidR="002F222C">
        <w:rPr>
          <w:rFonts w:ascii="Times New Roman" w:eastAsiaTheme="minorHAnsi" w:hAnsi="Times New Roman"/>
          <w:sz w:val="28"/>
          <w:szCs w:val="28"/>
        </w:rPr>
        <w:t xml:space="preserve">, утвержденного решением </w:t>
      </w:r>
      <w:proofErr w:type="spellStart"/>
      <w:r w:rsidR="002F222C">
        <w:rPr>
          <w:rFonts w:ascii="Times New Roman" w:eastAsiaTheme="minorHAnsi" w:hAnsi="Times New Roman"/>
          <w:sz w:val="28"/>
          <w:szCs w:val="28"/>
        </w:rPr>
        <w:t>Вятскополянской</w:t>
      </w:r>
      <w:proofErr w:type="spellEnd"/>
      <w:r w:rsidR="002F222C">
        <w:rPr>
          <w:rFonts w:ascii="Times New Roman" w:eastAsiaTheme="minorHAnsi" w:hAnsi="Times New Roman"/>
          <w:sz w:val="28"/>
          <w:szCs w:val="28"/>
        </w:rPr>
        <w:t xml:space="preserve"> городской Думы</w:t>
      </w:r>
      <w:r w:rsidR="00A07EAB">
        <w:rPr>
          <w:rFonts w:ascii="Times New Roman" w:eastAsiaTheme="minorHAnsi" w:hAnsi="Times New Roman"/>
          <w:sz w:val="28"/>
          <w:szCs w:val="28"/>
        </w:rPr>
        <w:t xml:space="preserve"> от 06.11.2013</w:t>
      </w:r>
      <w:r w:rsidR="00137088">
        <w:rPr>
          <w:rFonts w:ascii="Times New Roman" w:eastAsiaTheme="minorHAnsi" w:hAnsi="Times New Roman"/>
          <w:sz w:val="28"/>
          <w:szCs w:val="28"/>
        </w:rPr>
        <w:t xml:space="preserve"> № 69</w:t>
      </w:r>
      <w:r w:rsidR="00A07EAB">
        <w:rPr>
          <w:rFonts w:ascii="Times New Roman" w:eastAsiaTheme="minorHAnsi" w:hAnsi="Times New Roman"/>
          <w:sz w:val="28"/>
          <w:szCs w:val="28"/>
        </w:rPr>
        <w:t>.</w:t>
      </w:r>
    </w:p>
    <w:p w:rsidR="00A07EAB" w:rsidRDefault="00A07EAB" w:rsidP="00D402E0">
      <w:pPr>
        <w:ind w:firstLine="708"/>
        <w:jc w:val="both"/>
        <w:rPr>
          <w:rFonts w:ascii="Times New Roman" w:eastAsiaTheme="minorHAnsi" w:hAnsi="Times New Roman"/>
          <w:sz w:val="28"/>
          <w:szCs w:val="28"/>
        </w:rPr>
      </w:pPr>
    </w:p>
    <w:p w:rsidR="00A07EAB" w:rsidRPr="006A0034" w:rsidRDefault="006A0034" w:rsidP="006A0034">
      <w:pPr>
        <w:ind w:left="708"/>
        <w:jc w:val="both"/>
        <w:rPr>
          <w:rFonts w:ascii="Times New Roman" w:hAnsi="Times New Roman"/>
          <w:b/>
          <w:sz w:val="28"/>
          <w:szCs w:val="28"/>
        </w:rPr>
      </w:pPr>
      <w:r>
        <w:rPr>
          <w:rFonts w:ascii="Times New Roman" w:hAnsi="Times New Roman"/>
          <w:b/>
          <w:sz w:val="28"/>
          <w:szCs w:val="28"/>
        </w:rPr>
        <w:t>1.</w:t>
      </w:r>
      <w:r w:rsidR="00A07EAB" w:rsidRPr="006A0034">
        <w:rPr>
          <w:rFonts w:ascii="Times New Roman" w:hAnsi="Times New Roman"/>
          <w:b/>
          <w:sz w:val="28"/>
          <w:szCs w:val="28"/>
        </w:rPr>
        <w:t>Общая характеристика исполнения городского бюджета</w:t>
      </w:r>
    </w:p>
    <w:p w:rsidR="006A0034" w:rsidRDefault="006A0034" w:rsidP="001C5169">
      <w:pPr>
        <w:ind w:firstLine="708"/>
        <w:jc w:val="both"/>
        <w:rPr>
          <w:rFonts w:ascii="Times New Roman" w:hAnsi="Times New Roman"/>
          <w:sz w:val="28"/>
          <w:szCs w:val="28"/>
        </w:rPr>
      </w:pPr>
      <w:r>
        <w:rPr>
          <w:rFonts w:ascii="Times New Roman" w:hAnsi="Times New Roman"/>
          <w:sz w:val="28"/>
          <w:szCs w:val="28"/>
        </w:rPr>
        <w:t xml:space="preserve">В основные характеристики бюджета </w:t>
      </w:r>
      <w:r w:rsidRPr="006A0034">
        <w:rPr>
          <w:rFonts w:ascii="Times New Roman" w:hAnsi="Times New Roman"/>
          <w:sz w:val="28"/>
          <w:szCs w:val="28"/>
        </w:rPr>
        <w:t xml:space="preserve">муниципального образования городского округа город Вятские Поляны Кировской области </w:t>
      </w:r>
      <w:r w:rsidR="008034DF">
        <w:rPr>
          <w:rFonts w:ascii="Times New Roman" w:hAnsi="Times New Roman"/>
          <w:sz w:val="28"/>
          <w:szCs w:val="28"/>
        </w:rPr>
        <w:t xml:space="preserve">на 2023 год </w:t>
      </w:r>
      <w:r w:rsidRPr="006A0034">
        <w:rPr>
          <w:rFonts w:ascii="Times New Roman" w:hAnsi="Times New Roman"/>
          <w:sz w:val="28"/>
          <w:szCs w:val="28"/>
        </w:rPr>
        <w:t>(далее – городской бюджет)</w:t>
      </w:r>
      <w:r>
        <w:rPr>
          <w:rFonts w:ascii="Times New Roman" w:hAnsi="Times New Roman"/>
          <w:sz w:val="28"/>
          <w:szCs w:val="28"/>
        </w:rPr>
        <w:t xml:space="preserve"> </w:t>
      </w:r>
      <w:r w:rsidR="008034DF">
        <w:rPr>
          <w:rFonts w:ascii="Times New Roman" w:hAnsi="Times New Roman"/>
          <w:sz w:val="28"/>
          <w:szCs w:val="28"/>
        </w:rPr>
        <w:t xml:space="preserve">внесены изменения решением </w:t>
      </w:r>
      <w:proofErr w:type="spellStart"/>
      <w:r w:rsidR="008034DF">
        <w:rPr>
          <w:rFonts w:ascii="Times New Roman" w:hAnsi="Times New Roman"/>
          <w:sz w:val="28"/>
          <w:szCs w:val="28"/>
        </w:rPr>
        <w:t>Вятскополянской</w:t>
      </w:r>
      <w:proofErr w:type="spellEnd"/>
      <w:r w:rsidR="008034DF">
        <w:rPr>
          <w:rFonts w:ascii="Times New Roman" w:hAnsi="Times New Roman"/>
          <w:sz w:val="28"/>
          <w:szCs w:val="28"/>
        </w:rPr>
        <w:t xml:space="preserve"> городской от 28.03.2023 № 18/173. В течение 1 квартала 2023 года плановые назначения по доходам увеличены на 105102,1 тыс. руб. (составили 1108521,1 тыс. руб.), расходы – на </w:t>
      </w:r>
      <w:r w:rsidR="0067303F">
        <w:rPr>
          <w:rFonts w:ascii="Times New Roman" w:hAnsi="Times New Roman"/>
          <w:sz w:val="28"/>
          <w:szCs w:val="28"/>
        </w:rPr>
        <w:t>115783,2 тыс. руб. (составили 1119202,2 тыс. руб.), дефицит составил 10681,1 тыс. руб.</w:t>
      </w:r>
    </w:p>
    <w:p w:rsidR="001C5169" w:rsidRDefault="001C5169" w:rsidP="001C5169">
      <w:pPr>
        <w:ind w:firstLine="708"/>
        <w:jc w:val="both"/>
        <w:rPr>
          <w:rFonts w:ascii="Times New Roman" w:hAnsi="Times New Roman"/>
          <w:sz w:val="28"/>
          <w:szCs w:val="28"/>
        </w:rPr>
      </w:pPr>
      <w:r>
        <w:rPr>
          <w:rFonts w:ascii="Times New Roman" w:hAnsi="Times New Roman"/>
          <w:sz w:val="28"/>
          <w:szCs w:val="28"/>
        </w:rPr>
        <w:t>Фактически городской бюджет за 3 месяца 20</w:t>
      </w:r>
      <w:r w:rsidR="00A406EF">
        <w:rPr>
          <w:rFonts w:ascii="Times New Roman" w:hAnsi="Times New Roman"/>
          <w:sz w:val="28"/>
          <w:szCs w:val="28"/>
        </w:rPr>
        <w:t>2</w:t>
      </w:r>
      <w:r w:rsidR="0067303F">
        <w:rPr>
          <w:rFonts w:ascii="Times New Roman" w:hAnsi="Times New Roman"/>
          <w:sz w:val="28"/>
          <w:szCs w:val="28"/>
        </w:rPr>
        <w:t>3</w:t>
      </w:r>
      <w:r>
        <w:rPr>
          <w:rFonts w:ascii="Times New Roman" w:hAnsi="Times New Roman"/>
          <w:sz w:val="28"/>
          <w:szCs w:val="28"/>
        </w:rPr>
        <w:t xml:space="preserve"> года исполнен по доходам в сумме </w:t>
      </w:r>
      <w:r w:rsidR="008135F8">
        <w:rPr>
          <w:rFonts w:ascii="Times New Roman" w:hAnsi="Times New Roman"/>
          <w:sz w:val="28"/>
          <w:szCs w:val="28"/>
        </w:rPr>
        <w:t>205438,8</w:t>
      </w:r>
      <w:r>
        <w:rPr>
          <w:rFonts w:ascii="Times New Roman" w:hAnsi="Times New Roman"/>
          <w:sz w:val="28"/>
          <w:szCs w:val="28"/>
        </w:rPr>
        <w:t xml:space="preserve"> тыс. руб., или на </w:t>
      </w:r>
      <w:r w:rsidR="00F4723D">
        <w:rPr>
          <w:rFonts w:ascii="Times New Roman" w:hAnsi="Times New Roman"/>
          <w:sz w:val="28"/>
          <w:szCs w:val="28"/>
        </w:rPr>
        <w:t>1</w:t>
      </w:r>
      <w:r w:rsidR="008135F8">
        <w:rPr>
          <w:rFonts w:ascii="Times New Roman" w:hAnsi="Times New Roman"/>
          <w:sz w:val="28"/>
          <w:szCs w:val="28"/>
        </w:rPr>
        <w:t>8,5</w:t>
      </w:r>
      <w:r>
        <w:rPr>
          <w:rFonts w:ascii="Times New Roman" w:hAnsi="Times New Roman"/>
          <w:sz w:val="28"/>
          <w:szCs w:val="28"/>
        </w:rPr>
        <w:t xml:space="preserve">% к годовому плану, по расходам – </w:t>
      </w:r>
      <w:r w:rsidR="00D6568F">
        <w:rPr>
          <w:rFonts w:ascii="Times New Roman" w:hAnsi="Times New Roman"/>
          <w:sz w:val="28"/>
          <w:szCs w:val="28"/>
        </w:rPr>
        <w:t xml:space="preserve">в сумме </w:t>
      </w:r>
      <w:r w:rsidR="008135F8">
        <w:rPr>
          <w:rFonts w:ascii="Times New Roman" w:hAnsi="Times New Roman"/>
          <w:sz w:val="28"/>
          <w:szCs w:val="28"/>
        </w:rPr>
        <w:t>20</w:t>
      </w:r>
      <w:r w:rsidR="008C18B3">
        <w:rPr>
          <w:rFonts w:ascii="Times New Roman" w:hAnsi="Times New Roman"/>
          <w:sz w:val="28"/>
          <w:szCs w:val="28"/>
        </w:rPr>
        <w:t>6</w:t>
      </w:r>
      <w:r w:rsidR="008135F8">
        <w:rPr>
          <w:rFonts w:ascii="Times New Roman" w:hAnsi="Times New Roman"/>
          <w:sz w:val="28"/>
          <w:szCs w:val="28"/>
        </w:rPr>
        <w:t>886,6</w:t>
      </w:r>
      <w:r>
        <w:rPr>
          <w:rFonts w:ascii="Times New Roman" w:hAnsi="Times New Roman"/>
          <w:sz w:val="28"/>
          <w:szCs w:val="28"/>
        </w:rPr>
        <w:t xml:space="preserve"> тыс. руб., или на </w:t>
      </w:r>
      <w:r w:rsidR="00F4723D">
        <w:rPr>
          <w:rFonts w:ascii="Times New Roman" w:hAnsi="Times New Roman"/>
          <w:sz w:val="28"/>
          <w:szCs w:val="28"/>
        </w:rPr>
        <w:t>1</w:t>
      </w:r>
      <w:r w:rsidR="008135F8">
        <w:rPr>
          <w:rFonts w:ascii="Times New Roman" w:hAnsi="Times New Roman"/>
          <w:sz w:val="28"/>
          <w:szCs w:val="28"/>
        </w:rPr>
        <w:t>8,5</w:t>
      </w:r>
      <w:r>
        <w:rPr>
          <w:rFonts w:ascii="Times New Roman" w:hAnsi="Times New Roman"/>
          <w:sz w:val="28"/>
          <w:szCs w:val="28"/>
        </w:rPr>
        <w:t xml:space="preserve">% к плану по сводной бюджетной росписи. </w:t>
      </w:r>
      <w:r w:rsidR="00F4723D">
        <w:rPr>
          <w:rFonts w:ascii="Times New Roman" w:hAnsi="Times New Roman"/>
          <w:sz w:val="28"/>
          <w:szCs w:val="28"/>
        </w:rPr>
        <w:t>Дефицит</w:t>
      </w:r>
      <w:r>
        <w:rPr>
          <w:rFonts w:ascii="Times New Roman" w:hAnsi="Times New Roman"/>
          <w:sz w:val="28"/>
          <w:szCs w:val="28"/>
        </w:rPr>
        <w:t xml:space="preserve"> городского бюджета сложился в сумме </w:t>
      </w:r>
      <w:r w:rsidR="008135F8">
        <w:rPr>
          <w:rFonts w:ascii="Times New Roman" w:hAnsi="Times New Roman"/>
          <w:sz w:val="28"/>
          <w:szCs w:val="28"/>
        </w:rPr>
        <w:t>1447,8</w:t>
      </w:r>
      <w:r>
        <w:rPr>
          <w:rFonts w:ascii="Times New Roman" w:hAnsi="Times New Roman"/>
          <w:sz w:val="28"/>
          <w:szCs w:val="28"/>
        </w:rPr>
        <w:t xml:space="preserve"> тыс. руб. </w:t>
      </w:r>
    </w:p>
    <w:p w:rsidR="00BC2A2D" w:rsidRDefault="00BC2A2D" w:rsidP="00D402E0">
      <w:pPr>
        <w:ind w:firstLine="708"/>
        <w:jc w:val="both"/>
        <w:rPr>
          <w:rFonts w:ascii="Times New Roman" w:hAnsi="Times New Roman"/>
          <w:sz w:val="28"/>
          <w:szCs w:val="28"/>
        </w:rPr>
      </w:pPr>
    </w:p>
    <w:p w:rsidR="008135F8" w:rsidRDefault="008135F8" w:rsidP="00D402E0">
      <w:pPr>
        <w:ind w:firstLine="708"/>
        <w:jc w:val="both"/>
        <w:rPr>
          <w:rFonts w:ascii="Times New Roman" w:hAnsi="Times New Roman"/>
          <w:sz w:val="28"/>
          <w:szCs w:val="28"/>
        </w:rPr>
      </w:pPr>
    </w:p>
    <w:p w:rsidR="008135F8" w:rsidRDefault="008135F8" w:rsidP="00D402E0">
      <w:pPr>
        <w:ind w:firstLine="708"/>
        <w:jc w:val="both"/>
        <w:rPr>
          <w:rFonts w:ascii="Times New Roman" w:hAnsi="Times New Roman"/>
          <w:sz w:val="28"/>
          <w:szCs w:val="28"/>
        </w:rPr>
      </w:pPr>
    </w:p>
    <w:p w:rsidR="00CD424F" w:rsidRDefault="006A0034" w:rsidP="006A0034">
      <w:pPr>
        <w:pStyle w:val="a6"/>
        <w:ind w:left="709"/>
        <w:jc w:val="both"/>
        <w:rPr>
          <w:rFonts w:ascii="Times New Roman" w:hAnsi="Times New Roman"/>
          <w:b/>
          <w:sz w:val="28"/>
          <w:szCs w:val="28"/>
        </w:rPr>
      </w:pPr>
      <w:r>
        <w:rPr>
          <w:rFonts w:ascii="Times New Roman" w:hAnsi="Times New Roman"/>
          <w:b/>
          <w:sz w:val="28"/>
          <w:szCs w:val="28"/>
        </w:rPr>
        <w:lastRenderedPageBreak/>
        <w:t>2.</w:t>
      </w:r>
      <w:r w:rsidR="00CD424F" w:rsidRPr="00055BF5">
        <w:rPr>
          <w:rFonts w:ascii="Times New Roman" w:hAnsi="Times New Roman"/>
          <w:b/>
          <w:sz w:val="28"/>
          <w:szCs w:val="28"/>
        </w:rPr>
        <w:t>Исполнение доходной части городского бюджета</w:t>
      </w:r>
    </w:p>
    <w:p w:rsidR="00CD424F" w:rsidRPr="00190F4F" w:rsidRDefault="00CD424F" w:rsidP="00CD424F">
      <w:pPr>
        <w:pStyle w:val="a6"/>
        <w:ind w:left="0" w:firstLine="708"/>
        <w:jc w:val="both"/>
        <w:rPr>
          <w:rFonts w:ascii="Times New Roman" w:hAnsi="Times New Roman"/>
          <w:sz w:val="28"/>
          <w:szCs w:val="28"/>
        </w:rPr>
      </w:pPr>
      <w:r w:rsidRPr="00190F4F">
        <w:rPr>
          <w:rFonts w:ascii="Times New Roman" w:hAnsi="Times New Roman"/>
          <w:sz w:val="28"/>
          <w:szCs w:val="28"/>
        </w:rPr>
        <w:t>Динамика поступления доходов городского бюджета хар</w:t>
      </w:r>
      <w:r>
        <w:rPr>
          <w:rFonts w:ascii="Times New Roman" w:hAnsi="Times New Roman"/>
          <w:sz w:val="28"/>
          <w:szCs w:val="28"/>
        </w:rPr>
        <w:t>актеризуется следующими данными, в тыс. руб.:</w:t>
      </w:r>
    </w:p>
    <w:p w:rsidR="008F5CF6" w:rsidRDefault="00CD424F" w:rsidP="00E256A1">
      <w:pPr>
        <w:tabs>
          <w:tab w:val="left" w:pos="709"/>
        </w:tabs>
        <w:jc w:val="both"/>
        <w:rPr>
          <w:rFonts w:ascii="Times New Roman" w:hAnsi="Times New Roman"/>
          <w:sz w:val="28"/>
          <w:szCs w:val="28"/>
        </w:rPr>
      </w:pPr>
      <w:r>
        <w:rPr>
          <w:rFonts w:ascii="Times New Roman" w:hAnsi="Times New Roman"/>
          <w:sz w:val="28"/>
          <w:szCs w:val="28"/>
        </w:rPr>
        <w:tab/>
      </w:r>
      <w:r w:rsidR="008C18B3">
        <w:rPr>
          <w:noProof/>
          <w:lang w:eastAsia="ru-RU"/>
        </w:rPr>
        <w:drawing>
          <wp:inline distT="0" distB="0" distL="0" distR="0">
            <wp:extent cx="4781550" cy="1657350"/>
            <wp:effectExtent l="1905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D424F" w:rsidRDefault="008F5CF6" w:rsidP="00E256A1">
      <w:pPr>
        <w:tabs>
          <w:tab w:val="left" w:pos="709"/>
        </w:tabs>
        <w:jc w:val="both"/>
        <w:rPr>
          <w:rFonts w:ascii="Times New Roman" w:hAnsi="Times New Roman"/>
          <w:sz w:val="28"/>
          <w:szCs w:val="28"/>
        </w:rPr>
      </w:pPr>
      <w:r>
        <w:rPr>
          <w:rFonts w:ascii="Times New Roman" w:hAnsi="Times New Roman"/>
          <w:sz w:val="28"/>
          <w:szCs w:val="28"/>
        </w:rPr>
        <w:tab/>
      </w:r>
      <w:r w:rsidR="00CD424F">
        <w:rPr>
          <w:rFonts w:ascii="Times New Roman" w:hAnsi="Times New Roman"/>
          <w:sz w:val="28"/>
          <w:szCs w:val="28"/>
        </w:rPr>
        <w:t xml:space="preserve">По сравнению с </w:t>
      </w:r>
      <w:r w:rsidR="008C18B3">
        <w:rPr>
          <w:rFonts w:ascii="Times New Roman" w:hAnsi="Times New Roman"/>
          <w:sz w:val="28"/>
          <w:szCs w:val="28"/>
        </w:rPr>
        <w:t>1 кварталом</w:t>
      </w:r>
      <w:r w:rsidR="00CD424F">
        <w:rPr>
          <w:rFonts w:ascii="Times New Roman" w:hAnsi="Times New Roman"/>
          <w:sz w:val="28"/>
          <w:szCs w:val="28"/>
        </w:rPr>
        <w:t xml:space="preserve"> 20</w:t>
      </w:r>
      <w:r w:rsidR="008C18B3">
        <w:rPr>
          <w:rFonts w:ascii="Times New Roman" w:hAnsi="Times New Roman"/>
          <w:sz w:val="28"/>
          <w:szCs w:val="28"/>
        </w:rPr>
        <w:t>2</w:t>
      </w:r>
      <w:r w:rsidR="008135F8">
        <w:rPr>
          <w:rFonts w:ascii="Times New Roman" w:hAnsi="Times New Roman"/>
          <w:sz w:val="28"/>
          <w:szCs w:val="28"/>
        </w:rPr>
        <w:t>2</w:t>
      </w:r>
      <w:r w:rsidR="00CD424F">
        <w:rPr>
          <w:rFonts w:ascii="Times New Roman" w:hAnsi="Times New Roman"/>
          <w:sz w:val="28"/>
          <w:szCs w:val="28"/>
        </w:rPr>
        <w:t xml:space="preserve"> года доходов в бюджет поступило </w:t>
      </w:r>
      <w:r w:rsidR="0036582E">
        <w:rPr>
          <w:rFonts w:ascii="Times New Roman" w:hAnsi="Times New Roman"/>
          <w:sz w:val="28"/>
          <w:szCs w:val="28"/>
        </w:rPr>
        <w:t>больше</w:t>
      </w:r>
      <w:r w:rsidR="00CD424F">
        <w:rPr>
          <w:rFonts w:ascii="Times New Roman" w:hAnsi="Times New Roman"/>
          <w:sz w:val="28"/>
          <w:szCs w:val="28"/>
        </w:rPr>
        <w:t xml:space="preserve"> на </w:t>
      </w:r>
      <w:r w:rsidR="008F77DD">
        <w:rPr>
          <w:rFonts w:ascii="Times New Roman" w:hAnsi="Times New Roman"/>
          <w:sz w:val="28"/>
          <w:szCs w:val="28"/>
        </w:rPr>
        <w:t>5</w:t>
      </w:r>
      <w:r w:rsidR="008135F8">
        <w:rPr>
          <w:rFonts w:ascii="Times New Roman" w:hAnsi="Times New Roman"/>
          <w:sz w:val="28"/>
          <w:szCs w:val="28"/>
        </w:rPr>
        <w:t>3981,0</w:t>
      </w:r>
      <w:r w:rsidR="00CD424F">
        <w:rPr>
          <w:rFonts w:ascii="Times New Roman" w:hAnsi="Times New Roman"/>
          <w:sz w:val="28"/>
          <w:szCs w:val="28"/>
        </w:rPr>
        <w:t xml:space="preserve"> тыс. руб.</w:t>
      </w:r>
      <w:r w:rsidR="008135F8">
        <w:rPr>
          <w:rFonts w:ascii="Times New Roman" w:hAnsi="Times New Roman"/>
          <w:sz w:val="28"/>
          <w:szCs w:val="28"/>
        </w:rPr>
        <w:t>, или на 35,6%</w:t>
      </w:r>
      <w:r w:rsidR="00A20589">
        <w:rPr>
          <w:rFonts w:ascii="Times New Roman" w:hAnsi="Times New Roman"/>
          <w:sz w:val="28"/>
          <w:szCs w:val="28"/>
        </w:rPr>
        <w:t>, в результате существенного роста безвозмездных поступлений (на 55665,4 тыс. руб., или на 61,1%</w:t>
      </w:r>
      <w:r w:rsidR="00DA0E66">
        <w:rPr>
          <w:rFonts w:ascii="Times New Roman" w:hAnsi="Times New Roman"/>
          <w:sz w:val="28"/>
          <w:szCs w:val="28"/>
        </w:rPr>
        <w:t>)</w:t>
      </w:r>
      <w:r w:rsidR="00A20589">
        <w:rPr>
          <w:rFonts w:ascii="Times New Roman" w:hAnsi="Times New Roman"/>
          <w:sz w:val="28"/>
          <w:szCs w:val="28"/>
        </w:rPr>
        <w:t>.</w:t>
      </w:r>
      <w:r w:rsidR="00C159BB">
        <w:rPr>
          <w:rFonts w:ascii="Times New Roman" w:hAnsi="Times New Roman"/>
          <w:sz w:val="28"/>
          <w:szCs w:val="28"/>
        </w:rPr>
        <w:t xml:space="preserve"> При этом объем собственных доходов (налоговые и неналоговые доходы) </w:t>
      </w:r>
      <w:r w:rsidR="00CD424F">
        <w:rPr>
          <w:rFonts w:ascii="Times New Roman" w:hAnsi="Times New Roman"/>
          <w:sz w:val="28"/>
          <w:szCs w:val="28"/>
        </w:rPr>
        <w:t>в 1 квартале 20</w:t>
      </w:r>
      <w:r w:rsidR="00C159BB">
        <w:rPr>
          <w:rFonts w:ascii="Times New Roman" w:hAnsi="Times New Roman"/>
          <w:sz w:val="28"/>
          <w:szCs w:val="28"/>
        </w:rPr>
        <w:t>2</w:t>
      </w:r>
      <w:r w:rsidR="00A20589">
        <w:rPr>
          <w:rFonts w:ascii="Times New Roman" w:hAnsi="Times New Roman"/>
          <w:sz w:val="28"/>
          <w:szCs w:val="28"/>
        </w:rPr>
        <w:t>3</w:t>
      </w:r>
      <w:r w:rsidR="00CD424F">
        <w:rPr>
          <w:rFonts w:ascii="Times New Roman" w:hAnsi="Times New Roman"/>
          <w:sz w:val="28"/>
          <w:szCs w:val="28"/>
        </w:rPr>
        <w:t xml:space="preserve"> года </w:t>
      </w:r>
      <w:r w:rsidR="00C159BB">
        <w:rPr>
          <w:rFonts w:ascii="Times New Roman" w:hAnsi="Times New Roman"/>
          <w:sz w:val="28"/>
          <w:szCs w:val="28"/>
        </w:rPr>
        <w:t>по сравнению с аналогичным периодом 20</w:t>
      </w:r>
      <w:r w:rsidR="0036582E">
        <w:rPr>
          <w:rFonts w:ascii="Times New Roman" w:hAnsi="Times New Roman"/>
          <w:sz w:val="28"/>
          <w:szCs w:val="28"/>
        </w:rPr>
        <w:t>2</w:t>
      </w:r>
      <w:r w:rsidR="00A20589">
        <w:rPr>
          <w:rFonts w:ascii="Times New Roman" w:hAnsi="Times New Roman"/>
          <w:sz w:val="28"/>
          <w:szCs w:val="28"/>
        </w:rPr>
        <w:t>2</w:t>
      </w:r>
      <w:r w:rsidR="00C159BB">
        <w:rPr>
          <w:rFonts w:ascii="Times New Roman" w:hAnsi="Times New Roman"/>
          <w:sz w:val="28"/>
          <w:szCs w:val="28"/>
        </w:rPr>
        <w:t xml:space="preserve"> года </w:t>
      </w:r>
      <w:r w:rsidR="008F77DD">
        <w:rPr>
          <w:rFonts w:ascii="Times New Roman" w:hAnsi="Times New Roman"/>
          <w:sz w:val="28"/>
          <w:szCs w:val="28"/>
        </w:rPr>
        <w:t>у</w:t>
      </w:r>
      <w:r w:rsidR="00A20589">
        <w:rPr>
          <w:rFonts w:ascii="Times New Roman" w:hAnsi="Times New Roman"/>
          <w:sz w:val="28"/>
          <w:szCs w:val="28"/>
        </w:rPr>
        <w:t>меньшился</w:t>
      </w:r>
      <w:r w:rsidR="00703BD1">
        <w:rPr>
          <w:rFonts w:ascii="Times New Roman" w:hAnsi="Times New Roman"/>
          <w:sz w:val="28"/>
          <w:szCs w:val="28"/>
        </w:rPr>
        <w:t xml:space="preserve"> на </w:t>
      </w:r>
      <w:r w:rsidR="00A20589">
        <w:rPr>
          <w:rFonts w:ascii="Times New Roman" w:hAnsi="Times New Roman"/>
          <w:sz w:val="28"/>
          <w:szCs w:val="28"/>
        </w:rPr>
        <w:t>1684,4</w:t>
      </w:r>
      <w:r w:rsidR="00CD424F">
        <w:rPr>
          <w:rFonts w:ascii="Times New Roman" w:hAnsi="Times New Roman"/>
          <w:sz w:val="28"/>
          <w:szCs w:val="28"/>
        </w:rPr>
        <w:t xml:space="preserve"> тыс. руб., или на </w:t>
      </w:r>
      <w:r w:rsidR="00A20589">
        <w:rPr>
          <w:rFonts w:ascii="Times New Roman" w:hAnsi="Times New Roman"/>
          <w:sz w:val="28"/>
          <w:szCs w:val="28"/>
        </w:rPr>
        <w:t>2,8%</w:t>
      </w:r>
      <w:r w:rsidR="00CD424F">
        <w:rPr>
          <w:rFonts w:ascii="Times New Roman" w:hAnsi="Times New Roman"/>
          <w:sz w:val="28"/>
          <w:szCs w:val="28"/>
        </w:rPr>
        <w:t xml:space="preserve">. </w:t>
      </w:r>
    </w:p>
    <w:p w:rsidR="00CD424F" w:rsidRDefault="003615FD" w:rsidP="00CD424F">
      <w:pPr>
        <w:jc w:val="both"/>
        <w:rPr>
          <w:rFonts w:ascii="Times New Roman" w:hAnsi="Times New Roman"/>
          <w:sz w:val="28"/>
          <w:szCs w:val="28"/>
        </w:rPr>
      </w:pPr>
      <w:r>
        <w:rPr>
          <w:rFonts w:ascii="Times New Roman" w:hAnsi="Times New Roman"/>
          <w:sz w:val="28"/>
          <w:szCs w:val="28"/>
        </w:rPr>
        <w:tab/>
        <w:t xml:space="preserve">Доля собственных доходов в общем объеме доходов городского бюджета составила </w:t>
      </w:r>
      <w:r w:rsidR="008345B0">
        <w:rPr>
          <w:rFonts w:ascii="Times New Roman" w:hAnsi="Times New Roman"/>
          <w:sz w:val="28"/>
          <w:szCs w:val="28"/>
        </w:rPr>
        <w:t>28,6</w:t>
      </w:r>
      <w:r>
        <w:rPr>
          <w:rFonts w:ascii="Times New Roman" w:hAnsi="Times New Roman"/>
          <w:sz w:val="28"/>
          <w:szCs w:val="28"/>
        </w:rPr>
        <w:t>% (</w:t>
      </w:r>
      <w:r w:rsidR="008345B0">
        <w:rPr>
          <w:rFonts w:ascii="Times New Roman" w:hAnsi="Times New Roman"/>
          <w:sz w:val="28"/>
          <w:szCs w:val="28"/>
        </w:rPr>
        <w:t xml:space="preserve">в 1 квартале 2022 года – 39,9%, </w:t>
      </w:r>
      <w:r w:rsidR="008F77DD">
        <w:rPr>
          <w:rFonts w:ascii="Times New Roman" w:hAnsi="Times New Roman"/>
          <w:sz w:val="28"/>
          <w:szCs w:val="28"/>
        </w:rPr>
        <w:t xml:space="preserve">в 1 квартале 2021 года – 42,6%, </w:t>
      </w:r>
      <w:r>
        <w:rPr>
          <w:rFonts w:ascii="Times New Roman" w:hAnsi="Times New Roman"/>
          <w:sz w:val="28"/>
          <w:szCs w:val="28"/>
        </w:rPr>
        <w:t>в 1 квартале 20</w:t>
      </w:r>
      <w:r w:rsidR="0036582E">
        <w:rPr>
          <w:rFonts w:ascii="Times New Roman" w:hAnsi="Times New Roman"/>
          <w:sz w:val="28"/>
          <w:szCs w:val="28"/>
        </w:rPr>
        <w:t>20</w:t>
      </w:r>
      <w:r>
        <w:rPr>
          <w:rFonts w:ascii="Times New Roman" w:hAnsi="Times New Roman"/>
          <w:sz w:val="28"/>
          <w:szCs w:val="28"/>
        </w:rPr>
        <w:t xml:space="preserve"> </w:t>
      </w:r>
      <w:r w:rsidR="00AC21A7">
        <w:rPr>
          <w:rFonts w:ascii="Times New Roman" w:hAnsi="Times New Roman"/>
          <w:sz w:val="28"/>
          <w:szCs w:val="28"/>
        </w:rPr>
        <w:t xml:space="preserve">года – </w:t>
      </w:r>
      <w:r w:rsidR="0036582E">
        <w:rPr>
          <w:rFonts w:ascii="Times New Roman" w:hAnsi="Times New Roman"/>
          <w:sz w:val="28"/>
          <w:szCs w:val="28"/>
        </w:rPr>
        <w:t>42,8</w:t>
      </w:r>
      <w:r w:rsidR="00AC21A7">
        <w:rPr>
          <w:rFonts w:ascii="Times New Roman" w:hAnsi="Times New Roman"/>
          <w:sz w:val="28"/>
          <w:szCs w:val="28"/>
        </w:rPr>
        <w:t>%).</w:t>
      </w:r>
    </w:p>
    <w:p w:rsidR="00AC21A7" w:rsidRDefault="00AC21A7" w:rsidP="00CD424F">
      <w:pPr>
        <w:jc w:val="both"/>
        <w:rPr>
          <w:rFonts w:ascii="Times New Roman" w:hAnsi="Times New Roman"/>
          <w:sz w:val="28"/>
          <w:szCs w:val="28"/>
        </w:rPr>
      </w:pPr>
    </w:p>
    <w:p w:rsidR="00F4521D" w:rsidRDefault="00CD424F" w:rsidP="00F4521D">
      <w:pPr>
        <w:ind w:firstLine="709"/>
        <w:jc w:val="both"/>
        <w:rPr>
          <w:rFonts w:ascii="Times New Roman" w:hAnsi="Times New Roman"/>
          <w:sz w:val="28"/>
          <w:szCs w:val="28"/>
        </w:rPr>
      </w:pPr>
      <w:r>
        <w:rPr>
          <w:rFonts w:ascii="Times New Roman" w:hAnsi="Times New Roman"/>
          <w:b/>
          <w:sz w:val="28"/>
          <w:szCs w:val="28"/>
        </w:rPr>
        <w:t xml:space="preserve">2.1. </w:t>
      </w:r>
      <w:r w:rsidR="00F4521D">
        <w:rPr>
          <w:rFonts w:ascii="Times New Roman" w:hAnsi="Times New Roman"/>
          <w:sz w:val="28"/>
          <w:szCs w:val="28"/>
        </w:rPr>
        <w:t>Исполнение</w:t>
      </w:r>
      <w:r w:rsidR="00F4521D">
        <w:rPr>
          <w:rFonts w:ascii="Times New Roman" w:hAnsi="Times New Roman"/>
          <w:b/>
          <w:sz w:val="28"/>
          <w:szCs w:val="28"/>
        </w:rPr>
        <w:t xml:space="preserve"> налоговых доходов </w:t>
      </w:r>
      <w:r w:rsidR="00F4521D">
        <w:rPr>
          <w:rFonts w:ascii="Times New Roman" w:hAnsi="Times New Roman"/>
          <w:sz w:val="28"/>
          <w:szCs w:val="28"/>
        </w:rPr>
        <w:t>городского бюджета за январь-март 202</w:t>
      </w:r>
      <w:r w:rsidR="008345B0">
        <w:rPr>
          <w:rFonts w:ascii="Times New Roman" w:hAnsi="Times New Roman"/>
          <w:sz w:val="28"/>
          <w:szCs w:val="28"/>
        </w:rPr>
        <w:t>3</w:t>
      </w:r>
      <w:r w:rsidR="00F4521D">
        <w:rPr>
          <w:rFonts w:ascii="Times New Roman" w:hAnsi="Times New Roman"/>
          <w:sz w:val="28"/>
          <w:szCs w:val="28"/>
        </w:rPr>
        <w:t xml:space="preserve"> года характеризуется данными, приведенными в следующей таблице:</w:t>
      </w:r>
    </w:p>
    <w:tbl>
      <w:tblPr>
        <w:tblStyle w:val="ab"/>
        <w:tblW w:w="9360" w:type="dxa"/>
        <w:tblInd w:w="108" w:type="dxa"/>
        <w:tblLayout w:type="fixed"/>
        <w:tblLook w:val="04A0"/>
      </w:tblPr>
      <w:tblGrid>
        <w:gridCol w:w="1987"/>
        <w:gridCol w:w="1841"/>
        <w:gridCol w:w="992"/>
        <w:gridCol w:w="854"/>
        <w:gridCol w:w="851"/>
        <w:gridCol w:w="992"/>
        <w:gridCol w:w="992"/>
        <w:gridCol w:w="851"/>
      </w:tblGrid>
      <w:tr w:rsidR="00F4521D" w:rsidTr="00B61B24">
        <w:trPr>
          <w:trHeight w:val="256"/>
        </w:trPr>
        <w:tc>
          <w:tcPr>
            <w:tcW w:w="1987" w:type="dxa"/>
            <w:vMerge w:val="restart"/>
            <w:tcBorders>
              <w:top w:val="single" w:sz="4" w:space="0" w:color="auto"/>
              <w:left w:val="single" w:sz="4" w:space="0" w:color="auto"/>
              <w:bottom w:val="single" w:sz="4" w:space="0" w:color="auto"/>
              <w:right w:val="single" w:sz="4" w:space="0" w:color="auto"/>
            </w:tcBorders>
          </w:tcPr>
          <w:p w:rsidR="00F4521D" w:rsidRDefault="00F4521D">
            <w:pPr>
              <w:tabs>
                <w:tab w:val="left" w:pos="-1134"/>
              </w:tabs>
              <w:rPr>
                <w:rFonts w:ascii="Times New Roman" w:hAnsi="Times New Roman"/>
                <w:sz w:val="18"/>
                <w:szCs w:val="18"/>
              </w:rPr>
            </w:pPr>
          </w:p>
          <w:p w:rsidR="00F4521D" w:rsidRDefault="00F4521D">
            <w:pPr>
              <w:tabs>
                <w:tab w:val="left" w:pos="-1134"/>
              </w:tabs>
              <w:rPr>
                <w:rFonts w:ascii="Times New Roman" w:hAnsi="Times New Roman"/>
                <w:sz w:val="18"/>
                <w:szCs w:val="18"/>
              </w:rPr>
            </w:pPr>
            <w:r>
              <w:rPr>
                <w:rFonts w:ascii="Times New Roman" w:hAnsi="Times New Roman"/>
                <w:sz w:val="18"/>
                <w:szCs w:val="18"/>
              </w:rPr>
              <w:t xml:space="preserve"> Показатели</w:t>
            </w:r>
          </w:p>
        </w:tc>
        <w:tc>
          <w:tcPr>
            <w:tcW w:w="1841" w:type="dxa"/>
            <w:vMerge w:val="restart"/>
            <w:tcBorders>
              <w:top w:val="single" w:sz="4" w:space="0" w:color="auto"/>
              <w:left w:val="single" w:sz="4" w:space="0" w:color="auto"/>
              <w:bottom w:val="single" w:sz="4" w:space="0" w:color="auto"/>
              <w:right w:val="single" w:sz="4" w:space="0" w:color="auto"/>
            </w:tcBorders>
            <w:hideMark/>
          </w:tcPr>
          <w:p w:rsidR="00F4521D" w:rsidRDefault="00DB5911" w:rsidP="00F4521D">
            <w:pPr>
              <w:tabs>
                <w:tab w:val="left" w:pos="-1134"/>
              </w:tabs>
              <w:rPr>
                <w:rFonts w:ascii="Times New Roman" w:hAnsi="Times New Roman"/>
                <w:sz w:val="18"/>
                <w:szCs w:val="18"/>
              </w:rPr>
            </w:pPr>
            <w:r>
              <w:rPr>
                <w:rFonts w:ascii="Times New Roman" w:hAnsi="Times New Roman"/>
                <w:sz w:val="18"/>
                <w:szCs w:val="18"/>
              </w:rPr>
              <w:t>Прогноз доходов на 01.04.202</w:t>
            </w:r>
            <w:r w:rsidR="008345B0">
              <w:rPr>
                <w:rFonts w:ascii="Times New Roman" w:hAnsi="Times New Roman"/>
                <w:sz w:val="18"/>
                <w:szCs w:val="18"/>
              </w:rPr>
              <w:t>3</w:t>
            </w:r>
            <w:r w:rsidR="00F4521D">
              <w:rPr>
                <w:rFonts w:ascii="Times New Roman" w:hAnsi="Times New Roman"/>
                <w:sz w:val="18"/>
                <w:szCs w:val="18"/>
              </w:rPr>
              <w:t xml:space="preserve"> в соответствии с решением городской Думы от </w:t>
            </w:r>
            <w:r w:rsidR="008345B0">
              <w:rPr>
                <w:rFonts w:ascii="Times New Roman" w:hAnsi="Times New Roman"/>
                <w:sz w:val="18"/>
                <w:szCs w:val="18"/>
              </w:rPr>
              <w:t>20</w:t>
            </w:r>
            <w:r w:rsidR="00F4521D">
              <w:rPr>
                <w:rFonts w:ascii="Times New Roman" w:hAnsi="Times New Roman"/>
                <w:sz w:val="18"/>
                <w:szCs w:val="18"/>
              </w:rPr>
              <w:t>.</w:t>
            </w:r>
            <w:r>
              <w:rPr>
                <w:rFonts w:ascii="Times New Roman" w:hAnsi="Times New Roman"/>
                <w:sz w:val="18"/>
                <w:szCs w:val="18"/>
              </w:rPr>
              <w:t>12</w:t>
            </w:r>
            <w:r w:rsidR="00F4521D">
              <w:rPr>
                <w:rFonts w:ascii="Times New Roman" w:hAnsi="Times New Roman"/>
                <w:sz w:val="18"/>
                <w:szCs w:val="18"/>
              </w:rPr>
              <w:t>.202</w:t>
            </w:r>
            <w:r w:rsidR="008345B0">
              <w:rPr>
                <w:rFonts w:ascii="Times New Roman" w:hAnsi="Times New Roman"/>
                <w:sz w:val="18"/>
                <w:szCs w:val="18"/>
              </w:rPr>
              <w:t>2</w:t>
            </w:r>
            <w:r w:rsidR="00F4521D">
              <w:rPr>
                <w:rFonts w:ascii="Times New Roman" w:hAnsi="Times New Roman"/>
                <w:sz w:val="18"/>
                <w:szCs w:val="18"/>
              </w:rPr>
              <w:t xml:space="preserve"> </w:t>
            </w:r>
          </w:p>
          <w:p w:rsidR="00F4521D" w:rsidRDefault="00F4521D" w:rsidP="00DA0E66">
            <w:pPr>
              <w:tabs>
                <w:tab w:val="left" w:pos="-1134"/>
              </w:tabs>
              <w:rPr>
                <w:rFonts w:ascii="Times New Roman" w:hAnsi="Times New Roman"/>
                <w:sz w:val="18"/>
                <w:szCs w:val="18"/>
              </w:rPr>
            </w:pPr>
            <w:r>
              <w:rPr>
                <w:rFonts w:ascii="Times New Roman" w:hAnsi="Times New Roman"/>
                <w:sz w:val="18"/>
                <w:szCs w:val="18"/>
              </w:rPr>
              <w:t>№</w:t>
            </w:r>
            <w:r w:rsidR="008345B0">
              <w:rPr>
                <w:rFonts w:ascii="Times New Roman" w:hAnsi="Times New Roman"/>
                <w:sz w:val="18"/>
                <w:szCs w:val="18"/>
              </w:rPr>
              <w:t xml:space="preserve"> 1</w:t>
            </w:r>
            <w:r w:rsidR="00DA0E66">
              <w:rPr>
                <w:rFonts w:ascii="Times New Roman" w:hAnsi="Times New Roman"/>
                <w:sz w:val="18"/>
                <w:szCs w:val="18"/>
              </w:rPr>
              <w:t>4</w:t>
            </w:r>
            <w:r>
              <w:rPr>
                <w:rFonts w:ascii="Times New Roman" w:hAnsi="Times New Roman"/>
                <w:sz w:val="18"/>
                <w:szCs w:val="18"/>
              </w:rPr>
              <w:t>/</w:t>
            </w:r>
            <w:r w:rsidR="00DA0E66">
              <w:rPr>
                <w:rFonts w:ascii="Times New Roman" w:hAnsi="Times New Roman"/>
                <w:sz w:val="18"/>
                <w:szCs w:val="18"/>
              </w:rPr>
              <w:t>13</w:t>
            </w:r>
            <w:r w:rsidR="008345B0">
              <w:rPr>
                <w:rFonts w:ascii="Times New Roman" w:hAnsi="Times New Roman"/>
                <w:sz w:val="18"/>
                <w:szCs w:val="18"/>
              </w:rPr>
              <w:t>7</w:t>
            </w:r>
            <w:r>
              <w:rPr>
                <w:rFonts w:ascii="Times New Roman" w:hAnsi="Times New Roman"/>
                <w:sz w:val="18"/>
                <w:szCs w:val="18"/>
              </w:rPr>
              <w:t>, тыс. руб.</w:t>
            </w:r>
            <w:r w:rsidR="008345B0">
              <w:rPr>
                <w:rFonts w:ascii="Times New Roman" w:hAnsi="Times New Roman"/>
                <w:sz w:val="18"/>
                <w:szCs w:val="18"/>
              </w:rPr>
              <w:t xml:space="preserve"> с учетом внесенных изменений</w:t>
            </w:r>
          </w:p>
        </w:tc>
        <w:tc>
          <w:tcPr>
            <w:tcW w:w="3689" w:type="dxa"/>
            <w:gridSpan w:val="4"/>
            <w:tcBorders>
              <w:top w:val="single" w:sz="4" w:space="0" w:color="auto"/>
              <w:left w:val="single" w:sz="4" w:space="0" w:color="auto"/>
              <w:bottom w:val="single" w:sz="4" w:space="0" w:color="auto"/>
              <w:right w:val="single" w:sz="4" w:space="0" w:color="auto"/>
            </w:tcBorders>
            <w:hideMark/>
          </w:tcPr>
          <w:p w:rsidR="00F4521D" w:rsidRDefault="00F4521D">
            <w:pPr>
              <w:tabs>
                <w:tab w:val="left" w:pos="-1134"/>
              </w:tabs>
              <w:rPr>
                <w:rFonts w:ascii="Times New Roman" w:hAnsi="Times New Roman"/>
                <w:sz w:val="18"/>
                <w:szCs w:val="18"/>
              </w:rPr>
            </w:pPr>
            <w:r>
              <w:rPr>
                <w:rFonts w:ascii="Times New Roman" w:hAnsi="Times New Roman"/>
                <w:sz w:val="18"/>
                <w:szCs w:val="18"/>
              </w:rPr>
              <w:t>Исполнение</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F4521D" w:rsidRDefault="00F4521D" w:rsidP="002D6162">
            <w:pPr>
              <w:tabs>
                <w:tab w:val="left" w:pos="-1134"/>
              </w:tabs>
              <w:rPr>
                <w:rFonts w:ascii="Times New Roman" w:hAnsi="Times New Roman"/>
                <w:sz w:val="18"/>
                <w:szCs w:val="18"/>
              </w:rPr>
            </w:pPr>
            <w:r>
              <w:rPr>
                <w:rFonts w:ascii="Times New Roman" w:hAnsi="Times New Roman"/>
                <w:sz w:val="18"/>
                <w:szCs w:val="18"/>
              </w:rPr>
              <w:t xml:space="preserve"> Отклонение  (202</w:t>
            </w:r>
            <w:r w:rsidR="002D6162">
              <w:rPr>
                <w:rFonts w:ascii="Times New Roman" w:hAnsi="Times New Roman"/>
                <w:sz w:val="18"/>
                <w:szCs w:val="18"/>
              </w:rPr>
              <w:t>3</w:t>
            </w:r>
            <w:r>
              <w:rPr>
                <w:rFonts w:ascii="Times New Roman" w:hAnsi="Times New Roman"/>
                <w:sz w:val="18"/>
                <w:szCs w:val="18"/>
              </w:rPr>
              <w:t>/20</w:t>
            </w:r>
            <w:r w:rsidR="00B44ECB">
              <w:rPr>
                <w:rFonts w:ascii="Times New Roman" w:hAnsi="Times New Roman"/>
                <w:sz w:val="18"/>
                <w:szCs w:val="18"/>
              </w:rPr>
              <w:t>2</w:t>
            </w:r>
            <w:r w:rsidR="002D6162">
              <w:rPr>
                <w:rFonts w:ascii="Times New Roman" w:hAnsi="Times New Roman"/>
                <w:sz w:val="18"/>
                <w:szCs w:val="18"/>
              </w:rPr>
              <w:t>2</w:t>
            </w:r>
            <w:r>
              <w:rPr>
                <w:rFonts w:ascii="Times New Roman" w:hAnsi="Times New Roman"/>
                <w:sz w:val="18"/>
                <w:szCs w:val="18"/>
              </w:rPr>
              <w:t>)</w:t>
            </w:r>
          </w:p>
        </w:tc>
      </w:tr>
      <w:tr w:rsidR="00F4521D" w:rsidTr="00B61B24">
        <w:trPr>
          <w:trHeight w:val="411"/>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F4521D" w:rsidRDefault="00F4521D">
            <w:pPr>
              <w:spacing w:line="240" w:lineRule="auto"/>
              <w:jc w:val="left"/>
              <w:rPr>
                <w:rFonts w:ascii="Times New Roman" w:hAnsi="Times New Roman"/>
                <w:sz w:val="18"/>
                <w:szCs w:val="18"/>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4521D" w:rsidRDefault="00F4521D">
            <w:pPr>
              <w:spacing w:line="240" w:lineRule="auto"/>
              <w:jc w:val="left"/>
              <w:rPr>
                <w:rFonts w:ascii="Times New Roman" w:hAnsi="Times New Roman"/>
                <w:sz w:val="18"/>
                <w:szCs w:val="18"/>
              </w:rPr>
            </w:pPr>
          </w:p>
        </w:tc>
        <w:tc>
          <w:tcPr>
            <w:tcW w:w="1846" w:type="dxa"/>
            <w:gridSpan w:val="2"/>
            <w:tcBorders>
              <w:top w:val="single" w:sz="4" w:space="0" w:color="auto"/>
              <w:left w:val="single" w:sz="4" w:space="0" w:color="auto"/>
              <w:bottom w:val="single" w:sz="4" w:space="0" w:color="auto"/>
              <w:right w:val="single" w:sz="4" w:space="0" w:color="auto"/>
            </w:tcBorders>
            <w:hideMark/>
          </w:tcPr>
          <w:p w:rsidR="00F4521D" w:rsidRDefault="00F4521D">
            <w:pPr>
              <w:tabs>
                <w:tab w:val="left" w:pos="-1134"/>
              </w:tabs>
              <w:rPr>
                <w:rFonts w:ascii="Times New Roman" w:hAnsi="Times New Roman"/>
                <w:sz w:val="18"/>
                <w:szCs w:val="18"/>
              </w:rPr>
            </w:pPr>
            <w:r>
              <w:rPr>
                <w:rFonts w:ascii="Times New Roman" w:hAnsi="Times New Roman"/>
                <w:sz w:val="18"/>
                <w:szCs w:val="18"/>
              </w:rPr>
              <w:t>Январь-март</w:t>
            </w:r>
          </w:p>
          <w:p w:rsidR="00F4521D" w:rsidRDefault="00F4521D" w:rsidP="00B61B24">
            <w:pPr>
              <w:tabs>
                <w:tab w:val="left" w:pos="-1134"/>
              </w:tabs>
              <w:rPr>
                <w:rFonts w:ascii="Times New Roman" w:hAnsi="Times New Roman"/>
                <w:sz w:val="18"/>
                <w:szCs w:val="18"/>
              </w:rPr>
            </w:pPr>
            <w:r>
              <w:rPr>
                <w:rFonts w:ascii="Times New Roman" w:hAnsi="Times New Roman"/>
                <w:sz w:val="18"/>
                <w:szCs w:val="18"/>
              </w:rPr>
              <w:t xml:space="preserve"> 202</w:t>
            </w:r>
            <w:r w:rsidR="00B61B24">
              <w:rPr>
                <w:rFonts w:ascii="Times New Roman" w:hAnsi="Times New Roman"/>
                <w:sz w:val="18"/>
                <w:szCs w:val="18"/>
              </w:rPr>
              <w:t>3</w:t>
            </w:r>
            <w:r>
              <w:rPr>
                <w:rFonts w:ascii="Times New Roman" w:hAnsi="Times New Roman"/>
                <w:sz w:val="18"/>
                <w:szCs w:val="18"/>
              </w:rPr>
              <w:t xml:space="preserve"> года</w:t>
            </w:r>
          </w:p>
        </w:tc>
        <w:tc>
          <w:tcPr>
            <w:tcW w:w="1843" w:type="dxa"/>
            <w:gridSpan w:val="2"/>
            <w:tcBorders>
              <w:top w:val="single" w:sz="4" w:space="0" w:color="auto"/>
              <w:left w:val="single" w:sz="4" w:space="0" w:color="auto"/>
              <w:bottom w:val="single" w:sz="4" w:space="0" w:color="auto"/>
              <w:right w:val="single" w:sz="4" w:space="0" w:color="auto"/>
            </w:tcBorders>
            <w:hideMark/>
          </w:tcPr>
          <w:p w:rsidR="00F4521D" w:rsidRDefault="00F4521D">
            <w:pPr>
              <w:tabs>
                <w:tab w:val="left" w:pos="-1134"/>
              </w:tabs>
              <w:rPr>
                <w:rFonts w:ascii="Times New Roman" w:hAnsi="Times New Roman"/>
                <w:sz w:val="18"/>
                <w:szCs w:val="18"/>
              </w:rPr>
            </w:pPr>
            <w:r>
              <w:rPr>
                <w:rFonts w:ascii="Times New Roman" w:hAnsi="Times New Roman"/>
                <w:sz w:val="18"/>
                <w:szCs w:val="18"/>
              </w:rPr>
              <w:t>Январь-март</w:t>
            </w:r>
          </w:p>
          <w:p w:rsidR="00F4521D" w:rsidRDefault="00F4521D" w:rsidP="008345B0">
            <w:pPr>
              <w:tabs>
                <w:tab w:val="left" w:pos="-1134"/>
              </w:tabs>
              <w:rPr>
                <w:rFonts w:ascii="Times New Roman" w:hAnsi="Times New Roman"/>
                <w:sz w:val="18"/>
                <w:szCs w:val="18"/>
              </w:rPr>
            </w:pPr>
            <w:r>
              <w:rPr>
                <w:rFonts w:ascii="Times New Roman" w:hAnsi="Times New Roman"/>
                <w:sz w:val="18"/>
                <w:szCs w:val="18"/>
              </w:rPr>
              <w:t xml:space="preserve"> 20</w:t>
            </w:r>
            <w:r w:rsidR="00DB5911">
              <w:rPr>
                <w:rFonts w:ascii="Times New Roman" w:hAnsi="Times New Roman"/>
                <w:sz w:val="18"/>
                <w:szCs w:val="18"/>
              </w:rPr>
              <w:t>2</w:t>
            </w:r>
            <w:r w:rsidR="008345B0">
              <w:rPr>
                <w:rFonts w:ascii="Times New Roman" w:hAnsi="Times New Roman"/>
                <w:sz w:val="18"/>
                <w:szCs w:val="18"/>
              </w:rPr>
              <w:t>2</w:t>
            </w:r>
            <w:r>
              <w:rPr>
                <w:rFonts w:ascii="Times New Roman" w:hAnsi="Times New Roman"/>
                <w:sz w:val="18"/>
                <w:szCs w:val="18"/>
              </w:rPr>
              <w:t xml:space="preserve"> года</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F4521D" w:rsidRDefault="00F4521D">
            <w:pPr>
              <w:spacing w:line="240" w:lineRule="auto"/>
              <w:jc w:val="left"/>
              <w:rPr>
                <w:rFonts w:ascii="Times New Roman" w:hAnsi="Times New Roman"/>
                <w:sz w:val="18"/>
                <w:szCs w:val="18"/>
              </w:rPr>
            </w:pPr>
          </w:p>
        </w:tc>
      </w:tr>
      <w:tr w:rsidR="00F4521D" w:rsidTr="00B61B24">
        <w:trPr>
          <w:trHeight w:val="1146"/>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F4521D" w:rsidRDefault="00F4521D">
            <w:pPr>
              <w:spacing w:line="240" w:lineRule="auto"/>
              <w:jc w:val="left"/>
              <w:rPr>
                <w:rFonts w:ascii="Times New Roman" w:hAnsi="Times New Roman"/>
                <w:sz w:val="18"/>
                <w:szCs w:val="18"/>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F4521D" w:rsidRDefault="00F4521D">
            <w:pPr>
              <w:spacing w:line="240" w:lineRule="auto"/>
              <w:jc w:val="left"/>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F4521D" w:rsidRDefault="00F4521D">
            <w:pPr>
              <w:tabs>
                <w:tab w:val="left" w:pos="-1134"/>
              </w:tabs>
              <w:rPr>
                <w:rFonts w:ascii="Times New Roman" w:hAnsi="Times New Roman"/>
                <w:sz w:val="18"/>
                <w:szCs w:val="18"/>
              </w:rPr>
            </w:pPr>
            <w:r>
              <w:rPr>
                <w:rFonts w:ascii="Times New Roman" w:hAnsi="Times New Roman"/>
                <w:sz w:val="18"/>
                <w:szCs w:val="18"/>
              </w:rPr>
              <w:t>тыс. руб.</w:t>
            </w:r>
          </w:p>
        </w:tc>
        <w:tc>
          <w:tcPr>
            <w:tcW w:w="854" w:type="dxa"/>
            <w:tcBorders>
              <w:top w:val="single" w:sz="4" w:space="0" w:color="auto"/>
              <w:left w:val="single" w:sz="4" w:space="0" w:color="auto"/>
              <w:bottom w:val="single" w:sz="4" w:space="0" w:color="auto"/>
              <w:right w:val="single" w:sz="4" w:space="0" w:color="auto"/>
            </w:tcBorders>
            <w:hideMark/>
          </w:tcPr>
          <w:p w:rsidR="00F4521D" w:rsidRDefault="00F4521D" w:rsidP="00AA1278">
            <w:pPr>
              <w:tabs>
                <w:tab w:val="left" w:pos="-1134"/>
              </w:tabs>
              <w:rPr>
                <w:rFonts w:ascii="Times New Roman" w:hAnsi="Times New Roman"/>
                <w:sz w:val="18"/>
                <w:szCs w:val="18"/>
              </w:rPr>
            </w:pPr>
            <w:proofErr w:type="gramStart"/>
            <w:r>
              <w:rPr>
                <w:rFonts w:ascii="Times New Roman" w:hAnsi="Times New Roman"/>
                <w:sz w:val="18"/>
                <w:szCs w:val="18"/>
              </w:rPr>
              <w:t>в</w:t>
            </w:r>
            <w:proofErr w:type="gramEnd"/>
            <w:r>
              <w:rPr>
                <w:rFonts w:ascii="Times New Roman" w:hAnsi="Times New Roman"/>
                <w:sz w:val="18"/>
                <w:szCs w:val="18"/>
              </w:rPr>
              <w:t xml:space="preserve"> % к </w:t>
            </w:r>
            <w:r w:rsidR="00AA1278">
              <w:rPr>
                <w:rFonts w:ascii="Times New Roman" w:hAnsi="Times New Roman"/>
                <w:sz w:val="18"/>
                <w:szCs w:val="18"/>
              </w:rPr>
              <w:t>плану</w:t>
            </w:r>
          </w:p>
        </w:tc>
        <w:tc>
          <w:tcPr>
            <w:tcW w:w="851" w:type="dxa"/>
            <w:tcBorders>
              <w:top w:val="single" w:sz="4" w:space="0" w:color="auto"/>
              <w:left w:val="single" w:sz="4" w:space="0" w:color="auto"/>
              <w:bottom w:val="single" w:sz="4" w:space="0" w:color="auto"/>
              <w:right w:val="single" w:sz="4" w:space="0" w:color="auto"/>
            </w:tcBorders>
            <w:hideMark/>
          </w:tcPr>
          <w:p w:rsidR="00F4521D" w:rsidRDefault="00F4521D">
            <w:pPr>
              <w:tabs>
                <w:tab w:val="left" w:pos="-1134"/>
              </w:tabs>
              <w:rPr>
                <w:rFonts w:ascii="Times New Roman" w:hAnsi="Times New Roman"/>
                <w:sz w:val="18"/>
                <w:szCs w:val="18"/>
              </w:rPr>
            </w:pPr>
            <w:r>
              <w:rPr>
                <w:rFonts w:ascii="Times New Roman" w:hAnsi="Times New Roman"/>
                <w:sz w:val="18"/>
                <w:szCs w:val="18"/>
              </w:rPr>
              <w:t>тыс. руб.</w:t>
            </w:r>
          </w:p>
        </w:tc>
        <w:tc>
          <w:tcPr>
            <w:tcW w:w="992" w:type="dxa"/>
            <w:tcBorders>
              <w:top w:val="single" w:sz="4" w:space="0" w:color="auto"/>
              <w:left w:val="single" w:sz="4" w:space="0" w:color="auto"/>
              <w:bottom w:val="single" w:sz="4" w:space="0" w:color="auto"/>
              <w:right w:val="single" w:sz="4" w:space="0" w:color="auto"/>
            </w:tcBorders>
            <w:hideMark/>
          </w:tcPr>
          <w:p w:rsidR="00F4521D" w:rsidRDefault="00F4521D">
            <w:pPr>
              <w:tabs>
                <w:tab w:val="left" w:pos="-1134"/>
              </w:tabs>
              <w:rPr>
                <w:rFonts w:ascii="Times New Roman" w:hAnsi="Times New Roman"/>
                <w:sz w:val="18"/>
                <w:szCs w:val="18"/>
              </w:rPr>
            </w:pPr>
            <w:proofErr w:type="gramStart"/>
            <w:r>
              <w:rPr>
                <w:rFonts w:ascii="Times New Roman" w:hAnsi="Times New Roman"/>
                <w:sz w:val="18"/>
                <w:szCs w:val="18"/>
              </w:rPr>
              <w:t>в</w:t>
            </w:r>
            <w:proofErr w:type="gramEnd"/>
            <w:r>
              <w:rPr>
                <w:rFonts w:ascii="Times New Roman" w:hAnsi="Times New Roman"/>
                <w:sz w:val="18"/>
                <w:szCs w:val="18"/>
              </w:rPr>
              <w:t xml:space="preserve"> % к уточнен-ному прогнозу</w:t>
            </w:r>
          </w:p>
        </w:tc>
        <w:tc>
          <w:tcPr>
            <w:tcW w:w="992" w:type="dxa"/>
            <w:tcBorders>
              <w:top w:val="single" w:sz="4" w:space="0" w:color="auto"/>
              <w:left w:val="single" w:sz="4" w:space="0" w:color="auto"/>
              <w:bottom w:val="single" w:sz="4" w:space="0" w:color="auto"/>
              <w:right w:val="single" w:sz="4" w:space="0" w:color="auto"/>
            </w:tcBorders>
            <w:hideMark/>
          </w:tcPr>
          <w:p w:rsidR="00F4521D" w:rsidRDefault="00F4521D">
            <w:pPr>
              <w:tabs>
                <w:tab w:val="left" w:pos="-1134"/>
              </w:tabs>
              <w:rPr>
                <w:rFonts w:ascii="Times New Roman" w:hAnsi="Times New Roman"/>
                <w:sz w:val="18"/>
                <w:szCs w:val="18"/>
              </w:rPr>
            </w:pPr>
            <w:r>
              <w:rPr>
                <w:rFonts w:ascii="Times New Roman" w:hAnsi="Times New Roman"/>
                <w:sz w:val="18"/>
                <w:szCs w:val="18"/>
              </w:rPr>
              <w:t>гр. 3–гр. 5, тыс. руб.</w:t>
            </w:r>
          </w:p>
        </w:tc>
        <w:tc>
          <w:tcPr>
            <w:tcW w:w="851" w:type="dxa"/>
            <w:tcBorders>
              <w:top w:val="single" w:sz="4" w:space="0" w:color="auto"/>
              <w:left w:val="single" w:sz="4" w:space="0" w:color="auto"/>
              <w:bottom w:val="single" w:sz="4" w:space="0" w:color="auto"/>
              <w:right w:val="single" w:sz="4" w:space="0" w:color="auto"/>
            </w:tcBorders>
            <w:hideMark/>
          </w:tcPr>
          <w:p w:rsidR="00F4521D" w:rsidRDefault="003A04E5" w:rsidP="003A04E5">
            <w:pPr>
              <w:tabs>
                <w:tab w:val="left" w:pos="-1134"/>
              </w:tabs>
              <w:rPr>
                <w:rFonts w:ascii="Times New Roman" w:hAnsi="Times New Roman"/>
                <w:sz w:val="18"/>
                <w:szCs w:val="18"/>
              </w:rPr>
            </w:pPr>
            <w:r>
              <w:rPr>
                <w:rFonts w:ascii="Times New Roman" w:hAnsi="Times New Roman"/>
                <w:sz w:val="18"/>
                <w:szCs w:val="18"/>
              </w:rPr>
              <w:t>г</w:t>
            </w:r>
            <w:r w:rsidR="00F4521D">
              <w:rPr>
                <w:rFonts w:ascii="Times New Roman" w:hAnsi="Times New Roman"/>
                <w:sz w:val="18"/>
                <w:szCs w:val="18"/>
              </w:rPr>
              <w:t>р.</w:t>
            </w:r>
            <w:r>
              <w:rPr>
                <w:rFonts w:ascii="Times New Roman" w:hAnsi="Times New Roman"/>
                <w:sz w:val="18"/>
                <w:szCs w:val="18"/>
              </w:rPr>
              <w:t>3</w:t>
            </w:r>
            <w:r w:rsidR="00F4521D">
              <w:rPr>
                <w:rFonts w:ascii="Times New Roman" w:hAnsi="Times New Roman"/>
                <w:sz w:val="18"/>
                <w:szCs w:val="18"/>
              </w:rPr>
              <w:t>/гр.5* 100, %</w:t>
            </w:r>
          </w:p>
        </w:tc>
      </w:tr>
      <w:tr w:rsidR="00F4521D" w:rsidTr="00B61B24">
        <w:trPr>
          <w:trHeight w:val="106"/>
        </w:trPr>
        <w:tc>
          <w:tcPr>
            <w:tcW w:w="1987" w:type="dxa"/>
            <w:tcBorders>
              <w:top w:val="single" w:sz="4" w:space="0" w:color="auto"/>
              <w:left w:val="single" w:sz="4" w:space="0" w:color="auto"/>
              <w:bottom w:val="single" w:sz="4" w:space="0" w:color="auto"/>
              <w:right w:val="single" w:sz="4" w:space="0" w:color="auto"/>
            </w:tcBorders>
            <w:hideMark/>
          </w:tcPr>
          <w:p w:rsidR="00F4521D" w:rsidRDefault="00F4521D">
            <w:pPr>
              <w:tabs>
                <w:tab w:val="left" w:pos="-1134"/>
              </w:tabs>
              <w:rPr>
                <w:rFonts w:ascii="Times New Roman" w:hAnsi="Times New Roman"/>
                <w:sz w:val="18"/>
                <w:szCs w:val="18"/>
              </w:rPr>
            </w:pPr>
            <w:r>
              <w:rPr>
                <w:rFonts w:ascii="Times New Roman" w:hAnsi="Times New Roman"/>
                <w:sz w:val="18"/>
                <w:szCs w:val="18"/>
              </w:rPr>
              <w:t>1</w:t>
            </w:r>
          </w:p>
        </w:tc>
        <w:tc>
          <w:tcPr>
            <w:tcW w:w="1841" w:type="dxa"/>
            <w:tcBorders>
              <w:top w:val="single" w:sz="4" w:space="0" w:color="auto"/>
              <w:left w:val="single" w:sz="4" w:space="0" w:color="auto"/>
              <w:bottom w:val="single" w:sz="4" w:space="0" w:color="auto"/>
              <w:right w:val="single" w:sz="4" w:space="0" w:color="auto"/>
            </w:tcBorders>
            <w:hideMark/>
          </w:tcPr>
          <w:p w:rsidR="00F4521D" w:rsidRDefault="00F4521D">
            <w:pPr>
              <w:tabs>
                <w:tab w:val="left" w:pos="-1134"/>
              </w:tabs>
              <w:rPr>
                <w:rFonts w:ascii="Times New Roman" w:hAnsi="Times New Roman"/>
                <w:sz w:val="18"/>
                <w:szCs w:val="18"/>
              </w:rPr>
            </w:pPr>
            <w:r>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F4521D" w:rsidRDefault="00F4521D">
            <w:pPr>
              <w:tabs>
                <w:tab w:val="left" w:pos="-1134"/>
              </w:tabs>
              <w:rPr>
                <w:rFonts w:ascii="Times New Roman" w:hAnsi="Times New Roman"/>
                <w:sz w:val="18"/>
                <w:szCs w:val="18"/>
              </w:rPr>
            </w:pPr>
            <w:r>
              <w:rPr>
                <w:rFonts w:ascii="Times New Roman" w:hAnsi="Times New Roman"/>
                <w:sz w:val="18"/>
                <w:szCs w:val="18"/>
              </w:rPr>
              <w:t>3</w:t>
            </w:r>
          </w:p>
        </w:tc>
        <w:tc>
          <w:tcPr>
            <w:tcW w:w="854" w:type="dxa"/>
            <w:tcBorders>
              <w:top w:val="single" w:sz="4" w:space="0" w:color="auto"/>
              <w:left w:val="single" w:sz="4" w:space="0" w:color="auto"/>
              <w:bottom w:val="single" w:sz="4" w:space="0" w:color="auto"/>
              <w:right w:val="single" w:sz="4" w:space="0" w:color="auto"/>
            </w:tcBorders>
            <w:hideMark/>
          </w:tcPr>
          <w:p w:rsidR="00F4521D" w:rsidRDefault="00F4521D">
            <w:pPr>
              <w:tabs>
                <w:tab w:val="left" w:pos="-1134"/>
              </w:tabs>
              <w:rPr>
                <w:rFonts w:ascii="Times New Roman" w:hAnsi="Times New Roman"/>
                <w:sz w:val="18"/>
                <w:szCs w:val="18"/>
              </w:rPr>
            </w:pPr>
            <w:r>
              <w:rPr>
                <w:rFonts w:ascii="Times New Roman" w:hAnsi="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rsidR="00F4521D" w:rsidRDefault="00F4521D">
            <w:pPr>
              <w:tabs>
                <w:tab w:val="left" w:pos="-1134"/>
              </w:tabs>
              <w:rPr>
                <w:rFonts w:ascii="Times New Roman" w:hAnsi="Times New Roman"/>
                <w:sz w:val="18"/>
                <w:szCs w:val="18"/>
              </w:rPr>
            </w:pPr>
            <w:r>
              <w:rPr>
                <w:rFonts w:ascii="Times New Roman" w:hAnsi="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rsidR="00F4521D" w:rsidRDefault="00F4521D">
            <w:pPr>
              <w:tabs>
                <w:tab w:val="left" w:pos="-1134"/>
              </w:tabs>
              <w:rPr>
                <w:rFonts w:ascii="Times New Roman" w:hAnsi="Times New Roman"/>
                <w:sz w:val="18"/>
                <w:szCs w:val="18"/>
              </w:rPr>
            </w:pPr>
            <w:r>
              <w:rPr>
                <w:rFonts w:ascii="Times New Roman" w:hAnsi="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rsidR="00F4521D" w:rsidRDefault="00F4521D">
            <w:pPr>
              <w:tabs>
                <w:tab w:val="left" w:pos="-1134"/>
              </w:tabs>
              <w:rPr>
                <w:rFonts w:ascii="Times New Roman" w:hAnsi="Times New Roman"/>
                <w:sz w:val="18"/>
                <w:szCs w:val="18"/>
              </w:rPr>
            </w:pPr>
            <w:r>
              <w:rPr>
                <w:rFonts w:ascii="Times New Roman" w:hAnsi="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F4521D" w:rsidRDefault="00F4521D">
            <w:pPr>
              <w:tabs>
                <w:tab w:val="left" w:pos="-1134"/>
              </w:tabs>
              <w:rPr>
                <w:rFonts w:ascii="Times New Roman" w:hAnsi="Times New Roman"/>
                <w:sz w:val="18"/>
                <w:szCs w:val="18"/>
              </w:rPr>
            </w:pPr>
            <w:r>
              <w:rPr>
                <w:rFonts w:ascii="Times New Roman" w:hAnsi="Times New Roman"/>
                <w:sz w:val="18"/>
                <w:szCs w:val="18"/>
              </w:rPr>
              <w:t>8</w:t>
            </w:r>
          </w:p>
        </w:tc>
      </w:tr>
      <w:tr w:rsidR="008345B0" w:rsidTr="00B61B24">
        <w:tc>
          <w:tcPr>
            <w:tcW w:w="1987" w:type="dxa"/>
            <w:tcBorders>
              <w:top w:val="single" w:sz="4" w:space="0" w:color="auto"/>
              <w:left w:val="single" w:sz="4" w:space="0" w:color="auto"/>
              <w:bottom w:val="single" w:sz="4" w:space="0" w:color="auto"/>
              <w:right w:val="single" w:sz="4" w:space="0" w:color="auto"/>
            </w:tcBorders>
            <w:hideMark/>
          </w:tcPr>
          <w:p w:rsidR="008345B0" w:rsidRDefault="008345B0">
            <w:pPr>
              <w:tabs>
                <w:tab w:val="left" w:pos="-1134"/>
              </w:tabs>
              <w:jc w:val="both"/>
              <w:rPr>
                <w:rFonts w:ascii="Times New Roman" w:hAnsi="Times New Roman"/>
                <w:sz w:val="18"/>
                <w:szCs w:val="18"/>
              </w:rPr>
            </w:pPr>
            <w:r>
              <w:rPr>
                <w:rFonts w:ascii="Times New Roman" w:hAnsi="Times New Roman"/>
                <w:sz w:val="18"/>
                <w:szCs w:val="18"/>
              </w:rPr>
              <w:t>Налоговые доходы всего, в т. ч.:</w:t>
            </w:r>
          </w:p>
        </w:tc>
        <w:tc>
          <w:tcPr>
            <w:tcW w:w="1841" w:type="dxa"/>
            <w:tcBorders>
              <w:top w:val="single" w:sz="4" w:space="0" w:color="auto"/>
              <w:left w:val="single" w:sz="4" w:space="0" w:color="auto"/>
              <w:bottom w:val="single" w:sz="4" w:space="0" w:color="auto"/>
              <w:right w:val="single" w:sz="4" w:space="0" w:color="auto"/>
            </w:tcBorders>
            <w:hideMark/>
          </w:tcPr>
          <w:p w:rsidR="008345B0" w:rsidRDefault="00B61B24" w:rsidP="00B61B24">
            <w:pPr>
              <w:tabs>
                <w:tab w:val="left" w:pos="-1134"/>
              </w:tabs>
              <w:rPr>
                <w:rFonts w:ascii="Times New Roman" w:hAnsi="Times New Roman"/>
                <w:b/>
                <w:sz w:val="18"/>
                <w:szCs w:val="18"/>
              </w:rPr>
            </w:pPr>
            <w:r>
              <w:rPr>
                <w:rFonts w:ascii="Times New Roman" w:hAnsi="Times New Roman"/>
                <w:b/>
                <w:sz w:val="18"/>
                <w:szCs w:val="18"/>
              </w:rPr>
              <w:t>2</w:t>
            </w:r>
            <w:r w:rsidR="008345B0">
              <w:rPr>
                <w:rFonts w:ascii="Times New Roman" w:hAnsi="Times New Roman"/>
                <w:b/>
                <w:sz w:val="18"/>
                <w:szCs w:val="18"/>
              </w:rPr>
              <w:t>193</w:t>
            </w:r>
            <w:r>
              <w:rPr>
                <w:rFonts w:ascii="Times New Roman" w:hAnsi="Times New Roman"/>
                <w:b/>
                <w:sz w:val="18"/>
                <w:szCs w:val="18"/>
              </w:rPr>
              <w:t>09,</w:t>
            </w:r>
            <w:r w:rsidR="008345B0">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345B0" w:rsidRDefault="00B61B24" w:rsidP="00F4521D">
            <w:pPr>
              <w:tabs>
                <w:tab w:val="left" w:pos="-1134"/>
              </w:tabs>
              <w:rPr>
                <w:rFonts w:ascii="Times New Roman" w:hAnsi="Times New Roman"/>
                <w:b/>
                <w:sz w:val="18"/>
                <w:szCs w:val="18"/>
              </w:rPr>
            </w:pPr>
            <w:r>
              <w:rPr>
                <w:rFonts w:ascii="Times New Roman" w:hAnsi="Times New Roman"/>
                <w:b/>
                <w:sz w:val="18"/>
                <w:szCs w:val="18"/>
              </w:rPr>
              <w:t>43369,1</w:t>
            </w:r>
          </w:p>
        </w:tc>
        <w:tc>
          <w:tcPr>
            <w:tcW w:w="854" w:type="dxa"/>
            <w:tcBorders>
              <w:top w:val="single" w:sz="4" w:space="0" w:color="auto"/>
              <w:left w:val="single" w:sz="4" w:space="0" w:color="auto"/>
              <w:bottom w:val="single" w:sz="4" w:space="0" w:color="auto"/>
              <w:right w:val="single" w:sz="4" w:space="0" w:color="auto"/>
            </w:tcBorders>
          </w:tcPr>
          <w:p w:rsidR="008345B0" w:rsidRDefault="00B61B24" w:rsidP="00F4521D">
            <w:pPr>
              <w:tabs>
                <w:tab w:val="left" w:pos="-1134"/>
              </w:tabs>
              <w:rPr>
                <w:rFonts w:ascii="Times New Roman" w:hAnsi="Times New Roman"/>
                <w:b/>
                <w:sz w:val="18"/>
                <w:szCs w:val="18"/>
              </w:rPr>
            </w:pPr>
            <w:r>
              <w:rPr>
                <w:rFonts w:ascii="Times New Roman" w:hAnsi="Times New Roman"/>
                <w:b/>
                <w:sz w:val="18"/>
                <w:szCs w:val="18"/>
              </w:rPr>
              <w:t>19,8</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b/>
                <w:sz w:val="18"/>
                <w:szCs w:val="18"/>
              </w:rPr>
            </w:pPr>
            <w:r>
              <w:rPr>
                <w:rFonts w:ascii="Times New Roman" w:hAnsi="Times New Roman"/>
                <w:b/>
                <w:sz w:val="18"/>
                <w:szCs w:val="18"/>
              </w:rPr>
              <w:t>45174,0</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b/>
                <w:sz w:val="18"/>
                <w:szCs w:val="18"/>
              </w:rPr>
            </w:pPr>
            <w:r>
              <w:rPr>
                <w:rFonts w:ascii="Times New Roman" w:hAnsi="Times New Roman"/>
                <w:b/>
                <w:sz w:val="18"/>
                <w:szCs w:val="18"/>
              </w:rPr>
              <w:t>23,0</w:t>
            </w:r>
          </w:p>
        </w:tc>
        <w:tc>
          <w:tcPr>
            <w:tcW w:w="992" w:type="dxa"/>
            <w:tcBorders>
              <w:top w:val="single" w:sz="4" w:space="0" w:color="auto"/>
              <w:left w:val="single" w:sz="4" w:space="0" w:color="auto"/>
              <w:bottom w:val="single" w:sz="4" w:space="0" w:color="auto"/>
              <w:right w:val="single" w:sz="4" w:space="0" w:color="auto"/>
            </w:tcBorders>
          </w:tcPr>
          <w:p w:rsidR="008345B0" w:rsidRDefault="002D6162" w:rsidP="002D6162">
            <w:pPr>
              <w:tabs>
                <w:tab w:val="left" w:pos="-1134"/>
              </w:tabs>
              <w:rPr>
                <w:rFonts w:ascii="Times New Roman" w:hAnsi="Times New Roman"/>
                <w:b/>
                <w:sz w:val="18"/>
                <w:szCs w:val="18"/>
              </w:rPr>
            </w:pPr>
            <w:r>
              <w:rPr>
                <w:rFonts w:ascii="Times New Roman" w:hAnsi="Times New Roman"/>
                <w:b/>
                <w:sz w:val="18"/>
                <w:szCs w:val="18"/>
              </w:rPr>
              <w:t>-</w:t>
            </w:r>
            <w:r w:rsidR="008345B0">
              <w:rPr>
                <w:rFonts w:ascii="Times New Roman" w:hAnsi="Times New Roman"/>
                <w:b/>
                <w:sz w:val="18"/>
                <w:szCs w:val="18"/>
              </w:rPr>
              <w:t>1</w:t>
            </w:r>
            <w:r>
              <w:rPr>
                <w:rFonts w:ascii="Times New Roman" w:hAnsi="Times New Roman"/>
                <w:b/>
                <w:sz w:val="18"/>
                <w:szCs w:val="18"/>
              </w:rPr>
              <w:t>804,9</w:t>
            </w:r>
          </w:p>
        </w:tc>
        <w:tc>
          <w:tcPr>
            <w:tcW w:w="851" w:type="dxa"/>
            <w:tcBorders>
              <w:top w:val="single" w:sz="4" w:space="0" w:color="auto"/>
              <w:left w:val="single" w:sz="4" w:space="0" w:color="auto"/>
              <w:bottom w:val="single" w:sz="4" w:space="0" w:color="auto"/>
              <w:right w:val="single" w:sz="4" w:space="0" w:color="auto"/>
            </w:tcBorders>
          </w:tcPr>
          <w:p w:rsidR="008345B0" w:rsidRDefault="002D6162" w:rsidP="002D6162">
            <w:pPr>
              <w:tabs>
                <w:tab w:val="left" w:pos="-1134"/>
              </w:tabs>
              <w:rPr>
                <w:rFonts w:ascii="Times New Roman" w:hAnsi="Times New Roman"/>
                <w:b/>
                <w:sz w:val="18"/>
                <w:szCs w:val="18"/>
              </w:rPr>
            </w:pPr>
            <w:r>
              <w:rPr>
                <w:rFonts w:ascii="Times New Roman" w:hAnsi="Times New Roman"/>
                <w:b/>
                <w:sz w:val="18"/>
                <w:szCs w:val="18"/>
              </w:rPr>
              <w:t>96,0</w:t>
            </w:r>
          </w:p>
        </w:tc>
      </w:tr>
      <w:tr w:rsidR="008345B0" w:rsidTr="00B61B24">
        <w:tc>
          <w:tcPr>
            <w:tcW w:w="1987" w:type="dxa"/>
            <w:tcBorders>
              <w:top w:val="single" w:sz="4" w:space="0" w:color="auto"/>
              <w:left w:val="single" w:sz="4" w:space="0" w:color="auto"/>
              <w:bottom w:val="single" w:sz="4" w:space="0" w:color="auto"/>
              <w:right w:val="single" w:sz="4" w:space="0" w:color="auto"/>
            </w:tcBorders>
            <w:hideMark/>
          </w:tcPr>
          <w:p w:rsidR="008345B0" w:rsidRDefault="008345B0">
            <w:pPr>
              <w:tabs>
                <w:tab w:val="left" w:pos="-1134"/>
              </w:tabs>
              <w:jc w:val="both"/>
              <w:rPr>
                <w:rFonts w:ascii="Times New Roman" w:hAnsi="Times New Roman"/>
                <w:sz w:val="18"/>
                <w:szCs w:val="18"/>
              </w:rPr>
            </w:pPr>
            <w:r>
              <w:rPr>
                <w:rFonts w:ascii="Times New Roman" w:hAnsi="Times New Roman"/>
                <w:sz w:val="18"/>
                <w:szCs w:val="18"/>
              </w:rPr>
              <w:t>Налог на доходы физических лиц</w:t>
            </w:r>
          </w:p>
        </w:tc>
        <w:tc>
          <w:tcPr>
            <w:tcW w:w="1841" w:type="dxa"/>
            <w:tcBorders>
              <w:top w:val="single" w:sz="4" w:space="0" w:color="auto"/>
              <w:left w:val="single" w:sz="4" w:space="0" w:color="auto"/>
              <w:bottom w:val="single" w:sz="4" w:space="0" w:color="auto"/>
              <w:right w:val="single" w:sz="4" w:space="0" w:color="auto"/>
            </w:tcBorders>
            <w:hideMark/>
          </w:tcPr>
          <w:p w:rsidR="008345B0" w:rsidRDefault="008345B0" w:rsidP="00B61B24">
            <w:pPr>
              <w:tabs>
                <w:tab w:val="left" w:pos="-1134"/>
              </w:tabs>
              <w:rPr>
                <w:rFonts w:ascii="Times New Roman" w:hAnsi="Times New Roman"/>
                <w:sz w:val="18"/>
                <w:szCs w:val="18"/>
              </w:rPr>
            </w:pPr>
            <w:r>
              <w:rPr>
                <w:rFonts w:ascii="Times New Roman" w:hAnsi="Times New Roman"/>
                <w:sz w:val="18"/>
                <w:szCs w:val="18"/>
              </w:rPr>
              <w:t>1</w:t>
            </w:r>
            <w:r w:rsidR="00B61B24">
              <w:rPr>
                <w:rFonts w:ascii="Times New Roman" w:hAnsi="Times New Roman"/>
                <w:sz w:val="18"/>
                <w:szCs w:val="18"/>
              </w:rPr>
              <w:t>34130,0</w:t>
            </w:r>
          </w:p>
        </w:tc>
        <w:tc>
          <w:tcPr>
            <w:tcW w:w="992" w:type="dxa"/>
            <w:tcBorders>
              <w:top w:val="single" w:sz="4" w:space="0" w:color="auto"/>
              <w:left w:val="single" w:sz="4" w:space="0" w:color="auto"/>
              <w:bottom w:val="single" w:sz="4" w:space="0" w:color="auto"/>
              <w:right w:val="single" w:sz="4" w:space="0" w:color="auto"/>
            </w:tcBorders>
          </w:tcPr>
          <w:p w:rsidR="008345B0" w:rsidRDefault="00497CD0">
            <w:pPr>
              <w:tabs>
                <w:tab w:val="left" w:pos="-1134"/>
              </w:tabs>
              <w:rPr>
                <w:rFonts w:ascii="Times New Roman" w:hAnsi="Times New Roman"/>
                <w:sz w:val="18"/>
                <w:szCs w:val="18"/>
              </w:rPr>
            </w:pPr>
            <w:r>
              <w:rPr>
                <w:rFonts w:ascii="Times New Roman" w:hAnsi="Times New Roman"/>
                <w:sz w:val="18"/>
                <w:szCs w:val="18"/>
              </w:rPr>
              <w:t>30838,5</w:t>
            </w:r>
          </w:p>
        </w:tc>
        <w:tc>
          <w:tcPr>
            <w:tcW w:w="854" w:type="dxa"/>
            <w:tcBorders>
              <w:top w:val="single" w:sz="4" w:space="0" w:color="auto"/>
              <w:left w:val="single" w:sz="4" w:space="0" w:color="auto"/>
              <w:bottom w:val="single" w:sz="4" w:space="0" w:color="auto"/>
              <w:right w:val="single" w:sz="4" w:space="0" w:color="auto"/>
            </w:tcBorders>
          </w:tcPr>
          <w:p w:rsidR="008345B0" w:rsidRDefault="00497CD0">
            <w:pPr>
              <w:tabs>
                <w:tab w:val="left" w:pos="-1134"/>
              </w:tabs>
              <w:rPr>
                <w:rFonts w:ascii="Times New Roman" w:hAnsi="Times New Roman"/>
                <w:sz w:val="18"/>
                <w:szCs w:val="18"/>
              </w:rPr>
            </w:pPr>
            <w:r>
              <w:rPr>
                <w:rFonts w:ascii="Times New Roman" w:hAnsi="Times New Roman"/>
                <w:sz w:val="18"/>
                <w:szCs w:val="18"/>
              </w:rPr>
              <w:t>23,0</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30086,6</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25,4</w:t>
            </w:r>
          </w:p>
        </w:tc>
        <w:tc>
          <w:tcPr>
            <w:tcW w:w="992" w:type="dxa"/>
            <w:tcBorders>
              <w:top w:val="single" w:sz="4" w:space="0" w:color="auto"/>
              <w:left w:val="single" w:sz="4" w:space="0" w:color="auto"/>
              <w:bottom w:val="single" w:sz="4" w:space="0" w:color="auto"/>
              <w:right w:val="single" w:sz="4" w:space="0" w:color="auto"/>
            </w:tcBorders>
          </w:tcPr>
          <w:p w:rsidR="008345B0" w:rsidRDefault="002D6162" w:rsidP="002D6162">
            <w:pPr>
              <w:tabs>
                <w:tab w:val="left" w:pos="-1134"/>
              </w:tabs>
              <w:rPr>
                <w:rFonts w:ascii="Times New Roman" w:hAnsi="Times New Roman"/>
                <w:sz w:val="18"/>
                <w:szCs w:val="18"/>
              </w:rPr>
            </w:pPr>
            <w:r>
              <w:rPr>
                <w:rFonts w:ascii="Times New Roman" w:hAnsi="Times New Roman"/>
                <w:sz w:val="18"/>
                <w:szCs w:val="18"/>
              </w:rPr>
              <w:t>751,9</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2D6162">
            <w:pPr>
              <w:tabs>
                <w:tab w:val="left" w:pos="-1134"/>
              </w:tabs>
              <w:rPr>
                <w:rFonts w:ascii="Times New Roman" w:hAnsi="Times New Roman"/>
                <w:sz w:val="18"/>
                <w:szCs w:val="18"/>
              </w:rPr>
            </w:pPr>
            <w:r>
              <w:rPr>
                <w:rFonts w:ascii="Times New Roman" w:hAnsi="Times New Roman"/>
                <w:sz w:val="18"/>
                <w:szCs w:val="18"/>
              </w:rPr>
              <w:t>1</w:t>
            </w:r>
            <w:r w:rsidR="002D6162">
              <w:rPr>
                <w:rFonts w:ascii="Times New Roman" w:hAnsi="Times New Roman"/>
                <w:sz w:val="18"/>
                <w:szCs w:val="18"/>
              </w:rPr>
              <w:t>02,5</w:t>
            </w:r>
          </w:p>
        </w:tc>
      </w:tr>
      <w:tr w:rsidR="008345B0" w:rsidTr="00B61B24">
        <w:tc>
          <w:tcPr>
            <w:tcW w:w="1987" w:type="dxa"/>
            <w:tcBorders>
              <w:top w:val="single" w:sz="4" w:space="0" w:color="auto"/>
              <w:left w:val="single" w:sz="4" w:space="0" w:color="auto"/>
              <w:bottom w:val="single" w:sz="4" w:space="0" w:color="auto"/>
              <w:right w:val="single" w:sz="4" w:space="0" w:color="auto"/>
            </w:tcBorders>
            <w:hideMark/>
          </w:tcPr>
          <w:p w:rsidR="008345B0" w:rsidRDefault="008345B0">
            <w:pPr>
              <w:tabs>
                <w:tab w:val="left" w:pos="-1134"/>
              </w:tabs>
              <w:jc w:val="both"/>
              <w:rPr>
                <w:rFonts w:ascii="Times New Roman" w:hAnsi="Times New Roman"/>
                <w:sz w:val="18"/>
                <w:szCs w:val="18"/>
              </w:rPr>
            </w:pPr>
            <w:r>
              <w:rPr>
                <w:rFonts w:ascii="Times New Roman" w:hAnsi="Times New Roman"/>
                <w:sz w:val="18"/>
                <w:szCs w:val="18"/>
              </w:rPr>
              <w:t xml:space="preserve">Акцизы по </w:t>
            </w:r>
            <w:proofErr w:type="spellStart"/>
            <w:proofErr w:type="gramStart"/>
            <w:r>
              <w:rPr>
                <w:rFonts w:ascii="Times New Roman" w:hAnsi="Times New Roman"/>
                <w:sz w:val="18"/>
                <w:szCs w:val="18"/>
              </w:rPr>
              <w:t>подакциз-ным</w:t>
            </w:r>
            <w:proofErr w:type="spellEnd"/>
            <w:proofErr w:type="gramEnd"/>
            <w:r>
              <w:rPr>
                <w:rFonts w:ascii="Times New Roman" w:hAnsi="Times New Roman"/>
                <w:sz w:val="18"/>
                <w:szCs w:val="18"/>
              </w:rPr>
              <w:t xml:space="preserve"> товарам</w:t>
            </w:r>
          </w:p>
        </w:tc>
        <w:tc>
          <w:tcPr>
            <w:tcW w:w="1841" w:type="dxa"/>
            <w:tcBorders>
              <w:top w:val="single" w:sz="4" w:space="0" w:color="auto"/>
              <w:left w:val="single" w:sz="4" w:space="0" w:color="auto"/>
              <w:bottom w:val="single" w:sz="4" w:space="0" w:color="auto"/>
              <w:right w:val="single" w:sz="4" w:space="0" w:color="auto"/>
            </w:tcBorders>
            <w:hideMark/>
          </w:tcPr>
          <w:p w:rsidR="008345B0" w:rsidRDefault="008345B0" w:rsidP="00B61B24">
            <w:pPr>
              <w:tabs>
                <w:tab w:val="left" w:pos="-1134"/>
              </w:tabs>
              <w:rPr>
                <w:rFonts w:ascii="Times New Roman" w:hAnsi="Times New Roman"/>
                <w:sz w:val="18"/>
                <w:szCs w:val="18"/>
              </w:rPr>
            </w:pPr>
            <w:r>
              <w:rPr>
                <w:rFonts w:ascii="Times New Roman" w:hAnsi="Times New Roman"/>
                <w:sz w:val="18"/>
                <w:szCs w:val="18"/>
              </w:rPr>
              <w:t>2</w:t>
            </w:r>
            <w:r w:rsidR="00B61B24">
              <w:rPr>
                <w:rFonts w:ascii="Times New Roman" w:hAnsi="Times New Roman"/>
                <w:sz w:val="18"/>
                <w:szCs w:val="18"/>
              </w:rPr>
              <w:t>356</w:t>
            </w:r>
            <w:r>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345B0" w:rsidRDefault="00497CD0">
            <w:pPr>
              <w:tabs>
                <w:tab w:val="left" w:pos="-1134"/>
              </w:tabs>
              <w:rPr>
                <w:rFonts w:ascii="Times New Roman" w:hAnsi="Times New Roman"/>
                <w:sz w:val="18"/>
                <w:szCs w:val="18"/>
              </w:rPr>
            </w:pPr>
            <w:r>
              <w:rPr>
                <w:rFonts w:ascii="Times New Roman" w:hAnsi="Times New Roman"/>
                <w:sz w:val="18"/>
                <w:szCs w:val="18"/>
              </w:rPr>
              <w:t>633,1</w:t>
            </w:r>
          </w:p>
        </w:tc>
        <w:tc>
          <w:tcPr>
            <w:tcW w:w="854" w:type="dxa"/>
            <w:tcBorders>
              <w:top w:val="single" w:sz="4" w:space="0" w:color="auto"/>
              <w:left w:val="single" w:sz="4" w:space="0" w:color="auto"/>
              <w:bottom w:val="single" w:sz="4" w:space="0" w:color="auto"/>
              <w:right w:val="single" w:sz="4" w:space="0" w:color="auto"/>
            </w:tcBorders>
          </w:tcPr>
          <w:p w:rsidR="008345B0" w:rsidRDefault="00497CD0">
            <w:pPr>
              <w:tabs>
                <w:tab w:val="left" w:pos="-1134"/>
              </w:tabs>
              <w:rPr>
                <w:rFonts w:ascii="Times New Roman" w:hAnsi="Times New Roman"/>
                <w:sz w:val="18"/>
                <w:szCs w:val="18"/>
              </w:rPr>
            </w:pPr>
            <w:r>
              <w:rPr>
                <w:rFonts w:ascii="Times New Roman" w:hAnsi="Times New Roman"/>
                <w:sz w:val="18"/>
                <w:szCs w:val="18"/>
              </w:rPr>
              <w:t>26,9</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579,9</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25,8</w:t>
            </w:r>
          </w:p>
        </w:tc>
        <w:tc>
          <w:tcPr>
            <w:tcW w:w="992" w:type="dxa"/>
            <w:tcBorders>
              <w:top w:val="single" w:sz="4" w:space="0" w:color="auto"/>
              <w:left w:val="single" w:sz="4" w:space="0" w:color="auto"/>
              <w:bottom w:val="single" w:sz="4" w:space="0" w:color="auto"/>
              <w:right w:val="single" w:sz="4" w:space="0" w:color="auto"/>
            </w:tcBorders>
          </w:tcPr>
          <w:p w:rsidR="008345B0" w:rsidRDefault="002D6162" w:rsidP="002D6162">
            <w:pPr>
              <w:tabs>
                <w:tab w:val="left" w:pos="-1134"/>
              </w:tabs>
              <w:rPr>
                <w:rFonts w:ascii="Times New Roman" w:hAnsi="Times New Roman"/>
                <w:sz w:val="18"/>
                <w:szCs w:val="18"/>
              </w:rPr>
            </w:pPr>
            <w:r>
              <w:rPr>
                <w:rFonts w:ascii="Times New Roman" w:hAnsi="Times New Roman"/>
                <w:sz w:val="18"/>
                <w:szCs w:val="18"/>
              </w:rPr>
              <w:t>53,2</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2D6162">
            <w:pPr>
              <w:tabs>
                <w:tab w:val="left" w:pos="-1134"/>
              </w:tabs>
              <w:rPr>
                <w:rFonts w:ascii="Times New Roman" w:hAnsi="Times New Roman"/>
                <w:sz w:val="18"/>
                <w:szCs w:val="18"/>
              </w:rPr>
            </w:pPr>
            <w:r>
              <w:rPr>
                <w:rFonts w:ascii="Times New Roman" w:hAnsi="Times New Roman"/>
                <w:sz w:val="18"/>
                <w:szCs w:val="18"/>
              </w:rPr>
              <w:t>1</w:t>
            </w:r>
            <w:r w:rsidR="002D6162">
              <w:rPr>
                <w:rFonts w:ascii="Times New Roman" w:hAnsi="Times New Roman"/>
                <w:sz w:val="18"/>
                <w:szCs w:val="18"/>
              </w:rPr>
              <w:t>09,</w:t>
            </w:r>
            <w:r>
              <w:rPr>
                <w:rFonts w:ascii="Times New Roman" w:hAnsi="Times New Roman"/>
                <w:sz w:val="18"/>
                <w:szCs w:val="18"/>
              </w:rPr>
              <w:t>2</w:t>
            </w:r>
          </w:p>
        </w:tc>
      </w:tr>
      <w:tr w:rsidR="008345B0" w:rsidTr="00B61B24">
        <w:tc>
          <w:tcPr>
            <w:tcW w:w="1987" w:type="dxa"/>
            <w:tcBorders>
              <w:top w:val="single" w:sz="4" w:space="0" w:color="auto"/>
              <w:left w:val="single" w:sz="4" w:space="0" w:color="auto"/>
              <w:bottom w:val="single" w:sz="4" w:space="0" w:color="auto"/>
              <w:right w:val="single" w:sz="4" w:space="0" w:color="auto"/>
            </w:tcBorders>
            <w:hideMark/>
          </w:tcPr>
          <w:p w:rsidR="008345B0" w:rsidRDefault="008345B0">
            <w:pPr>
              <w:tabs>
                <w:tab w:val="left" w:pos="-1134"/>
              </w:tabs>
              <w:jc w:val="both"/>
              <w:rPr>
                <w:rFonts w:ascii="Times New Roman" w:hAnsi="Times New Roman"/>
                <w:sz w:val="18"/>
                <w:szCs w:val="18"/>
              </w:rPr>
            </w:pPr>
            <w:r>
              <w:rPr>
                <w:rFonts w:ascii="Times New Roman" w:hAnsi="Times New Roman"/>
                <w:sz w:val="18"/>
                <w:szCs w:val="18"/>
              </w:rPr>
              <w:t>Налоги на совокупный доход, в том числе:</w:t>
            </w:r>
          </w:p>
        </w:tc>
        <w:tc>
          <w:tcPr>
            <w:tcW w:w="1841" w:type="dxa"/>
            <w:tcBorders>
              <w:top w:val="single" w:sz="4" w:space="0" w:color="auto"/>
              <w:left w:val="single" w:sz="4" w:space="0" w:color="auto"/>
              <w:bottom w:val="single" w:sz="4" w:space="0" w:color="auto"/>
              <w:right w:val="single" w:sz="4" w:space="0" w:color="auto"/>
            </w:tcBorders>
            <w:hideMark/>
          </w:tcPr>
          <w:p w:rsidR="008345B0" w:rsidRDefault="008345B0" w:rsidP="00B61B24">
            <w:pPr>
              <w:tabs>
                <w:tab w:val="left" w:pos="-1134"/>
              </w:tabs>
              <w:rPr>
                <w:rFonts w:ascii="Times New Roman" w:hAnsi="Times New Roman"/>
                <w:sz w:val="18"/>
                <w:szCs w:val="18"/>
              </w:rPr>
            </w:pPr>
            <w:r>
              <w:rPr>
                <w:rFonts w:ascii="Times New Roman" w:hAnsi="Times New Roman"/>
                <w:sz w:val="18"/>
                <w:szCs w:val="18"/>
              </w:rPr>
              <w:t>3</w:t>
            </w:r>
            <w:r w:rsidR="00B61B24">
              <w:rPr>
                <w:rFonts w:ascii="Times New Roman" w:hAnsi="Times New Roman"/>
                <w:sz w:val="18"/>
                <w:szCs w:val="18"/>
              </w:rPr>
              <w:t>7843</w:t>
            </w:r>
            <w:r>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345B0" w:rsidRDefault="00497CD0">
            <w:pPr>
              <w:tabs>
                <w:tab w:val="left" w:pos="-1134"/>
              </w:tabs>
              <w:rPr>
                <w:rFonts w:ascii="Times New Roman" w:hAnsi="Times New Roman"/>
                <w:sz w:val="18"/>
                <w:szCs w:val="18"/>
              </w:rPr>
            </w:pPr>
            <w:r>
              <w:rPr>
                <w:rFonts w:ascii="Times New Roman" w:hAnsi="Times New Roman"/>
                <w:sz w:val="18"/>
                <w:szCs w:val="18"/>
              </w:rPr>
              <w:t>4753,8</w:t>
            </w:r>
          </w:p>
        </w:tc>
        <w:tc>
          <w:tcPr>
            <w:tcW w:w="854" w:type="dxa"/>
            <w:tcBorders>
              <w:top w:val="single" w:sz="4" w:space="0" w:color="auto"/>
              <w:left w:val="single" w:sz="4" w:space="0" w:color="auto"/>
              <w:bottom w:val="single" w:sz="4" w:space="0" w:color="auto"/>
              <w:right w:val="single" w:sz="4" w:space="0" w:color="auto"/>
            </w:tcBorders>
          </w:tcPr>
          <w:p w:rsidR="008345B0" w:rsidRDefault="00497CD0">
            <w:pPr>
              <w:tabs>
                <w:tab w:val="left" w:pos="-1134"/>
              </w:tabs>
              <w:rPr>
                <w:rFonts w:ascii="Times New Roman" w:hAnsi="Times New Roman"/>
                <w:sz w:val="18"/>
                <w:szCs w:val="18"/>
              </w:rPr>
            </w:pPr>
            <w:r>
              <w:rPr>
                <w:rFonts w:ascii="Times New Roman" w:hAnsi="Times New Roman"/>
                <w:sz w:val="18"/>
                <w:szCs w:val="18"/>
              </w:rPr>
              <w:t>12,6</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8011,8</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23,8</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2D6162">
            <w:pPr>
              <w:tabs>
                <w:tab w:val="left" w:pos="-1134"/>
              </w:tabs>
              <w:rPr>
                <w:rFonts w:ascii="Times New Roman" w:hAnsi="Times New Roman"/>
                <w:sz w:val="18"/>
                <w:szCs w:val="18"/>
              </w:rPr>
            </w:pPr>
            <w:r>
              <w:rPr>
                <w:rFonts w:ascii="Times New Roman" w:hAnsi="Times New Roman"/>
                <w:sz w:val="18"/>
                <w:szCs w:val="18"/>
              </w:rPr>
              <w:t>-3</w:t>
            </w:r>
            <w:r w:rsidR="002D6162">
              <w:rPr>
                <w:rFonts w:ascii="Times New Roman" w:hAnsi="Times New Roman"/>
                <w:sz w:val="18"/>
                <w:szCs w:val="18"/>
              </w:rPr>
              <w:t>258,0</w:t>
            </w:r>
          </w:p>
        </w:tc>
        <w:tc>
          <w:tcPr>
            <w:tcW w:w="851" w:type="dxa"/>
            <w:tcBorders>
              <w:top w:val="single" w:sz="4" w:space="0" w:color="auto"/>
              <w:left w:val="single" w:sz="4" w:space="0" w:color="auto"/>
              <w:bottom w:val="single" w:sz="4" w:space="0" w:color="auto"/>
              <w:right w:val="single" w:sz="4" w:space="0" w:color="auto"/>
            </w:tcBorders>
          </w:tcPr>
          <w:p w:rsidR="008345B0" w:rsidRDefault="002D6162" w:rsidP="002D6162">
            <w:pPr>
              <w:tabs>
                <w:tab w:val="left" w:pos="-1134"/>
              </w:tabs>
              <w:rPr>
                <w:rFonts w:ascii="Times New Roman" w:hAnsi="Times New Roman"/>
                <w:sz w:val="18"/>
                <w:szCs w:val="18"/>
              </w:rPr>
            </w:pPr>
            <w:r>
              <w:rPr>
                <w:rFonts w:ascii="Times New Roman" w:hAnsi="Times New Roman"/>
                <w:sz w:val="18"/>
                <w:szCs w:val="18"/>
              </w:rPr>
              <w:t>59,3</w:t>
            </w:r>
          </w:p>
        </w:tc>
      </w:tr>
      <w:tr w:rsidR="008345B0" w:rsidTr="00B61B24">
        <w:tc>
          <w:tcPr>
            <w:tcW w:w="1987" w:type="dxa"/>
            <w:tcBorders>
              <w:top w:val="single" w:sz="4" w:space="0" w:color="auto"/>
              <w:left w:val="single" w:sz="4" w:space="0" w:color="auto"/>
              <w:bottom w:val="single" w:sz="4" w:space="0" w:color="auto"/>
              <w:right w:val="single" w:sz="4" w:space="0" w:color="auto"/>
            </w:tcBorders>
            <w:hideMark/>
          </w:tcPr>
          <w:p w:rsidR="008345B0" w:rsidRDefault="008345B0">
            <w:pPr>
              <w:tabs>
                <w:tab w:val="left" w:pos="-1134"/>
              </w:tabs>
              <w:jc w:val="both"/>
              <w:rPr>
                <w:rFonts w:ascii="Times New Roman" w:hAnsi="Times New Roman"/>
                <w:sz w:val="18"/>
                <w:szCs w:val="18"/>
              </w:rPr>
            </w:pPr>
            <w:r>
              <w:rPr>
                <w:rFonts w:ascii="Times New Roman" w:hAnsi="Times New Roman"/>
                <w:sz w:val="18"/>
                <w:szCs w:val="18"/>
              </w:rPr>
              <w:t>УСНО</w:t>
            </w:r>
          </w:p>
        </w:tc>
        <w:tc>
          <w:tcPr>
            <w:tcW w:w="1841" w:type="dxa"/>
            <w:tcBorders>
              <w:top w:val="single" w:sz="4" w:space="0" w:color="auto"/>
              <w:left w:val="single" w:sz="4" w:space="0" w:color="auto"/>
              <w:bottom w:val="single" w:sz="4" w:space="0" w:color="auto"/>
              <w:right w:val="single" w:sz="4" w:space="0" w:color="auto"/>
            </w:tcBorders>
            <w:hideMark/>
          </w:tcPr>
          <w:p w:rsidR="008345B0" w:rsidRDefault="008345B0" w:rsidP="00B61B24">
            <w:pPr>
              <w:tabs>
                <w:tab w:val="left" w:pos="-1134"/>
              </w:tabs>
              <w:rPr>
                <w:rFonts w:ascii="Times New Roman" w:hAnsi="Times New Roman"/>
                <w:sz w:val="18"/>
                <w:szCs w:val="18"/>
              </w:rPr>
            </w:pPr>
            <w:r>
              <w:rPr>
                <w:rFonts w:ascii="Times New Roman" w:hAnsi="Times New Roman"/>
                <w:sz w:val="18"/>
                <w:szCs w:val="18"/>
              </w:rPr>
              <w:t>2</w:t>
            </w:r>
            <w:r w:rsidR="00B61B24">
              <w:rPr>
                <w:rFonts w:ascii="Times New Roman" w:hAnsi="Times New Roman"/>
                <w:sz w:val="18"/>
                <w:szCs w:val="18"/>
              </w:rPr>
              <w:t>9</w:t>
            </w:r>
            <w:r>
              <w:rPr>
                <w:rFonts w:ascii="Times New Roman" w:hAnsi="Times New Roman"/>
                <w:sz w:val="18"/>
                <w:szCs w:val="18"/>
              </w:rPr>
              <w:t>83</w:t>
            </w:r>
            <w:r w:rsidR="00B61B24">
              <w:rPr>
                <w:rFonts w:ascii="Times New Roman" w:hAnsi="Times New Roman"/>
                <w:sz w:val="18"/>
                <w:szCs w:val="18"/>
              </w:rPr>
              <w:t>6</w:t>
            </w:r>
            <w:r>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345B0" w:rsidRDefault="00497CD0">
            <w:pPr>
              <w:tabs>
                <w:tab w:val="left" w:pos="-1134"/>
              </w:tabs>
              <w:rPr>
                <w:rFonts w:ascii="Times New Roman" w:hAnsi="Times New Roman"/>
                <w:sz w:val="18"/>
                <w:szCs w:val="18"/>
              </w:rPr>
            </w:pPr>
            <w:r>
              <w:rPr>
                <w:rFonts w:ascii="Times New Roman" w:hAnsi="Times New Roman"/>
                <w:sz w:val="18"/>
                <w:szCs w:val="18"/>
              </w:rPr>
              <w:t>5167,2</w:t>
            </w:r>
          </w:p>
        </w:tc>
        <w:tc>
          <w:tcPr>
            <w:tcW w:w="854" w:type="dxa"/>
            <w:tcBorders>
              <w:top w:val="single" w:sz="4" w:space="0" w:color="auto"/>
              <w:left w:val="single" w:sz="4" w:space="0" w:color="auto"/>
              <w:bottom w:val="single" w:sz="4" w:space="0" w:color="auto"/>
              <w:right w:val="single" w:sz="4" w:space="0" w:color="auto"/>
            </w:tcBorders>
          </w:tcPr>
          <w:p w:rsidR="008345B0" w:rsidRDefault="00497CD0">
            <w:pPr>
              <w:tabs>
                <w:tab w:val="left" w:pos="-1134"/>
              </w:tabs>
              <w:rPr>
                <w:rFonts w:ascii="Times New Roman" w:hAnsi="Times New Roman"/>
                <w:sz w:val="18"/>
                <w:szCs w:val="18"/>
              </w:rPr>
            </w:pPr>
            <w:r>
              <w:rPr>
                <w:rFonts w:ascii="Times New Roman" w:hAnsi="Times New Roman"/>
                <w:sz w:val="18"/>
                <w:szCs w:val="18"/>
              </w:rPr>
              <w:t>17,3</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4805,7</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17,3</w:t>
            </w:r>
          </w:p>
        </w:tc>
        <w:tc>
          <w:tcPr>
            <w:tcW w:w="992" w:type="dxa"/>
            <w:tcBorders>
              <w:top w:val="single" w:sz="4" w:space="0" w:color="auto"/>
              <w:left w:val="single" w:sz="4" w:space="0" w:color="auto"/>
              <w:bottom w:val="single" w:sz="4" w:space="0" w:color="auto"/>
              <w:right w:val="single" w:sz="4" w:space="0" w:color="auto"/>
            </w:tcBorders>
          </w:tcPr>
          <w:p w:rsidR="008345B0" w:rsidRDefault="002D6162" w:rsidP="002D6162">
            <w:pPr>
              <w:tabs>
                <w:tab w:val="left" w:pos="-1134"/>
              </w:tabs>
              <w:rPr>
                <w:rFonts w:ascii="Times New Roman" w:hAnsi="Times New Roman"/>
                <w:sz w:val="18"/>
                <w:szCs w:val="18"/>
              </w:rPr>
            </w:pPr>
            <w:r>
              <w:rPr>
                <w:rFonts w:ascii="Times New Roman" w:hAnsi="Times New Roman"/>
                <w:sz w:val="18"/>
                <w:szCs w:val="18"/>
              </w:rPr>
              <w:t>361,5</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2D6162">
            <w:pPr>
              <w:tabs>
                <w:tab w:val="left" w:pos="-1134"/>
              </w:tabs>
              <w:rPr>
                <w:rFonts w:ascii="Times New Roman" w:hAnsi="Times New Roman"/>
                <w:sz w:val="18"/>
                <w:szCs w:val="18"/>
              </w:rPr>
            </w:pPr>
            <w:r>
              <w:rPr>
                <w:rFonts w:ascii="Times New Roman" w:hAnsi="Times New Roman"/>
                <w:sz w:val="18"/>
                <w:szCs w:val="18"/>
              </w:rPr>
              <w:t>1</w:t>
            </w:r>
            <w:r w:rsidR="002D6162">
              <w:rPr>
                <w:rFonts w:ascii="Times New Roman" w:hAnsi="Times New Roman"/>
                <w:sz w:val="18"/>
                <w:szCs w:val="18"/>
              </w:rPr>
              <w:t>07,5</w:t>
            </w:r>
          </w:p>
        </w:tc>
      </w:tr>
      <w:tr w:rsidR="008345B0" w:rsidTr="00B61B24">
        <w:tc>
          <w:tcPr>
            <w:tcW w:w="1987" w:type="dxa"/>
            <w:tcBorders>
              <w:top w:val="single" w:sz="4" w:space="0" w:color="auto"/>
              <w:left w:val="single" w:sz="4" w:space="0" w:color="auto"/>
              <w:bottom w:val="single" w:sz="4" w:space="0" w:color="auto"/>
              <w:right w:val="single" w:sz="4" w:space="0" w:color="auto"/>
            </w:tcBorders>
            <w:hideMark/>
          </w:tcPr>
          <w:p w:rsidR="008345B0" w:rsidRDefault="008345B0">
            <w:pPr>
              <w:tabs>
                <w:tab w:val="left" w:pos="-1134"/>
              </w:tabs>
              <w:jc w:val="both"/>
              <w:rPr>
                <w:rFonts w:ascii="Times New Roman" w:hAnsi="Times New Roman"/>
                <w:sz w:val="18"/>
                <w:szCs w:val="18"/>
              </w:rPr>
            </w:pPr>
            <w:r>
              <w:rPr>
                <w:rFonts w:ascii="Times New Roman" w:hAnsi="Times New Roman"/>
                <w:sz w:val="18"/>
                <w:szCs w:val="18"/>
              </w:rPr>
              <w:t>ЕНВД</w:t>
            </w:r>
          </w:p>
        </w:tc>
        <w:tc>
          <w:tcPr>
            <w:tcW w:w="1841" w:type="dxa"/>
            <w:tcBorders>
              <w:top w:val="single" w:sz="4" w:space="0" w:color="auto"/>
              <w:left w:val="single" w:sz="4" w:space="0" w:color="auto"/>
              <w:bottom w:val="single" w:sz="4" w:space="0" w:color="auto"/>
              <w:right w:val="single" w:sz="4" w:space="0" w:color="auto"/>
            </w:tcBorders>
            <w:hideMark/>
          </w:tcPr>
          <w:p w:rsidR="008345B0" w:rsidRDefault="008345B0" w:rsidP="00F4521D">
            <w:pPr>
              <w:tabs>
                <w:tab w:val="left" w:pos="-1134"/>
              </w:tabs>
              <w:rPr>
                <w:rFonts w:ascii="Times New Roman" w:hAnsi="Times New Roman"/>
                <w:sz w:val="18"/>
                <w:szCs w:val="18"/>
              </w:rPr>
            </w:pPr>
            <w:r>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8345B0" w:rsidRDefault="00DA0E66">
            <w:pPr>
              <w:tabs>
                <w:tab w:val="left" w:pos="-1134"/>
              </w:tabs>
              <w:rPr>
                <w:rFonts w:ascii="Times New Roman" w:hAnsi="Times New Roman"/>
                <w:sz w:val="18"/>
                <w:szCs w:val="18"/>
              </w:rPr>
            </w:pPr>
            <w:r>
              <w:rPr>
                <w:rFonts w:ascii="Times New Roman" w:hAnsi="Times New Roman"/>
                <w:sz w:val="18"/>
                <w:szCs w:val="18"/>
              </w:rPr>
              <w:t>-</w:t>
            </w:r>
            <w:r w:rsidR="00497CD0">
              <w:rPr>
                <w:rFonts w:ascii="Times New Roman" w:hAnsi="Times New Roman"/>
                <w:sz w:val="18"/>
                <w:szCs w:val="18"/>
              </w:rPr>
              <w:t>367,1</w:t>
            </w:r>
          </w:p>
        </w:tc>
        <w:tc>
          <w:tcPr>
            <w:tcW w:w="854" w:type="dxa"/>
            <w:tcBorders>
              <w:top w:val="single" w:sz="4" w:space="0" w:color="auto"/>
              <w:left w:val="single" w:sz="4" w:space="0" w:color="auto"/>
              <w:bottom w:val="single" w:sz="4" w:space="0" w:color="auto"/>
              <w:right w:val="single" w:sz="4" w:space="0" w:color="auto"/>
            </w:tcBorders>
          </w:tcPr>
          <w:p w:rsidR="008345B0" w:rsidRDefault="008345B0">
            <w:pPr>
              <w:tabs>
                <w:tab w:val="left" w:pos="-1134"/>
              </w:tabs>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38,6</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2D6162">
            <w:pPr>
              <w:tabs>
                <w:tab w:val="left" w:pos="-1134"/>
              </w:tabs>
              <w:rPr>
                <w:rFonts w:ascii="Times New Roman" w:hAnsi="Times New Roman"/>
                <w:sz w:val="18"/>
                <w:szCs w:val="18"/>
              </w:rPr>
            </w:pPr>
            <w:r>
              <w:rPr>
                <w:rFonts w:ascii="Times New Roman" w:hAnsi="Times New Roman"/>
                <w:sz w:val="18"/>
                <w:szCs w:val="18"/>
              </w:rPr>
              <w:t>-4</w:t>
            </w:r>
            <w:r w:rsidR="002D6162">
              <w:rPr>
                <w:rFonts w:ascii="Times New Roman" w:hAnsi="Times New Roman"/>
                <w:sz w:val="18"/>
                <w:szCs w:val="18"/>
              </w:rPr>
              <w:t>0</w:t>
            </w:r>
            <w:r>
              <w:rPr>
                <w:rFonts w:ascii="Times New Roman" w:hAnsi="Times New Roman"/>
                <w:sz w:val="18"/>
                <w:szCs w:val="18"/>
              </w:rPr>
              <w:t>5</w:t>
            </w:r>
            <w:r w:rsidR="002D6162">
              <w:rPr>
                <w:rFonts w:ascii="Times New Roman" w:hAnsi="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8345B0" w:rsidRDefault="002D6162" w:rsidP="002D6162">
            <w:pPr>
              <w:tabs>
                <w:tab w:val="left" w:pos="-1134"/>
              </w:tabs>
              <w:rPr>
                <w:rFonts w:ascii="Times New Roman" w:hAnsi="Times New Roman"/>
                <w:sz w:val="18"/>
                <w:szCs w:val="18"/>
              </w:rPr>
            </w:pPr>
            <w:r>
              <w:rPr>
                <w:rFonts w:ascii="Times New Roman" w:hAnsi="Times New Roman"/>
                <w:sz w:val="18"/>
                <w:szCs w:val="18"/>
              </w:rPr>
              <w:t>-951,0</w:t>
            </w:r>
          </w:p>
        </w:tc>
      </w:tr>
      <w:tr w:rsidR="008345B0" w:rsidTr="00B61B24">
        <w:tc>
          <w:tcPr>
            <w:tcW w:w="1987" w:type="dxa"/>
            <w:tcBorders>
              <w:top w:val="single" w:sz="4" w:space="0" w:color="auto"/>
              <w:left w:val="single" w:sz="4" w:space="0" w:color="auto"/>
              <w:bottom w:val="single" w:sz="4" w:space="0" w:color="auto"/>
              <w:right w:val="single" w:sz="4" w:space="0" w:color="auto"/>
            </w:tcBorders>
            <w:hideMark/>
          </w:tcPr>
          <w:p w:rsidR="008345B0" w:rsidRDefault="008345B0">
            <w:pPr>
              <w:tabs>
                <w:tab w:val="left" w:pos="-1134"/>
              </w:tabs>
              <w:jc w:val="both"/>
              <w:rPr>
                <w:rFonts w:ascii="Times New Roman" w:hAnsi="Times New Roman"/>
                <w:sz w:val="18"/>
                <w:szCs w:val="18"/>
              </w:rPr>
            </w:pPr>
            <w:r>
              <w:rPr>
                <w:rFonts w:ascii="Times New Roman" w:hAnsi="Times New Roman"/>
                <w:sz w:val="18"/>
                <w:szCs w:val="18"/>
              </w:rPr>
              <w:t>патент</w:t>
            </w:r>
          </w:p>
        </w:tc>
        <w:tc>
          <w:tcPr>
            <w:tcW w:w="1841" w:type="dxa"/>
            <w:tcBorders>
              <w:top w:val="single" w:sz="4" w:space="0" w:color="auto"/>
              <w:left w:val="single" w:sz="4" w:space="0" w:color="auto"/>
              <w:bottom w:val="single" w:sz="4" w:space="0" w:color="auto"/>
              <w:right w:val="single" w:sz="4" w:space="0" w:color="auto"/>
            </w:tcBorders>
            <w:hideMark/>
          </w:tcPr>
          <w:p w:rsidR="008345B0" w:rsidRDefault="008345B0" w:rsidP="00B61B24">
            <w:pPr>
              <w:tabs>
                <w:tab w:val="left" w:pos="-1134"/>
              </w:tabs>
              <w:rPr>
                <w:rFonts w:ascii="Times New Roman" w:hAnsi="Times New Roman"/>
                <w:sz w:val="18"/>
                <w:szCs w:val="18"/>
              </w:rPr>
            </w:pPr>
            <w:r>
              <w:rPr>
                <w:rFonts w:ascii="Times New Roman" w:hAnsi="Times New Roman"/>
                <w:sz w:val="18"/>
                <w:szCs w:val="18"/>
              </w:rPr>
              <w:t>8</w:t>
            </w:r>
            <w:r w:rsidR="00B61B24">
              <w:rPr>
                <w:rFonts w:ascii="Times New Roman" w:hAnsi="Times New Roman"/>
                <w:sz w:val="18"/>
                <w:szCs w:val="18"/>
              </w:rPr>
              <w:t>0</w:t>
            </w:r>
            <w:r>
              <w:rPr>
                <w:rFonts w:ascii="Times New Roman" w:hAnsi="Times New Roman"/>
                <w:sz w:val="18"/>
                <w:szCs w:val="18"/>
              </w:rPr>
              <w:t>0</w:t>
            </w:r>
            <w:r w:rsidR="00B61B24">
              <w:rPr>
                <w:rFonts w:ascii="Times New Roman" w:hAnsi="Times New Roman"/>
                <w:sz w:val="18"/>
                <w:szCs w:val="18"/>
              </w:rPr>
              <w:t>7</w:t>
            </w:r>
            <w:r>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345B0" w:rsidRDefault="00497CD0">
            <w:pPr>
              <w:tabs>
                <w:tab w:val="left" w:pos="-1134"/>
              </w:tabs>
              <w:rPr>
                <w:rFonts w:ascii="Times New Roman" w:hAnsi="Times New Roman"/>
                <w:sz w:val="18"/>
                <w:szCs w:val="18"/>
              </w:rPr>
            </w:pPr>
            <w:r>
              <w:rPr>
                <w:rFonts w:ascii="Times New Roman" w:hAnsi="Times New Roman"/>
                <w:sz w:val="18"/>
                <w:szCs w:val="18"/>
              </w:rPr>
              <w:t>-46,3</w:t>
            </w:r>
          </w:p>
        </w:tc>
        <w:tc>
          <w:tcPr>
            <w:tcW w:w="854" w:type="dxa"/>
            <w:tcBorders>
              <w:top w:val="single" w:sz="4" w:space="0" w:color="auto"/>
              <w:left w:val="single" w:sz="4" w:space="0" w:color="auto"/>
              <w:bottom w:val="single" w:sz="4" w:space="0" w:color="auto"/>
              <w:right w:val="single" w:sz="4" w:space="0" w:color="auto"/>
            </w:tcBorders>
          </w:tcPr>
          <w:p w:rsidR="008345B0" w:rsidRDefault="00497CD0">
            <w:pPr>
              <w:tabs>
                <w:tab w:val="left" w:pos="-1134"/>
              </w:tabs>
              <w:rPr>
                <w:rFonts w:ascii="Times New Roman" w:hAnsi="Times New Roman"/>
                <w:sz w:val="18"/>
                <w:szCs w:val="18"/>
              </w:rPr>
            </w:pPr>
            <w:r>
              <w:rPr>
                <w:rFonts w:ascii="Times New Roman" w:hAnsi="Times New Roman"/>
                <w:sz w:val="18"/>
                <w:szCs w:val="18"/>
              </w:rPr>
              <w:t>-0,6</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3167,5</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54,5</w:t>
            </w:r>
          </w:p>
        </w:tc>
        <w:tc>
          <w:tcPr>
            <w:tcW w:w="992" w:type="dxa"/>
            <w:tcBorders>
              <w:top w:val="single" w:sz="4" w:space="0" w:color="auto"/>
              <w:left w:val="single" w:sz="4" w:space="0" w:color="auto"/>
              <w:bottom w:val="single" w:sz="4" w:space="0" w:color="auto"/>
              <w:right w:val="single" w:sz="4" w:space="0" w:color="auto"/>
            </w:tcBorders>
          </w:tcPr>
          <w:p w:rsidR="008345B0" w:rsidRDefault="002D6162" w:rsidP="002D6162">
            <w:pPr>
              <w:tabs>
                <w:tab w:val="left" w:pos="-1134"/>
              </w:tabs>
              <w:rPr>
                <w:rFonts w:ascii="Times New Roman" w:hAnsi="Times New Roman"/>
                <w:sz w:val="18"/>
                <w:szCs w:val="18"/>
              </w:rPr>
            </w:pPr>
            <w:r>
              <w:rPr>
                <w:rFonts w:ascii="Times New Roman" w:hAnsi="Times New Roman"/>
                <w:sz w:val="18"/>
                <w:szCs w:val="18"/>
              </w:rPr>
              <w:t>-3213,8</w:t>
            </w:r>
          </w:p>
        </w:tc>
        <w:tc>
          <w:tcPr>
            <w:tcW w:w="851" w:type="dxa"/>
            <w:tcBorders>
              <w:top w:val="single" w:sz="4" w:space="0" w:color="auto"/>
              <w:left w:val="single" w:sz="4" w:space="0" w:color="auto"/>
              <w:bottom w:val="single" w:sz="4" w:space="0" w:color="auto"/>
              <w:right w:val="single" w:sz="4" w:space="0" w:color="auto"/>
            </w:tcBorders>
          </w:tcPr>
          <w:p w:rsidR="008345B0" w:rsidRDefault="002D6162" w:rsidP="002D6162">
            <w:pPr>
              <w:tabs>
                <w:tab w:val="left" w:pos="-1134"/>
              </w:tabs>
              <w:rPr>
                <w:rFonts w:ascii="Times New Roman" w:hAnsi="Times New Roman"/>
                <w:sz w:val="18"/>
                <w:szCs w:val="18"/>
              </w:rPr>
            </w:pPr>
            <w:r>
              <w:rPr>
                <w:rFonts w:ascii="Times New Roman" w:hAnsi="Times New Roman"/>
                <w:sz w:val="18"/>
                <w:szCs w:val="18"/>
              </w:rPr>
              <w:t>-</w:t>
            </w:r>
            <w:r w:rsidR="008345B0">
              <w:rPr>
                <w:rFonts w:ascii="Times New Roman" w:hAnsi="Times New Roman"/>
                <w:sz w:val="18"/>
                <w:szCs w:val="18"/>
              </w:rPr>
              <w:t>1</w:t>
            </w:r>
            <w:r>
              <w:rPr>
                <w:rFonts w:ascii="Times New Roman" w:hAnsi="Times New Roman"/>
                <w:sz w:val="18"/>
                <w:szCs w:val="18"/>
              </w:rPr>
              <w:t>,5</w:t>
            </w:r>
          </w:p>
        </w:tc>
      </w:tr>
      <w:tr w:rsidR="008345B0" w:rsidTr="00B61B24">
        <w:tc>
          <w:tcPr>
            <w:tcW w:w="1987" w:type="dxa"/>
            <w:tcBorders>
              <w:top w:val="single" w:sz="4" w:space="0" w:color="auto"/>
              <w:left w:val="single" w:sz="4" w:space="0" w:color="auto"/>
              <w:bottom w:val="single" w:sz="4" w:space="0" w:color="auto"/>
              <w:right w:val="single" w:sz="4" w:space="0" w:color="auto"/>
            </w:tcBorders>
            <w:hideMark/>
          </w:tcPr>
          <w:p w:rsidR="008345B0" w:rsidRDefault="008345B0">
            <w:pPr>
              <w:tabs>
                <w:tab w:val="left" w:pos="-1134"/>
              </w:tabs>
              <w:jc w:val="both"/>
              <w:rPr>
                <w:rFonts w:ascii="Times New Roman" w:hAnsi="Times New Roman"/>
                <w:sz w:val="18"/>
                <w:szCs w:val="18"/>
              </w:rPr>
            </w:pPr>
            <w:r>
              <w:rPr>
                <w:rFonts w:ascii="Times New Roman" w:hAnsi="Times New Roman"/>
                <w:sz w:val="18"/>
                <w:szCs w:val="18"/>
              </w:rPr>
              <w:t>Налог на имущество, в том числе:</w:t>
            </w:r>
          </w:p>
        </w:tc>
        <w:tc>
          <w:tcPr>
            <w:tcW w:w="1841" w:type="dxa"/>
            <w:tcBorders>
              <w:top w:val="single" w:sz="4" w:space="0" w:color="auto"/>
              <w:left w:val="single" w:sz="4" w:space="0" w:color="auto"/>
              <w:bottom w:val="single" w:sz="4" w:space="0" w:color="auto"/>
              <w:right w:val="single" w:sz="4" w:space="0" w:color="auto"/>
            </w:tcBorders>
            <w:hideMark/>
          </w:tcPr>
          <w:p w:rsidR="008345B0" w:rsidRDefault="008345B0" w:rsidP="00B61B24">
            <w:pPr>
              <w:tabs>
                <w:tab w:val="left" w:pos="-1134"/>
              </w:tabs>
              <w:rPr>
                <w:rFonts w:ascii="Times New Roman" w:hAnsi="Times New Roman"/>
                <w:sz w:val="18"/>
                <w:szCs w:val="18"/>
              </w:rPr>
            </w:pPr>
            <w:r>
              <w:rPr>
                <w:rFonts w:ascii="Times New Roman" w:hAnsi="Times New Roman"/>
                <w:sz w:val="18"/>
                <w:szCs w:val="18"/>
              </w:rPr>
              <w:t>3</w:t>
            </w:r>
            <w:r w:rsidR="00B61B24">
              <w:rPr>
                <w:rFonts w:ascii="Times New Roman" w:hAnsi="Times New Roman"/>
                <w:sz w:val="18"/>
                <w:szCs w:val="18"/>
              </w:rPr>
              <w:t>3</w:t>
            </w:r>
            <w:r>
              <w:rPr>
                <w:rFonts w:ascii="Times New Roman" w:hAnsi="Times New Roman"/>
                <w:sz w:val="18"/>
                <w:szCs w:val="18"/>
              </w:rPr>
              <w:t>9</w:t>
            </w:r>
            <w:r w:rsidR="00B61B24">
              <w:rPr>
                <w:rFonts w:ascii="Times New Roman" w:hAnsi="Times New Roman"/>
                <w:sz w:val="18"/>
                <w:szCs w:val="18"/>
              </w:rPr>
              <w:t>00</w:t>
            </w:r>
            <w:r>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345B0" w:rsidRDefault="00497CD0">
            <w:pPr>
              <w:tabs>
                <w:tab w:val="left" w:pos="-1134"/>
              </w:tabs>
              <w:rPr>
                <w:rFonts w:ascii="Times New Roman" w:hAnsi="Times New Roman"/>
                <w:sz w:val="18"/>
                <w:szCs w:val="18"/>
              </w:rPr>
            </w:pPr>
            <w:r>
              <w:rPr>
                <w:rFonts w:ascii="Times New Roman" w:hAnsi="Times New Roman"/>
                <w:sz w:val="18"/>
                <w:szCs w:val="18"/>
              </w:rPr>
              <w:t>4872,9</w:t>
            </w:r>
          </w:p>
        </w:tc>
        <w:tc>
          <w:tcPr>
            <w:tcW w:w="854" w:type="dxa"/>
            <w:tcBorders>
              <w:top w:val="single" w:sz="4" w:space="0" w:color="auto"/>
              <w:left w:val="single" w:sz="4" w:space="0" w:color="auto"/>
              <w:bottom w:val="single" w:sz="4" w:space="0" w:color="auto"/>
              <w:right w:val="single" w:sz="4" w:space="0" w:color="auto"/>
            </w:tcBorders>
          </w:tcPr>
          <w:p w:rsidR="008345B0" w:rsidRDefault="00497CD0">
            <w:pPr>
              <w:tabs>
                <w:tab w:val="left" w:pos="-1134"/>
              </w:tabs>
              <w:rPr>
                <w:rFonts w:ascii="Times New Roman" w:hAnsi="Times New Roman"/>
                <w:sz w:val="18"/>
                <w:szCs w:val="18"/>
              </w:rPr>
            </w:pPr>
            <w:r>
              <w:rPr>
                <w:rFonts w:ascii="Times New Roman" w:hAnsi="Times New Roman"/>
                <w:sz w:val="18"/>
                <w:szCs w:val="18"/>
              </w:rPr>
              <w:t>14,4</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4193,1</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13,9</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B42B4F">
            <w:pPr>
              <w:tabs>
                <w:tab w:val="left" w:pos="-1134"/>
              </w:tabs>
              <w:rPr>
                <w:rFonts w:ascii="Times New Roman" w:hAnsi="Times New Roman"/>
                <w:sz w:val="18"/>
                <w:szCs w:val="18"/>
              </w:rPr>
            </w:pPr>
            <w:r>
              <w:rPr>
                <w:rFonts w:ascii="Times New Roman" w:hAnsi="Times New Roman"/>
                <w:sz w:val="18"/>
                <w:szCs w:val="18"/>
              </w:rPr>
              <w:t>6</w:t>
            </w:r>
            <w:r w:rsidR="002D6162">
              <w:rPr>
                <w:rFonts w:ascii="Times New Roman" w:hAnsi="Times New Roman"/>
                <w:sz w:val="18"/>
                <w:szCs w:val="18"/>
              </w:rPr>
              <w:t>79,8</w:t>
            </w:r>
          </w:p>
        </w:tc>
        <w:tc>
          <w:tcPr>
            <w:tcW w:w="851" w:type="dxa"/>
            <w:tcBorders>
              <w:top w:val="single" w:sz="4" w:space="0" w:color="auto"/>
              <w:left w:val="single" w:sz="4" w:space="0" w:color="auto"/>
              <w:bottom w:val="single" w:sz="4" w:space="0" w:color="auto"/>
              <w:right w:val="single" w:sz="4" w:space="0" w:color="auto"/>
            </w:tcBorders>
          </w:tcPr>
          <w:p w:rsidR="008345B0" w:rsidRDefault="002D6162" w:rsidP="002D6162">
            <w:pPr>
              <w:tabs>
                <w:tab w:val="left" w:pos="-1134"/>
              </w:tabs>
              <w:rPr>
                <w:rFonts w:ascii="Times New Roman" w:hAnsi="Times New Roman"/>
                <w:sz w:val="18"/>
                <w:szCs w:val="18"/>
              </w:rPr>
            </w:pPr>
            <w:r>
              <w:rPr>
                <w:rFonts w:ascii="Times New Roman" w:hAnsi="Times New Roman"/>
                <w:sz w:val="18"/>
                <w:szCs w:val="18"/>
              </w:rPr>
              <w:t>116</w:t>
            </w:r>
            <w:r w:rsidR="008345B0">
              <w:rPr>
                <w:rFonts w:ascii="Times New Roman" w:hAnsi="Times New Roman"/>
                <w:sz w:val="18"/>
                <w:szCs w:val="18"/>
              </w:rPr>
              <w:t>,</w:t>
            </w:r>
            <w:r>
              <w:rPr>
                <w:rFonts w:ascii="Times New Roman" w:hAnsi="Times New Roman"/>
                <w:sz w:val="18"/>
                <w:szCs w:val="18"/>
              </w:rPr>
              <w:t>2</w:t>
            </w:r>
          </w:p>
        </w:tc>
      </w:tr>
      <w:tr w:rsidR="008345B0" w:rsidTr="00B61B24">
        <w:tc>
          <w:tcPr>
            <w:tcW w:w="1987" w:type="dxa"/>
            <w:tcBorders>
              <w:top w:val="single" w:sz="4" w:space="0" w:color="auto"/>
              <w:left w:val="single" w:sz="4" w:space="0" w:color="auto"/>
              <w:bottom w:val="single" w:sz="4" w:space="0" w:color="auto"/>
              <w:right w:val="single" w:sz="4" w:space="0" w:color="auto"/>
            </w:tcBorders>
            <w:hideMark/>
          </w:tcPr>
          <w:p w:rsidR="008345B0" w:rsidRDefault="008345B0">
            <w:pPr>
              <w:tabs>
                <w:tab w:val="left" w:pos="-1134"/>
              </w:tabs>
              <w:jc w:val="both"/>
              <w:rPr>
                <w:rFonts w:ascii="Times New Roman" w:hAnsi="Times New Roman"/>
                <w:sz w:val="18"/>
                <w:szCs w:val="18"/>
              </w:rPr>
            </w:pPr>
            <w:r>
              <w:rPr>
                <w:rFonts w:ascii="Times New Roman" w:hAnsi="Times New Roman"/>
                <w:sz w:val="18"/>
                <w:szCs w:val="18"/>
              </w:rPr>
              <w:t>с организаций</w:t>
            </w:r>
          </w:p>
        </w:tc>
        <w:tc>
          <w:tcPr>
            <w:tcW w:w="1841" w:type="dxa"/>
            <w:tcBorders>
              <w:top w:val="single" w:sz="4" w:space="0" w:color="auto"/>
              <w:left w:val="single" w:sz="4" w:space="0" w:color="auto"/>
              <w:bottom w:val="single" w:sz="4" w:space="0" w:color="auto"/>
              <w:right w:val="single" w:sz="4" w:space="0" w:color="auto"/>
            </w:tcBorders>
          </w:tcPr>
          <w:p w:rsidR="008345B0" w:rsidRDefault="008345B0" w:rsidP="002D6162">
            <w:pPr>
              <w:tabs>
                <w:tab w:val="left" w:pos="-1134"/>
              </w:tabs>
              <w:rPr>
                <w:rFonts w:ascii="Times New Roman" w:hAnsi="Times New Roman"/>
                <w:sz w:val="18"/>
                <w:szCs w:val="18"/>
              </w:rPr>
            </w:pPr>
            <w:r>
              <w:rPr>
                <w:rFonts w:ascii="Times New Roman" w:hAnsi="Times New Roman"/>
                <w:sz w:val="18"/>
                <w:szCs w:val="18"/>
              </w:rPr>
              <w:t>1</w:t>
            </w:r>
            <w:r w:rsidR="002D6162">
              <w:rPr>
                <w:rFonts w:ascii="Times New Roman" w:hAnsi="Times New Roman"/>
                <w:sz w:val="18"/>
                <w:szCs w:val="18"/>
              </w:rPr>
              <w:t>4</w:t>
            </w:r>
            <w:r w:rsidR="00B61B24">
              <w:rPr>
                <w:rFonts w:ascii="Times New Roman" w:hAnsi="Times New Roman"/>
                <w:sz w:val="18"/>
                <w:szCs w:val="18"/>
              </w:rPr>
              <w:t>9</w:t>
            </w:r>
            <w:r w:rsidR="002D6162">
              <w:rPr>
                <w:rFonts w:ascii="Times New Roman" w:hAnsi="Times New Roman"/>
                <w:sz w:val="18"/>
                <w:szCs w:val="18"/>
              </w:rPr>
              <w:t>12</w:t>
            </w:r>
            <w:r>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345B0" w:rsidRDefault="002D6162">
            <w:pPr>
              <w:tabs>
                <w:tab w:val="left" w:pos="-1134"/>
              </w:tabs>
              <w:rPr>
                <w:rFonts w:ascii="Times New Roman" w:hAnsi="Times New Roman"/>
                <w:sz w:val="18"/>
                <w:szCs w:val="18"/>
              </w:rPr>
            </w:pPr>
            <w:r>
              <w:rPr>
                <w:rFonts w:ascii="Times New Roman" w:hAnsi="Times New Roman"/>
                <w:sz w:val="18"/>
                <w:szCs w:val="18"/>
              </w:rPr>
              <w:t>4272,9</w:t>
            </w:r>
          </w:p>
        </w:tc>
        <w:tc>
          <w:tcPr>
            <w:tcW w:w="854" w:type="dxa"/>
            <w:tcBorders>
              <w:top w:val="single" w:sz="4" w:space="0" w:color="auto"/>
              <w:left w:val="single" w:sz="4" w:space="0" w:color="auto"/>
              <w:bottom w:val="single" w:sz="4" w:space="0" w:color="auto"/>
              <w:right w:val="single" w:sz="4" w:space="0" w:color="auto"/>
            </w:tcBorders>
          </w:tcPr>
          <w:p w:rsidR="008345B0" w:rsidRDefault="002D6162">
            <w:pPr>
              <w:tabs>
                <w:tab w:val="left" w:pos="-1134"/>
              </w:tabs>
              <w:rPr>
                <w:rFonts w:ascii="Times New Roman" w:hAnsi="Times New Roman"/>
                <w:sz w:val="18"/>
                <w:szCs w:val="18"/>
              </w:rPr>
            </w:pPr>
            <w:r>
              <w:rPr>
                <w:rFonts w:ascii="Times New Roman" w:hAnsi="Times New Roman"/>
                <w:sz w:val="18"/>
                <w:szCs w:val="18"/>
              </w:rPr>
              <w:t>28,7</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3620,5</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23,4</w:t>
            </w:r>
          </w:p>
        </w:tc>
        <w:tc>
          <w:tcPr>
            <w:tcW w:w="992" w:type="dxa"/>
            <w:tcBorders>
              <w:top w:val="single" w:sz="4" w:space="0" w:color="auto"/>
              <w:left w:val="single" w:sz="4" w:space="0" w:color="auto"/>
              <w:bottom w:val="single" w:sz="4" w:space="0" w:color="auto"/>
              <w:right w:val="single" w:sz="4" w:space="0" w:color="auto"/>
            </w:tcBorders>
          </w:tcPr>
          <w:p w:rsidR="008345B0" w:rsidRDefault="002D6162" w:rsidP="002D6162">
            <w:pPr>
              <w:tabs>
                <w:tab w:val="left" w:pos="-1134"/>
              </w:tabs>
              <w:rPr>
                <w:rFonts w:ascii="Times New Roman" w:hAnsi="Times New Roman"/>
                <w:sz w:val="18"/>
                <w:szCs w:val="18"/>
              </w:rPr>
            </w:pPr>
            <w:r>
              <w:rPr>
                <w:rFonts w:ascii="Times New Roman" w:hAnsi="Times New Roman"/>
                <w:sz w:val="18"/>
                <w:szCs w:val="18"/>
              </w:rPr>
              <w:t>652,4</w:t>
            </w:r>
          </w:p>
        </w:tc>
        <w:tc>
          <w:tcPr>
            <w:tcW w:w="851" w:type="dxa"/>
            <w:tcBorders>
              <w:top w:val="single" w:sz="4" w:space="0" w:color="auto"/>
              <w:left w:val="single" w:sz="4" w:space="0" w:color="auto"/>
              <w:bottom w:val="single" w:sz="4" w:space="0" w:color="auto"/>
              <w:right w:val="single" w:sz="4" w:space="0" w:color="auto"/>
            </w:tcBorders>
          </w:tcPr>
          <w:p w:rsidR="008345B0" w:rsidRDefault="002D6162" w:rsidP="002D6162">
            <w:pPr>
              <w:tabs>
                <w:tab w:val="left" w:pos="-1134"/>
              </w:tabs>
              <w:rPr>
                <w:rFonts w:ascii="Times New Roman" w:hAnsi="Times New Roman"/>
                <w:sz w:val="18"/>
                <w:szCs w:val="18"/>
              </w:rPr>
            </w:pPr>
            <w:r>
              <w:rPr>
                <w:rFonts w:ascii="Times New Roman" w:hAnsi="Times New Roman"/>
                <w:sz w:val="18"/>
                <w:szCs w:val="18"/>
              </w:rPr>
              <w:t>118,0</w:t>
            </w:r>
          </w:p>
        </w:tc>
      </w:tr>
      <w:tr w:rsidR="008345B0" w:rsidTr="00B61B24">
        <w:tc>
          <w:tcPr>
            <w:tcW w:w="1987" w:type="dxa"/>
            <w:tcBorders>
              <w:top w:val="single" w:sz="4" w:space="0" w:color="auto"/>
              <w:left w:val="single" w:sz="4" w:space="0" w:color="auto"/>
              <w:bottom w:val="single" w:sz="4" w:space="0" w:color="auto"/>
              <w:right w:val="single" w:sz="4" w:space="0" w:color="auto"/>
            </w:tcBorders>
            <w:hideMark/>
          </w:tcPr>
          <w:p w:rsidR="008345B0" w:rsidRDefault="008345B0">
            <w:pPr>
              <w:tabs>
                <w:tab w:val="left" w:pos="-1134"/>
              </w:tabs>
              <w:jc w:val="both"/>
              <w:rPr>
                <w:rFonts w:ascii="Times New Roman" w:hAnsi="Times New Roman"/>
                <w:sz w:val="18"/>
                <w:szCs w:val="18"/>
              </w:rPr>
            </w:pPr>
            <w:r>
              <w:rPr>
                <w:rFonts w:ascii="Times New Roman" w:hAnsi="Times New Roman"/>
                <w:sz w:val="18"/>
                <w:szCs w:val="18"/>
              </w:rPr>
              <w:t>с физических лиц</w:t>
            </w:r>
          </w:p>
        </w:tc>
        <w:tc>
          <w:tcPr>
            <w:tcW w:w="1841" w:type="dxa"/>
            <w:tcBorders>
              <w:top w:val="single" w:sz="4" w:space="0" w:color="auto"/>
              <w:left w:val="single" w:sz="4" w:space="0" w:color="auto"/>
              <w:bottom w:val="single" w:sz="4" w:space="0" w:color="auto"/>
              <w:right w:val="single" w:sz="4" w:space="0" w:color="auto"/>
            </w:tcBorders>
          </w:tcPr>
          <w:p w:rsidR="008345B0" w:rsidRDefault="008345B0" w:rsidP="002D6162">
            <w:pPr>
              <w:tabs>
                <w:tab w:val="left" w:pos="-1134"/>
              </w:tabs>
              <w:rPr>
                <w:rFonts w:ascii="Times New Roman" w:hAnsi="Times New Roman"/>
                <w:sz w:val="18"/>
                <w:szCs w:val="18"/>
              </w:rPr>
            </w:pPr>
            <w:r>
              <w:rPr>
                <w:rFonts w:ascii="Times New Roman" w:hAnsi="Times New Roman"/>
                <w:sz w:val="18"/>
                <w:szCs w:val="18"/>
              </w:rPr>
              <w:t>1</w:t>
            </w:r>
            <w:r w:rsidR="002D6162">
              <w:rPr>
                <w:rFonts w:ascii="Times New Roman" w:hAnsi="Times New Roman"/>
                <w:sz w:val="18"/>
                <w:szCs w:val="18"/>
              </w:rPr>
              <w:t>8988,0</w:t>
            </w:r>
          </w:p>
        </w:tc>
        <w:tc>
          <w:tcPr>
            <w:tcW w:w="992" w:type="dxa"/>
            <w:tcBorders>
              <w:top w:val="single" w:sz="4" w:space="0" w:color="auto"/>
              <w:left w:val="single" w:sz="4" w:space="0" w:color="auto"/>
              <w:bottom w:val="single" w:sz="4" w:space="0" w:color="auto"/>
              <w:right w:val="single" w:sz="4" w:space="0" w:color="auto"/>
            </w:tcBorders>
          </w:tcPr>
          <w:p w:rsidR="008345B0" w:rsidRDefault="002D6162">
            <w:pPr>
              <w:tabs>
                <w:tab w:val="left" w:pos="-1134"/>
              </w:tabs>
              <w:rPr>
                <w:rFonts w:ascii="Times New Roman" w:hAnsi="Times New Roman"/>
                <w:sz w:val="18"/>
                <w:szCs w:val="18"/>
              </w:rPr>
            </w:pPr>
            <w:r>
              <w:rPr>
                <w:rFonts w:ascii="Times New Roman" w:hAnsi="Times New Roman"/>
                <w:sz w:val="18"/>
                <w:szCs w:val="18"/>
              </w:rPr>
              <w:t>600,0</w:t>
            </w:r>
          </w:p>
        </w:tc>
        <w:tc>
          <w:tcPr>
            <w:tcW w:w="854" w:type="dxa"/>
            <w:tcBorders>
              <w:top w:val="single" w:sz="4" w:space="0" w:color="auto"/>
              <w:left w:val="single" w:sz="4" w:space="0" w:color="auto"/>
              <w:bottom w:val="single" w:sz="4" w:space="0" w:color="auto"/>
              <w:right w:val="single" w:sz="4" w:space="0" w:color="auto"/>
            </w:tcBorders>
          </w:tcPr>
          <w:p w:rsidR="008345B0" w:rsidRDefault="002D6162">
            <w:pPr>
              <w:tabs>
                <w:tab w:val="left" w:pos="-1134"/>
              </w:tabs>
              <w:rPr>
                <w:rFonts w:ascii="Times New Roman" w:hAnsi="Times New Roman"/>
                <w:sz w:val="18"/>
                <w:szCs w:val="18"/>
              </w:rPr>
            </w:pPr>
            <w:r>
              <w:rPr>
                <w:rFonts w:ascii="Times New Roman" w:hAnsi="Times New Roman"/>
                <w:sz w:val="18"/>
                <w:szCs w:val="18"/>
              </w:rPr>
              <w:t>3,2</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572,6</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3,9</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2D6162">
            <w:pPr>
              <w:tabs>
                <w:tab w:val="left" w:pos="-1134"/>
              </w:tabs>
              <w:rPr>
                <w:rFonts w:ascii="Times New Roman" w:hAnsi="Times New Roman"/>
                <w:sz w:val="18"/>
                <w:szCs w:val="18"/>
              </w:rPr>
            </w:pPr>
            <w:r>
              <w:rPr>
                <w:rFonts w:ascii="Times New Roman" w:hAnsi="Times New Roman"/>
                <w:sz w:val="18"/>
                <w:szCs w:val="18"/>
              </w:rPr>
              <w:t>2</w:t>
            </w:r>
            <w:r w:rsidR="002D6162">
              <w:rPr>
                <w:rFonts w:ascii="Times New Roman" w:hAnsi="Times New Roman"/>
                <w:sz w:val="18"/>
                <w:szCs w:val="18"/>
              </w:rPr>
              <w:t>7,4</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2D6162">
            <w:pPr>
              <w:tabs>
                <w:tab w:val="left" w:pos="-1134"/>
              </w:tabs>
              <w:rPr>
                <w:rFonts w:ascii="Times New Roman" w:hAnsi="Times New Roman"/>
                <w:sz w:val="18"/>
                <w:szCs w:val="18"/>
              </w:rPr>
            </w:pPr>
            <w:r>
              <w:rPr>
                <w:rFonts w:ascii="Times New Roman" w:hAnsi="Times New Roman"/>
                <w:sz w:val="18"/>
                <w:szCs w:val="18"/>
              </w:rPr>
              <w:t>10</w:t>
            </w:r>
            <w:r w:rsidR="002D6162">
              <w:rPr>
                <w:rFonts w:ascii="Times New Roman" w:hAnsi="Times New Roman"/>
                <w:sz w:val="18"/>
                <w:szCs w:val="18"/>
              </w:rPr>
              <w:t>4,8</w:t>
            </w:r>
          </w:p>
        </w:tc>
      </w:tr>
      <w:tr w:rsidR="008345B0" w:rsidTr="00B61B24">
        <w:tc>
          <w:tcPr>
            <w:tcW w:w="1987" w:type="dxa"/>
            <w:tcBorders>
              <w:top w:val="single" w:sz="4" w:space="0" w:color="auto"/>
              <w:left w:val="single" w:sz="4" w:space="0" w:color="auto"/>
              <w:bottom w:val="single" w:sz="4" w:space="0" w:color="auto"/>
              <w:right w:val="single" w:sz="4" w:space="0" w:color="auto"/>
            </w:tcBorders>
            <w:hideMark/>
          </w:tcPr>
          <w:p w:rsidR="008345B0" w:rsidRDefault="008345B0" w:rsidP="000B22E5">
            <w:pPr>
              <w:tabs>
                <w:tab w:val="left" w:pos="-1134"/>
              </w:tabs>
              <w:jc w:val="both"/>
              <w:rPr>
                <w:rFonts w:ascii="Times New Roman" w:hAnsi="Times New Roman"/>
                <w:sz w:val="18"/>
                <w:szCs w:val="18"/>
              </w:rPr>
            </w:pPr>
            <w:r>
              <w:rPr>
                <w:rFonts w:ascii="Times New Roman" w:hAnsi="Times New Roman"/>
                <w:sz w:val="18"/>
                <w:szCs w:val="18"/>
              </w:rPr>
              <w:t>Земельный налог, в том числе:</w:t>
            </w:r>
          </w:p>
        </w:tc>
        <w:tc>
          <w:tcPr>
            <w:tcW w:w="1841" w:type="dxa"/>
            <w:tcBorders>
              <w:top w:val="single" w:sz="4" w:space="0" w:color="auto"/>
              <w:left w:val="single" w:sz="4" w:space="0" w:color="auto"/>
              <w:bottom w:val="single" w:sz="4" w:space="0" w:color="auto"/>
              <w:right w:val="single" w:sz="4" w:space="0" w:color="auto"/>
            </w:tcBorders>
            <w:hideMark/>
          </w:tcPr>
          <w:p w:rsidR="008345B0" w:rsidRDefault="00B61B24" w:rsidP="00B42B4F">
            <w:pPr>
              <w:tabs>
                <w:tab w:val="left" w:pos="-1134"/>
              </w:tabs>
              <w:rPr>
                <w:rFonts w:ascii="Times New Roman" w:hAnsi="Times New Roman"/>
                <w:sz w:val="18"/>
                <w:szCs w:val="18"/>
              </w:rPr>
            </w:pPr>
            <w:r>
              <w:rPr>
                <w:rFonts w:ascii="Times New Roman" w:hAnsi="Times New Roman"/>
                <w:sz w:val="18"/>
                <w:szCs w:val="18"/>
              </w:rPr>
              <w:t>5845,0</w:t>
            </w:r>
          </w:p>
        </w:tc>
        <w:tc>
          <w:tcPr>
            <w:tcW w:w="992" w:type="dxa"/>
            <w:tcBorders>
              <w:top w:val="single" w:sz="4" w:space="0" w:color="auto"/>
              <w:left w:val="single" w:sz="4" w:space="0" w:color="auto"/>
              <w:bottom w:val="single" w:sz="4" w:space="0" w:color="auto"/>
              <w:right w:val="single" w:sz="4" w:space="0" w:color="auto"/>
            </w:tcBorders>
          </w:tcPr>
          <w:p w:rsidR="008345B0" w:rsidRDefault="002D6162">
            <w:pPr>
              <w:tabs>
                <w:tab w:val="left" w:pos="-1134"/>
              </w:tabs>
              <w:rPr>
                <w:rFonts w:ascii="Times New Roman" w:hAnsi="Times New Roman"/>
                <w:sz w:val="18"/>
                <w:szCs w:val="18"/>
              </w:rPr>
            </w:pPr>
            <w:r>
              <w:rPr>
                <w:rFonts w:ascii="Times New Roman" w:hAnsi="Times New Roman"/>
                <w:sz w:val="18"/>
                <w:szCs w:val="18"/>
              </w:rPr>
              <w:t>1000,0</w:t>
            </w:r>
          </w:p>
        </w:tc>
        <w:tc>
          <w:tcPr>
            <w:tcW w:w="854" w:type="dxa"/>
            <w:tcBorders>
              <w:top w:val="single" w:sz="4" w:space="0" w:color="auto"/>
              <w:left w:val="single" w:sz="4" w:space="0" w:color="auto"/>
              <w:bottom w:val="single" w:sz="4" w:space="0" w:color="auto"/>
              <w:right w:val="single" w:sz="4" w:space="0" w:color="auto"/>
            </w:tcBorders>
          </w:tcPr>
          <w:p w:rsidR="008345B0" w:rsidRDefault="002D6162">
            <w:pPr>
              <w:tabs>
                <w:tab w:val="left" w:pos="-1134"/>
              </w:tabs>
              <w:rPr>
                <w:rFonts w:ascii="Times New Roman" w:hAnsi="Times New Roman"/>
                <w:sz w:val="18"/>
                <w:szCs w:val="18"/>
              </w:rPr>
            </w:pPr>
            <w:r>
              <w:rPr>
                <w:rFonts w:ascii="Times New Roman" w:hAnsi="Times New Roman"/>
                <w:sz w:val="18"/>
                <w:szCs w:val="18"/>
              </w:rPr>
              <w:t>17,1</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1059,7</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14,7</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2D6162">
            <w:pPr>
              <w:tabs>
                <w:tab w:val="left" w:pos="-1134"/>
              </w:tabs>
              <w:rPr>
                <w:rFonts w:ascii="Times New Roman" w:hAnsi="Times New Roman"/>
                <w:sz w:val="18"/>
                <w:szCs w:val="18"/>
              </w:rPr>
            </w:pPr>
            <w:r>
              <w:rPr>
                <w:rFonts w:ascii="Times New Roman" w:hAnsi="Times New Roman"/>
                <w:sz w:val="18"/>
                <w:szCs w:val="18"/>
              </w:rPr>
              <w:t>-</w:t>
            </w:r>
            <w:r w:rsidR="002D6162">
              <w:rPr>
                <w:rFonts w:ascii="Times New Roman" w:hAnsi="Times New Roman"/>
                <w:sz w:val="18"/>
                <w:szCs w:val="18"/>
              </w:rPr>
              <w:t>59,7</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2D6162">
            <w:pPr>
              <w:tabs>
                <w:tab w:val="left" w:pos="-1134"/>
              </w:tabs>
              <w:rPr>
                <w:rFonts w:ascii="Times New Roman" w:hAnsi="Times New Roman"/>
                <w:sz w:val="18"/>
                <w:szCs w:val="18"/>
              </w:rPr>
            </w:pPr>
            <w:r>
              <w:rPr>
                <w:rFonts w:ascii="Times New Roman" w:hAnsi="Times New Roman"/>
                <w:sz w:val="18"/>
                <w:szCs w:val="18"/>
              </w:rPr>
              <w:t>9</w:t>
            </w:r>
            <w:r w:rsidR="002D6162">
              <w:rPr>
                <w:rFonts w:ascii="Times New Roman" w:hAnsi="Times New Roman"/>
                <w:sz w:val="18"/>
                <w:szCs w:val="18"/>
              </w:rPr>
              <w:t>4,4</w:t>
            </w:r>
          </w:p>
        </w:tc>
      </w:tr>
      <w:tr w:rsidR="008345B0" w:rsidTr="00B61B24">
        <w:tc>
          <w:tcPr>
            <w:tcW w:w="1987" w:type="dxa"/>
            <w:tcBorders>
              <w:top w:val="single" w:sz="4" w:space="0" w:color="auto"/>
              <w:left w:val="single" w:sz="4" w:space="0" w:color="auto"/>
              <w:bottom w:val="single" w:sz="4" w:space="0" w:color="auto"/>
              <w:right w:val="single" w:sz="4" w:space="0" w:color="auto"/>
            </w:tcBorders>
            <w:hideMark/>
          </w:tcPr>
          <w:p w:rsidR="008345B0" w:rsidRDefault="008345B0">
            <w:pPr>
              <w:tabs>
                <w:tab w:val="left" w:pos="-1134"/>
              </w:tabs>
              <w:jc w:val="both"/>
              <w:rPr>
                <w:rFonts w:ascii="Times New Roman" w:hAnsi="Times New Roman"/>
                <w:sz w:val="18"/>
                <w:szCs w:val="18"/>
              </w:rPr>
            </w:pPr>
            <w:r>
              <w:rPr>
                <w:rFonts w:ascii="Times New Roman" w:hAnsi="Times New Roman"/>
                <w:sz w:val="18"/>
                <w:szCs w:val="18"/>
              </w:rPr>
              <w:t>с организаций</w:t>
            </w:r>
          </w:p>
        </w:tc>
        <w:tc>
          <w:tcPr>
            <w:tcW w:w="1841" w:type="dxa"/>
            <w:tcBorders>
              <w:top w:val="single" w:sz="4" w:space="0" w:color="auto"/>
              <w:left w:val="single" w:sz="4" w:space="0" w:color="auto"/>
              <w:bottom w:val="single" w:sz="4" w:space="0" w:color="auto"/>
              <w:right w:val="single" w:sz="4" w:space="0" w:color="auto"/>
            </w:tcBorders>
            <w:hideMark/>
          </w:tcPr>
          <w:p w:rsidR="008345B0" w:rsidRDefault="00B61B24" w:rsidP="00B61B24">
            <w:pPr>
              <w:tabs>
                <w:tab w:val="left" w:pos="-1134"/>
              </w:tabs>
              <w:rPr>
                <w:rFonts w:ascii="Times New Roman" w:hAnsi="Times New Roman"/>
                <w:sz w:val="18"/>
                <w:szCs w:val="18"/>
              </w:rPr>
            </w:pPr>
            <w:r>
              <w:rPr>
                <w:rFonts w:ascii="Times New Roman" w:hAnsi="Times New Roman"/>
                <w:sz w:val="18"/>
                <w:szCs w:val="18"/>
              </w:rPr>
              <w:t>3881,0</w:t>
            </w:r>
          </w:p>
        </w:tc>
        <w:tc>
          <w:tcPr>
            <w:tcW w:w="992" w:type="dxa"/>
            <w:tcBorders>
              <w:top w:val="single" w:sz="4" w:space="0" w:color="auto"/>
              <w:left w:val="single" w:sz="4" w:space="0" w:color="auto"/>
              <w:bottom w:val="single" w:sz="4" w:space="0" w:color="auto"/>
              <w:right w:val="single" w:sz="4" w:space="0" w:color="auto"/>
            </w:tcBorders>
          </w:tcPr>
          <w:p w:rsidR="008345B0" w:rsidRDefault="002D6162">
            <w:pPr>
              <w:tabs>
                <w:tab w:val="left" w:pos="-1134"/>
              </w:tabs>
              <w:rPr>
                <w:rFonts w:ascii="Times New Roman" w:hAnsi="Times New Roman"/>
                <w:sz w:val="18"/>
                <w:szCs w:val="18"/>
              </w:rPr>
            </w:pPr>
            <w:r>
              <w:rPr>
                <w:rFonts w:ascii="Times New Roman" w:hAnsi="Times New Roman"/>
                <w:sz w:val="18"/>
                <w:szCs w:val="18"/>
              </w:rPr>
              <w:t>976,8</w:t>
            </w:r>
          </w:p>
        </w:tc>
        <w:tc>
          <w:tcPr>
            <w:tcW w:w="854" w:type="dxa"/>
            <w:tcBorders>
              <w:top w:val="single" w:sz="4" w:space="0" w:color="auto"/>
              <w:left w:val="single" w:sz="4" w:space="0" w:color="auto"/>
              <w:bottom w:val="single" w:sz="4" w:space="0" w:color="auto"/>
              <w:right w:val="single" w:sz="4" w:space="0" w:color="auto"/>
            </w:tcBorders>
          </w:tcPr>
          <w:p w:rsidR="008345B0" w:rsidRDefault="002D6162">
            <w:pPr>
              <w:tabs>
                <w:tab w:val="left" w:pos="-1134"/>
              </w:tabs>
              <w:rPr>
                <w:rFonts w:ascii="Times New Roman" w:hAnsi="Times New Roman"/>
                <w:sz w:val="18"/>
                <w:szCs w:val="18"/>
              </w:rPr>
            </w:pPr>
            <w:r>
              <w:rPr>
                <w:rFonts w:ascii="Times New Roman" w:hAnsi="Times New Roman"/>
                <w:sz w:val="18"/>
                <w:szCs w:val="18"/>
              </w:rPr>
              <w:t>25,2</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1007,7</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22,5</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2D6162">
            <w:pPr>
              <w:tabs>
                <w:tab w:val="left" w:pos="-1134"/>
              </w:tabs>
              <w:rPr>
                <w:rFonts w:ascii="Times New Roman" w:hAnsi="Times New Roman"/>
                <w:sz w:val="18"/>
                <w:szCs w:val="18"/>
              </w:rPr>
            </w:pPr>
            <w:r>
              <w:rPr>
                <w:rFonts w:ascii="Times New Roman" w:hAnsi="Times New Roman"/>
                <w:sz w:val="18"/>
                <w:szCs w:val="18"/>
              </w:rPr>
              <w:t>-</w:t>
            </w:r>
            <w:r w:rsidR="002D6162">
              <w:rPr>
                <w:rFonts w:ascii="Times New Roman" w:hAnsi="Times New Roman"/>
                <w:sz w:val="18"/>
                <w:szCs w:val="18"/>
              </w:rPr>
              <w:t>30,9</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2D6162">
            <w:pPr>
              <w:tabs>
                <w:tab w:val="left" w:pos="-1134"/>
              </w:tabs>
              <w:rPr>
                <w:rFonts w:ascii="Times New Roman" w:hAnsi="Times New Roman"/>
                <w:sz w:val="18"/>
                <w:szCs w:val="18"/>
              </w:rPr>
            </w:pPr>
            <w:r>
              <w:rPr>
                <w:rFonts w:ascii="Times New Roman" w:hAnsi="Times New Roman"/>
                <w:sz w:val="18"/>
                <w:szCs w:val="18"/>
              </w:rPr>
              <w:t>9</w:t>
            </w:r>
            <w:r w:rsidR="002D6162">
              <w:rPr>
                <w:rFonts w:ascii="Times New Roman" w:hAnsi="Times New Roman"/>
                <w:sz w:val="18"/>
                <w:szCs w:val="18"/>
              </w:rPr>
              <w:t>6</w:t>
            </w:r>
            <w:r>
              <w:rPr>
                <w:rFonts w:ascii="Times New Roman" w:hAnsi="Times New Roman"/>
                <w:sz w:val="18"/>
                <w:szCs w:val="18"/>
              </w:rPr>
              <w:t>,9</w:t>
            </w:r>
          </w:p>
        </w:tc>
      </w:tr>
      <w:tr w:rsidR="008345B0" w:rsidTr="00B61B24">
        <w:tc>
          <w:tcPr>
            <w:tcW w:w="1987" w:type="dxa"/>
            <w:tcBorders>
              <w:top w:val="single" w:sz="4" w:space="0" w:color="auto"/>
              <w:left w:val="single" w:sz="4" w:space="0" w:color="auto"/>
              <w:bottom w:val="single" w:sz="4" w:space="0" w:color="auto"/>
              <w:right w:val="single" w:sz="4" w:space="0" w:color="auto"/>
            </w:tcBorders>
            <w:hideMark/>
          </w:tcPr>
          <w:p w:rsidR="008345B0" w:rsidRDefault="008345B0">
            <w:pPr>
              <w:tabs>
                <w:tab w:val="left" w:pos="-1134"/>
              </w:tabs>
              <w:jc w:val="both"/>
              <w:rPr>
                <w:rFonts w:ascii="Times New Roman" w:hAnsi="Times New Roman"/>
                <w:sz w:val="18"/>
                <w:szCs w:val="18"/>
              </w:rPr>
            </w:pPr>
            <w:r>
              <w:rPr>
                <w:rFonts w:ascii="Times New Roman" w:hAnsi="Times New Roman"/>
                <w:sz w:val="18"/>
                <w:szCs w:val="18"/>
              </w:rPr>
              <w:lastRenderedPageBreak/>
              <w:t>с физических лиц</w:t>
            </w:r>
          </w:p>
        </w:tc>
        <w:tc>
          <w:tcPr>
            <w:tcW w:w="1841" w:type="dxa"/>
            <w:tcBorders>
              <w:top w:val="single" w:sz="4" w:space="0" w:color="auto"/>
              <w:left w:val="single" w:sz="4" w:space="0" w:color="auto"/>
              <w:bottom w:val="single" w:sz="4" w:space="0" w:color="auto"/>
              <w:right w:val="single" w:sz="4" w:space="0" w:color="auto"/>
            </w:tcBorders>
            <w:hideMark/>
          </w:tcPr>
          <w:p w:rsidR="008345B0" w:rsidRDefault="00B61B24" w:rsidP="00B61B24">
            <w:pPr>
              <w:tabs>
                <w:tab w:val="left" w:pos="-1134"/>
              </w:tabs>
              <w:rPr>
                <w:rFonts w:ascii="Times New Roman" w:hAnsi="Times New Roman"/>
                <w:sz w:val="18"/>
                <w:szCs w:val="18"/>
              </w:rPr>
            </w:pPr>
            <w:r>
              <w:rPr>
                <w:rFonts w:ascii="Times New Roman" w:hAnsi="Times New Roman"/>
                <w:sz w:val="18"/>
                <w:szCs w:val="18"/>
              </w:rPr>
              <w:t>1964</w:t>
            </w:r>
            <w:r w:rsidR="008345B0">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345B0" w:rsidRDefault="002D6162">
            <w:pPr>
              <w:tabs>
                <w:tab w:val="left" w:pos="-1134"/>
              </w:tabs>
              <w:rPr>
                <w:rFonts w:ascii="Times New Roman" w:hAnsi="Times New Roman"/>
                <w:sz w:val="18"/>
                <w:szCs w:val="18"/>
              </w:rPr>
            </w:pPr>
            <w:r>
              <w:rPr>
                <w:rFonts w:ascii="Times New Roman" w:hAnsi="Times New Roman"/>
                <w:sz w:val="18"/>
                <w:szCs w:val="18"/>
              </w:rPr>
              <w:t>23,2</w:t>
            </w:r>
          </w:p>
        </w:tc>
        <w:tc>
          <w:tcPr>
            <w:tcW w:w="854" w:type="dxa"/>
            <w:tcBorders>
              <w:top w:val="single" w:sz="4" w:space="0" w:color="auto"/>
              <w:left w:val="single" w:sz="4" w:space="0" w:color="auto"/>
              <w:bottom w:val="single" w:sz="4" w:space="0" w:color="auto"/>
              <w:right w:val="single" w:sz="4" w:space="0" w:color="auto"/>
            </w:tcBorders>
          </w:tcPr>
          <w:p w:rsidR="008345B0" w:rsidRDefault="002D6162">
            <w:pPr>
              <w:tabs>
                <w:tab w:val="left" w:pos="-1134"/>
              </w:tabs>
              <w:rPr>
                <w:rFonts w:ascii="Times New Roman" w:hAnsi="Times New Roman"/>
                <w:sz w:val="18"/>
                <w:szCs w:val="18"/>
              </w:rPr>
            </w:pPr>
            <w:r>
              <w:rPr>
                <w:rFonts w:ascii="Times New Roman" w:hAnsi="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52,0</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1,9</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2D6162">
            <w:pPr>
              <w:tabs>
                <w:tab w:val="left" w:pos="-1134"/>
              </w:tabs>
              <w:rPr>
                <w:rFonts w:ascii="Times New Roman" w:hAnsi="Times New Roman"/>
                <w:sz w:val="18"/>
                <w:szCs w:val="18"/>
              </w:rPr>
            </w:pPr>
            <w:r>
              <w:rPr>
                <w:rFonts w:ascii="Times New Roman" w:hAnsi="Times New Roman"/>
                <w:sz w:val="18"/>
                <w:szCs w:val="18"/>
              </w:rPr>
              <w:t>-</w:t>
            </w:r>
            <w:r w:rsidR="002D6162">
              <w:rPr>
                <w:rFonts w:ascii="Times New Roman" w:hAnsi="Times New Roman"/>
                <w:sz w:val="18"/>
                <w:szCs w:val="18"/>
              </w:rPr>
              <w:t>28,8</w:t>
            </w:r>
          </w:p>
        </w:tc>
        <w:tc>
          <w:tcPr>
            <w:tcW w:w="851" w:type="dxa"/>
            <w:tcBorders>
              <w:top w:val="single" w:sz="4" w:space="0" w:color="auto"/>
              <w:left w:val="single" w:sz="4" w:space="0" w:color="auto"/>
              <w:bottom w:val="single" w:sz="4" w:space="0" w:color="auto"/>
              <w:right w:val="single" w:sz="4" w:space="0" w:color="auto"/>
            </w:tcBorders>
          </w:tcPr>
          <w:p w:rsidR="008345B0" w:rsidRDefault="002D6162" w:rsidP="002D6162">
            <w:pPr>
              <w:tabs>
                <w:tab w:val="left" w:pos="-1134"/>
              </w:tabs>
              <w:rPr>
                <w:rFonts w:ascii="Times New Roman" w:hAnsi="Times New Roman"/>
                <w:sz w:val="18"/>
                <w:szCs w:val="18"/>
              </w:rPr>
            </w:pPr>
            <w:r>
              <w:rPr>
                <w:rFonts w:ascii="Times New Roman" w:hAnsi="Times New Roman"/>
                <w:sz w:val="18"/>
                <w:szCs w:val="18"/>
              </w:rPr>
              <w:t>44,6</w:t>
            </w:r>
          </w:p>
        </w:tc>
      </w:tr>
      <w:tr w:rsidR="008345B0" w:rsidTr="00B61B24">
        <w:tc>
          <w:tcPr>
            <w:tcW w:w="1987" w:type="dxa"/>
            <w:tcBorders>
              <w:top w:val="single" w:sz="4" w:space="0" w:color="auto"/>
              <w:left w:val="single" w:sz="4" w:space="0" w:color="auto"/>
              <w:bottom w:val="single" w:sz="4" w:space="0" w:color="auto"/>
              <w:right w:val="single" w:sz="4" w:space="0" w:color="auto"/>
            </w:tcBorders>
            <w:hideMark/>
          </w:tcPr>
          <w:p w:rsidR="008345B0" w:rsidRDefault="008345B0" w:rsidP="00F4521D">
            <w:pPr>
              <w:tabs>
                <w:tab w:val="left" w:pos="-1134"/>
                <w:tab w:val="left" w:pos="-108"/>
                <w:tab w:val="left" w:pos="34"/>
              </w:tabs>
              <w:jc w:val="both"/>
              <w:rPr>
                <w:rFonts w:ascii="Times New Roman" w:hAnsi="Times New Roman"/>
                <w:sz w:val="18"/>
                <w:szCs w:val="18"/>
              </w:rPr>
            </w:pPr>
            <w:proofErr w:type="gramStart"/>
            <w:r>
              <w:rPr>
                <w:rFonts w:ascii="Times New Roman" w:hAnsi="Times New Roman"/>
                <w:sz w:val="18"/>
                <w:szCs w:val="18"/>
              </w:rPr>
              <w:t>Гос. пошлина</w:t>
            </w:r>
            <w:proofErr w:type="gramEnd"/>
          </w:p>
        </w:tc>
        <w:tc>
          <w:tcPr>
            <w:tcW w:w="1841" w:type="dxa"/>
            <w:tcBorders>
              <w:top w:val="single" w:sz="4" w:space="0" w:color="auto"/>
              <w:left w:val="single" w:sz="4" w:space="0" w:color="auto"/>
              <w:bottom w:val="single" w:sz="4" w:space="0" w:color="auto"/>
              <w:right w:val="single" w:sz="4" w:space="0" w:color="auto"/>
            </w:tcBorders>
            <w:hideMark/>
          </w:tcPr>
          <w:p w:rsidR="008345B0" w:rsidRDefault="00B61B24" w:rsidP="00B61B24">
            <w:pPr>
              <w:tabs>
                <w:tab w:val="left" w:pos="-1134"/>
              </w:tabs>
              <w:rPr>
                <w:rFonts w:ascii="Times New Roman" w:hAnsi="Times New Roman"/>
                <w:sz w:val="18"/>
                <w:szCs w:val="18"/>
              </w:rPr>
            </w:pPr>
            <w:r>
              <w:rPr>
                <w:rFonts w:ascii="Times New Roman" w:hAnsi="Times New Roman"/>
                <w:sz w:val="18"/>
                <w:szCs w:val="18"/>
              </w:rPr>
              <w:t>5235</w:t>
            </w:r>
            <w:r w:rsidR="008345B0">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345B0" w:rsidRDefault="002D6162">
            <w:pPr>
              <w:tabs>
                <w:tab w:val="left" w:pos="-1134"/>
              </w:tabs>
              <w:rPr>
                <w:rFonts w:ascii="Times New Roman" w:hAnsi="Times New Roman"/>
                <w:sz w:val="18"/>
                <w:szCs w:val="18"/>
              </w:rPr>
            </w:pPr>
            <w:r>
              <w:rPr>
                <w:rFonts w:ascii="Times New Roman" w:hAnsi="Times New Roman"/>
                <w:sz w:val="18"/>
                <w:szCs w:val="18"/>
              </w:rPr>
              <w:t>1270,8</w:t>
            </w:r>
          </w:p>
        </w:tc>
        <w:tc>
          <w:tcPr>
            <w:tcW w:w="854" w:type="dxa"/>
            <w:tcBorders>
              <w:top w:val="single" w:sz="4" w:space="0" w:color="auto"/>
              <w:left w:val="single" w:sz="4" w:space="0" w:color="auto"/>
              <w:bottom w:val="single" w:sz="4" w:space="0" w:color="auto"/>
              <w:right w:val="single" w:sz="4" w:space="0" w:color="auto"/>
            </w:tcBorders>
          </w:tcPr>
          <w:p w:rsidR="008345B0" w:rsidRDefault="002D6162">
            <w:pPr>
              <w:tabs>
                <w:tab w:val="left" w:pos="-1134"/>
              </w:tabs>
              <w:rPr>
                <w:rFonts w:ascii="Times New Roman" w:hAnsi="Times New Roman"/>
                <w:sz w:val="18"/>
                <w:szCs w:val="18"/>
              </w:rPr>
            </w:pPr>
            <w:r>
              <w:rPr>
                <w:rFonts w:ascii="Times New Roman" w:hAnsi="Times New Roman"/>
                <w:sz w:val="18"/>
                <w:szCs w:val="18"/>
              </w:rPr>
              <w:t>24,3</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1242,9</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8345B0">
            <w:pPr>
              <w:tabs>
                <w:tab w:val="left" w:pos="-1134"/>
              </w:tabs>
              <w:rPr>
                <w:rFonts w:ascii="Times New Roman" w:hAnsi="Times New Roman"/>
                <w:sz w:val="18"/>
                <w:szCs w:val="18"/>
              </w:rPr>
            </w:pPr>
            <w:r>
              <w:rPr>
                <w:rFonts w:ascii="Times New Roman" w:hAnsi="Times New Roman"/>
                <w:sz w:val="18"/>
                <w:szCs w:val="18"/>
              </w:rPr>
              <w:t>28,1</w:t>
            </w:r>
          </w:p>
        </w:tc>
        <w:tc>
          <w:tcPr>
            <w:tcW w:w="992" w:type="dxa"/>
            <w:tcBorders>
              <w:top w:val="single" w:sz="4" w:space="0" w:color="auto"/>
              <w:left w:val="single" w:sz="4" w:space="0" w:color="auto"/>
              <w:bottom w:val="single" w:sz="4" w:space="0" w:color="auto"/>
              <w:right w:val="single" w:sz="4" w:space="0" w:color="auto"/>
            </w:tcBorders>
          </w:tcPr>
          <w:p w:rsidR="008345B0" w:rsidRDefault="008345B0" w:rsidP="002D6162">
            <w:pPr>
              <w:tabs>
                <w:tab w:val="left" w:pos="-1134"/>
              </w:tabs>
              <w:rPr>
                <w:rFonts w:ascii="Times New Roman" w:hAnsi="Times New Roman"/>
                <w:sz w:val="18"/>
                <w:szCs w:val="18"/>
              </w:rPr>
            </w:pPr>
            <w:r>
              <w:rPr>
                <w:rFonts w:ascii="Times New Roman" w:hAnsi="Times New Roman"/>
                <w:sz w:val="18"/>
                <w:szCs w:val="18"/>
              </w:rPr>
              <w:t>2</w:t>
            </w:r>
            <w:r w:rsidR="002D6162">
              <w:rPr>
                <w:rFonts w:ascii="Times New Roman" w:hAnsi="Times New Roman"/>
                <w:sz w:val="18"/>
                <w:szCs w:val="18"/>
              </w:rPr>
              <w:t>7,</w:t>
            </w:r>
            <w:r>
              <w:rPr>
                <w:rFonts w:ascii="Times New Roman" w:hAnsi="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8345B0" w:rsidRDefault="008345B0" w:rsidP="002D6162">
            <w:pPr>
              <w:tabs>
                <w:tab w:val="left" w:pos="-1134"/>
              </w:tabs>
              <w:rPr>
                <w:rFonts w:ascii="Times New Roman" w:hAnsi="Times New Roman"/>
                <w:sz w:val="18"/>
                <w:szCs w:val="18"/>
              </w:rPr>
            </w:pPr>
            <w:r>
              <w:rPr>
                <w:rFonts w:ascii="Times New Roman" w:hAnsi="Times New Roman"/>
                <w:sz w:val="18"/>
                <w:szCs w:val="18"/>
              </w:rPr>
              <w:t>10</w:t>
            </w:r>
            <w:r w:rsidR="002D6162">
              <w:rPr>
                <w:rFonts w:ascii="Times New Roman" w:hAnsi="Times New Roman"/>
                <w:sz w:val="18"/>
                <w:szCs w:val="18"/>
              </w:rPr>
              <w:t>2,2</w:t>
            </w:r>
          </w:p>
        </w:tc>
      </w:tr>
    </w:tbl>
    <w:p w:rsidR="00A737D6" w:rsidRDefault="00A737D6" w:rsidP="00E256A1">
      <w:pPr>
        <w:ind w:firstLine="709"/>
        <w:jc w:val="both"/>
        <w:rPr>
          <w:rFonts w:ascii="Times New Roman" w:hAnsi="Times New Roman"/>
          <w:b/>
          <w:sz w:val="28"/>
          <w:szCs w:val="28"/>
        </w:rPr>
      </w:pPr>
    </w:p>
    <w:p w:rsidR="005977B5" w:rsidRDefault="00CD424F" w:rsidP="00E256A1">
      <w:pPr>
        <w:ind w:firstLine="709"/>
        <w:jc w:val="both"/>
        <w:rPr>
          <w:rFonts w:ascii="Times New Roman" w:hAnsi="Times New Roman"/>
          <w:sz w:val="28"/>
          <w:szCs w:val="28"/>
        </w:rPr>
      </w:pPr>
      <w:r w:rsidRPr="00AA1278">
        <w:rPr>
          <w:rFonts w:ascii="Times New Roman" w:hAnsi="Times New Roman"/>
          <w:sz w:val="28"/>
          <w:szCs w:val="28"/>
        </w:rPr>
        <w:t>Налоговые доходы</w:t>
      </w:r>
      <w:r w:rsidRPr="00EA7F8A">
        <w:rPr>
          <w:rFonts w:ascii="Times New Roman" w:hAnsi="Times New Roman"/>
          <w:sz w:val="28"/>
          <w:szCs w:val="28"/>
        </w:rPr>
        <w:t xml:space="preserve"> за 3 месяца 20</w:t>
      </w:r>
      <w:r w:rsidR="00122C82">
        <w:rPr>
          <w:rFonts w:ascii="Times New Roman" w:hAnsi="Times New Roman"/>
          <w:sz w:val="28"/>
          <w:szCs w:val="28"/>
        </w:rPr>
        <w:t>2</w:t>
      </w:r>
      <w:r w:rsidR="00DE2E12">
        <w:rPr>
          <w:rFonts w:ascii="Times New Roman" w:hAnsi="Times New Roman"/>
          <w:sz w:val="28"/>
          <w:szCs w:val="28"/>
        </w:rPr>
        <w:t>3</w:t>
      </w:r>
      <w:r w:rsidRPr="00EA7F8A">
        <w:rPr>
          <w:rFonts w:ascii="Times New Roman" w:hAnsi="Times New Roman"/>
          <w:sz w:val="28"/>
          <w:szCs w:val="28"/>
        </w:rPr>
        <w:t xml:space="preserve"> года зачислены в городской бюджет в сумме </w:t>
      </w:r>
      <w:r w:rsidR="00A737D6">
        <w:rPr>
          <w:rFonts w:ascii="Times New Roman" w:hAnsi="Times New Roman"/>
          <w:sz w:val="28"/>
          <w:szCs w:val="28"/>
        </w:rPr>
        <w:t>4</w:t>
      </w:r>
      <w:r w:rsidR="00DE2E12">
        <w:rPr>
          <w:rFonts w:ascii="Times New Roman" w:hAnsi="Times New Roman"/>
          <w:sz w:val="28"/>
          <w:szCs w:val="28"/>
        </w:rPr>
        <w:t>3369,1</w:t>
      </w:r>
      <w:r w:rsidRPr="00EA7F8A">
        <w:rPr>
          <w:rFonts w:ascii="Times New Roman" w:hAnsi="Times New Roman"/>
          <w:sz w:val="28"/>
          <w:szCs w:val="28"/>
        </w:rPr>
        <w:t xml:space="preserve"> тыс. руб. (</w:t>
      </w:r>
      <w:r w:rsidR="00DE2E12">
        <w:rPr>
          <w:rFonts w:ascii="Times New Roman" w:hAnsi="Times New Roman"/>
          <w:sz w:val="28"/>
          <w:szCs w:val="28"/>
        </w:rPr>
        <w:t>19,8%</w:t>
      </w:r>
      <w:r w:rsidRPr="00EA7F8A">
        <w:rPr>
          <w:rFonts w:ascii="Times New Roman" w:hAnsi="Times New Roman"/>
          <w:sz w:val="28"/>
          <w:szCs w:val="28"/>
        </w:rPr>
        <w:t xml:space="preserve"> прогноза на год</w:t>
      </w:r>
      <w:r w:rsidR="00122C82">
        <w:rPr>
          <w:rFonts w:ascii="Times New Roman" w:hAnsi="Times New Roman"/>
          <w:sz w:val="28"/>
          <w:szCs w:val="28"/>
        </w:rPr>
        <w:t>)</w:t>
      </w:r>
      <w:r w:rsidRPr="00EA7F8A">
        <w:rPr>
          <w:rFonts w:ascii="Times New Roman" w:hAnsi="Times New Roman"/>
          <w:sz w:val="28"/>
          <w:szCs w:val="28"/>
        </w:rPr>
        <w:t xml:space="preserve">, </w:t>
      </w:r>
      <w:r w:rsidR="009C094A">
        <w:rPr>
          <w:rFonts w:ascii="Times New Roman" w:hAnsi="Times New Roman"/>
          <w:sz w:val="28"/>
          <w:szCs w:val="28"/>
        </w:rPr>
        <w:t xml:space="preserve">или на </w:t>
      </w:r>
      <w:r w:rsidR="00B42B4F">
        <w:rPr>
          <w:rFonts w:ascii="Times New Roman" w:hAnsi="Times New Roman"/>
          <w:sz w:val="28"/>
          <w:szCs w:val="28"/>
        </w:rPr>
        <w:t>1</w:t>
      </w:r>
      <w:r w:rsidR="00DE2E12">
        <w:rPr>
          <w:rFonts w:ascii="Times New Roman" w:hAnsi="Times New Roman"/>
          <w:sz w:val="28"/>
          <w:szCs w:val="28"/>
        </w:rPr>
        <w:t>8</w:t>
      </w:r>
      <w:r w:rsidR="00DA0E66">
        <w:rPr>
          <w:rFonts w:ascii="Times New Roman" w:hAnsi="Times New Roman"/>
          <w:sz w:val="28"/>
          <w:szCs w:val="28"/>
        </w:rPr>
        <w:t>0</w:t>
      </w:r>
      <w:r w:rsidR="00B42B4F">
        <w:rPr>
          <w:rFonts w:ascii="Times New Roman" w:hAnsi="Times New Roman"/>
          <w:sz w:val="28"/>
          <w:szCs w:val="28"/>
        </w:rPr>
        <w:t>4,</w:t>
      </w:r>
      <w:r w:rsidR="00DE2E12">
        <w:rPr>
          <w:rFonts w:ascii="Times New Roman" w:hAnsi="Times New Roman"/>
          <w:sz w:val="28"/>
          <w:szCs w:val="28"/>
        </w:rPr>
        <w:t>4</w:t>
      </w:r>
      <w:r w:rsidR="00A737D6">
        <w:rPr>
          <w:rFonts w:ascii="Times New Roman" w:hAnsi="Times New Roman"/>
          <w:sz w:val="28"/>
          <w:szCs w:val="28"/>
        </w:rPr>
        <w:t xml:space="preserve"> тыс. руб. </w:t>
      </w:r>
      <w:r w:rsidR="00DA0E66">
        <w:rPr>
          <w:rFonts w:ascii="Times New Roman" w:hAnsi="Times New Roman"/>
          <w:sz w:val="28"/>
          <w:szCs w:val="28"/>
        </w:rPr>
        <w:t>меньше</w:t>
      </w:r>
      <w:r w:rsidR="00A737D6">
        <w:rPr>
          <w:rFonts w:ascii="Times New Roman" w:hAnsi="Times New Roman"/>
          <w:sz w:val="28"/>
          <w:szCs w:val="28"/>
        </w:rPr>
        <w:t xml:space="preserve"> </w:t>
      </w:r>
      <w:r w:rsidR="0010577F">
        <w:rPr>
          <w:rFonts w:ascii="Times New Roman" w:hAnsi="Times New Roman"/>
          <w:sz w:val="28"/>
          <w:szCs w:val="28"/>
        </w:rPr>
        <w:t xml:space="preserve">по сравнению с </w:t>
      </w:r>
      <w:r w:rsidR="009C094A">
        <w:rPr>
          <w:rFonts w:ascii="Times New Roman" w:hAnsi="Times New Roman"/>
          <w:sz w:val="28"/>
          <w:szCs w:val="28"/>
        </w:rPr>
        <w:t>1 квартал</w:t>
      </w:r>
      <w:r w:rsidR="0010577F">
        <w:rPr>
          <w:rFonts w:ascii="Times New Roman" w:hAnsi="Times New Roman"/>
          <w:sz w:val="28"/>
          <w:szCs w:val="28"/>
        </w:rPr>
        <w:t>ом</w:t>
      </w:r>
      <w:r w:rsidR="009C094A">
        <w:rPr>
          <w:rFonts w:ascii="Times New Roman" w:hAnsi="Times New Roman"/>
          <w:sz w:val="28"/>
          <w:szCs w:val="28"/>
        </w:rPr>
        <w:t xml:space="preserve"> 20</w:t>
      </w:r>
      <w:r w:rsidR="0010577F">
        <w:rPr>
          <w:rFonts w:ascii="Times New Roman" w:hAnsi="Times New Roman"/>
          <w:sz w:val="28"/>
          <w:szCs w:val="28"/>
        </w:rPr>
        <w:t>2</w:t>
      </w:r>
      <w:r w:rsidR="00DE2E12">
        <w:rPr>
          <w:rFonts w:ascii="Times New Roman" w:hAnsi="Times New Roman"/>
          <w:sz w:val="28"/>
          <w:szCs w:val="28"/>
        </w:rPr>
        <w:t>2</w:t>
      </w:r>
      <w:r w:rsidR="009C094A">
        <w:rPr>
          <w:rFonts w:ascii="Times New Roman" w:hAnsi="Times New Roman"/>
          <w:sz w:val="28"/>
          <w:szCs w:val="28"/>
        </w:rPr>
        <w:t xml:space="preserve"> года (</w:t>
      </w:r>
      <w:r w:rsidR="00B42B4F">
        <w:rPr>
          <w:rFonts w:ascii="Times New Roman" w:hAnsi="Times New Roman"/>
          <w:sz w:val="28"/>
          <w:szCs w:val="28"/>
        </w:rPr>
        <w:t>4</w:t>
      </w:r>
      <w:r w:rsidR="00DE2E12">
        <w:rPr>
          <w:rFonts w:ascii="Times New Roman" w:hAnsi="Times New Roman"/>
          <w:sz w:val="28"/>
          <w:szCs w:val="28"/>
        </w:rPr>
        <w:t>5174,0</w:t>
      </w:r>
      <w:r w:rsidRPr="00EA7F8A">
        <w:rPr>
          <w:rFonts w:ascii="Times New Roman" w:hAnsi="Times New Roman"/>
          <w:sz w:val="28"/>
          <w:szCs w:val="28"/>
        </w:rPr>
        <w:t xml:space="preserve"> тыс. руб.). </w:t>
      </w:r>
    </w:p>
    <w:p w:rsidR="006E2954" w:rsidRDefault="006E2954" w:rsidP="006E2954">
      <w:pPr>
        <w:jc w:val="both"/>
        <w:rPr>
          <w:rFonts w:ascii="Times New Roman" w:hAnsi="Times New Roman"/>
          <w:sz w:val="28"/>
          <w:szCs w:val="28"/>
        </w:rPr>
      </w:pPr>
      <w:r>
        <w:rPr>
          <w:rFonts w:ascii="Times New Roman" w:hAnsi="Times New Roman"/>
          <w:sz w:val="28"/>
          <w:szCs w:val="28"/>
        </w:rPr>
        <w:tab/>
      </w:r>
      <w:r w:rsidR="00DE2E12">
        <w:rPr>
          <w:rFonts w:ascii="Times New Roman" w:hAnsi="Times New Roman"/>
          <w:sz w:val="28"/>
          <w:szCs w:val="28"/>
        </w:rPr>
        <w:t>Наибольший удельный вес в</w:t>
      </w:r>
      <w:r>
        <w:rPr>
          <w:rFonts w:ascii="Times New Roman" w:hAnsi="Times New Roman"/>
          <w:sz w:val="28"/>
          <w:szCs w:val="28"/>
        </w:rPr>
        <w:t xml:space="preserve"> январе-марте 202</w:t>
      </w:r>
      <w:r w:rsidR="00DE2E12">
        <w:rPr>
          <w:rFonts w:ascii="Times New Roman" w:hAnsi="Times New Roman"/>
          <w:sz w:val="28"/>
          <w:szCs w:val="28"/>
        </w:rPr>
        <w:t>3</w:t>
      </w:r>
      <w:r>
        <w:rPr>
          <w:rFonts w:ascii="Times New Roman" w:hAnsi="Times New Roman"/>
          <w:sz w:val="28"/>
          <w:szCs w:val="28"/>
        </w:rPr>
        <w:t xml:space="preserve"> года </w:t>
      </w:r>
      <w:r w:rsidR="00DE2E12">
        <w:rPr>
          <w:rFonts w:ascii="Times New Roman" w:hAnsi="Times New Roman"/>
          <w:sz w:val="28"/>
          <w:szCs w:val="28"/>
        </w:rPr>
        <w:t xml:space="preserve">в сумме </w:t>
      </w:r>
      <w:r>
        <w:rPr>
          <w:rFonts w:ascii="Times New Roman" w:hAnsi="Times New Roman"/>
          <w:sz w:val="28"/>
          <w:szCs w:val="28"/>
        </w:rPr>
        <w:t xml:space="preserve">налоговых доходов составили поступления налога на доходы физических лиц </w:t>
      </w:r>
      <w:r w:rsidR="00DE2E12">
        <w:rPr>
          <w:rFonts w:ascii="Times New Roman" w:hAnsi="Times New Roman"/>
          <w:sz w:val="28"/>
          <w:szCs w:val="28"/>
        </w:rPr>
        <w:t>71,1</w:t>
      </w:r>
      <w:r>
        <w:rPr>
          <w:rFonts w:ascii="Times New Roman" w:hAnsi="Times New Roman"/>
          <w:sz w:val="28"/>
          <w:szCs w:val="28"/>
        </w:rPr>
        <w:t>%</w:t>
      </w:r>
      <w:r w:rsidR="00DE2E12">
        <w:rPr>
          <w:rFonts w:ascii="Times New Roman" w:hAnsi="Times New Roman"/>
          <w:sz w:val="28"/>
          <w:szCs w:val="28"/>
        </w:rPr>
        <w:t>.</w:t>
      </w:r>
    </w:p>
    <w:p w:rsidR="00B021B5" w:rsidRDefault="00B021B5" w:rsidP="00CD424F">
      <w:pPr>
        <w:ind w:firstLine="709"/>
        <w:jc w:val="both"/>
        <w:rPr>
          <w:rFonts w:ascii="Times New Roman" w:hAnsi="Times New Roman"/>
          <w:sz w:val="28"/>
          <w:szCs w:val="28"/>
        </w:rPr>
      </w:pPr>
    </w:p>
    <w:p w:rsidR="00CD424F" w:rsidRDefault="00CD424F" w:rsidP="00CD424F">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Структура налоговых доходов представлена на диаграмме:</w:t>
      </w:r>
    </w:p>
    <w:p w:rsidR="008F72BD" w:rsidRDefault="008F72BD" w:rsidP="00CD424F">
      <w:pPr>
        <w:jc w:val="both"/>
        <w:rPr>
          <w:rFonts w:ascii="Times New Roman" w:hAnsi="Times New Roman"/>
          <w:sz w:val="28"/>
          <w:szCs w:val="28"/>
        </w:rPr>
      </w:pPr>
    </w:p>
    <w:p w:rsidR="00CD424F" w:rsidRDefault="00CD424F" w:rsidP="00CD424F">
      <w:pPr>
        <w:rPr>
          <w:rFonts w:ascii="Times New Roman" w:hAnsi="Times New Roman"/>
          <w:sz w:val="28"/>
          <w:szCs w:val="28"/>
        </w:rPr>
      </w:pPr>
      <w:r>
        <w:rPr>
          <w:rFonts w:ascii="Times New Roman" w:hAnsi="Times New Roman"/>
          <w:noProof/>
          <w:sz w:val="28"/>
          <w:szCs w:val="28"/>
          <w:lang w:eastAsia="ru-RU"/>
        </w:rPr>
        <w:drawing>
          <wp:inline distT="0" distB="0" distL="0" distR="0">
            <wp:extent cx="3676650" cy="2352675"/>
            <wp:effectExtent l="1905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2E12" w:rsidRDefault="00DE2E12" w:rsidP="00DE2E12">
      <w:pPr>
        <w:ind w:firstLine="709"/>
        <w:jc w:val="both"/>
        <w:rPr>
          <w:rFonts w:ascii="Times New Roman" w:hAnsi="Times New Roman"/>
          <w:sz w:val="28"/>
          <w:szCs w:val="28"/>
        </w:rPr>
      </w:pPr>
      <w:r>
        <w:rPr>
          <w:rFonts w:ascii="Times New Roman" w:hAnsi="Times New Roman"/>
          <w:sz w:val="28"/>
          <w:szCs w:val="28"/>
        </w:rPr>
        <w:t>Низкое выполнение плановых назначений установлено по налогу на имущество физических лиц – 3,</w:t>
      </w:r>
      <w:r w:rsidR="00252595">
        <w:rPr>
          <w:rFonts w:ascii="Times New Roman" w:hAnsi="Times New Roman"/>
          <w:sz w:val="28"/>
          <w:szCs w:val="28"/>
        </w:rPr>
        <w:t>2</w:t>
      </w:r>
      <w:r>
        <w:rPr>
          <w:rFonts w:ascii="Times New Roman" w:hAnsi="Times New Roman"/>
          <w:sz w:val="28"/>
          <w:szCs w:val="28"/>
        </w:rPr>
        <w:t>% от годового плана, по земельному налогу с физических лиц – 1,</w:t>
      </w:r>
      <w:r w:rsidR="00252595">
        <w:rPr>
          <w:rFonts w:ascii="Times New Roman" w:hAnsi="Times New Roman"/>
          <w:sz w:val="28"/>
          <w:szCs w:val="28"/>
        </w:rPr>
        <w:t>2</w:t>
      </w:r>
      <w:r>
        <w:rPr>
          <w:rFonts w:ascii="Times New Roman" w:hAnsi="Times New Roman"/>
          <w:sz w:val="28"/>
          <w:szCs w:val="28"/>
        </w:rPr>
        <w:t>%. Основная причина низкого выполнения плановых назначений – установление Налоговым кодексом РФ срока уплаты налогов 01.12.202</w:t>
      </w:r>
      <w:r w:rsidR="00252595">
        <w:rPr>
          <w:rFonts w:ascii="Times New Roman" w:hAnsi="Times New Roman"/>
          <w:sz w:val="28"/>
          <w:szCs w:val="28"/>
        </w:rPr>
        <w:t>3</w:t>
      </w:r>
      <w:r>
        <w:rPr>
          <w:rFonts w:ascii="Times New Roman" w:hAnsi="Times New Roman"/>
          <w:sz w:val="28"/>
          <w:szCs w:val="28"/>
        </w:rPr>
        <w:t>.</w:t>
      </w:r>
    </w:p>
    <w:p w:rsidR="00DE2E12" w:rsidRDefault="00DE2E12" w:rsidP="00DE2E12">
      <w:pPr>
        <w:ind w:firstLine="709"/>
        <w:jc w:val="both"/>
        <w:rPr>
          <w:rFonts w:ascii="Times New Roman" w:hAnsi="Times New Roman"/>
          <w:sz w:val="28"/>
          <w:szCs w:val="28"/>
        </w:rPr>
      </w:pPr>
      <w:proofErr w:type="gramStart"/>
      <w:r w:rsidRPr="000E00BC">
        <w:rPr>
          <w:rFonts w:ascii="Times New Roman" w:hAnsi="Times New Roman"/>
          <w:sz w:val="28"/>
          <w:szCs w:val="28"/>
        </w:rPr>
        <w:t xml:space="preserve">По сравнению с аналогичным периодом прошлого года </w:t>
      </w:r>
      <w:r>
        <w:rPr>
          <w:rFonts w:ascii="Times New Roman" w:hAnsi="Times New Roman"/>
          <w:sz w:val="28"/>
          <w:szCs w:val="28"/>
        </w:rPr>
        <w:t xml:space="preserve">увеличились </w:t>
      </w:r>
      <w:r w:rsidRPr="000E00BC">
        <w:rPr>
          <w:rFonts w:ascii="Times New Roman" w:hAnsi="Times New Roman"/>
          <w:sz w:val="28"/>
          <w:szCs w:val="28"/>
        </w:rPr>
        <w:t>поступления</w:t>
      </w:r>
      <w:r w:rsidRPr="00FE0916">
        <w:rPr>
          <w:rFonts w:ascii="Times New Roman" w:hAnsi="Times New Roman"/>
          <w:sz w:val="28"/>
          <w:szCs w:val="28"/>
        </w:rPr>
        <w:t xml:space="preserve"> по </w:t>
      </w:r>
      <w:r>
        <w:rPr>
          <w:rFonts w:ascii="Times New Roman" w:hAnsi="Times New Roman"/>
          <w:sz w:val="28"/>
          <w:szCs w:val="28"/>
        </w:rPr>
        <w:t xml:space="preserve">налогу на доходы физических лиц на </w:t>
      </w:r>
      <w:r w:rsidR="00CA5CB2">
        <w:rPr>
          <w:rFonts w:ascii="Times New Roman" w:hAnsi="Times New Roman"/>
          <w:sz w:val="28"/>
          <w:szCs w:val="28"/>
        </w:rPr>
        <w:t>751,9</w:t>
      </w:r>
      <w:r>
        <w:rPr>
          <w:rFonts w:ascii="Times New Roman" w:hAnsi="Times New Roman"/>
          <w:sz w:val="28"/>
          <w:szCs w:val="28"/>
        </w:rPr>
        <w:t xml:space="preserve"> тыс. руб., или на </w:t>
      </w:r>
      <w:r w:rsidR="00CA5CB2">
        <w:rPr>
          <w:rFonts w:ascii="Times New Roman" w:hAnsi="Times New Roman"/>
          <w:sz w:val="28"/>
          <w:szCs w:val="28"/>
        </w:rPr>
        <w:t>2,5</w:t>
      </w:r>
      <w:r>
        <w:rPr>
          <w:rFonts w:ascii="Times New Roman" w:hAnsi="Times New Roman"/>
          <w:sz w:val="28"/>
          <w:szCs w:val="28"/>
        </w:rPr>
        <w:t xml:space="preserve">%, по налогу, взимаемому в связи с применением упрощенной системы налогообложения – на </w:t>
      </w:r>
      <w:r w:rsidR="00BA7397">
        <w:rPr>
          <w:rFonts w:ascii="Times New Roman" w:hAnsi="Times New Roman"/>
          <w:sz w:val="28"/>
          <w:szCs w:val="28"/>
        </w:rPr>
        <w:t>361,5</w:t>
      </w:r>
      <w:r>
        <w:rPr>
          <w:rFonts w:ascii="Times New Roman" w:hAnsi="Times New Roman"/>
          <w:sz w:val="28"/>
          <w:szCs w:val="28"/>
        </w:rPr>
        <w:t xml:space="preserve"> тыс. руб., или на </w:t>
      </w:r>
      <w:r w:rsidR="00BA7397">
        <w:rPr>
          <w:rFonts w:ascii="Times New Roman" w:hAnsi="Times New Roman"/>
          <w:sz w:val="28"/>
          <w:szCs w:val="28"/>
        </w:rPr>
        <w:t>7,5</w:t>
      </w:r>
      <w:r>
        <w:rPr>
          <w:rFonts w:ascii="Times New Roman" w:hAnsi="Times New Roman"/>
          <w:sz w:val="28"/>
          <w:szCs w:val="28"/>
        </w:rPr>
        <w:t>%, по налогу</w:t>
      </w:r>
      <w:r w:rsidR="00BA7397">
        <w:rPr>
          <w:rFonts w:ascii="Times New Roman" w:hAnsi="Times New Roman"/>
          <w:sz w:val="28"/>
          <w:szCs w:val="28"/>
        </w:rPr>
        <w:t xml:space="preserve"> на имущество организаций </w:t>
      </w:r>
      <w:r>
        <w:rPr>
          <w:rFonts w:ascii="Times New Roman" w:hAnsi="Times New Roman"/>
          <w:sz w:val="28"/>
          <w:szCs w:val="28"/>
        </w:rPr>
        <w:t>- на 6</w:t>
      </w:r>
      <w:r w:rsidR="00BA7397">
        <w:rPr>
          <w:rFonts w:ascii="Times New Roman" w:hAnsi="Times New Roman"/>
          <w:sz w:val="28"/>
          <w:szCs w:val="28"/>
        </w:rPr>
        <w:t>52,4</w:t>
      </w:r>
      <w:r>
        <w:rPr>
          <w:rFonts w:ascii="Times New Roman" w:hAnsi="Times New Roman"/>
          <w:sz w:val="28"/>
          <w:szCs w:val="28"/>
        </w:rPr>
        <w:t xml:space="preserve"> тыс. руб., или на </w:t>
      </w:r>
      <w:r w:rsidR="00BA7397">
        <w:rPr>
          <w:rFonts w:ascii="Times New Roman" w:hAnsi="Times New Roman"/>
          <w:sz w:val="28"/>
          <w:szCs w:val="28"/>
        </w:rPr>
        <w:t>18</w:t>
      </w:r>
      <w:r>
        <w:rPr>
          <w:rFonts w:ascii="Times New Roman" w:hAnsi="Times New Roman"/>
          <w:sz w:val="28"/>
          <w:szCs w:val="28"/>
        </w:rPr>
        <w:t>%.</w:t>
      </w:r>
      <w:proofErr w:type="gramEnd"/>
    </w:p>
    <w:p w:rsidR="00DE2E12" w:rsidRDefault="00DE2E12" w:rsidP="00DE2E12">
      <w:pPr>
        <w:ind w:firstLine="709"/>
        <w:jc w:val="both"/>
        <w:rPr>
          <w:rFonts w:ascii="Times New Roman" w:hAnsi="Times New Roman"/>
          <w:sz w:val="28"/>
          <w:szCs w:val="28"/>
        </w:rPr>
      </w:pPr>
      <w:r>
        <w:rPr>
          <w:rFonts w:ascii="Times New Roman" w:hAnsi="Times New Roman"/>
          <w:sz w:val="28"/>
          <w:szCs w:val="28"/>
        </w:rPr>
        <w:t>Снижение относительно 1 квартала 202</w:t>
      </w:r>
      <w:r w:rsidR="00BA7397">
        <w:rPr>
          <w:rFonts w:ascii="Times New Roman" w:hAnsi="Times New Roman"/>
          <w:sz w:val="28"/>
          <w:szCs w:val="28"/>
        </w:rPr>
        <w:t>2</w:t>
      </w:r>
      <w:r>
        <w:rPr>
          <w:rFonts w:ascii="Times New Roman" w:hAnsi="Times New Roman"/>
          <w:sz w:val="28"/>
          <w:szCs w:val="28"/>
        </w:rPr>
        <w:t xml:space="preserve"> года произошло по налогу</w:t>
      </w:r>
      <w:r w:rsidR="00BA7397">
        <w:rPr>
          <w:rFonts w:ascii="Times New Roman" w:hAnsi="Times New Roman"/>
          <w:sz w:val="28"/>
          <w:szCs w:val="28"/>
        </w:rPr>
        <w:t>,</w:t>
      </w:r>
      <w:r>
        <w:rPr>
          <w:rFonts w:ascii="Times New Roman" w:hAnsi="Times New Roman"/>
          <w:sz w:val="28"/>
          <w:szCs w:val="28"/>
        </w:rPr>
        <w:t xml:space="preserve"> </w:t>
      </w:r>
      <w:r w:rsidR="00BA7397">
        <w:rPr>
          <w:rFonts w:ascii="Times New Roman" w:hAnsi="Times New Roman"/>
          <w:sz w:val="28"/>
          <w:szCs w:val="28"/>
        </w:rPr>
        <w:t>взимаемому в связи с применением патентной системы налогообложения</w:t>
      </w:r>
      <w:r w:rsidR="004504BD">
        <w:rPr>
          <w:rFonts w:ascii="Times New Roman" w:hAnsi="Times New Roman"/>
          <w:sz w:val="28"/>
          <w:szCs w:val="28"/>
        </w:rPr>
        <w:t>,</w:t>
      </w:r>
      <w:r w:rsidR="00BA7397">
        <w:rPr>
          <w:rFonts w:ascii="Times New Roman" w:hAnsi="Times New Roman"/>
          <w:sz w:val="28"/>
          <w:szCs w:val="28"/>
        </w:rPr>
        <w:t xml:space="preserve"> </w:t>
      </w:r>
      <w:r>
        <w:rPr>
          <w:rFonts w:ascii="Times New Roman" w:hAnsi="Times New Roman"/>
          <w:sz w:val="28"/>
          <w:szCs w:val="28"/>
        </w:rPr>
        <w:t xml:space="preserve">на </w:t>
      </w:r>
      <w:r w:rsidR="00BA7397">
        <w:rPr>
          <w:rFonts w:ascii="Times New Roman" w:hAnsi="Times New Roman"/>
          <w:sz w:val="28"/>
          <w:szCs w:val="28"/>
        </w:rPr>
        <w:t>3213,8</w:t>
      </w:r>
      <w:r>
        <w:rPr>
          <w:rFonts w:ascii="Times New Roman" w:hAnsi="Times New Roman"/>
          <w:sz w:val="28"/>
          <w:szCs w:val="28"/>
        </w:rPr>
        <w:t xml:space="preserve"> тыс. руб.</w:t>
      </w:r>
      <w:r w:rsidR="006C018B">
        <w:rPr>
          <w:rFonts w:ascii="Times New Roman" w:hAnsi="Times New Roman"/>
          <w:sz w:val="28"/>
          <w:szCs w:val="28"/>
        </w:rPr>
        <w:t xml:space="preserve"> по причине </w:t>
      </w:r>
      <w:r w:rsidR="004504BD">
        <w:rPr>
          <w:rFonts w:ascii="Times New Roman" w:hAnsi="Times New Roman"/>
          <w:sz w:val="28"/>
          <w:szCs w:val="28"/>
        </w:rPr>
        <w:t>перехода с 2023 года на единый налоговый платеж для юридических лиц и индивидуальных предпринимателей.</w:t>
      </w:r>
    </w:p>
    <w:p w:rsidR="00386F16" w:rsidRDefault="00386F16" w:rsidP="00CD424F">
      <w:pPr>
        <w:ind w:firstLine="708"/>
        <w:jc w:val="both"/>
        <w:rPr>
          <w:rFonts w:ascii="Times New Roman" w:hAnsi="Times New Roman"/>
          <w:b/>
          <w:sz w:val="28"/>
          <w:szCs w:val="28"/>
        </w:rPr>
      </w:pPr>
    </w:p>
    <w:p w:rsidR="00BA7397" w:rsidRDefault="00CD424F" w:rsidP="00CD424F">
      <w:pPr>
        <w:ind w:firstLine="708"/>
        <w:jc w:val="both"/>
        <w:rPr>
          <w:rFonts w:ascii="Times New Roman" w:hAnsi="Times New Roman"/>
          <w:sz w:val="28"/>
          <w:szCs w:val="28"/>
        </w:rPr>
      </w:pPr>
      <w:r w:rsidRPr="00EA7F8A">
        <w:rPr>
          <w:rFonts w:ascii="Times New Roman" w:hAnsi="Times New Roman"/>
          <w:b/>
          <w:sz w:val="28"/>
          <w:szCs w:val="28"/>
        </w:rPr>
        <w:t>2.2.</w:t>
      </w:r>
      <w:r w:rsidR="00327EFB">
        <w:rPr>
          <w:rFonts w:ascii="Times New Roman" w:hAnsi="Times New Roman"/>
          <w:b/>
          <w:sz w:val="28"/>
          <w:szCs w:val="28"/>
        </w:rPr>
        <w:t xml:space="preserve"> </w:t>
      </w:r>
      <w:r w:rsidRPr="00EA7F8A">
        <w:rPr>
          <w:rFonts w:ascii="Times New Roman" w:hAnsi="Times New Roman"/>
          <w:sz w:val="28"/>
          <w:szCs w:val="28"/>
        </w:rPr>
        <w:t>По итогам 3</w:t>
      </w:r>
      <w:r>
        <w:rPr>
          <w:rFonts w:ascii="Times New Roman" w:hAnsi="Times New Roman"/>
          <w:sz w:val="28"/>
          <w:szCs w:val="28"/>
        </w:rPr>
        <w:t>-х</w:t>
      </w:r>
      <w:r w:rsidRPr="00EA7F8A">
        <w:rPr>
          <w:rFonts w:ascii="Times New Roman" w:hAnsi="Times New Roman"/>
          <w:sz w:val="28"/>
          <w:szCs w:val="28"/>
        </w:rPr>
        <w:t xml:space="preserve"> месяцев 20</w:t>
      </w:r>
      <w:r w:rsidR="009F3427">
        <w:rPr>
          <w:rFonts w:ascii="Times New Roman" w:hAnsi="Times New Roman"/>
          <w:sz w:val="28"/>
          <w:szCs w:val="28"/>
        </w:rPr>
        <w:t>2</w:t>
      </w:r>
      <w:r w:rsidR="00BA7397">
        <w:rPr>
          <w:rFonts w:ascii="Times New Roman" w:hAnsi="Times New Roman"/>
          <w:sz w:val="28"/>
          <w:szCs w:val="28"/>
        </w:rPr>
        <w:t>3</w:t>
      </w:r>
      <w:r w:rsidRPr="00EA7F8A">
        <w:rPr>
          <w:rFonts w:ascii="Times New Roman" w:hAnsi="Times New Roman"/>
          <w:sz w:val="28"/>
          <w:szCs w:val="28"/>
        </w:rPr>
        <w:t xml:space="preserve"> года общий объем поступлений </w:t>
      </w:r>
      <w:r w:rsidRPr="00EA7F8A">
        <w:rPr>
          <w:rFonts w:ascii="Times New Roman" w:hAnsi="Times New Roman"/>
          <w:b/>
          <w:sz w:val="28"/>
          <w:szCs w:val="28"/>
        </w:rPr>
        <w:t>неналоговых доходов</w:t>
      </w:r>
      <w:r>
        <w:rPr>
          <w:rFonts w:ascii="Times New Roman" w:hAnsi="Times New Roman"/>
          <w:b/>
          <w:sz w:val="28"/>
          <w:szCs w:val="28"/>
        </w:rPr>
        <w:t xml:space="preserve"> </w:t>
      </w:r>
      <w:r w:rsidRPr="00EA7F8A">
        <w:rPr>
          <w:rFonts w:ascii="Times New Roman" w:hAnsi="Times New Roman"/>
          <w:sz w:val="28"/>
          <w:szCs w:val="28"/>
        </w:rPr>
        <w:t xml:space="preserve">сложился в сумме </w:t>
      </w:r>
      <w:r w:rsidR="00EF3CED">
        <w:rPr>
          <w:rFonts w:ascii="Times New Roman" w:hAnsi="Times New Roman"/>
          <w:sz w:val="28"/>
          <w:szCs w:val="28"/>
        </w:rPr>
        <w:t>1</w:t>
      </w:r>
      <w:r w:rsidR="00B52DBC">
        <w:rPr>
          <w:rFonts w:ascii="Times New Roman" w:hAnsi="Times New Roman"/>
          <w:sz w:val="28"/>
          <w:szCs w:val="28"/>
        </w:rPr>
        <w:t>5</w:t>
      </w:r>
      <w:r w:rsidR="00BA7397">
        <w:rPr>
          <w:rFonts w:ascii="Times New Roman" w:hAnsi="Times New Roman"/>
          <w:sz w:val="28"/>
          <w:szCs w:val="28"/>
        </w:rPr>
        <w:t>306,2</w:t>
      </w:r>
      <w:r w:rsidRPr="00EA7F8A">
        <w:rPr>
          <w:rFonts w:ascii="Times New Roman" w:hAnsi="Times New Roman"/>
          <w:sz w:val="28"/>
          <w:szCs w:val="28"/>
        </w:rPr>
        <w:t xml:space="preserve"> тыс. руб., что составляет </w:t>
      </w:r>
      <w:r w:rsidR="00EF3CED">
        <w:rPr>
          <w:rFonts w:ascii="Times New Roman" w:hAnsi="Times New Roman"/>
          <w:sz w:val="28"/>
          <w:szCs w:val="28"/>
        </w:rPr>
        <w:t>2</w:t>
      </w:r>
      <w:r w:rsidR="00BA7397">
        <w:rPr>
          <w:rFonts w:ascii="Times New Roman" w:hAnsi="Times New Roman"/>
          <w:sz w:val="28"/>
          <w:szCs w:val="28"/>
        </w:rPr>
        <w:t>2,8</w:t>
      </w:r>
      <w:r w:rsidRPr="00EA7F8A">
        <w:rPr>
          <w:rFonts w:ascii="Times New Roman" w:hAnsi="Times New Roman"/>
          <w:sz w:val="28"/>
          <w:szCs w:val="28"/>
        </w:rPr>
        <w:t xml:space="preserve">% прогноза на год. </w:t>
      </w:r>
    </w:p>
    <w:p w:rsidR="00386F16" w:rsidRDefault="00386F16" w:rsidP="00CD424F">
      <w:pPr>
        <w:ind w:firstLine="708"/>
        <w:jc w:val="both"/>
        <w:rPr>
          <w:rFonts w:ascii="Times New Roman" w:hAnsi="Times New Roman"/>
          <w:sz w:val="28"/>
          <w:szCs w:val="28"/>
        </w:rPr>
      </w:pPr>
      <w:r>
        <w:rPr>
          <w:rFonts w:ascii="Times New Roman" w:hAnsi="Times New Roman"/>
          <w:sz w:val="28"/>
          <w:szCs w:val="28"/>
        </w:rPr>
        <w:t>Исполнение неналоговых доходов городского бюджета за январь-март 202</w:t>
      </w:r>
      <w:r w:rsidR="00BA7397">
        <w:rPr>
          <w:rFonts w:ascii="Times New Roman" w:hAnsi="Times New Roman"/>
          <w:sz w:val="28"/>
          <w:szCs w:val="28"/>
        </w:rPr>
        <w:t>3</w:t>
      </w:r>
      <w:r>
        <w:rPr>
          <w:rFonts w:ascii="Times New Roman" w:hAnsi="Times New Roman"/>
          <w:sz w:val="28"/>
          <w:szCs w:val="28"/>
        </w:rPr>
        <w:t xml:space="preserve"> года характеризуется следующими данными:</w:t>
      </w:r>
    </w:p>
    <w:p w:rsidR="00386F16" w:rsidRDefault="00386F16" w:rsidP="00CD424F">
      <w:pPr>
        <w:ind w:firstLine="708"/>
        <w:jc w:val="both"/>
        <w:rPr>
          <w:rFonts w:ascii="Times New Roman" w:hAnsi="Times New Roman"/>
          <w:sz w:val="28"/>
          <w:szCs w:val="28"/>
        </w:rPr>
      </w:pPr>
    </w:p>
    <w:tbl>
      <w:tblPr>
        <w:tblW w:w="9356" w:type="dxa"/>
        <w:tblInd w:w="108" w:type="dxa"/>
        <w:tblLayout w:type="fixed"/>
        <w:tblLook w:val="04A0"/>
      </w:tblPr>
      <w:tblGrid>
        <w:gridCol w:w="2835"/>
        <w:gridCol w:w="1418"/>
        <w:gridCol w:w="992"/>
        <w:gridCol w:w="709"/>
        <w:gridCol w:w="992"/>
        <w:gridCol w:w="851"/>
        <w:gridCol w:w="850"/>
        <w:gridCol w:w="709"/>
      </w:tblGrid>
      <w:tr w:rsidR="00386F16" w:rsidRPr="00EB69DD" w:rsidTr="004E7190">
        <w:trPr>
          <w:trHeight w:val="471"/>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F16" w:rsidRPr="00EB69DD" w:rsidRDefault="00386F16" w:rsidP="00386F16">
            <w:pPr>
              <w:tabs>
                <w:tab w:val="left" w:pos="-1134"/>
              </w:tabs>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Наименование п</w:t>
            </w:r>
            <w:r w:rsidRPr="00EB69DD">
              <w:rPr>
                <w:rFonts w:ascii="Times New Roman" w:hAnsi="Times New Roman"/>
                <w:color w:val="000000"/>
                <w:sz w:val="18"/>
                <w:szCs w:val="18"/>
                <w:lang w:eastAsia="ru-RU"/>
              </w:rPr>
              <w:t>оказател</w:t>
            </w:r>
            <w:r>
              <w:rPr>
                <w:rFonts w:ascii="Times New Roman" w:hAnsi="Times New Roman"/>
                <w:color w:val="000000"/>
                <w:sz w:val="18"/>
                <w:szCs w:val="18"/>
                <w:lang w:eastAsia="ru-RU"/>
              </w:rPr>
              <w:t>ей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F16" w:rsidRPr="00EB69DD" w:rsidRDefault="00386F16" w:rsidP="004E7190">
            <w:pPr>
              <w:tabs>
                <w:tab w:val="left" w:pos="-1134"/>
              </w:tabs>
              <w:spacing w:line="240" w:lineRule="auto"/>
              <w:rPr>
                <w:rFonts w:ascii="Times New Roman" w:hAnsi="Times New Roman"/>
                <w:color w:val="000000"/>
                <w:sz w:val="18"/>
                <w:szCs w:val="18"/>
                <w:lang w:eastAsia="ru-RU"/>
              </w:rPr>
            </w:pPr>
            <w:r w:rsidRPr="00EB69DD">
              <w:rPr>
                <w:rFonts w:ascii="Times New Roman" w:hAnsi="Times New Roman"/>
                <w:color w:val="000000"/>
                <w:sz w:val="18"/>
                <w:szCs w:val="18"/>
                <w:lang w:eastAsia="ru-RU"/>
              </w:rPr>
              <w:t>Прогноз доходов на 01.0</w:t>
            </w:r>
            <w:r>
              <w:rPr>
                <w:rFonts w:ascii="Times New Roman" w:hAnsi="Times New Roman"/>
                <w:color w:val="000000"/>
                <w:sz w:val="18"/>
                <w:szCs w:val="18"/>
                <w:lang w:eastAsia="ru-RU"/>
              </w:rPr>
              <w:t>4</w:t>
            </w:r>
            <w:r w:rsidRPr="00EB69DD">
              <w:rPr>
                <w:rFonts w:ascii="Times New Roman" w:hAnsi="Times New Roman"/>
                <w:color w:val="000000"/>
                <w:sz w:val="18"/>
                <w:szCs w:val="18"/>
                <w:lang w:eastAsia="ru-RU"/>
              </w:rPr>
              <w:t>.20</w:t>
            </w:r>
            <w:r>
              <w:rPr>
                <w:rFonts w:ascii="Times New Roman" w:hAnsi="Times New Roman"/>
                <w:color w:val="000000"/>
                <w:sz w:val="18"/>
                <w:szCs w:val="18"/>
                <w:lang w:eastAsia="ru-RU"/>
              </w:rPr>
              <w:t>2</w:t>
            </w:r>
            <w:r w:rsidR="00BA7397">
              <w:rPr>
                <w:rFonts w:ascii="Times New Roman" w:hAnsi="Times New Roman"/>
                <w:color w:val="000000"/>
                <w:sz w:val="18"/>
                <w:szCs w:val="18"/>
                <w:lang w:eastAsia="ru-RU"/>
              </w:rPr>
              <w:t>3</w:t>
            </w:r>
            <w:r>
              <w:rPr>
                <w:rFonts w:ascii="Times New Roman" w:hAnsi="Times New Roman"/>
                <w:color w:val="000000"/>
                <w:sz w:val="18"/>
                <w:szCs w:val="18"/>
                <w:lang w:eastAsia="ru-RU"/>
              </w:rPr>
              <w:t xml:space="preserve"> в соответствии с р</w:t>
            </w:r>
            <w:r w:rsidRPr="00EB69DD">
              <w:rPr>
                <w:rFonts w:ascii="Times New Roman" w:hAnsi="Times New Roman"/>
                <w:color w:val="000000"/>
                <w:sz w:val="18"/>
                <w:szCs w:val="18"/>
                <w:lang w:eastAsia="ru-RU"/>
              </w:rPr>
              <w:t xml:space="preserve">ешением городской Думы </w:t>
            </w:r>
            <w:r>
              <w:rPr>
                <w:rFonts w:ascii="Times New Roman" w:hAnsi="Times New Roman"/>
                <w:color w:val="000000"/>
                <w:sz w:val="18"/>
                <w:szCs w:val="18"/>
                <w:lang w:eastAsia="ru-RU"/>
              </w:rPr>
              <w:t xml:space="preserve">от </w:t>
            </w:r>
            <w:r>
              <w:rPr>
                <w:rFonts w:ascii="Times New Roman" w:hAnsi="Times New Roman"/>
                <w:sz w:val="18"/>
                <w:szCs w:val="18"/>
              </w:rPr>
              <w:t xml:space="preserve"> </w:t>
            </w:r>
            <w:r w:rsidR="00BA7397">
              <w:rPr>
                <w:rFonts w:ascii="Times New Roman" w:hAnsi="Times New Roman"/>
                <w:sz w:val="18"/>
                <w:szCs w:val="18"/>
              </w:rPr>
              <w:t>20</w:t>
            </w:r>
            <w:r>
              <w:rPr>
                <w:rFonts w:ascii="Times New Roman" w:hAnsi="Times New Roman"/>
                <w:sz w:val="18"/>
                <w:szCs w:val="18"/>
              </w:rPr>
              <w:t>.</w:t>
            </w:r>
            <w:r w:rsidR="00EF3CED">
              <w:rPr>
                <w:rFonts w:ascii="Times New Roman" w:hAnsi="Times New Roman"/>
                <w:sz w:val="18"/>
                <w:szCs w:val="18"/>
              </w:rPr>
              <w:t>12</w:t>
            </w:r>
            <w:r>
              <w:rPr>
                <w:rFonts w:ascii="Times New Roman" w:hAnsi="Times New Roman"/>
                <w:sz w:val="18"/>
                <w:szCs w:val="18"/>
              </w:rPr>
              <w:t>.202</w:t>
            </w:r>
            <w:r w:rsidR="00BA7397">
              <w:rPr>
                <w:rFonts w:ascii="Times New Roman" w:hAnsi="Times New Roman"/>
                <w:sz w:val="18"/>
                <w:szCs w:val="18"/>
              </w:rPr>
              <w:t>2</w:t>
            </w:r>
            <w:r>
              <w:rPr>
                <w:rFonts w:ascii="Times New Roman" w:hAnsi="Times New Roman"/>
                <w:sz w:val="18"/>
                <w:szCs w:val="18"/>
              </w:rPr>
              <w:t xml:space="preserve"> № </w:t>
            </w:r>
            <w:r w:rsidR="00BA7397">
              <w:rPr>
                <w:rFonts w:ascii="Times New Roman" w:hAnsi="Times New Roman"/>
                <w:sz w:val="18"/>
                <w:szCs w:val="18"/>
              </w:rPr>
              <w:t>14</w:t>
            </w:r>
            <w:r>
              <w:rPr>
                <w:rFonts w:ascii="Times New Roman" w:hAnsi="Times New Roman"/>
                <w:sz w:val="18"/>
                <w:szCs w:val="18"/>
              </w:rPr>
              <w:t>/</w:t>
            </w:r>
            <w:r w:rsidR="00BA7397">
              <w:rPr>
                <w:rFonts w:ascii="Times New Roman" w:hAnsi="Times New Roman"/>
                <w:sz w:val="18"/>
                <w:szCs w:val="18"/>
              </w:rPr>
              <w:t>1</w:t>
            </w:r>
            <w:r w:rsidR="00B52DBC">
              <w:rPr>
                <w:rFonts w:ascii="Times New Roman" w:hAnsi="Times New Roman"/>
                <w:sz w:val="18"/>
                <w:szCs w:val="18"/>
              </w:rPr>
              <w:t>3</w:t>
            </w:r>
            <w:r w:rsidR="00BA7397">
              <w:rPr>
                <w:rFonts w:ascii="Times New Roman" w:hAnsi="Times New Roman"/>
                <w:sz w:val="18"/>
                <w:szCs w:val="18"/>
              </w:rPr>
              <w:t>7 с учетом внесенных изменений</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rsidR="00386F16" w:rsidRPr="00EB69DD" w:rsidRDefault="00386F16" w:rsidP="00386F16">
            <w:pPr>
              <w:tabs>
                <w:tab w:val="left" w:pos="-1134"/>
              </w:tabs>
              <w:spacing w:line="240" w:lineRule="auto"/>
              <w:rPr>
                <w:rFonts w:ascii="Times New Roman" w:hAnsi="Times New Roman"/>
                <w:color w:val="000000"/>
                <w:sz w:val="18"/>
                <w:szCs w:val="18"/>
                <w:lang w:eastAsia="ru-RU"/>
              </w:rPr>
            </w:pPr>
            <w:r w:rsidRPr="00EB69DD">
              <w:rPr>
                <w:rFonts w:ascii="Times New Roman" w:hAnsi="Times New Roman"/>
                <w:color w:val="000000"/>
                <w:sz w:val="18"/>
                <w:szCs w:val="18"/>
                <w:lang w:eastAsia="ru-RU"/>
              </w:rPr>
              <w:t>Исполнение</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F16" w:rsidRPr="00EB69DD" w:rsidRDefault="00386F16" w:rsidP="004E7190">
            <w:pPr>
              <w:tabs>
                <w:tab w:val="left" w:pos="-1134"/>
              </w:tabs>
              <w:spacing w:line="240" w:lineRule="auto"/>
              <w:rPr>
                <w:rFonts w:ascii="Times New Roman" w:hAnsi="Times New Roman"/>
                <w:color w:val="000000"/>
                <w:sz w:val="18"/>
                <w:szCs w:val="18"/>
                <w:lang w:eastAsia="ru-RU"/>
              </w:rPr>
            </w:pPr>
            <w:r w:rsidRPr="00EB69DD">
              <w:rPr>
                <w:rFonts w:ascii="Times New Roman" w:hAnsi="Times New Roman"/>
                <w:color w:val="000000"/>
                <w:sz w:val="18"/>
                <w:szCs w:val="18"/>
                <w:lang w:eastAsia="ru-RU"/>
              </w:rPr>
              <w:t xml:space="preserve"> Отклонение</w:t>
            </w:r>
            <w:r>
              <w:rPr>
                <w:rFonts w:ascii="Times New Roman" w:hAnsi="Times New Roman"/>
                <w:color w:val="000000"/>
                <w:sz w:val="18"/>
                <w:szCs w:val="18"/>
                <w:lang w:eastAsia="ru-RU"/>
              </w:rPr>
              <w:t xml:space="preserve"> </w:t>
            </w:r>
            <w:r w:rsidRPr="00EB69DD">
              <w:rPr>
                <w:rFonts w:ascii="Times New Roman" w:hAnsi="Times New Roman"/>
                <w:color w:val="000000"/>
                <w:sz w:val="18"/>
                <w:szCs w:val="18"/>
                <w:lang w:eastAsia="ru-RU"/>
              </w:rPr>
              <w:t>(20</w:t>
            </w:r>
            <w:r>
              <w:rPr>
                <w:rFonts w:ascii="Times New Roman" w:hAnsi="Times New Roman"/>
                <w:color w:val="000000"/>
                <w:sz w:val="18"/>
                <w:szCs w:val="18"/>
                <w:lang w:eastAsia="ru-RU"/>
              </w:rPr>
              <w:t>2</w:t>
            </w:r>
            <w:r w:rsidR="004E7190">
              <w:rPr>
                <w:rFonts w:ascii="Times New Roman" w:hAnsi="Times New Roman"/>
                <w:color w:val="000000"/>
                <w:sz w:val="18"/>
                <w:szCs w:val="18"/>
                <w:lang w:eastAsia="ru-RU"/>
              </w:rPr>
              <w:t>3</w:t>
            </w:r>
            <w:r>
              <w:rPr>
                <w:rFonts w:ascii="Times New Roman" w:hAnsi="Times New Roman"/>
                <w:color w:val="000000"/>
                <w:sz w:val="18"/>
                <w:szCs w:val="18"/>
                <w:lang w:eastAsia="ru-RU"/>
              </w:rPr>
              <w:t>/20</w:t>
            </w:r>
            <w:r w:rsidR="00B44ECB">
              <w:rPr>
                <w:rFonts w:ascii="Times New Roman" w:hAnsi="Times New Roman"/>
                <w:color w:val="000000"/>
                <w:sz w:val="18"/>
                <w:szCs w:val="18"/>
                <w:lang w:eastAsia="ru-RU"/>
              </w:rPr>
              <w:t>2</w:t>
            </w:r>
            <w:r w:rsidR="004E7190">
              <w:rPr>
                <w:rFonts w:ascii="Times New Roman" w:hAnsi="Times New Roman"/>
                <w:color w:val="000000"/>
                <w:sz w:val="18"/>
                <w:szCs w:val="18"/>
                <w:lang w:eastAsia="ru-RU"/>
              </w:rPr>
              <w:t>2</w:t>
            </w:r>
            <w:r w:rsidRPr="00EB69DD">
              <w:rPr>
                <w:rFonts w:ascii="Times New Roman" w:hAnsi="Times New Roman"/>
                <w:color w:val="000000"/>
                <w:sz w:val="18"/>
                <w:szCs w:val="18"/>
                <w:lang w:eastAsia="ru-RU"/>
              </w:rPr>
              <w:t>)</w:t>
            </w:r>
          </w:p>
        </w:tc>
      </w:tr>
      <w:tr w:rsidR="00386F16" w:rsidRPr="00EB69DD" w:rsidTr="004E7190">
        <w:trPr>
          <w:trHeight w:val="635"/>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386F16" w:rsidRPr="00EB69DD" w:rsidRDefault="00386F16" w:rsidP="00386F16">
            <w:pPr>
              <w:tabs>
                <w:tab w:val="left" w:pos="-1134"/>
              </w:tabs>
              <w:spacing w:line="240" w:lineRule="auto"/>
              <w:jc w:val="left"/>
              <w:rPr>
                <w:rFonts w:ascii="Times New Roman" w:hAnsi="Times New Roman"/>
                <w:color w:val="00000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6F16" w:rsidRPr="00EB69DD" w:rsidRDefault="00386F16" w:rsidP="00386F16">
            <w:pPr>
              <w:tabs>
                <w:tab w:val="left" w:pos="-1134"/>
              </w:tabs>
              <w:spacing w:line="240" w:lineRule="auto"/>
              <w:jc w:val="left"/>
              <w:rPr>
                <w:rFonts w:ascii="Times New Roman" w:hAnsi="Times New Roman"/>
                <w:color w:val="00000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386F16" w:rsidRPr="00591DC4" w:rsidRDefault="00386F16" w:rsidP="000E5FF1">
            <w:pPr>
              <w:tabs>
                <w:tab w:val="left" w:pos="-1134"/>
              </w:tabs>
              <w:spacing w:line="240" w:lineRule="auto"/>
              <w:rPr>
                <w:rFonts w:ascii="Times New Roman" w:hAnsi="Times New Roman"/>
                <w:color w:val="000000"/>
                <w:sz w:val="18"/>
                <w:szCs w:val="18"/>
                <w:lang w:eastAsia="ru-RU"/>
              </w:rPr>
            </w:pPr>
            <w:r w:rsidRPr="00591DC4">
              <w:rPr>
                <w:rFonts w:ascii="Times New Roman" w:hAnsi="Times New Roman"/>
                <w:color w:val="000000"/>
                <w:sz w:val="18"/>
                <w:szCs w:val="18"/>
                <w:lang w:eastAsia="ru-RU"/>
              </w:rPr>
              <w:t>Январь-</w:t>
            </w:r>
            <w:r>
              <w:rPr>
                <w:rFonts w:ascii="Times New Roman" w:hAnsi="Times New Roman"/>
                <w:color w:val="000000"/>
                <w:sz w:val="18"/>
                <w:szCs w:val="18"/>
                <w:lang w:eastAsia="ru-RU"/>
              </w:rPr>
              <w:t>март</w:t>
            </w:r>
            <w:r w:rsidRPr="00591DC4">
              <w:rPr>
                <w:rFonts w:ascii="Times New Roman" w:hAnsi="Times New Roman"/>
                <w:color w:val="000000"/>
                <w:sz w:val="18"/>
                <w:szCs w:val="18"/>
                <w:lang w:eastAsia="ru-RU"/>
              </w:rPr>
              <w:t xml:space="preserve"> 20</w:t>
            </w:r>
            <w:r>
              <w:rPr>
                <w:rFonts w:ascii="Times New Roman" w:hAnsi="Times New Roman"/>
                <w:color w:val="000000"/>
                <w:sz w:val="18"/>
                <w:szCs w:val="18"/>
                <w:lang w:eastAsia="ru-RU"/>
              </w:rPr>
              <w:t>2</w:t>
            </w:r>
            <w:r w:rsidR="000E5FF1">
              <w:rPr>
                <w:rFonts w:ascii="Times New Roman" w:hAnsi="Times New Roman"/>
                <w:color w:val="000000"/>
                <w:sz w:val="18"/>
                <w:szCs w:val="18"/>
                <w:lang w:eastAsia="ru-RU"/>
              </w:rPr>
              <w:t>3</w:t>
            </w:r>
            <w:r>
              <w:rPr>
                <w:rFonts w:ascii="Times New Roman" w:hAnsi="Times New Roman"/>
                <w:color w:val="000000"/>
                <w:sz w:val="18"/>
                <w:szCs w:val="18"/>
                <w:lang w:eastAsia="ru-RU"/>
              </w:rPr>
              <w:t xml:space="preserve"> </w:t>
            </w:r>
            <w:r w:rsidRPr="00591DC4">
              <w:rPr>
                <w:rFonts w:ascii="Times New Roman" w:hAnsi="Times New Roman"/>
                <w:color w:val="000000"/>
                <w:sz w:val="18"/>
                <w:szCs w:val="18"/>
                <w:lang w:eastAsia="ru-RU"/>
              </w:rPr>
              <w:t>года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86F16" w:rsidRPr="00591DC4" w:rsidRDefault="00386F16" w:rsidP="00BA7397">
            <w:pPr>
              <w:tabs>
                <w:tab w:val="left" w:pos="-1134"/>
              </w:tabs>
              <w:spacing w:line="240" w:lineRule="auto"/>
              <w:rPr>
                <w:rFonts w:ascii="Times New Roman" w:hAnsi="Times New Roman"/>
                <w:color w:val="000000"/>
                <w:sz w:val="18"/>
                <w:szCs w:val="18"/>
                <w:lang w:eastAsia="ru-RU"/>
              </w:rPr>
            </w:pPr>
            <w:r w:rsidRPr="00591DC4">
              <w:rPr>
                <w:rFonts w:ascii="Times New Roman" w:hAnsi="Times New Roman"/>
                <w:color w:val="000000"/>
                <w:sz w:val="18"/>
                <w:szCs w:val="18"/>
                <w:lang w:eastAsia="ru-RU"/>
              </w:rPr>
              <w:t>Январь-</w:t>
            </w:r>
            <w:r>
              <w:rPr>
                <w:rFonts w:ascii="Times New Roman" w:hAnsi="Times New Roman"/>
                <w:color w:val="000000"/>
                <w:sz w:val="18"/>
                <w:szCs w:val="18"/>
                <w:lang w:eastAsia="ru-RU"/>
              </w:rPr>
              <w:t>март</w:t>
            </w:r>
            <w:r w:rsidRPr="00591DC4">
              <w:rPr>
                <w:rFonts w:ascii="Times New Roman" w:hAnsi="Times New Roman"/>
                <w:color w:val="000000"/>
                <w:sz w:val="18"/>
                <w:szCs w:val="18"/>
                <w:lang w:eastAsia="ru-RU"/>
              </w:rPr>
              <w:t xml:space="preserve"> 20</w:t>
            </w:r>
            <w:r w:rsidR="00EF3CED">
              <w:rPr>
                <w:rFonts w:ascii="Times New Roman" w:hAnsi="Times New Roman"/>
                <w:color w:val="000000"/>
                <w:sz w:val="18"/>
                <w:szCs w:val="18"/>
                <w:lang w:eastAsia="ru-RU"/>
              </w:rPr>
              <w:t>2</w:t>
            </w:r>
            <w:r w:rsidR="00BA7397">
              <w:rPr>
                <w:rFonts w:ascii="Times New Roman" w:hAnsi="Times New Roman"/>
                <w:color w:val="000000"/>
                <w:sz w:val="18"/>
                <w:szCs w:val="18"/>
                <w:lang w:eastAsia="ru-RU"/>
              </w:rPr>
              <w:t>2</w:t>
            </w:r>
            <w:r w:rsidRPr="00591DC4">
              <w:rPr>
                <w:rFonts w:ascii="Times New Roman" w:hAnsi="Times New Roman"/>
                <w:color w:val="000000"/>
                <w:sz w:val="18"/>
                <w:szCs w:val="18"/>
                <w:lang w:eastAsia="ru-RU"/>
              </w:rPr>
              <w:t xml:space="preserve"> года</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386F16" w:rsidRPr="00EB69DD" w:rsidRDefault="00386F16" w:rsidP="00386F16">
            <w:pPr>
              <w:tabs>
                <w:tab w:val="left" w:pos="-1134"/>
              </w:tabs>
              <w:spacing w:line="240" w:lineRule="auto"/>
              <w:jc w:val="left"/>
              <w:rPr>
                <w:rFonts w:ascii="Times New Roman" w:hAnsi="Times New Roman"/>
                <w:color w:val="000000"/>
                <w:sz w:val="18"/>
                <w:szCs w:val="18"/>
                <w:lang w:eastAsia="ru-RU"/>
              </w:rPr>
            </w:pPr>
          </w:p>
        </w:tc>
      </w:tr>
      <w:tr w:rsidR="00386F16" w:rsidRPr="00EB69DD" w:rsidTr="004E7190">
        <w:trPr>
          <w:trHeight w:val="1026"/>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386F16" w:rsidRPr="00EB69DD" w:rsidRDefault="00386F16" w:rsidP="00386F16">
            <w:pPr>
              <w:tabs>
                <w:tab w:val="left" w:pos="-1134"/>
              </w:tabs>
              <w:spacing w:line="240" w:lineRule="auto"/>
              <w:jc w:val="left"/>
              <w:rPr>
                <w:rFonts w:ascii="Times New Roman" w:hAnsi="Times New Roman"/>
                <w:color w:val="00000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6F16" w:rsidRPr="00EB69DD" w:rsidRDefault="00386F16" w:rsidP="00386F16">
            <w:pPr>
              <w:tabs>
                <w:tab w:val="left" w:pos="-1134"/>
              </w:tabs>
              <w:spacing w:line="240" w:lineRule="auto"/>
              <w:jc w:val="left"/>
              <w:rPr>
                <w:rFonts w:ascii="Times New Roman" w:hAnsi="Times New Roman"/>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86F16" w:rsidRPr="00EB69DD" w:rsidRDefault="00386F16" w:rsidP="00386F16">
            <w:pPr>
              <w:tabs>
                <w:tab w:val="left" w:pos="-1134"/>
              </w:tabs>
              <w:spacing w:line="240" w:lineRule="auto"/>
              <w:rPr>
                <w:rFonts w:ascii="Times New Roman" w:hAnsi="Times New Roman"/>
                <w:color w:val="000000"/>
                <w:sz w:val="18"/>
                <w:szCs w:val="18"/>
                <w:lang w:eastAsia="ru-RU"/>
              </w:rPr>
            </w:pPr>
            <w:r w:rsidRPr="00EB69DD">
              <w:rPr>
                <w:rFonts w:ascii="Times New Roman" w:hAnsi="Times New Roman"/>
                <w:color w:val="000000"/>
                <w:sz w:val="18"/>
                <w:szCs w:val="18"/>
                <w:lang w:eastAsia="ru-RU"/>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386F16" w:rsidRPr="00EB69DD" w:rsidRDefault="00386F16" w:rsidP="00FF3560">
            <w:pPr>
              <w:tabs>
                <w:tab w:val="left" w:pos="-1134"/>
              </w:tabs>
              <w:spacing w:line="240" w:lineRule="auto"/>
              <w:rPr>
                <w:rFonts w:ascii="Times New Roman" w:hAnsi="Times New Roman"/>
                <w:color w:val="000000"/>
                <w:sz w:val="18"/>
                <w:szCs w:val="18"/>
                <w:lang w:eastAsia="ru-RU"/>
              </w:rPr>
            </w:pPr>
            <w:proofErr w:type="gramStart"/>
            <w:r w:rsidRPr="00EB69DD">
              <w:rPr>
                <w:rFonts w:ascii="Times New Roman" w:hAnsi="Times New Roman"/>
                <w:color w:val="000000"/>
                <w:sz w:val="18"/>
                <w:szCs w:val="18"/>
                <w:lang w:eastAsia="ru-RU"/>
              </w:rPr>
              <w:t>в</w:t>
            </w:r>
            <w:proofErr w:type="gramEnd"/>
            <w:r w:rsidRPr="00EB69DD">
              <w:rPr>
                <w:rFonts w:ascii="Times New Roman" w:hAnsi="Times New Roman"/>
                <w:color w:val="000000"/>
                <w:sz w:val="18"/>
                <w:szCs w:val="18"/>
                <w:lang w:eastAsia="ru-RU"/>
              </w:rPr>
              <w:t xml:space="preserve"> % к плану</w:t>
            </w:r>
          </w:p>
        </w:tc>
        <w:tc>
          <w:tcPr>
            <w:tcW w:w="992" w:type="dxa"/>
            <w:tcBorders>
              <w:top w:val="nil"/>
              <w:left w:val="nil"/>
              <w:bottom w:val="single" w:sz="4" w:space="0" w:color="auto"/>
              <w:right w:val="single" w:sz="4" w:space="0" w:color="auto"/>
            </w:tcBorders>
            <w:shd w:val="clear" w:color="auto" w:fill="auto"/>
            <w:vAlign w:val="center"/>
            <w:hideMark/>
          </w:tcPr>
          <w:p w:rsidR="00386F16" w:rsidRPr="00EB69DD" w:rsidRDefault="00386F16" w:rsidP="00386F16">
            <w:pPr>
              <w:tabs>
                <w:tab w:val="left" w:pos="-1134"/>
              </w:tabs>
              <w:spacing w:line="240" w:lineRule="auto"/>
              <w:rPr>
                <w:rFonts w:ascii="Times New Roman" w:hAnsi="Times New Roman"/>
                <w:color w:val="000000"/>
                <w:sz w:val="18"/>
                <w:szCs w:val="18"/>
                <w:lang w:eastAsia="ru-RU"/>
              </w:rPr>
            </w:pPr>
            <w:r w:rsidRPr="00EB69DD">
              <w:rPr>
                <w:rFonts w:ascii="Times New Roman" w:hAnsi="Times New Roman"/>
                <w:color w:val="000000"/>
                <w:sz w:val="18"/>
                <w:szCs w:val="18"/>
                <w:lang w:eastAsia="ru-RU"/>
              </w:rPr>
              <w:t>тыс. руб.</w:t>
            </w:r>
          </w:p>
        </w:tc>
        <w:tc>
          <w:tcPr>
            <w:tcW w:w="851" w:type="dxa"/>
            <w:tcBorders>
              <w:top w:val="nil"/>
              <w:left w:val="nil"/>
              <w:bottom w:val="single" w:sz="4" w:space="0" w:color="auto"/>
              <w:right w:val="single" w:sz="4" w:space="0" w:color="auto"/>
            </w:tcBorders>
            <w:shd w:val="clear" w:color="auto" w:fill="auto"/>
            <w:vAlign w:val="center"/>
            <w:hideMark/>
          </w:tcPr>
          <w:p w:rsidR="00386F16" w:rsidRPr="00EB69DD" w:rsidRDefault="00386F16" w:rsidP="00386F16">
            <w:pPr>
              <w:tabs>
                <w:tab w:val="left" w:pos="-1134"/>
              </w:tabs>
              <w:spacing w:line="240" w:lineRule="auto"/>
              <w:rPr>
                <w:rFonts w:ascii="Times New Roman" w:hAnsi="Times New Roman"/>
                <w:color w:val="000000"/>
                <w:sz w:val="18"/>
                <w:szCs w:val="18"/>
                <w:lang w:eastAsia="ru-RU"/>
              </w:rPr>
            </w:pPr>
            <w:proofErr w:type="gramStart"/>
            <w:r w:rsidRPr="00EB69DD">
              <w:rPr>
                <w:rFonts w:ascii="Times New Roman" w:hAnsi="Times New Roman"/>
                <w:color w:val="000000"/>
                <w:sz w:val="18"/>
                <w:szCs w:val="18"/>
                <w:lang w:eastAsia="ru-RU"/>
              </w:rPr>
              <w:t>в</w:t>
            </w:r>
            <w:proofErr w:type="gramEnd"/>
            <w:r w:rsidRPr="00EB69DD">
              <w:rPr>
                <w:rFonts w:ascii="Times New Roman" w:hAnsi="Times New Roman"/>
                <w:color w:val="000000"/>
                <w:sz w:val="18"/>
                <w:szCs w:val="18"/>
                <w:lang w:eastAsia="ru-RU"/>
              </w:rPr>
              <w:t xml:space="preserve"> % к уточнен-ному плану</w:t>
            </w:r>
          </w:p>
        </w:tc>
        <w:tc>
          <w:tcPr>
            <w:tcW w:w="850" w:type="dxa"/>
            <w:tcBorders>
              <w:top w:val="nil"/>
              <w:left w:val="nil"/>
              <w:bottom w:val="single" w:sz="4" w:space="0" w:color="auto"/>
              <w:right w:val="single" w:sz="4" w:space="0" w:color="auto"/>
            </w:tcBorders>
            <w:shd w:val="clear" w:color="auto" w:fill="auto"/>
            <w:vAlign w:val="center"/>
            <w:hideMark/>
          </w:tcPr>
          <w:p w:rsidR="00386F16" w:rsidRPr="00EB69DD" w:rsidRDefault="00386F16" w:rsidP="00386F16">
            <w:pPr>
              <w:tabs>
                <w:tab w:val="left" w:pos="-1134"/>
              </w:tabs>
              <w:spacing w:line="240" w:lineRule="auto"/>
              <w:rPr>
                <w:rFonts w:ascii="Times New Roman" w:hAnsi="Times New Roman"/>
                <w:color w:val="000000"/>
                <w:sz w:val="18"/>
                <w:szCs w:val="18"/>
                <w:lang w:eastAsia="ru-RU"/>
              </w:rPr>
            </w:pPr>
            <w:r w:rsidRPr="00EB69DD">
              <w:rPr>
                <w:rFonts w:ascii="Times New Roman" w:hAnsi="Times New Roman"/>
                <w:color w:val="000000"/>
                <w:sz w:val="18"/>
                <w:szCs w:val="18"/>
                <w:lang w:eastAsia="ru-RU"/>
              </w:rPr>
              <w:t>гр. 3–гр. 5, тыс. руб.</w:t>
            </w:r>
          </w:p>
        </w:tc>
        <w:tc>
          <w:tcPr>
            <w:tcW w:w="709" w:type="dxa"/>
            <w:tcBorders>
              <w:top w:val="nil"/>
              <w:left w:val="nil"/>
              <w:bottom w:val="single" w:sz="4" w:space="0" w:color="auto"/>
              <w:right w:val="single" w:sz="4" w:space="0" w:color="auto"/>
            </w:tcBorders>
            <w:shd w:val="clear" w:color="auto" w:fill="auto"/>
            <w:vAlign w:val="center"/>
            <w:hideMark/>
          </w:tcPr>
          <w:p w:rsidR="00386F16" w:rsidRPr="00EB69DD" w:rsidRDefault="003A04E5" w:rsidP="003A04E5">
            <w:pPr>
              <w:tabs>
                <w:tab w:val="left" w:pos="-1134"/>
              </w:tabs>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г</w:t>
            </w:r>
            <w:r w:rsidR="00386F16" w:rsidRPr="00EB69DD">
              <w:rPr>
                <w:rFonts w:ascii="Times New Roman" w:hAnsi="Times New Roman"/>
                <w:color w:val="000000"/>
                <w:sz w:val="18"/>
                <w:szCs w:val="18"/>
                <w:lang w:eastAsia="ru-RU"/>
              </w:rPr>
              <w:t>р</w:t>
            </w:r>
            <w:r w:rsidR="00386F16">
              <w:rPr>
                <w:rFonts w:ascii="Times New Roman" w:hAnsi="Times New Roman"/>
                <w:color w:val="000000"/>
                <w:sz w:val="18"/>
                <w:szCs w:val="18"/>
                <w:lang w:eastAsia="ru-RU"/>
              </w:rPr>
              <w:t>.</w:t>
            </w:r>
            <w:r>
              <w:rPr>
                <w:rFonts w:ascii="Times New Roman" w:hAnsi="Times New Roman"/>
                <w:color w:val="000000"/>
                <w:sz w:val="18"/>
                <w:szCs w:val="18"/>
                <w:lang w:eastAsia="ru-RU"/>
              </w:rPr>
              <w:t>3</w:t>
            </w:r>
            <w:r w:rsidR="00386F16" w:rsidRPr="00EB69DD">
              <w:rPr>
                <w:rFonts w:ascii="Times New Roman" w:hAnsi="Times New Roman"/>
                <w:color w:val="000000"/>
                <w:sz w:val="18"/>
                <w:szCs w:val="18"/>
                <w:lang w:eastAsia="ru-RU"/>
              </w:rPr>
              <w:t>/</w:t>
            </w:r>
            <w:r w:rsidR="00386F16">
              <w:rPr>
                <w:rFonts w:ascii="Times New Roman" w:hAnsi="Times New Roman"/>
                <w:color w:val="000000"/>
                <w:sz w:val="18"/>
                <w:szCs w:val="18"/>
                <w:lang w:eastAsia="ru-RU"/>
              </w:rPr>
              <w:t xml:space="preserve"> </w:t>
            </w:r>
            <w:r w:rsidR="00386F16" w:rsidRPr="00EB69DD">
              <w:rPr>
                <w:rFonts w:ascii="Times New Roman" w:hAnsi="Times New Roman"/>
                <w:color w:val="000000"/>
                <w:sz w:val="18"/>
                <w:szCs w:val="18"/>
                <w:lang w:eastAsia="ru-RU"/>
              </w:rPr>
              <w:t>г</w:t>
            </w:r>
            <w:r w:rsidR="00386F16">
              <w:rPr>
                <w:rFonts w:ascii="Times New Roman" w:hAnsi="Times New Roman"/>
                <w:color w:val="000000"/>
                <w:sz w:val="18"/>
                <w:szCs w:val="18"/>
                <w:lang w:eastAsia="ru-RU"/>
              </w:rPr>
              <w:t>р.</w:t>
            </w:r>
            <w:r w:rsidR="00386F16" w:rsidRPr="00EB69DD">
              <w:rPr>
                <w:rFonts w:ascii="Times New Roman" w:hAnsi="Times New Roman"/>
                <w:color w:val="000000"/>
                <w:sz w:val="18"/>
                <w:szCs w:val="18"/>
                <w:lang w:eastAsia="ru-RU"/>
              </w:rPr>
              <w:t>5* 100, %</w:t>
            </w:r>
          </w:p>
        </w:tc>
      </w:tr>
      <w:tr w:rsidR="00386F16" w:rsidRPr="00EB69DD" w:rsidTr="004E7190">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386F16" w:rsidRPr="00EB69DD" w:rsidRDefault="00386F16" w:rsidP="00386F16">
            <w:pPr>
              <w:tabs>
                <w:tab w:val="left" w:pos="-1134"/>
              </w:tabs>
              <w:spacing w:line="240" w:lineRule="auto"/>
              <w:rPr>
                <w:rFonts w:ascii="Times New Roman" w:hAnsi="Times New Roman"/>
                <w:color w:val="000000"/>
                <w:sz w:val="18"/>
                <w:szCs w:val="18"/>
                <w:lang w:eastAsia="ru-RU"/>
              </w:rPr>
            </w:pPr>
            <w:r w:rsidRPr="00EB69DD">
              <w:rPr>
                <w:rFonts w:ascii="Times New Roman" w:hAnsi="Times New Roman"/>
                <w:color w:val="000000"/>
                <w:sz w:val="18"/>
                <w:szCs w:val="18"/>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386F16" w:rsidRPr="00EB69DD" w:rsidRDefault="00386F16" w:rsidP="00386F16">
            <w:pPr>
              <w:tabs>
                <w:tab w:val="left" w:pos="-1134"/>
              </w:tabs>
              <w:spacing w:line="240" w:lineRule="auto"/>
              <w:rPr>
                <w:rFonts w:ascii="Times New Roman" w:hAnsi="Times New Roman"/>
                <w:color w:val="000000"/>
                <w:sz w:val="18"/>
                <w:szCs w:val="18"/>
                <w:lang w:eastAsia="ru-RU"/>
              </w:rPr>
            </w:pPr>
            <w:r w:rsidRPr="00EB69DD">
              <w:rPr>
                <w:rFonts w:ascii="Times New Roman" w:hAnsi="Times New Roman"/>
                <w:color w:val="000000"/>
                <w:sz w:val="18"/>
                <w:szCs w:val="18"/>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386F16" w:rsidRPr="00EB69DD" w:rsidRDefault="00386F16" w:rsidP="00386F16">
            <w:pPr>
              <w:tabs>
                <w:tab w:val="left" w:pos="-1134"/>
              </w:tabs>
              <w:spacing w:line="240" w:lineRule="auto"/>
              <w:rPr>
                <w:rFonts w:ascii="Times New Roman" w:hAnsi="Times New Roman"/>
                <w:color w:val="000000"/>
                <w:sz w:val="18"/>
                <w:szCs w:val="18"/>
                <w:lang w:eastAsia="ru-RU"/>
              </w:rPr>
            </w:pPr>
            <w:r w:rsidRPr="00EB69DD">
              <w:rPr>
                <w:rFonts w:ascii="Times New Roman" w:hAnsi="Times New Roman"/>
                <w:color w:val="000000"/>
                <w:sz w:val="18"/>
                <w:szCs w:val="18"/>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386F16" w:rsidRPr="00EB69DD" w:rsidRDefault="00386F16" w:rsidP="00386F16">
            <w:pPr>
              <w:tabs>
                <w:tab w:val="left" w:pos="-1134"/>
              </w:tabs>
              <w:spacing w:line="240" w:lineRule="auto"/>
              <w:rPr>
                <w:rFonts w:ascii="Times New Roman" w:hAnsi="Times New Roman"/>
                <w:color w:val="000000"/>
                <w:sz w:val="18"/>
                <w:szCs w:val="18"/>
                <w:lang w:eastAsia="ru-RU"/>
              </w:rPr>
            </w:pPr>
            <w:r w:rsidRPr="00EB69DD">
              <w:rPr>
                <w:rFonts w:ascii="Times New Roman" w:hAnsi="Times New Roman"/>
                <w:color w:val="000000"/>
                <w:sz w:val="18"/>
                <w:szCs w:val="18"/>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386F16" w:rsidRPr="00EB69DD" w:rsidRDefault="00386F16" w:rsidP="00386F16">
            <w:pPr>
              <w:tabs>
                <w:tab w:val="left" w:pos="-1134"/>
              </w:tabs>
              <w:spacing w:line="240" w:lineRule="auto"/>
              <w:rPr>
                <w:rFonts w:ascii="Times New Roman" w:hAnsi="Times New Roman"/>
                <w:color w:val="000000"/>
                <w:sz w:val="18"/>
                <w:szCs w:val="18"/>
                <w:lang w:eastAsia="ru-RU"/>
              </w:rPr>
            </w:pPr>
            <w:r w:rsidRPr="00EB69DD">
              <w:rPr>
                <w:rFonts w:ascii="Times New Roman" w:hAnsi="Times New Roman"/>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386F16" w:rsidRPr="00EB69DD" w:rsidRDefault="00386F16" w:rsidP="00386F16">
            <w:pPr>
              <w:tabs>
                <w:tab w:val="left" w:pos="-1134"/>
              </w:tabs>
              <w:spacing w:line="240" w:lineRule="auto"/>
              <w:rPr>
                <w:rFonts w:ascii="Times New Roman" w:hAnsi="Times New Roman"/>
                <w:color w:val="000000"/>
                <w:sz w:val="18"/>
                <w:szCs w:val="18"/>
                <w:lang w:eastAsia="ru-RU"/>
              </w:rPr>
            </w:pPr>
            <w:r w:rsidRPr="00EB69DD">
              <w:rPr>
                <w:rFonts w:ascii="Times New Roman" w:hAnsi="Times New Roman"/>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386F16" w:rsidRPr="00EB69DD" w:rsidRDefault="00386F16" w:rsidP="00386F16">
            <w:pPr>
              <w:tabs>
                <w:tab w:val="left" w:pos="-1134"/>
              </w:tabs>
              <w:spacing w:line="240" w:lineRule="auto"/>
              <w:rPr>
                <w:rFonts w:ascii="Times New Roman" w:hAnsi="Times New Roman"/>
                <w:color w:val="000000"/>
                <w:sz w:val="18"/>
                <w:szCs w:val="18"/>
                <w:lang w:eastAsia="ru-RU"/>
              </w:rPr>
            </w:pPr>
            <w:r w:rsidRPr="00EB69DD">
              <w:rPr>
                <w:rFonts w:ascii="Times New Roman" w:hAnsi="Times New Roman"/>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vAlign w:val="center"/>
            <w:hideMark/>
          </w:tcPr>
          <w:p w:rsidR="00386F16" w:rsidRPr="00EB69DD" w:rsidRDefault="00386F16" w:rsidP="00386F16">
            <w:pPr>
              <w:tabs>
                <w:tab w:val="left" w:pos="-1134"/>
              </w:tabs>
              <w:spacing w:line="240" w:lineRule="auto"/>
              <w:rPr>
                <w:rFonts w:ascii="Times New Roman" w:hAnsi="Times New Roman"/>
                <w:color w:val="000000"/>
                <w:sz w:val="18"/>
                <w:szCs w:val="18"/>
                <w:lang w:eastAsia="ru-RU"/>
              </w:rPr>
            </w:pPr>
            <w:r w:rsidRPr="00EB69DD">
              <w:rPr>
                <w:rFonts w:ascii="Times New Roman" w:hAnsi="Times New Roman"/>
                <w:color w:val="000000"/>
                <w:sz w:val="18"/>
                <w:szCs w:val="18"/>
                <w:lang w:eastAsia="ru-RU"/>
              </w:rPr>
              <w:t>8</w:t>
            </w:r>
          </w:p>
        </w:tc>
      </w:tr>
      <w:tr w:rsidR="00BA7397" w:rsidRPr="00EB69DD" w:rsidTr="004E7190">
        <w:trPr>
          <w:trHeight w:val="34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A7397" w:rsidRPr="00EB69DD" w:rsidRDefault="00BA7397" w:rsidP="00386F16">
            <w:pPr>
              <w:tabs>
                <w:tab w:val="left" w:pos="-1134"/>
              </w:tabs>
              <w:spacing w:line="240" w:lineRule="auto"/>
              <w:jc w:val="both"/>
              <w:rPr>
                <w:rFonts w:ascii="Times New Roman" w:hAnsi="Times New Roman"/>
                <w:b/>
                <w:bCs/>
                <w:color w:val="000000"/>
                <w:sz w:val="20"/>
                <w:szCs w:val="20"/>
                <w:lang w:eastAsia="ru-RU"/>
              </w:rPr>
            </w:pPr>
            <w:r w:rsidRPr="00EB69DD">
              <w:rPr>
                <w:rFonts w:ascii="Times New Roman" w:hAnsi="Times New Roman"/>
                <w:b/>
                <w:bCs/>
                <w:color w:val="000000"/>
                <w:sz w:val="20"/>
                <w:szCs w:val="20"/>
                <w:lang w:eastAsia="ru-RU"/>
              </w:rPr>
              <w:t>Неналоговые доходы</w:t>
            </w:r>
          </w:p>
        </w:tc>
        <w:tc>
          <w:tcPr>
            <w:tcW w:w="1418" w:type="dxa"/>
            <w:tcBorders>
              <w:top w:val="nil"/>
              <w:left w:val="nil"/>
              <w:bottom w:val="single" w:sz="4" w:space="0" w:color="auto"/>
              <w:right w:val="single" w:sz="4" w:space="0" w:color="auto"/>
            </w:tcBorders>
            <w:shd w:val="clear" w:color="auto" w:fill="auto"/>
            <w:vAlign w:val="center"/>
          </w:tcPr>
          <w:p w:rsidR="00BA7397" w:rsidRPr="00EB69DD" w:rsidRDefault="00BA7397" w:rsidP="00BA7397">
            <w:pPr>
              <w:tabs>
                <w:tab w:val="left" w:pos="-1134"/>
              </w:tabs>
              <w:spacing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67171,4</w:t>
            </w:r>
          </w:p>
        </w:tc>
        <w:tc>
          <w:tcPr>
            <w:tcW w:w="992" w:type="dxa"/>
            <w:tcBorders>
              <w:top w:val="nil"/>
              <w:left w:val="nil"/>
              <w:bottom w:val="single" w:sz="4" w:space="0" w:color="auto"/>
              <w:right w:val="single" w:sz="4" w:space="0" w:color="auto"/>
            </w:tcBorders>
            <w:shd w:val="clear" w:color="auto" w:fill="auto"/>
            <w:vAlign w:val="center"/>
          </w:tcPr>
          <w:p w:rsidR="00BA7397" w:rsidRPr="00EB69DD" w:rsidRDefault="00BA7397" w:rsidP="000E5FF1">
            <w:pPr>
              <w:tabs>
                <w:tab w:val="left" w:pos="-1134"/>
              </w:tabs>
              <w:spacing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15</w:t>
            </w:r>
            <w:r w:rsidR="000E5FF1">
              <w:rPr>
                <w:rFonts w:ascii="Times New Roman" w:hAnsi="Times New Roman"/>
                <w:b/>
                <w:bCs/>
                <w:color w:val="000000"/>
                <w:sz w:val="20"/>
                <w:szCs w:val="20"/>
                <w:lang w:eastAsia="ru-RU"/>
              </w:rPr>
              <w:t>306,2</w:t>
            </w:r>
          </w:p>
        </w:tc>
        <w:tc>
          <w:tcPr>
            <w:tcW w:w="709" w:type="dxa"/>
            <w:tcBorders>
              <w:top w:val="nil"/>
              <w:left w:val="nil"/>
              <w:bottom w:val="single" w:sz="4" w:space="0" w:color="auto"/>
              <w:right w:val="single" w:sz="4" w:space="0" w:color="auto"/>
            </w:tcBorders>
            <w:shd w:val="clear" w:color="auto" w:fill="auto"/>
            <w:vAlign w:val="center"/>
          </w:tcPr>
          <w:p w:rsidR="00BA7397" w:rsidRPr="00EB69DD" w:rsidRDefault="00BA7397" w:rsidP="000E5FF1">
            <w:pPr>
              <w:tabs>
                <w:tab w:val="left" w:pos="-1134"/>
              </w:tabs>
              <w:spacing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2</w:t>
            </w:r>
            <w:r w:rsidR="000E5FF1">
              <w:rPr>
                <w:rFonts w:ascii="Times New Roman" w:hAnsi="Times New Roman"/>
                <w:b/>
                <w:bCs/>
                <w:color w:val="000000"/>
                <w:sz w:val="20"/>
                <w:szCs w:val="20"/>
                <w:lang w:eastAsia="ru-RU"/>
              </w:rPr>
              <w:t>2,8</w:t>
            </w:r>
          </w:p>
        </w:tc>
        <w:tc>
          <w:tcPr>
            <w:tcW w:w="992" w:type="dxa"/>
            <w:tcBorders>
              <w:top w:val="nil"/>
              <w:left w:val="nil"/>
              <w:bottom w:val="single" w:sz="4" w:space="0" w:color="auto"/>
              <w:right w:val="single" w:sz="4" w:space="0" w:color="auto"/>
            </w:tcBorders>
            <w:shd w:val="clear" w:color="auto" w:fill="auto"/>
            <w:vAlign w:val="center"/>
          </w:tcPr>
          <w:p w:rsidR="00BA7397" w:rsidRPr="00EB69DD" w:rsidRDefault="00BA7397" w:rsidP="000E5FF1">
            <w:pPr>
              <w:tabs>
                <w:tab w:val="left" w:pos="-1134"/>
              </w:tabs>
              <w:spacing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15185,7</w:t>
            </w:r>
          </w:p>
        </w:tc>
        <w:tc>
          <w:tcPr>
            <w:tcW w:w="851" w:type="dxa"/>
            <w:tcBorders>
              <w:top w:val="nil"/>
              <w:left w:val="nil"/>
              <w:bottom w:val="single" w:sz="4" w:space="0" w:color="auto"/>
              <w:right w:val="single" w:sz="4" w:space="0" w:color="auto"/>
            </w:tcBorders>
            <w:shd w:val="clear" w:color="auto" w:fill="auto"/>
            <w:vAlign w:val="center"/>
          </w:tcPr>
          <w:p w:rsidR="00BA7397" w:rsidRPr="00EB69DD" w:rsidRDefault="00BA7397" w:rsidP="000E5FF1">
            <w:pPr>
              <w:tabs>
                <w:tab w:val="left" w:pos="-1134"/>
              </w:tabs>
              <w:spacing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23,0</w:t>
            </w:r>
          </w:p>
        </w:tc>
        <w:tc>
          <w:tcPr>
            <w:tcW w:w="850" w:type="dxa"/>
            <w:tcBorders>
              <w:top w:val="nil"/>
              <w:left w:val="nil"/>
              <w:bottom w:val="single" w:sz="4" w:space="0" w:color="auto"/>
              <w:right w:val="single" w:sz="4" w:space="0" w:color="auto"/>
            </w:tcBorders>
            <w:shd w:val="clear" w:color="auto" w:fill="auto"/>
            <w:vAlign w:val="center"/>
          </w:tcPr>
          <w:p w:rsidR="00BA7397" w:rsidRPr="00EB69DD" w:rsidRDefault="00BA7397" w:rsidP="000E5FF1">
            <w:pPr>
              <w:tabs>
                <w:tab w:val="left" w:pos="-1134"/>
              </w:tabs>
              <w:spacing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12</w:t>
            </w:r>
            <w:r w:rsidR="000E5FF1">
              <w:rPr>
                <w:rFonts w:ascii="Times New Roman" w:hAnsi="Times New Roman"/>
                <w:b/>
                <w:bCs/>
                <w:color w:val="000000"/>
                <w:sz w:val="20"/>
                <w:szCs w:val="20"/>
                <w:lang w:eastAsia="ru-RU"/>
              </w:rPr>
              <w:t>0</w:t>
            </w:r>
            <w:r>
              <w:rPr>
                <w:rFonts w:ascii="Times New Roman" w:hAnsi="Times New Roman"/>
                <w:b/>
                <w:bCs/>
                <w:color w:val="000000"/>
                <w:sz w:val="20"/>
                <w:szCs w:val="20"/>
                <w:lang w:eastAsia="ru-RU"/>
              </w:rPr>
              <w:t>,</w:t>
            </w:r>
            <w:r w:rsidR="000E5FF1">
              <w:rPr>
                <w:rFonts w:ascii="Times New Roman" w:hAnsi="Times New Roman"/>
                <w:b/>
                <w:bCs/>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tcPr>
          <w:p w:rsidR="00BA7397" w:rsidRPr="00EB69DD" w:rsidRDefault="00BA7397" w:rsidP="000E5FF1">
            <w:pPr>
              <w:tabs>
                <w:tab w:val="left" w:pos="-1134"/>
              </w:tabs>
              <w:spacing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1</w:t>
            </w:r>
            <w:r w:rsidR="000E5FF1">
              <w:rPr>
                <w:rFonts w:ascii="Times New Roman" w:hAnsi="Times New Roman"/>
                <w:b/>
                <w:bCs/>
                <w:color w:val="000000"/>
                <w:sz w:val="20"/>
                <w:szCs w:val="20"/>
                <w:lang w:eastAsia="ru-RU"/>
              </w:rPr>
              <w:t>00,8</w:t>
            </w:r>
          </w:p>
        </w:tc>
      </w:tr>
      <w:tr w:rsidR="00BA7397" w:rsidRPr="00EB69DD" w:rsidTr="004E7190">
        <w:trPr>
          <w:trHeight w:val="303"/>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A7397" w:rsidRPr="00EB69DD" w:rsidRDefault="00BA7397" w:rsidP="00386F16">
            <w:pPr>
              <w:tabs>
                <w:tab w:val="left" w:pos="-1134"/>
              </w:tabs>
              <w:spacing w:line="240" w:lineRule="auto"/>
              <w:jc w:val="both"/>
              <w:rPr>
                <w:rFonts w:ascii="Times New Roman" w:hAnsi="Times New Roman"/>
                <w:sz w:val="20"/>
                <w:szCs w:val="20"/>
                <w:lang w:eastAsia="ru-RU"/>
              </w:rPr>
            </w:pPr>
            <w:r>
              <w:rPr>
                <w:rFonts w:ascii="Times New Roman" w:hAnsi="Times New Roman"/>
                <w:sz w:val="20"/>
                <w:szCs w:val="20"/>
                <w:lang w:eastAsia="ru-RU"/>
              </w:rPr>
              <w:t>Д</w:t>
            </w:r>
            <w:r w:rsidRPr="00EB69DD">
              <w:rPr>
                <w:rFonts w:ascii="Times New Roman" w:hAnsi="Times New Roman"/>
                <w:sz w:val="20"/>
                <w:szCs w:val="20"/>
                <w:lang w:eastAsia="ru-RU"/>
              </w:rPr>
              <w:t xml:space="preserve">оходы </w:t>
            </w:r>
            <w:r>
              <w:rPr>
                <w:rFonts w:ascii="Times New Roman" w:hAnsi="Times New Roman"/>
                <w:sz w:val="20"/>
                <w:szCs w:val="20"/>
                <w:lang w:eastAsia="ru-RU"/>
              </w:rPr>
              <w:t>от сд</w:t>
            </w:r>
            <w:r w:rsidRPr="00EB69DD">
              <w:rPr>
                <w:rFonts w:ascii="Times New Roman" w:hAnsi="Times New Roman"/>
                <w:sz w:val="20"/>
                <w:szCs w:val="20"/>
                <w:lang w:eastAsia="ru-RU"/>
              </w:rPr>
              <w:t>ачи имущества в аренду</w:t>
            </w:r>
          </w:p>
        </w:tc>
        <w:tc>
          <w:tcPr>
            <w:tcW w:w="1418" w:type="dxa"/>
            <w:tcBorders>
              <w:top w:val="nil"/>
              <w:left w:val="nil"/>
              <w:bottom w:val="single" w:sz="4" w:space="0" w:color="auto"/>
              <w:right w:val="single" w:sz="4" w:space="0" w:color="auto"/>
            </w:tcBorders>
            <w:shd w:val="clear" w:color="auto" w:fill="auto"/>
            <w:vAlign w:val="center"/>
          </w:tcPr>
          <w:p w:rsidR="00BA7397" w:rsidRPr="00EB69DD" w:rsidRDefault="00BA7397" w:rsidP="00BA7397">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1708,0</w:t>
            </w:r>
          </w:p>
        </w:tc>
        <w:tc>
          <w:tcPr>
            <w:tcW w:w="992" w:type="dxa"/>
            <w:tcBorders>
              <w:top w:val="nil"/>
              <w:left w:val="nil"/>
              <w:bottom w:val="single" w:sz="4" w:space="0" w:color="auto"/>
              <w:right w:val="single" w:sz="4" w:space="0" w:color="auto"/>
            </w:tcBorders>
            <w:shd w:val="clear" w:color="auto" w:fill="auto"/>
            <w:vAlign w:val="center"/>
          </w:tcPr>
          <w:p w:rsidR="00BA7397" w:rsidRPr="00EB69DD" w:rsidRDefault="000E5FF1" w:rsidP="00827DB7">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705,5</w:t>
            </w:r>
          </w:p>
        </w:tc>
        <w:tc>
          <w:tcPr>
            <w:tcW w:w="709" w:type="dxa"/>
            <w:tcBorders>
              <w:top w:val="nil"/>
              <w:left w:val="nil"/>
              <w:bottom w:val="single" w:sz="4" w:space="0" w:color="auto"/>
              <w:right w:val="single" w:sz="4" w:space="0" w:color="auto"/>
            </w:tcBorders>
            <w:shd w:val="clear" w:color="auto" w:fill="auto"/>
            <w:vAlign w:val="center"/>
          </w:tcPr>
          <w:p w:rsidR="00BA7397" w:rsidRPr="00EB69DD" w:rsidRDefault="000E5FF1" w:rsidP="00827DB7">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41,3</w:t>
            </w:r>
          </w:p>
        </w:tc>
        <w:tc>
          <w:tcPr>
            <w:tcW w:w="992" w:type="dxa"/>
            <w:tcBorders>
              <w:top w:val="nil"/>
              <w:left w:val="nil"/>
              <w:bottom w:val="single" w:sz="4" w:space="0" w:color="auto"/>
              <w:right w:val="single" w:sz="4" w:space="0" w:color="auto"/>
            </w:tcBorders>
            <w:shd w:val="clear" w:color="auto" w:fill="auto"/>
            <w:vAlign w:val="center"/>
          </w:tcPr>
          <w:p w:rsidR="00BA7397" w:rsidRPr="00EB69DD" w:rsidRDefault="00BA7397" w:rsidP="000E5FF1">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479,3</w:t>
            </w:r>
          </w:p>
        </w:tc>
        <w:tc>
          <w:tcPr>
            <w:tcW w:w="851" w:type="dxa"/>
            <w:tcBorders>
              <w:top w:val="nil"/>
              <w:left w:val="nil"/>
              <w:bottom w:val="single" w:sz="4" w:space="0" w:color="auto"/>
              <w:right w:val="single" w:sz="4" w:space="0" w:color="auto"/>
            </w:tcBorders>
            <w:shd w:val="clear" w:color="auto" w:fill="auto"/>
            <w:vAlign w:val="center"/>
          </w:tcPr>
          <w:p w:rsidR="00BA7397" w:rsidRPr="00EB69DD" w:rsidRDefault="00BA7397" w:rsidP="000E5FF1">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29,0</w:t>
            </w:r>
          </w:p>
        </w:tc>
        <w:tc>
          <w:tcPr>
            <w:tcW w:w="850" w:type="dxa"/>
            <w:tcBorders>
              <w:top w:val="nil"/>
              <w:left w:val="nil"/>
              <w:bottom w:val="single" w:sz="4" w:space="0" w:color="auto"/>
              <w:right w:val="single" w:sz="4" w:space="0" w:color="auto"/>
            </w:tcBorders>
            <w:shd w:val="clear" w:color="auto" w:fill="auto"/>
            <w:vAlign w:val="center"/>
          </w:tcPr>
          <w:p w:rsidR="00BA7397" w:rsidRPr="00D84B29"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2</w:t>
            </w:r>
            <w:r w:rsidR="000E5FF1">
              <w:rPr>
                <w:rFonts w:ascii="Times New Roman" w:hAnsi="Times New Roman"/>
                <w:bCs/>
                <w:color w:val="000000"/>
                <w:sz w:val="20"/>
                <w:szCs w:val="20"/>
                <w:lang w:eastAsia="ru-RU"/>
              </w:rPr>
              <w:t>26,2</w:t>
            </w:r>
          </w:p>
        </w:tc>
        <w:tc>
          <w:tcPr>
            <w:tcW w:w="709" w:type="dxa"/>
            <w:tcBorders>
              <w:top w:val="nil"/>
              <w:left w:val="nil"/>
              <w:bottom w:val="single" w:sz="4" w:space="0" w:color="auto"/>
              <w:right w:val="single" w:sz="4" w:space="0" w:color="auto"/>
            </w:tcBorders>
            <w:shd w:val="clear" w:color="auto" w:fill="auto"/>
            <w:vAlign w:val="center"/>
          </w:tcPr>
          <w:p w:rsidR="00BA7397" w:rsidRPr="00D84B29"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w:t>
            </w:r>
            <w:r w:rsidR="000E5FF1">
              <w:rPr>
                <w:rFonts w:ascii="Times New Roman" w:hAnsi="Times New Roman"/>
                <w:bCs/>
                <w:color w:val="000000"/>
                <w:sz w:val="20"/>
                <w:szCs w:val="20"/>
                <w:lang w:eastAsia="ru-RU"/>
              </w:rPr>
              <w:t>47,2</w:t>
            </w:r>
          </w:p>
        </w:tc>
      </w:tr>
      <w:tr w:rsidR="00BA7397" w:rsidRPr="00EB69DD" w:rsidTr="004E7190">
        <w:trPr>
          <w:trHeight w:val="303"/>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A7397" w:rsidRDefault="00BA7397" w:rsidP="00386F16">
            <w:pPr>
              <w:tabs>
                <w:tab w:val="left" w:pos="-1134"/>
              </w:tabs>
              <w:spacing w:line="240" w:lineRule="auto"/>
              <w:jc w:val="both"/>
              <w:rPr>
                <w:rFonts w:ascii="Times New Roman" w:hAnsi="Times New Roman"/>
                <w:sz w:val="20"/>
                <w:szCs w:val="20"/>
                <w:lang w:eastAsia="ru-RU"/>
              </w:rPr>
            </w:pPr>
            <w:r>
              <w:rPr>
                <w:rFonts w:ascii="Times New Roman" w:hAnsi="Times New Roman"/>
                <w:sz w:val="20"/>
                <w:szCs w:val="20"/>
                <w:lang w:eastAsia="ru-RU"/>
              </w:rPr>
              <w:t>Прочие поступления от использования имущества</w:t>
            </w:r>
          </w:p>
        </w:tc>
        <w:tc>
          <w:tcPr>
            <w:tcW w:w="1418" w:type="dxa"/>
            <w:tcBorders>
              <w:top w:val="nil"/>
              <w:left w:val="nil"/>
              <w:bottom w:val="single" w:sz="4" w:space="0" w:color="auto"/>
              <w:right w:val="single" w:sz="4" w:space="0" w:color="auto"/>
            </w:tcBorders>
            <w:shd w:val="clear" w:color="auto" w:fill="auto"/>
            <w:vAlign w:val="center"/>
          </w:tcPr>
          <w:p w:rsidR="00BA7397" w:rsidRDefault="00BA7397" w:rsidP="00B52DBC">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350,0</w:t>
            </w:r>
          </w:p>
        </w:tc>
        <w:tc>
          <w:tcPr>
            <w:tcW w:w="992" w:type="dxa"/>
            <w:tcBorders>
              <w:top w:val="nil"/>
              <w:left w:val="nil"/>
              <w:bottom w:val="single" w:sz="4" w:space="0" w:color="auto"/>
              <w:right w:val="single" w:sz="4" w:space="0" w:color="auto"/>
            </w:tcBorders>
            <w:shd w:val="clear" w:color="auto" w:fill="auto"/>
            <w:vAlign w:val="center"/>
          </w:tcPr>
          <w:p w:rsidR="00BA7397" w:rsidRPr="00EB69DD" w:rsidRDefault="00BA7397" w:rsidP="000E5FF1">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12</w:t>
            </w:r>
            <w:r w:rsidR="000E5FF1">
              <w:rPr>
                <w:rFonts w:ascii="Times New Roman" w:hAnsi="Times New Roman"/>
                <w:color w:val="000000"/>
                <w:sz w:val="20"/>
                <w:szCs w:val="20"/>
                <w:lang w:eastAsia="ru-RU"/>
              </w:rPr>
              <w:t>4,5</w:t>
            </w:r>
          </w:p>
        </w:tc>
        <w:tc>
          <w:tcPr>
            <w:tcW w:w="709" w:type="dxa"/>
            <w:tcBorders>
              <w:top w:val="nil"/>
              <w:left w:val="nil"/>
              <w:bottom w:val="single" w:sz="4" w:space="0" w:color="auto"/>
              <w:right w:val="single" w:sz="4" w:space="0" w:color="auto"/>
            </w:tcBorders>
            <w:shd w:val="clear" w:color="auto" w:fill="auto"/>
            <w:vAlign w:val="center"/>
          </w:tcPr>
          <w:p w:rsidR="00BA7397" w:rsidRPr="00EB69DD" w:rsidRDefault="00BA7397" w:rsidP="00DA0E66">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w:t>
            </w:r>
            <w:r w:rsidR="00DA0E66">
              <w:rPr>
                <w:rFonts w:ascii="Times New Roman" w:hAnsi="Times New Roman"/>
                <w:color w:val="000000"/>
                <w:sz w:val="20"/>
                <w:szCs w:val="20"/>
                <w:lang w:eastAsia="ru-RU"/>
              </w:rPr>
              <w:t>5,6</w:t>
            </w:r>
          </w:p>
        </w:tc>
        <w:tc>
          <w:tcPr>
            <w:tcW w:w="992" w:type="dxa"/>
            <w:tcBorders>
              <w:top w:val="nil"/>
              <w:left w:val="nil"/>
              <w:bottom w:val="single" w:sz="4" w:space="0" w:color="auto"/>
              <w:right w:val="single" w:sz="4" w:space="0" w:color="auto"/>
            </w:tcBorders>
            <w:shd w:val="clear" w:color="auto" w:fill="auto"/>
            <w:vAlign w:val="center"/>
          </w:tcPr>
          <w:p w:rsidR="00BA7397" w:rsidRPr="00EB69DD" w:rsidRDefault="00BA7397" w:rsidP="000E5FF1">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112,8</w:t>
            </w:r>
          </w:p>
        </w:tc>
        <w:tc>
          <w:tcPr>
            <w:tcW w:w="851" w:type="dxa"/>
            <w:tcBorders>
              <w:top w:val="nil"/>
              <w:left w:val="nil"/>
              <w:bottom w:val="single" w:sz="4" w:space="0" w:color="auto"/>
              <w:right w:val="single" w:sz="4" w:space="0" w:color="auto"/>
            </w:tcBorders>
            <w:shd w:val="clear" w:color="auto" w:fill="auto"/>
            <w:vAlign w:val="center"/>
          </w:tcPr>
          <w:p w:rsidR="00BA7397" w:rsidRPr="00EB69DD" w:rsidRDefault="00BA7397" w:rsidP="000E5FF1">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32,2</w:t>
            </w:r>
          </w:p>
        </w:tc>
        <w:tc>
          <w:tcPr>
            <w:tcW w:w="850" w:type="dxa"/>
            <w:tcBorders>
              <w:top w:val="nil"/>
              <w:left w:val="nil"/>
              <w:bottom w:val="single" w:sz="4" w:space="0" w:color="auto"/>
              <w:right w:val="single" w:sz="4" w:space="0" w:color="auto"/>
            </w:tcBorders>
            <w:shd w:val="clear" w:color="auto" w:fill="auto"/>
            <w:vAlign w:val="center"/>
          </w:tcPr>
          <w:p w:rsidR="00BA7397" w:rsidRDefault="000E5FF1" w:rsidP="00B44ECB">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11,7</w:t>
            </w:r>
          </w:p>
        </w:tc>
        <w:tc>
          <w:tcPr>
            <w:tcW w:w="709" w:type="dxa"/>
            <w:tcBorders>
              <w:top w:val="nil"/>
              <w:left w:val="nil"/>
              <w:bottom w:val="single" w:sz="4" w:space="0" w:color="auto"/>
              <w:right w:val="single" w:sz="4" w:space="0" w:color="auto"/>
            </w:tcBorders>
            <w:shd w:val="clear" w:color="auto" w:fill="auto"/>
            <w:vAlign w:val="center"/>
          </w:tcPr>
          <w:p w:rsidR="00BA7397" w:rsidRDefault="000E5FF1" w:rsidP="00DA0E66">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110,4</w:t>
            </w:r>
          </w:p>
        </w:tc>
      </w:tr>
      <w:tr w:rsidR="000E5FF1" w:rsidRPr="00EB69DD" w:rsidTr="004E7190">
        <w:trPr>
          <w:trHeight w:val="303"/>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0E5FF1" w:rsidRDefault="000E5FF1" w:rsidP="00386F16">
            <w:pPr>
              <w:tabs>
                <w:tab w:val="left" w:pos="-1134"/>
              </w:tabs>
              <w:spacing w:line="240" w:lineRule="auto"/>
              <w:jc w:val="both"/>
              <w:rPr>
                <w:rFonts w:ascii="Times New Roman" w:hAnsi="Times New Roman"/>
                <w:sz w:val="20"/>
                <w:szCs w:val="20"/>
                <w:lang w:eastAsia="ru-RU"/>
              </w:rPr>
            </w:pPr>
            <w:r>
              <w:rPr>
                <w:rFonts w:ascii="Times New Roman" w:hAnsi="Times New Roman"/>
                <w:sz w:val="20"/>
                <w:szCs w:val="20"/>
                <w:lang w:eastAsia="ru-RU"/>
              </w:rPr>
              <w:t>Плата по соглашению об установлении сервитута</w:t>
            </w:r>
          </w:p>
        </w:tc>
        <w:tc>
          <w:tcPr>
            <w:tcW w:w="1418" w:type="dxa"/>
            <w:tcBorders>
              <w:top w:val="nil"/>
              <w:left w:val="nil"/>
              <w:bottom w:val="single" w:sz="4" w:space="0" w:color="auto"/>
              <w:right w:val="single" w:sz="4" w:space="0" w:color="auto"/>
            </w:tcBorders>
            <w:shd w:val="clear" w:color="auto" w:fill="auto"/>
            <w:vAlign w:val="center"/>
          </w:tcPr>
          <w:p w:rsidR="000E5FF1" w:rsidRDefault="000E5FF1" w:rsidP="00B52DBC">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19,0</w:t>
            </w:r>
          </w:p>
        </w:tc>
        <w:tc>
          <w:tcPr>
            <w:tcW w:w="992" w:type="dxa"/>
            <w:tcBorders>
              <w:top w:val="nil"/>
              <w:left w:val="nil"/>
              <w:bottom w:val="single" w:sz="4" w:space="0" w:color="auto"/>
              <w:right w:val="single" w:sz="4" w:space="0" w:color="auto"/>
            </w:tcBorders>
            <w:shd w:val="clear" w:color="auto" w:fill="auto"/>
            <w:vAlign w:val="center"/>
          </w:tcPr>
          <w:p w:rsidR="000E5FF1" w:rsidRDefault="000E5FF1" w:rsidP="00827DB7">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tcPr>
          <w:p w:rsidR="000E5FF1" w:rsidRDefault="000E5FF1" w:rsidP="00827DB7">
            <w:pPr>
              <w:tabs>
                <w:tab w:val="left" w:pos="-1134"/>
              </w:tabs>
              <w:spacing w:line="240" w:lineRule="auto"/>
              <w:rPr>
                <w:rFonts w:ascii="Times New Roman" w:hAnsi="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0E5FF1" w:rsidRDefault="000E5FF1" w:rsidP="000E5FF1">
            <w:pPr>
              <w:tabs>
                <w:tab w:val="left" w:pos="-1134"/>
              </w:tabs>
              <w:spacing w:line="240" w:lineRule="auto"/>
              <w:rPr>
                <w:rFonts w:ascii="Times New Roman" w:hAnsi="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0E5FF1" w:rsidRDefault="000E5FF1" w:rsidP="000E5FF1">
            <w:pPr>
              <w:tabs>
                <w:tab w:val="left" w:pos="-1134"/>
              </w:tabs>
              <w:spacing w:line="240" w:lineRule="auto"/>
              <w:rPr>
                <w:rFonts w:ascii="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0E5FF1" w:rsidRDefault="000E5FF1" w:rsidP="00B44ECB">
            <w:pPr>
              <w:tabs>
                <w:tab w:val="left" w:pos="-1134"/>
              </w:tabs>
              <w:spacing w:line="240" w:lineRule="auto"/>
              <w:rPr>
                <w:rFonts w:ascii="Times New Roman" w:hAnsi="Times New Roman"/>
                <w:bCs/>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0E5FF1" w:rsidRDefault="000E5FF1" w:rsidP="00B44ECB">
            <w:pPr>
              <w:tabs>
                <w:tab w:val="left" w:pos="-1134"/>
              </w:tabs>
              <w:spacing w:line="240" w:lineRule="auto"/>
              <w:rPr>
                <w:rFonts w:ascii="Times New Roman" w:hAnsi="Times New Roman"/>
                <w:bCs/>
                <w:color w:val="000000"/>
                <w:sz w:val="20"/>
                <w:szCs w:val="20"/>
                <w:lang w:eastAsia="ru-RU"/>
              </w:rPr>
            </w:pPr>
          </w:p>
        </w:tc>
      </w:tr>
      <w:tr w:rsidR="00BA7397" w:rsidRPr="00EB69DD" w:rsidTr="004E7190">
        <w:trPr>
          <w:trHeight w:val="713"/>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A7397" w:rsidRPr="00EB69DD" w:rsidRDefault="00BA7397" w:rsidP="00386F16">
            <w:pPr>
              <w:tabs>
                <w:tab w:val="left" w:pos="-1134"/>
              </w:tabs>
              <w:spacing w:line="240" w:lineRule="auto"/>
              <w:jc w:val="both"/>
              <w:rPr>
                <w:rFonts w:ascii="Times New Roman" w:hAnsi="Times New Roman"/>
                <w:sz w:val="20"/>
                <w:szCs w:val="20"/>
                <w:lang w:eastAsia="ru-RU"/>
              </w:rPr>
            </w:pPr>
            <w:r>
              <w:rPr>
                <w:rFonts w:ascii="Times New Roman" w:hAnsi="Times New Roman"/>
                <w:sz w:val="20"/>
                <w:szCs w:val="20"/>
                <w:lang w:eastAsia="ru-RU"/>
              </w:rPr>
              <w:t>Д</w:t>
            </w:r>
            <w:r w:rsidRPr="00EB69DD">
              <w:rPr>
                <w:rFonts w:ascii="Times New Roman" w:hAnsi="Times New Roman"/>
                <w:sz w:val="20"/>
                <w:szCs w:val="20"/>
                <w:lang w:eastAsia="ru-RU"/>
              </w:rPr>
              <w:t>оходы, получаемые в виде арендной платы за земельные участки</w:t>
            </w:r>
          </w:p>
        </w:tc>
        <w:tc>
          <w:tcPr>
            <w:tcW w:w="1418" w:type="dxa"/>
            <w:tcBorders>
              <w:top w:val="nil"/>
              <w:left w:val="nil"/>
              <w:bottom w:val="single" w:sz="4" w:space="0" w:color="auto"/>
              <w:right w:val="single" w:sz="4" w:space="0" w:color="auto"/>
            </w:tcBorders>
            <w:shd w:val="clear" w:color="auto" w:fill="auto"/>
            <w:vAlign w:val="center"/>
          </w:tcPr>
          <w:p w:rsidR="00BA7397" w:rsidRPr="00EB69DD" w:rsidRDefault="00BA7397" w:rsidP="00BA7397">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6251,0</w:t>
            </w:r>
          </w:p>
        </w:tc>
        <w:tc>
          <w:tcPr>
            <w:tcW w:w="992" w:type="dxa"/>
            <w:tcBorders>
              <w:top w:val="nil"/>
              <w:left w:val="nil"/>
              <w:bottom w:val="single" w:sz="4" w:space="0" w:color="auto"/>
              <w:right w:val="single" w:sz="4" w:space="0" w:color="auto"/>
            </w:tcBorders>
            <w:shd w:val="clear" w:color="auto" w:fill="auto"/>
            <w:vAlign w:val="center"/>
          </w:tcPr>
          <w:p w:rsidR="00BA7397" w:rsidRPr="00EB69DD" w:rsidRDefault="000E5FF1" w:rsidP="000E5FF1">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832,6</w:t>
            </w:r>
          </w:p>
        </w:tc>
        <w:tc>
          <w:tcPr>
            <w:tcW w:w="709" w:type="dxa"/>
            <w:tcBorders>
              <w:top w:val="nil"/>
              <w:left w:val="nil"/>
              <w:bottom w:val="single" w:sz="4" w:space="0" w:color="auto"/>
              <w:right w:val="single" w:sz="4" w:space="0" w:color="auto"/>
            </w:tcBorders>
            <w:shd w:val="clear" w:color="auto" w:fill="auto"/>
            <w:vAlign w:val="center"/>
          </w:tcPr>
          <w:p w:rsidR="00BA7397" w:rsidRPr="00EB69DD" w:rsidRDefault="000E5FF1" w:rsidP="000E5FF1">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w:t>
            </w:r>
            <w:r w:rsidR="00BA7397">
              <w:rPr>
                <w:rFonts w:ascii="Times New Roman" w:hAnsi="Times New Roman"/>
                <w:color w:val="000000"/>
                <w:sz w:val="20"/>
                <w:szCs w:val="20"/>
                <w:lang w:eastAsia="ru-RU"/>
              </w:rPr>
              <w:t>3</w:t>
            </w:r>
            <w:r>
              <w:rPr>
                <w:rFonts w:ascii="Times New Roman" w:hAnsi="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vAlign w:val="center"/>
          </w:tcPr>
          <w:p w:rsidR="00BA7397" w:rsidRPr="00EB69DD" w:rsidRDefault="00BA7397" w:rsidP="000E5FF1">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2056,2</w:t>
            </w:r>
          </w:p>
        </w:tc>
        <w:tc>
          <w:tcPr>
            <w:tcW w:w="851" w:type="dxa"/>
            <w:tcBorders>
              <w:top w:val="nil"/>
              <w:left w:val="nil"/>
              <w:bottom w:val="single" w:sz="4" w:space="0" w:color="auto"/>
              <w:right w:val="single" w:sz="4" w:space="0" w:color="auto"/>
            </w:tcBorders>
            <w:shd w:val="clear" w:color="auto" w:fill="auto"/>
            <w:vAlign w:val="center"/>
          </w:tcPr>
          <w:p w:rsidR="00BA7397" w:rsidRPr="00EB69DD" w:rsidRDefault="00BA7397" w:rsidP="000E5FF1">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30,5</w:t>
            </w:r>
          </w:p>
        </w:tc>
        <w:tc>
          <w:tcPr>
            <w:tcW w:w="850" w:type="dxa"/>
            <w:tcBorders>
              <w:top w:val="nil"/>
              <w:left w:val="nil"/>
              <w:bottom w:val="single" w:sz="4" w:space="0" w:color="auto"/>
              <w:right w:val="single" w:sz="4" w:space="0" w:color="auto"/>
            </w:tcBorders>
            <w:shd w:val="clear" w:color="auto" w:fill="auto"/>
            <w:vAlign w:val="center"/>
          </w:tcPr>
          <w:p w:rsidR="00BA7397" w:rsidRPr="00D84B29" w:rsidRDefault="0043674E"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-1223,6</w:t>
            </w:r>
          </w:p>
        </w:tc>
        <w:tc>
          <w:tcPr>
            <w:tcW w:w="709" w:type="dxa"/>
            <w:tcBorders>
              <w:top w:val="nil"/>
              <w:left w:val="nil"/>
              <w:bottom w:val="single" w:sz="4" w:space="0" w:color="auto"/>
              <w:right w:val="single" w:sz="4" w:space="0" w:color="auto"/>
            </w:tcBorders>
            <w:shd w:val="clear" w:color="auto" w:fill="auto"/>
            <w:vAlign w:val="center"/>
          </w:tcPr>
          <w:p w:rsidR="00BA7397" w:rsidRPr="00D84B29" w:rsidRDefault="0043674E"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40,5</w:t>
            </w:r>
          </w:p>
        </w:tc>
      </w:tr>
      <w:tr w:rsidR="00BA7397" w:rsidRPr="00EB69DD" w:rsidTr="004E7190">
        <w:trPr>
          <w:trHeight w:val="411"/>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A7397" w:rsidRPr="00EB69DD" w:rsidRDefault="00BA7397" w:rsidP="00386F16">
            <w:pPr>
              <w:tabs>
                <w:tab w:val="left" w:pos="-1134"/>
              </w:tabs>
              <w:spacing w:line="240" w:lineRule="auto"/>
              <w:jc w:val="both"/>
              <w:rPr>
                <w:rFonts w:ascii="Times New Roman" w:hAnsi="Times New Roman"/>
                <w:sz w:val="20"/>
                <w:szCs w:val="20"/>
                <w:lang w:eastAsia="ru-RU"/>
              </w:rPr>
            </w:pPr>
            <w:r>
              <w:rPr>
                <w:rFonts w:ascii="Times New Roman" w:hAnsi="Times New Roman"/>
                <w:sz w:val="20"/>
                <w:szCs w:val="20"/>
                <w:lang w:eastAsia="ru-RU"/>
              </w:rPr>
              <w:t>Д</w:t>
            </w:r>
            <w:r w:rsidRPr="00EB69DD">
              <w:rPr>
                <w:rFonts w:ascii="Times New Roman" w:hAnsi="Times New Roman"/>
                <w:sz w:val="20"/>
                <w:szCs w:val="20"/>
                <w:lang w:eastAsia="ru-RU"/>
              </w:rPr>
              <w:t xml:space="preserve">оходы от перечисления части прибыли </w:t>
            </w:r>
            <w:proofErr w:type="spellStart"/>
            <w:r w:rsidRPr="00EB69DD">
              <w:rPr>
                <w:rFonts w:ascii="Times New Roman" w:hAnsi="Times New Roman"/>
                <w:sz w:val="20"/>
                <w:szCs w:val="20"/>
                <w:lang w:eastAsia="ru-RU"/>
              </w:rPr>
              <w:t>М</w:t>
            </w:r>
            <w:r>
              <w:rPr>
                <w:rFonts w:ascii="Times New Roman" w:hAnsi="Times New Roman"/>
                <w:sz w:val="20"/>
                <w:szCs w:val="20"/>
                <w:lang w:eastAsia="ru-RU"/>
              </w:rPr>
              <w:t>У</w:t>
            </w:r>
            <w:r w:rsidRPr="00EB69DD">
              <w:rPr>
                <w:rFonts w:ascii="Times New Roman" w:hAnsi="Times New Roman"/>
                <w:sz w:val="20"/>
                <w:szCs w:val="20"/>
                <w:lang w:eastAsia="ru-RU"/>
              </w:rPr>
              <w:t>П</w:t>
            </w:r>
            <w:r>
              <w:rPr>
                <w:rFonts w:ascii="Times New Roman" w:hAnsi="Times New Roman"/>
                <w:sz w:val="20"/>
                <w:szCs w:val="20"/>
                <w:lang w:eastAsia="ru-RU"/>
              </w:rPr>
              <w:t>ами</w:t>
            </w:r>
            <w:proofErr w:type="spellEnd"/>
          </w:p>
        </w:tc>
        <w:tc>
          <w:tcPr>
            <w:tcW w:w="1418" w:type="dxa"/>
            <w:tcBorders>
              <w:top w:val="nil"/>
              <w:left w:val="nil"/>
              <w:bottom w:val="single" w:sz="4" w:space="0" w:color="auto"/>
              <w:right w:val="single" w:sz="4" w:space="0" w:color="auto"/>
            </w:tcBorders>
            <w:shd w:val="clear" w:color="auto" w:fill="auto"/>
            <w:vAlign w:val="center"/>
          </w:tcPr>
          <w:p w:rsidR="00BA7397" w:rsidRPr="00EB69DD" w:rsidRDefault="000E5FF1" w:rsidP="000E5FF1">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545</w:t>
            </w:r>
            <w:r w:rsidR="00BA7397">
              <w:rPr>
                <w:rFonts w:ascii="Times New Roman" w:hAnsi="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tcPr>
          <w:p w:rsidR="00BA7397" w:rsidRPr="00EB69DD" w:rsidRDefault="00BA7397" w:rsidP="00827DB7">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tcPr>
          <w:p w:rsidR="00BA7397" w:rsidRPr="00EB69DD" w:rsidRDefault="00BA7397" w:rsidP="00386F16">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tcPr>
          <w:p w:rsidR="00BA7397" w:rsidRPr="00EB69DD" w:rsidRDefault="00BA7397" w:rsidP="000E5FF1">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tcPr>
          <w:p w:rsidR="00BA7397" w:rsidRPr="00EB69DD" w:rsidRDefault="00BA7397" w:rsidP="000E5FF1">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tcPr>
          <w:p w:rsidR="00BA7397" w:rsidRPr="00D84B29" w:rsidRDefault="000E5FF1" w:rsidP="00386F16">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tcPr>
          <w:p w:rsidR="00BA7397" w:rsidRPr="00D84B29" w:rsidRDefault="00BA7397" w:rsidP="00386F16">
            <w:pPr>
              <w:tabs>
                <w:tab w:val="left" w:pos="-1134"/>
              </w:tabs>
              <w:spacing w:line="240" w:lineRule="auto"/>
              <w:rPr>
                <w:rFonts w:ascii="Times New Roman" w:hAnsi="Times New Roman"/>
                <w:bCs/>
                <w:color w:val="000000"/>
                <w:sz w:val="20"/>
                <w:szCs w:val="20"/>
                <w:lang w:eastAsia="ru-RU"/>
              </w:rPr>
            </w:pPr>
          </w:p>
        </w:tc>
      </w:tr>
      <w:tr w:rsidR="00BA7397" w:rsidRPr="00EB69DD" w:rsidTr="004E7190">
        <w:trPr>
          <w:trHeight w:val="487"/>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BA7397" w:rsidRPr="00426A76" w:rsidRDefault="00BA7397" w:rsidP="00386F16">
            <w:pPr>
              <w:tabs>
                <w:tab w:val="left" w:pos="-1134"/>
              </w:tabs>
              <w:spacing w:line="240" w:lineRule="auto"/>
              <w:jc w:val="both"/>
              <w:rPr>
                <w:rFonts w:ascii="Times New Roman" w:hAnsi="Times New Roman"/>
                <w:bCs/>
                <w:sz w:val="20"/>
                <w:szCs w:val="20"/>
                <w:lang w:eastAsia="ru-RU"/>
              </w:rPr>
            </w:pPr>
            <w:r w:rsidRPr="00426A76">
              <w:rPr>
                <w:rFonts w:ascii="Times New Roman" w:hAnsi="Times New Roman"/>
                <w:bCs/>
                <w:sz w:val="20"/>
                <w:szCs w:val="20"/>
                <w:lang w:eastAsia="ru-RU"/>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auto" w:fill="auto"/>
            <w:vAlign w:val="center"/>
          </w:tcPr>
          <w:p w:rsidR="00BA7397" w:rsidRPr="00426A76"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w:t>
            </w:r>
            <w:r w:rsidR="000E5FF1">
              <w:rPr>
                <w:rFonts w:ascii="Times New Roman" w:hAnsi="Times New Roman"/>
                <w:bCs/>
                <w:color w:val="000000"/>
                <w:sz w:val="20"/>
                <w:szCs w:val="20"/>
                <w:lang w:eastAsia="ru-RU"/>
              </w:rPr>
              <w:t>5</w:t>
            </w:r>
            <w:r>
              <w:rPr>
                <w:rFonts w:ascii="Times New Roman" w:hAnsi="Times New Roman"/>
                <w:bCs/>
                <w:color w:val="000000"/>
                <w:sz w:val="20"/>
                <w:szCs w:val="20"/>
                <w:lang w:eastAsia="ru-RU"/>
              </w:rPr>
              <w:t>4</w:t>
            </w:r>
            <w:r w:rsidR="000E5FF1">
              <w:rPr>
                <w:rFonts w:ascii="Times New Roman" w:hAnsi="Times New Roman"/>
                <w:bCs/>
                <w:color w:val="000000"/>
                <w:sz w:val="20"/>
                <w:szCs w:val="20"/>
                <w:lang w:eastAsia="ru-RU"/>
              </w:rPr>
              <w:t>8</w:t>
            </w:r>
            <w:r>
              <w:rPr>
                <w:rFonts w:ascii="Times New Roman" w:hAnsi="Times New Roman"/>
                <w:bCs/>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rsidR="00BA7397" w:rsidRPr="00426A76"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2</w:t>
            </w:r>
            <w:r w:rsidR="000E5FF1">
              <w:rPr>
                <w:rFonts w:ascii="Times New Roman" w:hAnsi="Times New Roman"/>
                <w:bCs/>
                <w:color w:val="000000"/>
                <w:sz w:val="20"/>
                <w:szCs w:val="20"/>
                <w:lang w:eastAsia="ru-RU"/>
              </w:rPr>
              <w:t>49,9</w:t>
            </w:r>
          </w:p>
        </w:tc>
        <w:tc>
          <w:tcPr>
            <w:tcW w:w="709" w:type="dxa"/>
            <w:tcBorders>
              <w:top w:val="nil"/>
              <w:left w:val="nil"/>
              <w:bottom w:val="single" w:sz="4" w:space="0" w:color="auto"/>
              <w:right w:val="single" w:sz="4" w:space="0" w:color="auto"/>
            </w:tcBorders>
            <w:shd w:val="clear" w:color="auto" w:fill="auto"/>
            <w:vAlign w:val="center"/>
          </w:tcPr>
          <w:p w:rsidR="00BA7397" w:rsidRPr="00426A76" w:rsidRDefault="00BA7397" w:rsidP="00827DB7">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w:t>
            </w:r>
            <w:r w:rsidR="000E5FF1">
              <w:rPr>
                <w:rFonts w:ascii="Times New Roman" w:hAnsi="Times New Roman"/>
                <w:bCs/>
                <w:color w:val="000000"/>
                <w:sz w:val="20"/>
                <w:szCs w:val="20"/>
                <w:lang w:eastAsia="ru-RU"/>
              </w:rPr>
              <w:t>6</w:t>
            </w:r>
            <w:r>
              <w:rPr>
                <w:rFonts w:ascii="Times New Roman" w:hAnsi="Times New Roman"/>
                <w:bCs/>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tcPr>
          <w:p w:rsidR="00BA7397" w:rsidRPr="00426A76"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217,7</w:t>
            </w:r>
          </w:p>
        </w:tc>
        <w:tc>
          <w:tcPr>
            <w:tcW w:w="851" w:type="dxa"/>
            <w:tcBorders>
              <w:top w:val="nil"/>
              <w:left w:val="nil"/>
              <w:bottom w:val="single" w:sz="4" w:space="0" w:color="auto"/>
              <w:right w:val="single" w:sz="4" w:space="0" w:color="auto"/>
            </w:tcBorders>
            <w:shd w:val="clear" w:color="auto" w:fill="auto"/>
            <w:vAlign w:val="center"/>
          </w:tcPr>
          <w:p w:rsidR="00BA7397" w:rsidRPr="00426A76"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21,1</w:t>
            </w:r>
          </w:p>
        </w:tc>
        <w:tc>
          <w:tcPr>
            <w:tcW w:w="850" w:type="dxa"/>
            <w:tcBorders>
              <w:top w:val="nil"/>
              <w:left w:val="nil"/>
              <w:bottom w:val="single" w:sz="4" w:space="0" w:color="auto"/>
              <w:right w:val="single" w:sz="4" w:space="0" w:color="auto"/>
            </w:tcBorders>
            <w:shd w:val="clear" w:color="auto" w:fill="auto"/>
            <w:vAlign w:val="center"/>
          </w:tcPr>
          <w:p w:rsidR="00BA7397" w:rsidRPr="00426A76" w:rsidRDefault="000E5FF1"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3</w:t>
            </w:r>
            <w:r w:rsidR="00BA7397">
              <w:rPr>
                <w:rFonts w:ascii="Times New Roman" w:hAnsi="Times New Roman"/>
                <w:bCs/>
                <w:color w:val="000000"/>
                <w:sz w:val="20"/>
                <w:szCs w:val="20"/>
                <w:lang w:eastAsia="ru-RU"/>
              </w:rPr>
              <w:t>2,2</w:t>
            </w:r>
          </w:p>
        </w:tc>
        <w:tc>
          <w:tcPr>
            <w:tcW w:w="709" w:type="dxa"/>
            <w:tcBorders>
              <w:top w:val="nil"/>
              <w:left w:val="nil"/>
              <w:bottom w:val="single" w:sz="4" w:space="0" w:color="auto"/>
              <w:right w:val="single" w:sz="4" w:space="0" w:color="auto"/>
            </w:tcBorders>
            <w:shd w:val="clear" w:color="auto" w:fill="auto"/>
            <w:vAlign w:val="center"/>
          </w:tcPr>
          <w:p w:rsidR="00BA7397" w:rsidRPr="00426A76"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w:t>
            </w:r>
            <w:r w:rsidR="000E5FF1">
              <w:rPr>
                <w:rFonts w:ascii="Times New Roman" w:hAnsi="Times New Roman"/>
                <w:bCs/>
                <w:color w:val="000000"/>
                <w:sz w:val="20"/>
                <w:szCs w:val="20"/>
                <w:lang w:eastAsia="ru-RU"/>
              </w:rPr>
              <w:t>14,8</w:t>
            </w:r>
          </w:p>
        </w:tc>
      </w:tr>
      <w:tr w:rsidR="00BA7397" w:rsidRPr="00EB69DD" w:rsidTr="004E7190">
        <w:trPr>
          <w:trHeight w:val="55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A7397" w:rsidRPr="00426A76" w:rsidRDefault="00BA7397" w:rsidP="00386F16">
            <w:pPr>
              <w:tabs>
                <w:tab w:val="left" w:pos="-1134"/>
              </w:tabs>
              <w:spacing w:line="240" w:lineRule="auto"/>
              <w:jc w:val="both"/>
              <w:rPr>
                <w:rFonts w:ascii="Times New Roman" w:hAnsi="Times New Roman"/>
                <w:bCs/>
                <w:sz w:val="20"/>
                <w:szCs w:val="20"/>
                <w:lang w:eastAsia="ru-RU"/>
              </w:rPr>
            </w:pPr>
            <w:r w:rsidRPr="00426A76">
              <w:rPr>
                <w:rFonts w:ascii="Times New Roman" w:hAnsi="Times New Roman"/>
                <w:bCs/>
                <w:sz w:val="20"/>
                <w:szCs w:val="20"/>
                <w:lang w:eastAsia="ru-RU"/>
              </w:rPr>
              <w:t xml:space="preserve">Доходы от оказания платных услуг </w:t>
            </w:r>
          </w:p>
        </w:tc>
        <w:tc>
          <w:tcPr>
            <w:tcW w:w="1418" w:type="dxa"/>
            <w:tcBorders>
              <w:top w:val="nil"/>
              <w:left w:val="nil"/>
              <w:bottom w:val="single" w:sz="4" w:space="0" w:color="auto"/>
              <w:right w:val="single" w:sz="4" w:space="0" w:color="auto"/>
            </w:tcBorders>
            <w:shd w:val="clear" w:color="auto" w:fill="auto"/>
            <w:vAlign w:val="center"/>
          </w:tcPr>
          <w:p w:rsidR="00BA7397" w:rsidRPr="00426A76"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3</w:t>
            </w:r>
            <w:r w:rsidR="000E5FF1">
              <w:rPr>
                <w:rFonts w:ascii="Times New Roman" w:hAnsi="Times New Roman"/>
                <w:bCs/>
                <w:color w:val="000000"/>
                <w:sz w:val="20"/>
                <w:szCs w:val="20"/>
                <w:lang w:eastAsia="ru-RU"/>
              </w:rPr>
              <w:t>46</w:t>
            </w:r>
            <w:r>
              <w:rPr>
                <w:rFonts w:ascii="Times New Roman" w:hAnsi="Times New Roman"/>
                <w:bCs/>
                <w:color w:val="000000"/>
                <w:sz w:val="20"/>
                <w:szCs w:val="20"/>
                <w:lang w:eastAsia="ru-RU"/>
              </w:rPr>
              <w:t>8</w:t>
            </w:r>
            <w:r w:rsidR="000E5FF1">
              <w:rPr>
                <w:rFonts w:ascii="Times New Roman" w:hAnsi="Times New Roman"/>
                <w:bCs/>
                <w:color w:val="000000"/>
                <w:sz w:val="20"/>
                <w:szCs w:val="20"/>
                <w:lang w:eastAsia="ru-RU"/>
              </w:rPr>
              <w:t>0</w:t>
            </w:r>
            <w:r>
              <w:rPr>
                <w:rFonts w:ascii="Times New Roman" w:hAnsi="Times New Roman"/>
                <w:bCs/>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rsidR="00BA7397" w:rsidRPr="00426A76"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92</w:t>
            </w:r>
            <w:r w:rsidR="000E5FF1">
              <w:rPr>
                <w:rFonts w:ascii="Times New Roman" w:hAnsi="Times New Roman"/>
                <w:bCs/>
                <w:color w:val="000000"/>
                <w:sz w:val="20"/>
                <w:szCs w:val="20"/>
                <w:lang w:eastAsia="ru-RU"/>
              </w:rPr>
              <w:t>71,1</w:t>
            </w:r>
          </w:p>
        </w:tc>
        <w:tc>
          <w:tcPr>
            <w:tcW w:w="709" w:type="dxa"/>
            <w:tcBorders>
              <w:top w:val="nil"/>
              <w:left w:val="nil"/>
              <w:bottom w:val="single" w:sz="4" w:space="0" w:color="auto"/>
              <w:right w:val="single" w:sz="4" w:space="0" w:color="auto"/>
            </w:tcBorders>
            <w:shd w:val="clear" w:color="auto" w:fill="auto"/>
            <w:vAlign w:val="center"/>
          </w:tcPr>
          <w:p w:rsidR="00BA7397" w:rsidRPr="00426A76" w:rsidRDefault="000E5FF1"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26,7</w:t>
            </w:r>
          </w:p>
        </w:tc>
        <w:tc>
          <w:tcPr>
            <w:tcW w:w="992" w:type="dxa"/>
            <w:tcBorders>
              <w:top w:val="nil"/>
              <w:left w:val="nil"/>
              <w:bottom w:val="single" w:sz="4" w:space="0" w:color="auto"/>
              <w:right w:val="single" w:sz="4" w:space="0" w:color="auto"/>
            </w:tcBorders>
            <w:shd w:val="clear" w:color="auto" w:fill="auto"/>
            <w:vAlign w:val="center"/>
          </w:tcPr>
          <w:p w:rsidR="00BA7397" w:rsidRPr="00426A76"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9295,0</w:t>
            </w:r>
          </w:p>
        </w:tc>
        <w:tc>
          <w:tcPr>
            <w:tcW w:w="851" w:type="dxa"/>
            <w:tcBorders>
              <w:top w:val="nil"/>
              <w:left w:val="nil"/>
              <w:bottom w:val="single" w:sz="4" w:space="0" w:color="auto"/>
              <w:right w:val="single" w:sz="4" w:space="0" w:color="auto"/>
            </w:tcBorders>
            <w:shd w:val="clear" w:color="auto" w:fill="auto"/>
            <w:vAlign w:val="center"/>
          </w:tcPr>
          <w:p w:rsidR="00BA7397" w:rsidRPr="00426A76"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30,1</w:t>
            </w:r>
          </w:p>
        </w:tc>
        <w:tc>
          <w:tcPr>
            <w:tcW w:w="850" w:type="dxa"/>
            <w:tcBorders>
              <w:top w:val="nil"/>
              <w:left w:val="nil"/>
              <w:bottom w:val="single" w:sz="4" w:space="0" w:color="auto"/>
              <w:right w:val="single" w:sz="4" w:space="0" w:color="auto"/>
            </w:tcBorders>
            <w:shd w:val="clear" w:color="auto" w:fill="auto"/>
            <w:vAlign w:val="center"/>
          </w:tcPr>
          <w:p w:rsidR="00BA7397" w:rsidRPr="00426A76" w:rsidRDefault="000E5FF1"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-23,9</w:t>
            </w:r>
          </w:p>
        </w:tc>
        <w:tc>
          <w:tcPr>
            <w:tcW w:w="709" w:type="dxa"/>
            <w:tcBorders>
              <w:top w:val="nil"/>
              <w:left w:val="nil"/>
              <w:bottom w:val="single" w:sz="4" w:space="0" w:color="auto"/>
              <w:right w:val="single" w:sz="4" w:space="0" w:color="auto"/>
            </w:tcBorders>
            <w:shd w:val="clear" w:color="auto" w:fill="auto"/>
            <w:vAlign w:val="center"/>
          </w:tcPr>
          <w:p w:rsidR="00BA7397" w:rsidRPr="00426A76" w:rsidRDefault="000E5FF1"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99,7</w:t>
            </w:r>
          </w:p>
        </w:tc>
      </w:tr>
      <w:tr w:rsidR="00BA7397" w:rsidRPr="00EB69DD" w:rsidTr="004E7190">
        <w:trPr>
          <w:trHeight w:val="551"/>
        </w:trPr>
        <w:tc>
          <w:tcPr>
            <w:tcW w:w="2835" w:type="dxa"/>
            <w:tcBorders>
              <w:top w:val="nil"/>
              <w:left w:val="single" w:sz="4" w:space="0" w:color="auto"/>
              <w:bottom w:val="single" w:sz="4" w:space="0" w:color="auto"/>
              <w:right w:val="single" w:sz="4" w:space="0" w:color="auto"/>
            </w:tcBorders>
            <w:shd w:val="clear" w:color="auto" w:fill="auto"/>
            <w:vAlign w:val="center"/>
          </w:tcPr>
          <w:p w:rsidR="00BA7397" w:rsidRPr="00426A76" w:rsidRDefault="00BA7397" w:rsidP="00386F16">
            <w:pPr>
              <w:tabs>
                <w:tab w:val="left" w:pos="-1134"/>
              </w:tabs>
              <w:spacing w:line="240" w:lineRule="auto"/>
              <w:jc w:val="both"/>
              <w:rPr>
                <w:rFonts w:ascii="Times New Roman" w:hAnsi="Times New Roman"/>
                <w:bCs/>
                <w:sz w:val="20"/>
                <w:szCs w:val="20"/>
                <w:lang w:eastAsia="ru-RU"/>
              </w:rPr>
            </w:pPr>
            <w:r>
              <w:rPr>
                <w:rFonts w:ascii="Times New Roman" w:hAnsi="Times New Roman"/>
                <w:bCs/>
                <w:sz w:val="20"/>
                <w:szCs w:val="20"/>
                <w:lang w:eastAsia="ru-RU"/>
              </w:rPr>
              <w:t>Доходы от</w:t>
            </w:r>
            <w:r w:rsidRPr="00426A76">
              <w:rPr>
                <w:rFonts w:ascii="Times New Roman" w:hAnsi="Times New Roman"/>
                <w:bCs/>
                <w:sz w:val="20"/>
                <w:szCs w:val="20"/>
                <w:lang w:eastAsia="ru-RU"/>
              </w:rPr>
              <w:t xml:space="preserve"> компенсации затрат государства</w:t>
            </w:r>
          </w:p>
        </w:tc>
        <w:tc>
          <w:tcPr>
            <w:tcW w:w="1418" w:type="dxa"/>
            <w:tcBorders>
              <w:top w:val="nil"/>
              <w:left w:val="nil"/>
              <w:bottom w:val="single" w:sz="4" w:space="0" w:color="auto"/>
              <w:right w:val="single" w:sz="4" w:space="0" w:color="auto"/>
            </w:tcBorders>
            <w:shd w:val="clear" w:color="auto" w:fill="auto"/>
            <w:vAlign w:val="center"/>
          </w:tcPr>
          <w:p w:rsidR="00BA7397" w:rsidRPr="00426A76" w:rsidRDefault="000E5FF1" w:rsidP="00386F16">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15</w:t>
            </w:r>
            <w:r w:rsidR="00BA7397">
              <w:rPr>
                <w:rFonts w:ascii="Times New Roman" w:hAnsi="Times New Roman"/>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tcPr>
          <w:p w:rsidR="00BA7397" w:rsidRPr="00426A76" w:rsidRDefault="000E5FF1"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149,6</w:t>
            </w:r>
          </w:p>
        </w:tc>
        <w:tc>
          <w:tcPr>
            <w:tcW w:w="709" w:type="dxa"/>
            <w:tcBorders>
              <w:top w:val="nil"/>
              <w:left w:val="nil"/>
              <w:bottom w:val="single" w:sz="4" w:space="0" w:color="auto"/>
              <w:right w:val="single" w:sz="4" w:space="0" w:color="auto"/>
            </w:tcBorders>
            <w:shd w:val="clear" w:color="auto" w:fill="auto"/>
            <w:vAlign w:val="center"/>
          </w:tcPr>
          <w:p w:rsidR="00BA7397" w:rsidRPr="00426A76" w:rsidRDefault="000E5FF1"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99,7</w:t>
            </w:r>
          </w:p>
        </w:tc>
        <w:tc>
          <w:tcPr>
            <w:tcW w:w="992" w:type="dxa"/>
            <w:tcBorders>
              <w:top w:val="nil"/>
              <w:left w:val="nil"/>
              <w:bottom w:val="single" w:sz="4" w:space="0" w:color="auto"/>
              <w:right w:val="single" w:sz="4" w:space="0" w:color="auto"/>
            </w:tcBorders>
            <w:shd w:val="clear" w:color="auto" w:fill="auto"/>
            <w:vAlign w:val="center"/>
          </w:tcPr>
          <w:p w:rsidR="00BA7397" w:rsidRPr="00426A76"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tcPr>
          <w:p w:rsidR="00BA7397" w:rsidRPr="00426A76"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tcPr>
          <w:p w:rsidR="00BA7397" w:rsidRPr="00426A76" w:rsidRDefault="000E5FF1" w:rsidP="00386F16">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149,6</w:t>
            </w:r>
          </w:p>
        </w:tc>
        <w:tc>
          <w:tcPr>
            <w:tcW w:w="709" w:type="dxa"/>
            <w:tcBorders>
              <w:top w:val="nil"/>
              <w:left w:val="nil"/>
              <w:bottom w:val="single" w:sz="4" w:space="0" w:color="auto"/>
              <w:right w:val="single" w:sz="4" w:space="0" w:color="auto"/>
            </w:tcBorders>
            <w:shd w:val="clear" w:color="auto" w:fill="auto"/>
            <w:vAlign w:val="center"/>
          </w:tcPr>
          <w:p w:rsidR="00BA7397" w:rsidRPr="00426A76" w:rsidRDefault="00BA7397" w:rsidP="00B44ECB">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0,0</w:t>
            </w:r>
          </w:p>
        </w:tc>
      </w:tr>
      <w:tr w:rsidR="00BA7397" w:rsidRPr="00EB69DD" w:rsidTr="004E7190">
        <w:trPr>
          <w:trHeight w:val="62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A7397" w:rsidRPr="00426A76" w:rsidRDefault="00BA7397" w:rsidP="00386F16">
            <w:pPr>
              <w:tabs>
                <w:tab w:val="left" w:pos="-1134"/>
              </w:tabs>
              <w:spacing w:line="240" w:lineRule="auto"/>
              <w:jc w:val="both"/>
              <w:rPr>
                <w:rFonts w:ascii="Times New Roman" w:hAnsi="Times New Roman"/>
                <w:bCs/>
                <w:sz w:val="20"/>
                <w:szCs w:val="20"/>
                <w:lang w:eastAsia="ru-RU"/>
              </w:rPr>
            </w:pPr>
            <w:r w:rsidRPr="00426A76">
              <w:rPr>
                <w:rFonts w:ascii="Times New Roman" w:hAnsi="Times New Roman"/>
                <w:bCs/>
                <w:sz w:val="20"/>
                <w:szCs w:val="20"/>
                <w:lang w:eastAsia="ru-RU"/>
              </w:rPr>
              <w:t xml:space="preserve">Доходы от </w:t>
            </w:r>
            <w:r>
              <w:rPr>
                <w:rFonts w:ascii="Times New Roman" w:hAnsi="Times New Roman"/>
                <w:sz w:val="20"/>
                <w:szCs w:val="20"/>
                <w:lang w:eastAsia="ru-RU"/>
              </w:rPr>
              <w:t>реализации имущества</w:t>
            </w:r>
          </w:p>
        </w:tc>
        <w:tc>
          <w:tcPr>
            <w:tcW w:w="1418" w:type="dxa"/>
            <w:tcBorders>
              <w:top w:val="nil"/>
              <w:left w:val="nil"/>
              <w:bottom w:val="single" w:sz="4" w:space="0" w:color="auto"/>
              <w:right w:val="single" w:sz="4" w:space="0" w:color="auto"/>
            </w:tcBorders>
            <w:shd w:val="clear" w:color="auto" w:fill="auto"/>
            <w:vAlign w:val="center"/>
          </w:tcPr>
          <w:p w:rsidR="00BA7397" w:rsidRPr="00426A76" w:rsidRDefault="000E5FF1"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2621</w:t>
            </w:r>
            <w:r w:rsidR="00BA7397">
              <w:rPr>
                <w:rFonts w:ascii="Times New Roman" w:hAnsi="Times New Roman"/>
                <w:bCs/>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rsidR="00BA7397" w:rsidRPr="00426A76" w:rsidRDefault="000E5FF1" w:rsidP="00827DB7">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1,7</w:t>
            </w:r>
          </w:p>
        </w:tc>
        <w:tc>
          <w:tcPr>
            <w:tcW w:w="709" w:type="dxa"/>
            <w:tcBorders>
              <w:top w:val="nil"/>
              <w:left w:val="nil"/>
              <w:bottom w:val="single" w:sz="4" w:space="0" w:color="auto"/>
              <w:right w:val="single" w:sz="4" w:space="0" w:color="auto"/>
            </w:tcBorders>
            <w:shd w:val="clear" w:color="auto" w:fill="auto"/>
            <w:vAlign w:val="center"/>
          </w:tcPr>
          <w:p w:rsidR="00BA7397" w:rsidRPr="00426A76" w:rsidRDefault="00BA7397" w:rsidP="00DA0E66">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0</w:t>
            </w:r>
            <w:r w:rsidR="000E5FF1">
              <w:rPr>
                <w:rFonts w:ascii="Times New Roman" w:hAnsi="Times New Roman"/>
                <w:bCs/>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tcPr>
          <w:p w:rsidR="00BA7397" w:rsidRPr="00426A76"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3,9</w:t>
            </w:r>
          </w:p>
        </w:tc>
        <w:tc>
          <w:tcPr>
            <w:tcW w:w="851" w:type="dxa"/>
            <w:tcBorders>
              <w:top w:val="nil"/>
              <w:left w:val="nil"/>
              <w:bottom w:val="single" w:sz="4" w:space="0" w:color="auto"/>
              <w:right w:val="single" w:sz="4" w:space="0" w:color="auto"/>
            </w:tcBorders>
            <w:shd w:val="clear" w:color="auto" w:fill="auto"/>
            <w:vAlign w:val="center"/>
          </w:tcPr>
          <w:p w:rsidR="00BA7397" w:rsidRPr="00426A76"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0,2</w:t>
            </w:r>
          </w:p>
        </w:tc>
        <w:tc>
          <w:tcPr>
            <w:tcW w:w="850" w:type="dxa"/>
            <w:tcBorders>
              <w:top w:val="nil"/>
              <w:left w:val="nil"/>
              <w:bottom w:val="single" w:sz="4" w:space="0" w:color="auto"/>
              <w:right w:val="single" w:sz="4" w:space="0" w:color="auto"/>
            </w:tcBorders>
            <w:shd w:val="clear" w:color="auto" w:fill="auto"/>
            <w:vAlign w:val="center"/>
          </w:tcPr>
          <w:p w:rsidR="00BA7397" w:rsidRPr="00426A76"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w:t>
            </w:r>
            <w:r w:rsidR="000E5FF1">
              <w:rPr>
                <w:rFonts w:ascii="Times New Roman" w:hAnsi="Times New Roman"/>
                <w:bCs/>
                <w:color w:val="000000"/>
                <w:sz w:val="20"/>
                <w:szCs w:val="20"/>
                <w:lang w:eastAsia="ru-RU"/>
              </w:rPr>
              <w:t>2,2</w:t>
            </w:r>
          </w:p>
        </w:tc>
        <w:tc>
          <w:tcPr>
            <w:tcW w:w="709" w:type="dxa"/>
            <w:tcBorders>
              <w:top w:val="nil"/>
              <w:left w:val="nil"/>
              <w:bottom w:val="single" w:sz="4" w:space="0" w:color="auto"/>
              <w:right w:val="single" w:sz="4" w:space="0" w:color="auto"/>
            </w:tcBorders>
            <w:shd w:val="clear" w:color="auto" w:fill="auto"/>
            <w:vAlign w:val="center"/>
          </w:tcPr>
          <w:p w:rsidR="00BA7397" w:rsidRPr="00426A76" w:rsidRDefault="000E5FF1"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43,6</w:t>
            </w:r>
          </w:p>
        </w:tc>
      </w:tr>
      <w:tr w:rsidR="00BA7397" w:rsidRPr="00EB69DD" w:rsidTr="004E7190">
        <w:trPr>
          <w:trHeight w:val="55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A7397" w:rsidRPr="00EB69DD" w:rsidRDefault="00BA7397" w:rsidP="00827DB7">
            <w:pPr>
              <w:tabs>
                <w:tab w:val="left" w:pos="-1134"/>
              </w:tabs>
              <w:spacing w:line="240" w:lineRule="auto"/>
              <w:jc w:val="both"/>
              <w:rPr>
                <w:rFonts w:ascii="Times New Roman" w:hAnsi="Times New Roman"/>
                <w:sz w:val="20"/>
                <w:szCs w:val="20"/>
                <w:lang w:eastAsia="ru-RU"/>
              </w:rPr>
            </w:pPr>
            <w:r>
              <w:rPr>
                <w:rFonts w:ascii="Times New Roman" w:hAnsi="Times New Roman"/>
                <w:sz w:val="20"/>
                <w:szCs w:val="20"/>
                <w:lang w:eastAsia="ru-RU"/>
              </w:rPr>
              <w:t>Д</w:t>
            </w:r>
            <w:r w:rsidRPr="00EB69DD">
              <w:rPr>
                <w:rFonts w:ascii="Times New Roman" w:hAnsi="Times New Roman"/>
                <w:sz w:val="20"/>
                <w:szCs w:val="20"/>
                <w:lang w:eastAsia="ru-RU"/>
              </w:rPr>
              <w:t xml:space="preserve">оходы от </w:t>
            </w:r>
            <w:r>
              <w:rPr>
                <w:rFonts w:ascii="Times New Roman" w:hAnsi="Times New Roman"/>
                <w:sz w:val="20"/>
                <w:szCs w:val="20"/>
                <w:lang w:eastAsia="ru-RU"/>
              </w:rPr>
              <w:t>продажи</w:t>
            </w:r>
            <w:r w:rsidRPr="00EB69DD">
              <w:rPr>
                <w:rFonts w:ascii="Times New Roman" w:hAnsi="Times New Roman"/>
                <w:sz w:val="20"/>
                <w:szCs w:val="20"/>
                <w:lang w:eastAsia="ru-RU"/>
              </w:rPr>
              <w:t xml:space="preserve"> земельных участков</w:t>
            </w:r>
          </w:p>
        </w:tc>
        <w:tc>
          <w:tcPr>
            <w:tcW w:w="1418" w:type="dxa"/>
            <w:tcBorders>
              <w:top w:val="nil"/>
              <w:left w:val="nil"/>
              <w:bottom w:val="single" w:sz="4" w:space="0" w:color="auto"/>
              <w:right w:val="single" w:sz="4" w:space="0" w:color="auto"/>
            </w:tcBorders>
            <w:shd w:val="clear" w:color="auto" w:fill="auto"/>
            <w:noWrap/>
            <w:vAlign w:val="center"/>
          </w:tcPr>
          <w:p w:rsidR="00BA7397" w:rsidRPr="00EB69DD" w:rsidRDefault="000E5FF1" w:rsidP="000E5FF1">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70</w:t>
            </w:r>
            <w:r w:rsidR="00BA7397">
              <w:rPr>
                <w:rFonts w:ascii="Times New Roman" w:hAnsi="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BA7397" w:rsidRPr="00EB69DD" w:rsidRDefault="000E5FF1" w:rsidP="00827DB7">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6,1</w:t>
            </w:r>
          </w:p>
        </w:tc>
        <w:tc>
          <w:tcPr>
            <w:tcW w:w="709" w:type="dxa"/>
            <w:tcBorders>
              <w:top w:val="nil"/>
              <w:left w:val="nil"/>
              <w:bottom w:val="single" w:sz="4" w:space="0" w:color="auto"/>
              <w:right w:val="single" w:sz="4" w:space="0" w:color="auto"/>
            </w:tcBorders>
            <w:shd w:val="clear" w:color="auto" w:fill="auto"/>
            <w:vAlign w:val="center"/>
          </w:tcPr>
          <w:p w:rsidR="00BA7397" w:rsidRPr="00EB69DD" w:rsidRDefault="000E5FF1" w:rsidP="000E5FF1">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r w:rsidR="00BA7397">
              <w:rPr>
                <w:rFonts w:ascii="Times New Roman" w:hAnsi="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tcPr>
          <w:p w:rsidR="00BA7397" w:rsidRPr="00EB69DD" w:rsidRDefault="00BA7397" w:rsidP="000E5FF1">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549,2</w:t>
            </w:r>
          </w:p>
        </w:tc>
        <w:tc>
          <w:tcPr>
            <w:tcW w:w="851" w:type="dxa"/>
            <w:tcBorders>
              <w:top w:val="nil"/>
              <w:left w:val="nil"/>
              <w:bottom w:val="single" w:sz="4" w:space="0" w:color="auto"/>
              <w:right w:val="single" w:sz="4" w:space="0" w:color="auto"/>
            </w:tcBorders>
            <w:shd w:val="clear" w:color="auto" w:fill="auto"/>
            <w:vAlign w:val="center"/>
          </w:tcPr>
          <w:p w:rsidR="00BA7397" w:rsidRPr="00EB69DD" w:rsidRDefault="00BA7397" w:rsidP="000E5FF1">
            <w:pPr>
              <w:tabs>
                <w:tab w:val="left" w:pos="-1134"/>
              </w:tabs>
              <w:spacing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4,1</w:t>
            </w:r>
          </w:p>
        </w:tc>
        <w:tc>
          <w:tcPr>
            <w:tcW w:w="850" w:type="dxa"/>
            <w:tcBorders>
              <w:top w:val="nil"/>
              <w:left w:val="nil"/>
              <w:bottom w:val="single" w:sz="4" w:space="0" w:color="auto"/>
              <w:right w:val="single" w:sz="4" w:space="0" w:color="auto"/>
            </w:tcBorders>
            <w:shd w:val="clear" w:color="auto" w:fill="auto"/>
            <w:vAlign w:val="center"/>
          </w:tcPr>
          <w:p w:rsidR="00BA7397" w:rsidRPr="00D84B29" w:rsidRDefault="000E5FF1"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w:t>
            </w:r>
            <w:r w:rsidR="00BA7397">
              <w:rPr>
                <w:rFonts w:ascii="Times New Roman" w:hAnsi="Times New Roman"/>
                <w:bCs/>
                <w:color w:val="000000"/>
                <w:sz w:val="20"/>
                <w:szCs w:val="20"/>
                <w:lang w:eastAsia="ru-RU"/>
              </w:rPr>
              <w:t>5</w:t>
            </w:r>
            <w:r>
              <w:rPr>
                <w:rFonts w:ascii="Times New Roman" w:hAnsi="Times New Roman"/>
                <w:bCs/>
                <w:color w:val="000000"/>
                <w:sz w:val="20"/>
                <w:szCs w:val="20"/>
                <w:lang w:eastAsia="ru-RU"/>
              </w:rPr>
              <w:t>43,1</w:t>
            </w:r>
          </w:p>
        </w:tc>
        <w:tc>
          <w:tcPr>
            <w:tcW w:w="709" w:type="dxa"/>
            <w:tcBorders>
              <w:top w:val="nil"/>
              <w:left w:val="nil"/>
              <w:bottom w:val="single" w:sz="4" w:space="0" w:color="auto"/>
              <w:right w:val="single" w:sz="4" w:space="0" w:color="auto"/>
            </w:tcBorders>
            <w:shd w:val="clear" w:color="auto" w:fill="auto"/>
            <w:vAlign w:val="center"/>
          </w:tcPr>
          <w:p w:rsidR="00BA7397" w:rsidRPr="00D84B29"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w:t>
            </w:r>
            <w:r w:rsidR="000E5FF1">
              <w:rPr>
                <w:rFonts w:ascii="Times New Roman" w:hAnsi="Times New Roman"/>
                <w:bCs/>
                <w:color w:val="000000"/>
                <w:sz w:val="20"/>
                <w:szCs w:val="20"/>
                <w:lang w:eastAsia="ru-RU"/>
              </w:rPr>
              <w:t>,</w:t>
            </w:r>
            <w:r>
              <w:rPr>
                <w:rFonts w:ascii="Times New Roman" w:hAnsi="Times New Roman"/>
                <w:bCs/>
                <w:color w:val="000000"/>
                <w:sz w:val="20"/>
                <w:szCs w:val="20"/>
                <w:lang w:eastAsia="ru-RU"/>
              </w:rPr>
              <w:t>1</w:t>
            </w:r>
          </w:p>
        </w:tc>
      </w:tr>
      <w:tr w:rsidR="00BA7397" w:rsidRPr="00EB69DD" w:rsidTr="004E7190">
        <w:trPr>
          <w:trHeight w:val="431"/>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A7397" w:rsidRPr="00A87921" w:rsidRDefault="00BA7397" w:rsidP="00386F16">
            <w:pPr>
              <w:tabs>
                <w:tab w:val="left" w:pos="-1134"/>
              </w:tabs>
              <w:spacing w:line="240" w:lineRule="auto"/>
              <w:jc w:val="both"/>
              <w:rPr>
                <w:rFonts w:ascii="Times New Roman" w:hAnsi="Times New Roman"/>
                <w:bCs/>
                <w:sz w:val="20"/>
                <w:szCs w:val="20"/>
                <w:lang w:eastAsia="ru-RU"/>
              </w:rPr>
            </w:pPr>
            <w:r w:rsidRPr="00A87921">
              <w:rPr>
                <w:rFonts w:ascii="Times New Roman" w:hAnsi="Times New Roman"/>
                <w:bCs/>
                <w:sz w:val="20"/>
                <w:szCs w:val="20"/>
                <w:lang w:eastAsia="ru-RU"/>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noWrap/>
            <w:vAlign w:val="center"/>
          </w:tcPr>
          <w:p w:rsidR="00BA7397" w:rsidRPr="00A87921" w:rsidRDefault="000E5FF1"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1469</w:t>
            </w:r>
            <w:r w:rsidR="00BA7397">
              <w:rPr>
                <w:rFonts w:ascii="Times New Roman" w:hAnsi="Times New Roman"/>
                <w:bCs/>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tcPr>
          <w:p w:rsidR="00BA7397" w:rsidRPr="00906F3F" w:rsidRDefault="000E5FF1" w:rsidP="00386F16">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943,5</w:t>
            </w:r>
          </w:p>
        </w:tc>
        <w:tc>
          <w:tcPr>
            <w:tcW w:w="709" w:type="dxa"/>
            <w:tcBorders>
              <w:top w:val="nil"/>
              <w:left w:val="nil"/>
              <w:bottom w:val="single" w:sz="4" w:space="0" w:color="auto"/>
              <w:right w:val="single" w:sz="4" w:space="0" w:color="auto"/>
            </w:tcBorders>
            <w:shd w:val="clear" w:color="auto" w:fill="auto"/>
            <w:vAlign w:val="center"/>
          </w:tcPr>
          <w:p w:rsidR="00BA7397" w:rsidRPr="00906F3F" w:rsidRDefault="000E5FF1"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64,2</w:t>
            </w:r>
          </w:p>
        </w:tc>
        <w:tc>
          <w:tcPr>
            <w:tcW w:w="992" w:type="dxa"/>
            <w:tcBorders>
              <w:top w:val="nil"/>
              <w:left w:val="nil"/>
              <w:bottom w:val="single" w:sz="4" w:space="0" w:color="auto"/>
              <w:right w:val="single" w:sz="4" w:space="0" w:color="auto"/>
            </w:tcBorders>
            <w:shd w:val="clear" w:color="auto" w:fill="auto"/>
            <w:noWrap/>
            <w:vAlign w:val="center"/>
          </w:tcPr>
          <w:p w:rsidR="00BA7397" w:rsidRPr="00906F3F"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130,2</w:t>
            </w:r>
          </w:p>
        </w:tc>
        <w:tc>
          <w:tcPr>
            <w:tcW w:w="851" w:type="dxa"/>
            <w:tcBorders>
              <w:top w:val="nil"/>
              <w:left w:val="nil"/>
              <w:bottom w:val="single" w:sz="4" w:space="0" w:color="auto"/>
              <w:right w:val="single" w:sz="4" w:space="0" w:color="auto"/>
            </w:tcBorders>
            <w:shd w:val="clear" w:color="auto" w:fill="auto"/>
            <w:vAlign w:val="center"/>
          </w:tcPr>
          <w:p w:rsidR="00BA7397" w:rsidRPr="00906F3F"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19,5</w:t>
            </w:r>
          </w:p>
        </w:tc>
        <w:tc>
          <w:tcPr>
            <w:tcW w:w="850" w:type="dxa"/>
            <w:tcBorders>
              <w:top w:val="nil"/>
              <w:left w:val="nil"/>
              <w:bottom w:val="single" w:sz="4" w:space="0" w:color="auto"/>
              <w:right w:val="single" w:sz="4" w:space="0" w:color="auto"/>
            </w:tcBorders>
            <w:shd w:val="clear" w:color="auto" w:fill="auto"/>
            <w:vAlign w:val="center"/>
          </w:tcPr>
          <w:p w:rsidR="00BA7397" w:rsidRPr="00906F3F" w:rsidRDefault="000E5FF1" w:rsidP="00B44ECB">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813,3</w:t>
            </w:r>
          </w:p>
        </w:tc>
        <w:tc>
          <w:tcPr>
            <w:tcW w:w="709" w:type="dxa"/>
            <w:tcBorders>
              <w:top w:val="nil"/>
              <w:left w:val="nil"/>
              <w:bottom w:val="single" w:sz="4" w:space="0" w:color="auto"/>
              <w:right w:val="single" w:sz="4" w:space="0" w:color="auto"/>
            </w:tcBorders>
            <w:shd w:val="clear" w:color="auto" w:fill="auto"/>
            <w:vAlign w:val="center"/>
          </w:tcPr>
          <w:p w:rsidR="00BA7397" w:rsidRPr="00906F3F" w:rsidRDefault="000E5FF1"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724,7</w:t>
            </w:r>
          </w:p>
        </w:tc>
      </w:tr>
      <w:tr w:rsidR="00BA7397" w:rsidRPr="00EB69DD" w:rsidTr="004E7190">
        <w:trPr>
          <w:trHeight w:val="290"/>
        </w:trPr>
        <w:tc>
          <w:tcPr>
            <w:tcW w:w="2835" w:type="dxa"/>
            <w:tcBorders>
              <w:top w:val="nil"/>
              <w:left w:val="single" w:sz="4" w:space="0" w:color="auto"/>
              <w:bottom w:val="single" w:sz="4" w:space="0" w:color="auto"/>
              <w:right w:val="single" w:sz="4" w:space="0" w:color="auto"/>
            </w:tcBorders>
            <w:shd w:val="clear" w:color="auto" w:fill="auto"/>
            <w:noWrap/>
            <w:vAlign w:val="bottom"/>
          </w:tcPr>
          <w:p w:rsidR="00BA7397" w:rsidRPr="00A87921" w:rsidRDefault="00BA7397" w:rsidP="00B42B4F">
            <w:pPr>
              <w:tabs>
                <w:tab w:val="left" w:pos="-1134"/>
              </w:tabs>
              <w:spacing w:line="240" w:lineRule="auto"/>
              <w:jc w:val="both"/>
              <w:rPr>
                <w:rFonts w:ascii="Times New Roman" w:hAnsi="Times New Roman"/>
                <w:bCs/>
                <w:sz w:val="20"/>
                <w:szCs w:val="20"/>
                <w:lang w:eastAsia="ru-RU"/>
              </w:rPr>
            </w:pPr>
            <w:r w:rsidRPr="00A87921">
              <w:rPr>
                <w:rFonts w:ascii="Times New Roman" w:hAnsi="Times New Roman"/>
                <w:bCs/>
                <w:sz w:val="20"/>
                <w:szCs w:val="20"/>
                <w:lang w:eastAsia="ru-RU"/>
              </w:rPr>
              <w:t>Прочие неналоговые доходы</w:t>
            </w:r>
          </w:p>
        </w:tc>
        <w:tc>
          <w:tcPr>
            <w:tcW w:w="1418" w:type="dxa"/>
            <w:tcBorders>
              <w:top w:val="nil"/>
              <w:left w:val="nil"/>
              <w:bottom w:val="single" w:sz="4" w:space="0" w:color="auto"/>
              <w:right w:val="single" w:sz="4" w:space="0" w:color="auto"/>
            </w:tcBorders>
            <w:shd w:val="clear" w:color="auto" w:fill="auto"/>
            <w:noWrap/>
            <w:vAlign w:val="center"/>
          </w:tcPr>
          <w:p w:rsidR="00BA7397" w:rsidRPr="00A87921" w:rsidRDefault="00DA0E66" w:rsidP="00DA0E66">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38</w:t>
            </w:r>
            <w:r w:rsidR="000E5FF1">
              <w:rPr>
                <w:rFonts w:ascii="Times New Roman" w:hAnsi="Times New Roman"/>
                <w:bCs/>
                <w:color w:val="000000"/>
                <w:sz w:val="20"/>
                <w:szCs w:val="20"/>
                <w:lang w:eastAsia="ru-RU"/>
              </w:rPr>
              <w:t>5</w:t>
            </w:r>
            <w:r>
              <w:rPr>
                <w:rFonts w:ascii="Times New Roman" w:hAnsi="Times New Roman"/>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tcPr>
          <w:p w:rsidR="00BA7397" w:rsidRPr="00906F3F" w:rsidRDefault="00DA0E66" w:rsidP="00DA0E66">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w:t>
            </w:r>
            <w:r w:rsidR="000E5FF1">
              <w:rPr>
                <w:rFonts w:ascii="Times New Roman" w:hAnsi="Times New Roman"/>
                <w:bCs/>
                <w:color w:val="000000"/>
                <w:sz w:val="20"/>
                <w:szCs w:val="20"/>
                <w:lang w:eastAsia="ru-RU"/>
              </w:rPr>
              <w:t>307</w:t>
            </w:r>
            <w:r>
              <w:rPr>
                <w:rFonts w:ascii="Times New Roman" w:hAnsi="Times New Roman"/>
                <w:bCs/>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tcPr>
          <w:p w:rsidR="00BA7397" w:rsidRPr="00906F3F" w:rsidRDefault="00DA0E66" w:rsidP="00DA0E66">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34</w:t>
            </w:r>
            <w:r w:rsidR="000E5FF1">
              <w:rPr>
                <w:rFonts w:ascii="Times New Roman" w:hAnsi="Times New Roman"/>
                <w:bCs/>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tcPr>
          <w:p w:rsidR="00BA7397" w:rsidRPr="00906F3F"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1062,9</w:t>
            </w:r>
          </w:p>
        </w:tc>
        <w:tc>
          <w:tcPr>
            <w:tcW w:w="851" w:type="dxa"/>
            <w:tcBorders>
              <w:top w:val="nil"/>
              <w:left w:val="nil"/>
              <w:bottom w:val="single" w:sz="4" w:space="0" w:color="auto"/>
              <w:right w:val="single" w:sz="4" w:space="0" w:color="auto"/>
            </w:tcBorders>
            <w:shd w:val="clear" w:color="auto" w:fill="auto"/>
            <w:vAlign w:val="center"/>
          </w:tcPr>
          <w:p w:rsidR="00BA7397" w:rsidRPr="00906F3F"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29,5</w:t>
            </w:r>
          </w:p>
        </w:tc>
        <w:tc>
          <w:tcPr>
            <w:tcW w:w="850" w:type="dxa"/>
            <w:tcBorders>
              <w:top w:val="nil"/>
              <w:left w:val="nil"/>
              <w:bottom w:val="single" w:sz="4" w:space="0" w:color="auto"/>
              <w:right w:val="single" w:sz="4" w:space="0" w:color="auto"/>
            </w:tcBorders>
            <w:shd w:val="clear" w:color="auto" w:fill="auto"/>
            <w:vAlign w:val="center"/>
          </w:tcPr>
          <w:p w:rsidR="00BA7397" w:rsidRPr="00906F3F" w:rsidRDefault="004E7190" w:rsidP="00D6568F">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244,4</w:t>
            </w:r>
          </w:p>
        </w:tc>
        <w:tc>
          <w:tcPr>
            <w:tcW w:w="709" w:type="dxa"/>
            <w:tcBorders>
              <w:top w:val="nil"/>
              <w:left w:val="nil"/>
              <w:bottom w:val="single" w:sz="4" w:space="0" w:color="auto"/>
              <w:right w:val="single" w:sz="4" w:space="0" w:color="auto"/>
            </w:tcBorders>
            <w:shd w:val="clear" w:color="auto" w:fill="auto"/>
            <w:vAlign w:val="center"/>
          </w:tcPr>
          <w:p w:rsidR="00BA7397" w:rsidRPr="00906F3F" w:rsidRDefault="004E7190" w:rsidP="004E7190">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123,0</w:t>
            </w:r>
          </w:p>
        </w:tc>
      </w:tr>
      <w:tr w:rsidR="00BA7397" w:rsidRPr="00EB69DD" w:rsidTr="004E7190">
        <w:trPr>
          <w:trHeight w:val="290"/>
        </w:trPr>
        <w:tc>
          <w:tcPr>
            <w:tcW w:w="2835" w:type="dxa"/>
            <w:tcBorders>
              <w:top w:val="nil"/>
              <w:left w:val="single" w:sz="4" w:space="0" w:color="auto"/>
              <w:bottom w:val="single" w:sz="4" w:space="0" w:color="auto"/>
              <w:right w:val="single" w:sz="4" w:space="0" w:color="auto"/>
            </w:tcBorders>
            <w:shd w:val="clear" w:color="auto" w:fill="auto"/>
            <w:noWrap/>
            <w:vAlign w:val="bottom"/>
          </w:tcPr>
          <w:p w:rsidR="00BA7397" w:rsidRPr="00A87921" w:rsidRDefault="00BA7397" w:rsidP="00B42B4F">
            <w:pPr>
              <w:tabs>
                <w:tab w:val="left" w:pos="-1134"/>
              </w:tabs>
              <w:spacing w:line="240" w:lineRule="auto"/>
              <w:jc w:val="both"/>
              <w:rPr>
                <w:rFonts w:ascii="Times New Roman" w:hAnsi="Times New Roman"/>
                <w:bCs/>
                <w:sz w:val="20"/>
                <w:szCs w:val="20"/>
                <w:lang w:eastAsia="ru-RU"/>
              </w:rPr>
            </w:pPr>
            <w:r>
              <w:rPr>
                <w:rFonts w:ascii="Times New Roman" w:hAnsi="Times New Roman"/>
                <w:bCs/>
                <w:sz w:val="20"/>
                <w:szCs w:val="20"/>
                <w:lang w:eastAsia="ru-RU"/>
              </w:rPr>
              <w:t>Невыясненные платежи</w:t>
            </w:r>
          </w:p>
        </w:tc>
        <w:tc>
          <w:tcPr>
            <w:tcW w:w="1418" w:type="dxa"/>
            <w:tcBorders>
              <w:top w:val="nil"/>
              <w:left w:val="nil"/>
              <w:bottom w:val="single" w:sz="4" w:space="0" w:color="auto"/>
              <w:right w:val="single" w:sz="4" w:space="0" w:color="auto"/>
            </w:tcBorders>
            <w:shd w:val="clear" w:color="auto" w:fill="auto"/>
            <w:noWrap/>
            <w:vAlign w:val="center"/>
          </w:tcPr>
          <w:p w:rsidR="00BA7397" w:rsidRDefault="00BA7397" w:rsidP="00B52DBC">
            <w:pPr>
              <w:tabs>
                <w:tab w:val="left" w:pos="-1134"/>
              </w:tabs>
              <w:spacing w:line="240" w:lineRule="auto"/>
              <w:rPr>
                <w:rFonts w:ascii="Times New Roman" w:hAnsi="Times New Roman"/>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BA7397" w:rsidRDefault="000E5FF1" w:rsidP="00D6568F">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15,6</w:t>
            </w:r>
          </w:p>
        </w:tc>
        <w:tc>
          <w:tcPr>
            <w:tcW w:w="709" w:type="dxa"/>
            <w:tcBorders>
              <w:top w:val="nil"/>
              <w:left w:val="nil"/>
              <w:bottom w:val="single" w:sz="4" w:space="0" w:color="auto"/>
              <w:right w:val="single" w:sz="4" w:space="0" w:color="auto"/>
            </w:tcBorders>
            <w:shd w:val="clear" w:color="auto" w:fill="auto"/>
            <w:vAlign w:val="center"/>
          </w:tcPr>
          <w:p w:rsidR="00BA7397" w:rsidRDefault="00BA7397" w:rsidP="00D6568F">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tcPr>
          <w:p w:rsidR="00BA7397"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-0,9</w:t>
            </w:r>
          </w:p>
        </w:tc>
        <w:tc>
          <w:tcPr>
            <w:tcW w:w="851" w:type="dxa"/>
            <w:tcBorders>
              <w:top w:val="nil"/>
              <w:left w:val="nil"/>
              <w:bottom w:val="single" w:sz="4" w:space="0" w:color="auto"/>
              <w:right w:val="single" w:sz="4" w:space="0" w:color="auto"/>
            </w:tcBorders>
            <w:shd w:val="clear" w:color="auto" w:fill="auto"/>
            <w:vAlign w:val="center"/>
          </w:tcPr>
          <w:p w:rsidR="00BA7397"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tcPr>
          <w:p w:rsidR="00BA7397" w:rsidRDefault="0043674E" w:rsidP="0043674E">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16,5</w:t>
            </w:r>
          </w:p>
        </w:tc>
        <w:tc>
          <w:tcPr>
            <w:tcW w:w="709" w:type="dxa"/>
            <w:tcBorders>
              <w:top w:val="nil"/>
              <w:left w:val="nil"/>
              <w:bottom w:val="single" w:sz="4" w:space="0" w:color="auto"/>
              <w:right w:val="single" w:sz="4" w:space="0" w:color="auto"/>
            </w:tcBorders>
            <w:shd w:val="clear" w:color="auto" w:fill="auto"/>
            <w:vAlign w:val="center"/>
          </w:tcPr>
          <w:p w:rsidR="00BA7397" w:rsidRDefault="00BA7397" w:rsidP="00D6568F">
            <w:pPr>
              <w:tabs>
                <w:tab w:val="left" w:pos="-1134"/>
              </w:tabs>
              <w:spacing w:line="240" w:lineRule="auto"/>
              <w:rPr>
                <w:rFonts w:ascii="Times New Roman" w:hAnsi="Times New Roman"/>
                <w:bCs/>
                <w:color w:val="000000"/>
                <w:sz w:val="20"/>
                <w:szCs w:val="20"/>
                <w:lang w:eastAsia="ru-RU"/>
              </w:rPr>
            </w:pPr>
          </w:p>
        </w:tc>
      </w:tr>
      <w:tr w:rsidR="00BA7397" w:rsidRPr="00EB69DD" w:rsidTr="004E7190">
        <w:trPr>
          <w:trHeight w:val="266"/>
        </w:trPr>
        <w:tc>
          <w:tcPr>
            <w:tcW w:w="2835" w:type="dxa"/>
            <w:tcBorders>
              <w:top w:val="nil"/>
              <w:left w:val="single" w:sz="4" w:space="0" w:color="auto"/>
              <w:bottom w:val="single" w:sz="4" w:space="0" w:color="auto"/>
              <w:right w:val="single" w:sz="4" w:space="0" w:color="auto"/>
            </w:tcBorders>
            <w:shd w:val="clear" w:color="auto" w:fill="auto"/>
            <w:noWrap/>
            <w:vAlign w:val="bottom"/>
          </w:tcPr>
          <w:p w:rsidR="00BA7397" w:rsidRPr="00A87921" w:rsidRDefault="00BA7397" w:rsidP="00B42B4F">
            <w:pPr>
              <w:tabs>
                <w:tab w:val="left" w:pos="-1134"/>
              </w:tabs>
              <w:spacing w:line="240" w:lineRule="auto"/>
              <w:jc w:val="both"/>
              <w:rPr>
                <w:rFonts w:ascii="Times New Roman" w:hAnsi="Times New Roman"/>
                <w:bCs/>
                <w:sz w:val="20"/>
                <w:szCs w:val="20"/>
                <w:lang w:eastAsia="ru-RU"/>
              </w:rPr>
            </w:pPr>
            <w:r>
              <w:rPr>
                <w:rFonts w:ascii="Times New Roman" w:hAnsi="Times New Roman"/>
                <w:bCs/>
                <w:sz w:val="20"/>
                <w:szCs w:val="20"/>
                <w:lang w:eastAsia="ru-RU"/>
              </w:rPr>
              <w:t>Инициативные платежи</w:t>
            </w:r>
          </w:p>
        </w:tc>
        <w:tc>
          <w:tcPr>
            <w:tcW w:w="1418" w:type="dxa"/>
            <w:tcBorders>
              <w:top w:val="nil"/>
              <w:left w:val="nil"/>
              <w:bottom w:val="single" w:sz="4" w:space="0" w:color="auto"/>
              <w:right w:val="single" w:sz="4" w:space="0" w:color="auto"/>
            </w:tcBorders>
            <w:shd w:val="clear" w:color="auto" w:fill="auto"/>
            <w:noWrap/>
            <w:vAlign w:val="center"/>
          </w:tcPr>
          <w:p w:rsidR="00BA7397"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2</w:t>
            </w:r>
            <w:r w:rsidR="000E5FF1">
              <w:rPr>
                <w:rFonts w:ascii="Times New Roman" w:hAnsi="Times New Roman"/>
                <w:bCs/>
                <w:color w:val="000000"/>
                <w:sz w:val="20"/>
                <w:szCs w:val="20"/>
                <w:lang w:eastAsia="ru-RU"/>
              </w:rPr>
              <w:t>075,4</w:t>
            </w:r>
          </w:p>
        </w:tc>
        <w:tc>
          <w:tcPr>
            <w:tcW w:w="992" w:type="dxa"/>
            <w:tcBorders>
              <w:top w:val="nil"/>
              <w:left w:val="nil"/>
              <w:bottom w:val="single" w:sz="4" w:space="0" w:color="auto"/>
              <w:right w:val="single" w:sz="4" w:space="0" w:color="auto"/>
            </w:tcBorders>
            <w:shd w:val="clear" w:color="auto" w:fill="auto"/>
            <w:noWrap/>
            <w:vAlign w:val="center"/>
          </w:tcPr>
          <w:p w:rsidR="00BA7397" w:rsidRPr="00906F3F"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w:t>
            </w:r>
            <w:r w:rsidR="000E5FF1">
              <w:rPr>
                <w:rFonts w:ascii="Times New Roman" w:hAnsi="Times New Roman"/>
                <w:bCs/>
                <w:color w:val="000000"/>
                <w:sz w:val="20"/>
                <w:szCs w:val="20"/>
                <w:lang w:eastAsia="ru-RU"/>
              </w:rPr>
              <w:t>6</w:t>
            </w:r>
            <w:r>
              <w:rPr>
                <w:rFonts w:ascii="Times New Roman" w:hAnsi="Times New Roman"/>
                <w:bCs/>
                <w:color w:val="000000"/>
                <w:sz w:val="20"/>
                <w:szCs w:val="20"/>
                <w:lang w:eastAsia="ru-RU"/>
              </w:rPr>
              <w:t>9</w:t>
            </w:r>
            <w:r w:rsidR="000E5FF1">
              <w:rPr>
                <w:rFonts w:ascii="Times New Roman" w:hAnsi="Times New Roman"/>
                <w:bCs/>
                <w:color w:val="000000"/>
                <w:sz w:val="20"/>
                <w:szCs w:val="20"/>
                <w:lang w:eastAsia="ru-RU"/>
              </w:rPr>
              <w:t>8</w:t>
            </w:r>
            <w:r>
              <w:rPr>
                <w:rFonts w:ascii="Times New Roman" w:hAnsi="Times New Roman"/>
                <w:bCs/>
                <w:color w:val="000000"/>
                <w:sz w:val="20"/>
                <w:szCs w:val="20"/>
                <w:lang w:eastAsia="ru-RU"/>
              </w:rPr>
              <w:t>,</w:t>
            </w:r>
            <w:r w:rsidR="000E5FF1">
              <w:rPr>
                <w:rFonts w:ascii="Times New Roman" w:hAnsi="Times New Roman"/>
                <w:bCs/>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vAlign w:val="center"/>
          </w:tcPr>
          <w:p w:rsidR="00BA7397" w:rsidRPr="00906F3F" w:rsidRDefault="000E5FF1" w:rsidP="00D6568F">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81,9</w:t>
            </w:r>
          </w:p>
        </w:tc>
        <w:tc>
          <w:tcPr>
            <w:tcW w:w="992" w:type="dxa"/>
            <w:tcBorders>
              <w:top w:val="nil"/>
              <w:left w:val="nil"/>
              <w:bottom w:val="single" w:sz="4" w:space="0" w:color="auto"/>
              <w:right w:val="single" w:sz="4" w:space="0" w:color="auto"/>
            </w:tcBorders>
            <w:shd w:val="clear" w:color="auto" w:fill="auto"/>
            <w:noWrap/>
            <w:vAlign w:val="center"/>
          </w:tcPr>
          <w:p w:rsidR="00BA7397" w:rsidRPr="00906F3F"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1279,4</w:t>
            </w:r>
          </w:p>
        </w:tc>
        <w:tc>
          <w:tcPr>
            <w:tcW w:w="851" w:type="dxa"/>
            <w:tcBorders>
              <w:top w:val="nil"/>
              <w:left w:val="nil"/>
              <w:bottom w:val="single" w:sz="4" w:space="0" w:color="auto"/>
              <w:right w:val="single" w:sz="4" w:space="0" w:color="auto"/>
            </w:tcBorders>
            <w:shd w:val="clear" w:color="auto" w:fill="auto"/>
            <w:vAlign w:val="center"/>
          </w:tcPr>
          <w:p w:rsidR="00BA7397" w:rsidRPr="00906F3F" w:rsidRDefault="00BA7397" w:rsidP="000E5FF1">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45,1</w:t>
            </w:r>
          </w:p>
        </w:tc>
        <w:tc>
          <w:tcPr>
            <w:tcW w:w="850" w:type="dxa"/>
            <w:tcBorders>
              <w:top w:val="nil"/>
              <w:left w:val="nil"/>
              <w:bottom w:val="single" w:sz="4" w:space="0" w:color="auto"/>
              <w:right w:val="single" w:sz="4" w:space="0" w:color="auto"/>
            </w:tcBorders>
            <w:shd w:val="clear" w:color="auto" w:fill="auto"/>
            <w:vAlign w:val="center"/>
          </w:tcPr>
          <w:p w:rsidR="00BA7397" w:rsidRDefault="0043674E" w:rsidP="00B42B4F">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419,4</w:t>
            </w:r>
          </w:p>
        </w:tc>
        <w:tc>
          <w:tcPr>
            <w:tcW w:w="709" w:type="dxa"/>
            <w:tcBorders>
              <w:top w:val="nil"/>
              <w:left w:val="nil"/>
              <w:bottom w:val="single" w:sz="4" w:space="0" w:color="auto"/>
              <w:right w:val="single" w:sz="4" w:space="0" w:color="auto"/>
            </w:tcBorders>
            <w:shd w:val="clear" w:color="auto" w:fill="auto"/>
            <w:vAlign w:val="center"/>
          </w:tcPr>
          <w:p w:rsidR="00BA7397" w:rsidRDefault="0043674E" w:rsidP="0043674E">
            <w:pPr>
              <w:tabs>
                <w:tab w:val="left" w:pos="-1134"/>
              </w:tabs>
              <w:spacing w:line="240" w:lineRule="auto"/>
              <w:rPr>
                <w:rFonts w:ascii="Times New Roman" w:hAnsi="Times New Roman"/>
                <w:bCs/>
                <w:color w:val="000000"/>
                <w:sz w:val="20"/>
                <w:szCs w:val="20"/>
                <w:lang w:eastAsia="ru-RU"/>
              </w:rPr>
            </w:pPr>
            <w:r>
              <w:rPr>
                <w:rFonts w:ascii="Times New Roman" w:hAnsi="Times New Roman"/>
                <w:bCs/>
                <w:color w:val="000000"/>
                <w:sz w:val="20"/>
                <w:szCs w:val="20"/>
                <w:lang w:eastAsia="ru-RU"/>
              </w:rPr>
              <w:t>132,8</w:t>
            </w:r>
          </w:p>
        </w:tc>
      </w:tr>
    </w:tbl>
    <w:p w:rsidR="00386F16" w:rsidRPr="00EB69DD" w:rsidRDefault="00386F16" w:rsidP="00386F16">
      <w:pPr>
        <w:pStyle w:val="a6"/>
        <w:tabs>
          <w:tab w:val="left" w:pos="-1134"/>
        </w:tabs>
        <w:ind w:left="0"/>
        <w:rPr>
          <w:rFonts w:ascii="Times New Roman" w:hAnsi="Times New Roman"/>
          <w:sz w:val="20"/>
          <w:szCs w:val="20"/>
        </w:rPr>
      </w:pPr>
    </w:p>
    <w:p w:rsidR="007E5906" w:rsidRDefault="004A00CB" w:rsidP="00CD424F">
      <w:pPr>
        <w:ind w:firstLine="708"/>
        <w:jc w:val="both"/>
        <w:rPr>
          <w:rFonts w:ascii="Times New Roman" w:hAnsi="Times New Roman"/>
          <w:sz w:val="28"/>
          <w:szCs w:val="28"/>
        </w:rPr>
      </w:pPr>
      <w:proofErr w:type="gramStart"/>
      <w:r w:rsidRPr="000B43EC">
        <w:rPr>
          <w:rFonts w:ascii="Times New Roman" w:hAnsi="Times New Roman"/>
          <w:sz w:val="28"/>
          <w:szCs w:val="28"/>
        </w:rPr>
        <w:t>В 1 квартале 202</w:t>
      </w:r>
      <w:r w:rsidR="004E7190" w:rsidRPr="000B43EC">
        <w:rPr>
          <w:rFonts w:ascii="Times New Roman" w:hAnsi="Times New Roman"/>
          <w:sz w:val="28"/>
          <w:szCs w:val="28"/>
        </w:rPr>
        <w:t>3</w:t>
      </w:r>
      <w:r w:rsidRPr="000B43EC">
        <w:rPr>
          <w:rFonts w:ascii="Times New Roman" w:hAnsi="Times New Roman"/>
          <w:sz w:val="28"/>
          <w:szCs w:val="28"/>
        </w:rPr>
        <w:t xml:space="preserve"> года относительно аналогичного периода 20</w:t>
      </w:r>
      <w:r w:rsidR="007E5906" w:rsidRPr="000B43EC">
        <w:rPr>
          <w:rFonts w:ascii="Times New Roman" w:hAnsi="Times New Roman"/>
          <w:sz w:val="28"/>
          <w:szCs w:val="28"/>
        </w:rPr>
        <w:t>2</w:t>
      </w:r>
      <w:r w:rsidR="004E7190" w:rsidRPr="000B43EC">
        <w:rPr>
          <w:rFonts w:ascii="Times New Roman" w:hAnsi="Times New Roman"/>
          <w:sz w:val="28"/>
          <w:szCs w:val="28"/>
        </w:rPr>
        <w:t>2</w:t>
      </w:r>
      <w:r w:rsidRPr="000B43EC">
        <w:rPr>
          <w:rFonts w:ascii="Times New Roman" w:hAnsi="Times New Roman"/>
          <w:sz w:val="28"/>
          <w:szCs w:val="28"/>
        </w:rPr>
        <w:t xml:space="preserve"> года произошло у</w:t>
      </w:r>
      <w:r w:rsidR="00C81706" w:rsidRPr="000B43EC">
        <w:rPr>
          <w:rFonts w:ascii="Times New Roman" w:hAnsi="Times New Roman"/>
          <w:sz w:val="28"/>
          <w:szCs w:val="28"/>
        </w:rPr>
        <w:t xml:space="preserve">величение </w:t>
      </w:r>
      <w:r w:rsidRPr="000B43EC">
        <w:rPr>
          <w:rFonts w:ascii="Times New Roman" w:hAnsi="Times New Roman"/>
          <w:sz w:val="28"/>
          <w:szCs w:val="28"/>
        </w:rPr>
        <w:t xml:space="preserve">поступлений </w:t>
      </w:r>
      <w:r w:rsidR="00CD424F" w:rsidRPr="000B43EC">
        <w:rPr>
          <w:rFonts w:ascii="Times New Roman" w:hAnsi="Times New Roman"/>
          <w:sz w:val="28"/>
          <w:szCs w:val="28"/>
        </w:rPr>
        <w:t>неналоговых доходов по</w:t>
      </w:r>
      <w:r w:rsidR="007E5906" w:rsidRPr="000B43EC">
        <w:rPr>
          <w:rFonts w:ascii="Times New Roman" w:hAnsi="Times New Roman"/>
          <w:sz w:val="28"/>
          <w:szCs w:val="28"/>
        </w:rPr>
        <w:t xml:space="preserve"> следующим видам доходов: </w:t>
      </w:r>
      <w:r w:rsidR="000B43EC" w:rsidRPr="000B43EC">
        <w:rPr>
          <w:rFonts w:ascii="Times New Roman" w:hAnsi="Times New Roman"/>
          <w:sz w:val="28"/>
          <w:szCs w:val="28"/>
        </w:rPr>
        <w:t>по штрафам, санкциям, возмещению ущерба на 813,3 тыс. руб. (или в 7,2 раза), по прочим неналоговым платежам – на 244,4 тыс. руб., (на 23%), п</w:t>
      </w:r>
      <w:r w:rsidR="007E5906" w:rsidRPr="000B43EC">
        <w:rPr>
          <w:rFonts w:ascii="Times New Roman" w:hAnsi="Times New Roman"/>
          <w:sz w:val="28"/>
          <w:szCs w:val="28"/>
        </w:rPr>
        <w:t xml:space="preserve">о доходам от </w:t>
      </w:r>
      <w:r w:rsidR="000B43EC" w:rsidRPr="000B43EC">
        <w:rPr>
          <w:rFonts w:ascii="Times New Roman" w:hAnsi="Times New Roman"/>
          <w:sz w:val="28"/>
          <w:szCs w:val="28"/>
        </w:rPr>
        <w:t>сдачи имущества в аренду -</w:t>
      </w:r>
      <w:r w:rsidR="00E44E2E" w:rsidRPr="000B43EC">
        <w:rPr>
          <w:rFonts w:ascii="Times New Roman" w:hAnsi="Times New Roman"/>
          <w:sz w:val="28"/>
          <w:szCs w:val="28"/>
        </w:rPr>
        <w:t xml:space="preserve"> на </w:t>
      </w:r>
      <w:r w:rsidR="000B43EC" w:rsidRPr="000B43EC">
        <w:rPr>
          <w:rFonts w:ascii="Times New Roman" w:hAnsi="Times New Roman"/>
          <w:sz w:val="28"/>
          <w:szCs w:val="28"/>
        </w:rPr>
        <w:t>226,2</w:t>
      </w:r>
      <w:r w:rsidR="00E44E2E" w:rsidRPr="000B43EC">
        <w:rPr>
          <w:rFonts w:ascii="Times New Roman" w:hAnsi="Times New Roman"/>
          <w:sz w:val="28"/>
          <w:szCs w:val="28"/>
        </w:rPr>
        <w:t xml:space="preserve"> тыс. руб.</w:t>
      </w:r>
      <w:r w:rsidR="000B43EC" w:rsidRPr="000B43EC">
        <w:rPr>
          <w:rFonts w:ascii="Times New Roman" w:hAnsi="Times New Roman"/>
          <w:sz w:val="28"/>
          <w:szCs w:val="28"/>
        </w:rPr>
        <w:t xml:space="preserve"> (</w:t>
      </w:r>
      <w:r w:rsidR="00E44E2E" w:rsidRPr="000B43EC">
        <w:rPr>
          <w:rFonts w:ascii="Times New Roman" w:hAnsi="Times New Roman"/>
          <w:sz w:val="28"/>
          <w:szCs w:val="28"/>
        </w:rPr>
        <w:t xml:space="preserve">на </w:t>
      </w:r>
      <w:r w:rsidR="000B43EC" w:rsidRPr="000B43EC">
        <w:rPr>
          <w:rFonts w:ascii="Times New Roman" w:hAnsi="Times New Roman"/>
          <w:sz w:val="28"/>
          <w:szCs w:val="28"/>
        </w:rPr>
        <w:t>47,</w:t>
      </w:r>
      <w:r w:rsidR="00E44E2E" w:rsidRPr="000B43EC">
        <w:rPr>
          <w:rFonts w:ascii="Times New Roman" w:hAnsi="Times New Roman"/>
          <w:sz w:val="28"/>
          <w:szCs w:val="28"/>
        </w:rPr>
        <w:t>2%</w:t>
      </w:r>
      <w:r w:rsidR="000B43EC" w:rsidRPr="000B43EC">
        <w:rPr>
          <w:rFonts w:ascii="Times New Roman" w:hAnsi="Times New Roman"/>
          <w:sz w:val="28"/>
          <w:szCs w:val="28"/>
        </w:rPr>
        <w:t>)</w:t>
      </w:r>
      <w:r w:rsidR="000B43EC">
        <w:rPr>
          <w:rFonts w:ascii="Times New Roman" w:hAnsi="Times New Roman"/>
          <w:sz w:val="28"/>
          <w:szCs w:val="28"/>
        </w:rPr>
        <w:t>.</w:t>
      </w:r>
      <w:proofErr w:type="gramEnd"/>
      <w:r w:rsidR="00E44E2E" w:rsidRPr="000B43EC">
        <w:rPr>
          <w:rFonts w:ascii="Times New Roman" w:hAnsi="Times New Roman"/>
          <w:sz w:val="28"/>
          <w:szCs w:val="28"/>
        </w:rPr>
        <w:t xml:space="preserve"> </w:t>
      </w:r>
      <w:r w:rsidR="00CD4A95" w:rsidRPr="000B43EC">
        <w:rPr>
          <w:rFonts w:ascii="Times New Roman" w:hAnsi="Times New Roman"/>
          <w:sz w:val="28"/>
          <w:szCs w:val="28"/>
        </w:rPr>
        <w:t xml:space="preserve">Также </w:t>
      </w:r>
      <w:r w:rsidR="00515359" w:rsidRPr="000B43EC">
        <w:rPr>
          <w:rFonts w:ascii="Times New Roman" w:hAnsi="Times New Roman"/>
          <w:sz w:val="28"/>
          <w:szCs w:val="28"/>
        </w:rPr>
        <w:t>в 202</w:t>
      </w:r>
      <w:r w:rsidR="000B43EC" w:rsidRPr="000B43EC">
        <w:rPr>
          <w:rFonts w:ascii="Times New Roman" w:hAnsi="Times New Roman"/>
          <w:sz w:val="28"/>
          <w:szCs w:val="28"/>
        </w:rPr>
        <w:t>3</w:t>
      </w:r>
      <w:r w:rsidR="00515359" w:rsidRPr="000B43EC">
        <w:rPr>
          <w:rFonts w:ascii="Times New Roman" w:hAnsi="Times New Roman"/>
          <w:sz w:val="28"/>
          <w:szCs w:val="28"/>
        </w:rPr>
        <w:t xml:space="preserve"> году</w:t>
      </w:r>
      <w:r w:rsidR="00515359">
        <w:rPr>
          <w:rFonts w:ascii="Times New Roman" w:hAnsi="Times New Roman"/>
          <w:sz w:val="28"/>
          <w:szCs w:val="28"/>
        </w:rPr>
        <w:t xml:space="preserve"> </w:t>
      </w:r>
      <w:r w:rsidR="00CD4A95">
        <w:rPr>
          <w:rFonts w:ascii="Times New Roman" w:hAnsi="Times New Roman"/>
          <w:sz w:val="28"/>
          <w:szCs w:val="28"/>
        </w:rPr>
        <w:t>поступили инициативные платежи (средства населения и спонсоров для реализации проектов поддержки местных инициатив) в сумме 1</w:t>
      </w:r>
      <w:r w:rsidR="000B43EC">
        <w:rPr>
          <w:rFonts w:ascii="Times New Roman" w:hAnsi="Times New Roman"/>
          <w:sz w:val="28"/>
          <w:szCs w:val="28"/>
        </w:rPr>
        <w:t>698,8</w:t>
      </w:r>
      <w:r w:rsidR="00CD4A95">
        <w:rPr>
          <w:rFonts w:ascii="Times New Roman" w:hAnsi="Times New Roman"/>
          <w:sz w:val="28"/>
          <w:szCs w:val="28"/>
        </w:rPr>
        <w:t xml:space="preserve"> тыс. руб.</w:t>
      </w:r>
    </w:p>
    <w:p w:rsidR="000B43EC" w:rsidRDefault="000B43EC" w:rsidP="00CD424F">
      <w:pPr>
        <w:ind w:firstLine="708"/>
        <w:jc w:val="both"/>
        <w:rPr>
          <w:rFonts w:ascii="Times New Roman" w:hAnsi="Times New Roman"/>
          <w:sz w:val="28"/>
          <w:szCs w:val="28"/>
        </w:rPr>
      </w:pPr>
      <w:proofErr w:type="gramStart"/>
      <w:r>
        <w:rPr>
          <w:rFonts w:ascii="Times New Roman" w:hAnsi="Times New Roman"/>
          <w:sz w:val="28"/>
          <w:szCs w:val="28"/>
        </w:rPr>
        <w:t>За 3 месяца 2023 года отмечено очень низкое поступление доходов от реализации имущества – 1,7 тыс. руб.</w:t>
      </w:r>
      <w:r w:rsidR="00D827C5">
        <w:rPr>
          <w:rFonts w:ascii="Times New Roman" w:hAnsi="Times New Roman"/>
          <w:sz w:val="28"/>
          <w:szCs w:val="28"/>
        </w:rPr>
        <w:t xml:space="preserve">, или 0,1% годового плана (прогнозным планом (программой) приватизации имущества муниципального образования на 2023-2025 годы, утвержденным решением </w:t>
      </w:r>
      <w:proofErr w:type="spellStart"/>
      <w:r w:rsidR="00D827C5">
        <w:rPr>
          <w:rFonts w:ascii="Times New Roman" w:hAnsi="Times New Roman"/>
          <w:sz w:val="28"/>
          <w:szCs w:val="28"/>
        </w:rPr>
        <w:t>Вятскополянской</w:t>
      </w:r>
      <w:proofErr w:type="spellEnd"/>
      <w:r w:rsidR="00D827C5">
        <w:rPr>
          <w:rFonts w:ascii="Times New Roman" w:hAnsi="Times New Roman"/>
          <w:sz w:val="28"/>
          <w:szCs w:val="28"/>
        </w:rPr>
        <w:t xml:space="preserve"> городской Думы от 21.09.2022 № 12/122</w:t>
      </w:r>
      <w:r w:rsidR="00DA0E66">
        <w:rPr>
          <w:rFonts w:ascii="Times New Roman" w:hAnsi="Times New Roman"/>
          <w:sz w:val="28"/>
          <w:szCs w:val="28"/>
        </w:rPr>
        <w:t>,</w:t>
      </w:r>
      <w:r w:rsidR="00D827C5">
        <w:rPr>
          <w:rFonts w:ascii="Times New Roman" w:hAnsi="Times New Roman"/>
          <w:sz w:val="28"/>
          <w:szCs w:val="28"/>
        </w:rPr>
        <w:t xml:space="preserve"> предусмотрена продажа одного объекта </w:t>
      </w:r>
      <w:r w:rsidR="00D827C5">
        <w:rPr>
          <w:rFonts w:ascii="Times New Roman" w:hAnsi="Times New Roman"/>
          <w:sz w:val="28"/>
          <w:szCs w:val="28"/>
        </w:rPr>
        <w:lastRenderedPageBreak/>
        <w:t>недвижимости в третьем квартале 2023 года), от продажи земельных участков – 6,1 тыс. руб., или 0,1% годового плана</w:t>
      </w:r>
      <w:proofErr w:type="gramEnd"/>
      <w:r w:rsidR="00D827C5">
        <w:rPr>
          <w:rFonts w:ascii="Times New Roman" w:hAnsi="Times New Roman"/>
          <w:sz w:val="28"/>
          <w:szCs w:val="28"/>
        </w:rPr>
        <w:t xml:space="preserve">, доходов от арендной платы за земельные участки – 832,6 тыс. руб., или 13,3% годового плана.  </w:t>
      </w:r>
    </w:p>
    <w:p w:rsidR="00C57FB1" w:rsidRDefault="00C57FB1" w:rsidP="00C57FB1">
      <w:pPr>
        <w:ind w:firstLine="708"/>
        <w:jc w:val="both"/>
        <w:rPr>
          <w:rFonts w:ascii="Times New Roman" w:hAnsi="Times New Roman"/>
          <w:sz w:val="28"/>
          <w:szCs w:val="28"/>
        </w:rPr>
      </w:pPr>
      <w:r>
        <w:rPr>
          <w:rFonts w:ascii="Times New Roman" w:hAnsi="Times New Roman"/>
          <w:sz w:val="28"/>
          <w:szCs w:val="28"/>
        </w:rPr>
        <w:t>В первом квартале 2023 году в бюджет города не поступали доходы от перечисления части прибыли муниципальными унитарными предприятиями, т.к. срок уплаты по итогам финансово-хозяйственной деятельности предприятий установлен до 1 августа года.</w:t>
      </w:r>
    </w:p>
    <w:p w:rsidR="00C57FB1" w:rsidRDefault="00C57FB1" w:rsidP="00CD424F">
      <w:pPr>
        <w:ind w:firstLine="708"/>
        <w:jc w:val="both"/>
        <w:rPr>
          <w:rFonts w:ascii="Times New Roman" w:hAnsi="Times New Roman"/>
          <w:sz w:val="28"/>
          <w:szCs w:val="28"/>
        </w:rPr>
      </w:pPr>
    </w:p>
    <w:p w:rsidR="00CD424F" w:rsidRDefault="00CD424F" w:rsidP="00CD424F">
      <w:pPr>
        <w:ind w:firstLine="708"/>
        <w:jc w:val="both"/>
        <w:rPr>
          <w:rFonts w:ascii="Times New Roman" w:hAnsi="Times New Roman"/>
          <w:sz w:val="28"/>
          <w:szCs w:val="28"/>
        </w:rPr>
      </w:pPr>
      <w:r w:rsidRPr="0049704F">
        <w:rPr>
          <w:rFonts w:ascii="Times New Roman" w:hAnsi="Times New Roman"/>
          <w:sz w:val="28"/>
          <w:szCs w:val="28"/>
        </w:rPr>
        <w:t>Структура неналоговых доходов в январе–марте 20</w:t>
      </w:r>
      <w:r w:rsidR="00FC19D6">
        <w:rPr>
          <w:rFonts w:ascii="Times New Roman" w:hAnsi="Times New Roman"/>
          <w:sz w:val="28"/>
          <w:szCs w:val="28"/>
        </w:rPr>
        <w:t>2</w:t>
      </w:r>
      <w:r w:rsidR="00C57FB1">
        <w:rPr>
          <w:rFonts w:ascii="Times New Roman" w:hAnsi="Times New Roman"/>
          <w:sz w:val="28"/>
          <w:szCs w:val="28"/>
        </w:rPr>
        <w:t>3</w:t>
      </w:r>
      <w:r w:rsidRPr="0049704F">
        <w:rPr>
          <w:rFonts w:ascii="Times New Roman" w:hAnsi="Times New Roman"/>
          <w:sz w:val="28"/>
          <w:szCs w:val="28"/>
        </w:rPr>
        <w:t xml:space="preserve"> год</w:t>
      </w:r>
      <w:r>
        <w:rPr>
          <w:rFonts w:ascii="Times New Roman" w:hAnsi="Times New Roman"/>
          <w:sz w:val="28"/>
          <w:szCs w:val="28"/>
        </w:rPr>
        <w:t xml:space="preserve">а </w:t>
      </w:r>
      <w:r w:rsidRPr="0049704F">
        <w:rPr>
          <w:rFonts w:ascii="Times New Roman" w:hAnsi="Times New Roman"/>
          <w:sz w:val="28"/>
          <w:szCs w:val="28"/>
        </w:rPr>
        <w:t>представлена на диаграмме:</w:t>
      </w:r>
    </w:p>
    <w:p w:rsidR="00CD424F" w:rsidRDefault="00CD424F" w:rsidP="00CD424F">
      <w:pPr>
        <w:jc w:val="both"/>
        <w:rPr>
          <w:rFonts w:ascii="Times New Roman" w:hAnsi="Times New Roman"/>
          <w:sz w:val="28"/>
          <w:szCs w:val="28"/>
        </w:rPr>
      </w:pPr>
    </w:p>
    <w:p w:rsidR="00CD424F" w:rsidRDefault="003A04E5" w:rsidP="00CD424F">
      <w:pPr>
        <w:rPr>
          <w:rFonts w:ascii="Times New Roman" w:hAnsi="Times New Roman"/>
          <w:sz w:val="28"/>
          <w:szCs w:val="28"/>
        </w:rPr>
      </w:pPr>
      <w:r>
        <w:rPr>
          <w:rFonts w:ascii="Times New Roman" w:hAnsi="Times New Roman"/>
          <w:noProof/>
          <w:sz w:val="28"/>
          <w:szCs w:val="28"/>
          <w:lang w:eastAsia="ru-RU"/>
        </w:rPr>
        <w:drawing>
          <wp:inline distT="0" distB="0" distL="0" distR="0">
            <wp:extent cx="3895725" cy="2457450"/>
            <wp:effectExtent l="1905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3F5C" w:rsidRDefault="005740F3" w:rsidP="00EA40E0">
      <w:pPr>
        <w:jc w:val="both"/>
        <w:rPr>
          <w:rFonts w:ascii="Times New Roman" w:hAnsi="Times New Roman"/>
          <w:sz w:val="28"/>
          <w:szCs w:val="28"/>
        </w:rPr>
      </w:pPr>
      <w:r>
        <w:rPr>
          <w:rFonts w:ascii="Times New Roman" w:hAnsi="Times New Roman"/>
          <w:sz w:val="28"/>
          <w:szCs w:val="28"/>
        </w:rPr>
        <w:tab/>
      </w:r>
      <w:r w:rsidR="00EA7F8A" w:rsidRPr="00EA7F8A">
        <w:rPr>
          <w:rFonts w:ascii="Times New Roman" w:hAnsi="Times New Roman"/>
          <w:b/>
          <w:sz w:val="28"/>
          <w:szCs w:val="28"/>
        </w:rPr>
        <w:t>2.3.</w:t>
      </w:r>
      <w:r w:rsidR="00D846BD">
        <w:rPr>
          <w:rFonts w:ascii="Times New Roman" w:hAnsi="Times New Roman"/>
          <w:b/>
          <w:sz w:val="28"/>
          <w:szCs w:val="28"/>
        </w:rPr>
        <w:t xml:space="preserve"> </w:t>
      </w:r>
      <w:r w:rsidR="00347142" w:rsidRPr="00D846BD">
        <w:rPr>
          <w:rFonts w:ascii="Times New Roman" w:hAnsi="Times New Roman"/>
          <w:b/>
          <w:sz w:val="28"/>
          <w:szCs w:val="28"/>
        </w:rPr>
        <w:t>Безвозмездные поступления</w:t>
      </w:r>
      <w:r w:rsidR="00347142" w:rsidRPr="00EA7F8A">
        <w:rPr>
          <w:rFonts w:ascii="Times New Roman" w:hAnsi="Times New Roman"/>
          <w:sz w:val="28"/>
          <w:szCs w:val="28"/>
        </w:rPr>
        <w:t xml:space="preserve"> в январе-</w:t>
      </w:r>
      <w:r w:rsidR="005931D7" w:rsidRPr="00EA7F8A">
        <w:rPr>
          <w:rFonts w:ascii="Times New Roman" w:hAnsi="Times New Roman"/>
          <w:sz w:val="28"/>
          <w:szCs w:val="28"/>
        </w:rPr>
        <w:t>марте</w:t>
      </w:r>
      <w:r w:rsidR="00347142" w:rsidRPr="00EA7F8A">
        <w:rPr>
          <w:rFonts w:ascii="Times New Roman" w:hAnsi="Times New Roman"/>
          <w:sz w:val="28"/>
          <w:szCs w:val="28"/>
        </w:rPr>
        <w:t xml:space="preserve"> 20</w:t>
      </w:r>
      <w:r w:rsidR="00433D03">
        <w:rPr>
          <w:rFonts w:ascii="Times New Roman" w:hAnsi="Times New Roman"/>
          <w:sz w:val="28"/>
          <w:szCs w:val="28"/>
        </w:rPr>
        <w:t>2</w:t>
      </w:r>
      <w:r w:rsidR="00BE3DFD">
        <w:rPr>
          <w:rFonts w:ascii="Times New Roman" w:hAnsi="Times New Roman"/>
          <w:sz w:val="28"/>
          <w:szCs w:val="28"/>
        </w:rPr>
        <w:t>3</w:t>
      </w:r>
      <w:r w:rsidR="00347142" w:rsidRPr="00EA7F8A">
        <w:rPr>
          <w:rFonts w:ascii="Times New Roman" w:hAnsi="Times New Roman"/>
          <w:sz w:val="28"/>
          <w:szCs w:val="28"/>
        </w:rPr>
        <w:t xml:space="preserve"> года зачислены в городской бюджет в сумме </w:t>
      </w:r>
      <w:r w:rsidR="00301694">
        <w:rPr>
          <w:rFonts w:ascii="Times New Roman" w:hAnsi="Times New Roman"/>
          <w:sz w:val="28"/>
          <w:szCs w:val="28"/>
        </w:rPr>
        <w:t>1</w:t>
      </w:r>
      <w:r w:rsidR="00BE3DFD">
        <w:rPr>
          <w:rFonts w:ascii="Times New Roman" w:hAnsi="Times New Roman"/>
          <w:sz w:val="28"/>
          <w:szCs w:val="28"/>
        </w:rPr>
        <w:t>46763,5</w:t>
      </w:r>
      <w:r w:rsidR="00347142" w:rsidRPr="00EA7F8A">
        <w:rPr>
          <w:rFonts w:ascii="Times New Roman" w:hAnsi="Times New Roman"/>
          <w:sz w:val="28"/>
          <w:szCs w:val="28"/>
        </w:rPr>
        <w:t xml:space="preserve"> тыс. руб., или </w:t>
      </w:r>
      <w:r w:rsidR="00301694">
        <w:rPr>
          <w:rFonts w:ascii="Times New Roman" w:hAnsi="Times New Roman"/>
          <w:sz w:val="28"/>
          <w:szCs w:val="28"/>
        </w:rPr>
        <w:t>1</w:t>
      </w:r>
      <w:r w:rsidR="00BE3DFD">
        <w:rPr>
          <w:rFonts w:ascii="Times New Roman" w:hAnsi="Times New Roman"/>
          <w:sz w:val="28"/>
          <w:szCs w:val="28"/>
        </w:rPr>
        <w:t>7,9</w:t>
      </w:r>
      <w:r w:rsidR="00F67B77">
        <w:rPr>
          <w:rFonts w:ascii="Times New Roman" w:hAnsi="Times New Roman"/>
          <w:sz w:val="28"/>
          <w:szCs w:val="28"/>
        </w:rPr>
        <w:t>%</w:t>
      </w:r>
      <w:r w:rsidR="00347142" w:rsidRPr="00EA7F8A">
        <w:rPr>
          <w:rFonts w:ascii="Times New Roman" w:hAnsi="Times New Roman"/>
          <w:sz w:val="28"/>
          <w:szCs w:val="28"/>
        </w:rPr>
        <w:t xml:space="preserve"> прогноза на год. По сравнению с январем–</w:t>
      </w:r>
      <w:r w:rsidR="005931D7" w:rsidRPr="00EA7F8A">
        <w:rPr>
          <w:rFonts w:ascii="Times New Roman" w:hAnsi="Times New Roman"/>
          <w:sz w:val="28"/>
          <w:szCs w:val="28"/>
        </w:rPr>
        <w:t>мартом</w:t>
      </w:r>
      <w:r w:rsidR="00347142" w:rsidRPr="00EA7F8A">
        <w:rPr>
          <w:rFonts w:ascii="Times New Roman" w:hAnsi="Times New Roman"/>
          <w:sz w:val="28"/>
          <w:szCs w:val="28"/>
        </w:rPr>
        <w:t xml:space="preserve"> 20</w:t>
      </w:r>
      <w:r w:rsidR="004C78E0">
        <w:rPr>
          <w:rFonts w:ascii="Times New Roman" w:hAnsi="Times New Roman"/>
          <w:sz w:val="28"/>
          <w:szCs w:val="28"/>
        </w:rPr>
        <w:t>2</w:t>
      </w:r>
      <w:r w:rsidR="00BE3DFD">
        <w:rPr>
          <w:rFonts w:ascii="Times New Roman" w:hAnsi="Times New Roman"/>
          <w:sz w:val="28"/>
          <w:szCs w:val="28"/>
        </w:rPr>
        <w:t>2</w:t>
      </w:r>
      <w:r w:rsidR="00347142" w:rsidRPr="00EA7F8A">
        <w:rPr>
          <w:rFonts w:ascii="Times New Roman" w:hAnsi="Times New Roman"/>
          <w:sz w:val="28"/>
          <w:szCs w:val="28"/>
        </w:rPr>
        <w:t xml:space="preserve"> года их объем </w:t>
      </w:r>
      <w:r w:rsidR="004C78E0">
        <w:rPr>
          <w:rFonts w:ascii="Times New Roman" w:hAnsi="Times New Roman"/>
          <w:sz w:val="28"/>
          <w:szCs w:val="28"/>
        </w:rPr>
        <w:t>увелич</w:t>
      </w:r>
      <w:r w:rsidR="00B23689">
        <w:rPr>
          <w:rFonts w:ascii="Times New Roman" w:hAnsi="Times New Roman"/>
          <w:sz w:val="28"/>
          <w:szCs w:val="28"/>
        </w:rPr>
        <w:t>ился</w:t>
      </w:r>
      <w:r w:rsidR="004C78E0">
        <w:rPr>
          <w:rFonts w:ascii="Times New Roman" w:hAnsi="Times New Roman"/>
          <w:sz w:val="28"/>
          <w:szCs w:val="28"/>
        </w:rPr>
        <w:t xml:space="preserve"> </w:t>
      </w:r>
      <w:r w:rsidR="00347142" w:rsidRPr="00EA7F8A">
        <w:rPr>
          <w:rFonts w:ascii="Times New Roman" w:hAnsi="Times New Roman"/>
          <w:sz w:val="28"/>
          <w:szCs w:val="28"/>
        </w:rPr>
        <w:t xml:space="preserve">на </w:t>
      </w:r>
      <w:r w:rsidR="00BE3DFD">
        <w:rPr>
          <w:rFonts w:ascii="Times New Roman" w:hAnsi="Times New Roman"/>
          <w:sz w:val="28"/>
          <w:szCs w:val="28"/>
        </w:rPr>
        <w:t>55665,4</w:t>
      </w:r>
      <w:r w:rsidR="00347142" w:rsidRPr="00EA7F8A">
        <w:rPr>
          <w:rFonts w:ascii="Times New Roman" w:hAnsi="Times New Roman"/>
          <w:sz w:val="28"/>
          <w:szCs w:val="28"/>
        </w:rPr>
        <w:t xml:space="preserve"> тыс. руб.</w:t>
      </w:r>
      <w:r w:rsidR="00433D03">
        <w:rPr>
          <w:rFonts w:ascii="Times New Roman" w:hAnsi="Times New Roman"/>
          <w:sz w:val="28"/>
          <w:szCs w:val="28"/>
        </w:rPr>
        <w:t xml:space="preserve">, или на </w:t>
      </w:r>
      <w:r w:rsidR="00BE3DFD">
        <w:rPr>
          <w:rFonts w:ascii="Times New Roman" w:hAnsi="Times New Roman"/>
          <w:sz w:val="28"/>
          <w:szCs w:val="28"/>
        </w:rPr>
        <w:t>6</w:t>
      </w:r>
      <w:r w:rsidR="00301694">
        <w:rPr>
          <w:rFonts w:ascii="Times New Roman" w:hAnsi="Times New Roman"/>
          <w:sz w:val="28"/>
          <w:szCs w:val="28"/>
        </w:rPr>
        <w:t>1,1</w:t>
      </w:r>
      <w:r w:rsidR="00433D03">
        <w:rPr>
          <w:rFonts w:ascii="Times New Roman" w:hAnsi="Times New Roman"/>
          <w:sz w:val="28"/>
          <w:szCs w:val="28"/>
        </w:rPr>
        <w:t>%.</w:t>
      </w:r>
    </w:p>
    <w:p w:rsidR="004C78E0" w:rsidRDefault="004C78E0" w:rsidP="00EA40E0">
      <w:pPr>
        <w:jc w:val="both"/>
        <w:rPr>
          <w:rFonts w:ascii="Times New Roman" w:hAnsi="Times New Roman"/>
          <w:sz w:val="28"/>
          <w:szCs w:val="28"/>
        </w:rPr>
      </w:pPr>
      <w:r>
        <w:rPr>
          <w:rFonts w:ascii="Times New Roman" w:hAnsi="Times New Roman"/>
          <w:sz w:val="28"/>
          <w:szCs w:val="28"/>
        </w:rPr>
        <w:tab/>
        <w:t>По сравнению с 1 кварталом 202</w:t>
      </w:r>
      <w:r w:rsidR="00BE3DFD">
        <w:rPr>
          <w:rFonts w:ascii="Times New Roman" w:hAnsi="Times New Roman"/>
          <w:sz w:val="28"/>
          <w:szCs w:val="28"/>
        </w:rPr>
        <w:t>2</w:t>
      </w:r>
      <w:r>
        <w:rPr>
          <w:rFonts w:ascii="Times New Roman" w:hAnsi="Times New Roman"/>
          <w:sz w:val="28"/>
          <w:szCs w:val="28"/>
        </w:rPr>
        <w:t xml:space="preserve"> года</w:t>
      </w:r>
      <w:r w:rsidRPr="004C78E0">
        <w:rPr>
          <w:rFonts w:ascii="Times New Roman" w:hAnsi="Times New Roman"/>
          <w:sz w:val="28"/>
          <w:szCs w:val="28"/>
        </w:rPr>
        <w:t xml:space="preserve"> </w:t>
      </w:r>
      <w:r w:rsidR="000B22E5">
        <w:rPr>
          <w:rFonts w:ascii="Times New Roman" w:hAnsi="Times New Roman"/>
          <w:sz w:val="28"/>
          <w:szCs w:val="28"/>
        </w:rPr>
        <w:t xml:space="preserve">дотаций </w:t>
      </w:r>
      <w:r>
        <w:rPr>
          <w:rFonts w:ascii="Times New Roman" w:hAnsi="Times New Roman"/>
          <w:sz w:val="28"/>
          <w:szCs w:val="28"/>
        </w:rPr>
        <w:t xml:space="preserve">в городской бюджет </w:t>
      </w:r>
      <w:r w:rsidR="000B22E5">
        <w:rPr>
          <w:rFonts w:ascii="Times New Roman" w:hAnsi="Times New Roman"/>
          <w:sz w:val="28"/>
          <w:szCs w:val="28"/>
        </w:rPr>
        <w:t xml:space="preserve">поступило </w:t>
      </w:r>
      <w:r w:rsidR="00BE3DFD">
        <w:rPr>
          <w:rFonts w:ascii="Times New Roman" w:hAnsi="Times New Roman"/>
          <w:sz w:val="28"/>
          <w:szCs w:val="28"/>
        </w:rPr>
        <w:t>больше</w:t>
      </w:r>
      <w:r>
        <w:rPr>
          <w:rFonts w:ascii="Times New Roman" w:hAnsi="Times New Roman"/>
          <w:sz w:val="28"/>
          <w:szCs w:val="28"/>
        </w:rPr>
        <w:t xml:space="preserve"> </w:t>
      </w:r>
      <w:r w:rsidR="00301694">
        <w:rPr>
          <w:rFonts w:ascii="Times New Roman" w:hAnsi="Times New Roman"/>
          <w:sz w:val="28"/>
          <w:szCs w:val="28"/>
        </w:rPr>
        <w:t>на 9</w:t>
      </w:r>
      <w:r w:rsidR="00BE3DFD">
        <w:rPr>
          <w:rFonts w:ascii="Times New Roman" w:hAnsi="Times New Roman"/>
          <w:sz w:val="28"/>
          <w:szCs w:val="28"/>
        </w:rPr>
        <w:t>399,</w:t>
      </w:r>
      <w:r w:rsidR="00301694">
        <w:rPr>
          <w:rFonts w:ascii="Times New Roman" w:hAnsi="Times New Roman"/>
          <w:sz w:val="28"/>
          <w:szCs w:val="28"/>
        </w:rPr>
        <w:t xml:space="preserve">6 тыс. руб., или на </w:t>
      </w:r>
      <w:r w:rsidR="00BE3DFD">
        <w:rPr>
          <w:rFonts w:ascii="Times New Roman" w:hAnsi="Times New Roman"/>
          <w:sz w:val="28"/>
          <w:szCs w:val="28"/>
        </w:rPr>
        <w:t>53,9</w:t>
      </w:r>
      <w:r w:rsidR="00301694">
        <w:rPr>
          <w:rFonts w:ascii="Times New Roman" w:hAnsi="Times New Roman"/>
          <w:sz w:val="28"/>
          <w:szCs w:val="28"/>
        </w:rPr>
        <w:t>%,</w:t>
      </w:r>
      <w:r w:rsidR="00BE3DFD">
        <w:rPr>
          <w:rFonts w:ascii="Times New Roman" w:hAnsi="Times New Roman"/>
          <w:sz w:val="28"/>
          <w:szCs w:val="28"/>
        </w:rPr>
        <w:t xml:space="preserve"> субвенций – на 11344,9 тыс. руб., или на 31%, </w:t>
      </w:r>
      <w:r w:rsidR="00301694">
        <w:rPr>
          <w:rFonts w:ascii="Times New Roman" w:hAnsi="Times New Roman"/>
          <w:sz w:val="28"/>
          <w:szCs w:val="28"/>
        </w:rPr>
        <w:t>иных межбюджетных трансфертов -</w:t>
      </w:r>
      <w:r>
        <w:rPr>
          <w:rFonts w:ascii="Times New Roman" w:hAnsi="Times New Roman"/>
          <w:sz w:val="28"/>
          <w:szCs w:val="28"/>
        </w:rPr>
        <w:t xml:space="preserve"> </w:t>
      </w:r>
      <w:proofErr w:type="gramStart"/>
      <w:r>
        <w:rPr>
          <w:rFonts w:ascii="Times New Roman" w:hAnsi="Times New Roman"/>
          <w:sz w:val="28"/>
          <w:szCs w:val="28"/>
        </w:rPr>
        <w:t>на</w:t>
      </w:r>
      <w:proofErr w:type="gramEnd"/>
      <w:r>
        <w:rPr>
          <w:rFonts w:ascii="Times New Roman" w:hAnsi="Times New Roman"/>
          <w:sz w:val="28"/>
          <w:szCs w:val="28"/>
        </w:rPr>
        <w:t xml:space="preserve"> </w:t>
      </w:r>
      <w:r w:rsidR="00BE3DFD">
        <w:rPr>
          <w:rFonts w:ascii="Times New Roman" w:hAnsi="Times New Roman"/>
          <w:sz w:val="28"/>
          <w:szCs w:val="28"/>
        </w:rPr>
        <w:t>50036,0</w:t>
      </w:r>
      <w:r>
        <w:rPr>
          <w:rFonts w:ascii="Times New Roman" w:hAnsi="Times New Roman"/>
          <w:sz w:val="28"/>
          <w:szCs w:val="28"/>
        </w:rPr>
        <w:t xml:space="preserve"> тыс. руб.</w:t>
      </w:r>
      <w:r w:rsidR="00BE3DFD">
        <w:rPr>
          <w:rFonts w:ascii="Times New Roman" w:hAnsi="Times New Roman"/>
          <w:sz w:val="28"/>
          <w:szCs w:val="28"/>
        </w:rPr>
        <w:t xml:space="preserve"> </w:t>
      </w:r>
      <w:proofErr w:type="gramStart"/>
      <w:r w:rsidR="00BE3DFD">
        <w:rPr>
          <w:rFonts w:ascii="Times New Roman" w:hAnsi="Times New Roman"/>
          <w:sz w:val="28"/>
          <w:szCs w:val="28"/>
        </w:rPr>
        <w:t>в</w:t>
      </w:r>
      <w:proofErr w:type="gramEnd"/>
      <w:r w:rsidR="00BE3DFD">
        <w:rPr>
          <w:rFonts w:ascii="Times New Roman" w:hAnsi="Times New Roman"/>
          <w:sz w:val="28"/>
          <w:szCs w:val="28"/>
        </w:rPr>
        <w:t xml:space="preserve"> результате поступления ИМБТ на реконструкцию места через р. </w:t>
      </w:r>
      <w:proofErr w:type="spellStart"/>
      <w:r w:rsidR="00BE3DFD">
        <w:rPr>
          <w:rFonts w:ascii="Times New Roman" w:hAnsi="Times New Roman"/>
          <w:sz w:val="28"/>
          <w:szCs w:val="28"/>
        </w:rPr>
        <w:t>Ошторма</w:t>
      </w:r>
      <w:proofErr w:type="spellEnd"/>
      <w:r w:rsidR="00BE3DFD">
        <w:rPr>
          <w:rFonts w:ascii="Times New Roman" w:hAnsi="Times New Roman"/>
          <w:sz w:val="28"/>
          <w:szCs w:val="28"/>
        </w:rPr>
        <w:t xml:space="preserve"> в сумме 49876,4 тыс. руб.</w:t>
      </w:r>
      <w:r>
        <w:rPr>
          <w:rFonts w:ascii="Times New Roman" w:hAnsi="Times New Roman"/>
          <w:sz w:val="28"/>
          <w:szCs w:val="28"/>
        </w:rPr>
        <w:t xml:space="preserve"> </w:t>
      </w:r>
    </w:p>
    <w:p w:rsidR="00E4567C" w:rsidRDefault="004C78E0" w:rsidP="00EA40E0">
      <w:pPr>
        <w:jc w:val="both"/>
        <w:rPr>
          <w:rFonts w:ascii="Times New Roman" w:hAnsi="Times New Roman"/>
          <w:sz w:val="28"/>
          <w:szCs w:val="28"/>
        </w:rPr>
      </w:pPr>
      <w:r>
        <w:rPr>
          <w:rFonts w:ascii="Times New Roman" w:hAnsi="Times New Roman"/>
          <w:sz w:val="28"/>
          <w:szCs w:val="28"/>
        </w:rPr>
        <w:tab/>
      </w:r>
      <w:r w:rsidR="00E4567C">
        <w:rPr>
          <w:rFonts w:ascii="Times New Roman" w:hAnsi="Times New Roman"/>
          <w:sz w:val="28"/>
          <w:szCs w:val="28"/>
        </w:rPr>
        <w:t xml:space="preserve">Поступление </w:t>
      </w:r>
      <w:r w:rsidR="00301694">
        <w:rPr>
          <w:rFonts w:ascii="Times New Roman" w:hAnsi="Times New Roman"/>
          <w:sz w:val="28"/>
          <w:szCs w:val="28"/>
        </w:rPr>
        <w:t xml:space="preserve">субсидий </w:t>
      </w:r>
      <w:r w:rsidR="00D82B8C">
        <w:rPr>
          <w:rFonts w:ascii="Times New Roman" w:hAnsi="Times New Roman"/>
          <w:sz w:val="28"/>
          <w:szCs w:val="28"/>
        </w:rPr>
        <w:t>из областного бюджета у</w:t>
      </w:r>
      <w:r w:rsidR="00EA7A6E">
        <w:rPr>
          <w:rFonts w:ascii="Times New Roman" w:hAnsi="Times New Roman"/>
          <w:sz w:val="28"/>
          <w:szCs w:val="28"/>
        </w:rPr>
        <w:t>меньшилось</w:t>
      </w:r>
      <w:r w:rsidR="00D82B8C">
        <w:rPr>
          <w:rFonts w:ascii="Times New Roman" w:hAnsi="Times New Roman"/>
          <w:sz w:val="28"/>
          <w:szCs w:val="28"/>
        </w:rPr>
        <w:t xml:space="preserve"> на </w:t>
      </w:r>
      <w:r w:rsidR="00EA7A6E">
        <w:rPr>
          <w:rFonts w:ascii="Times New Roman" w:hAnsi="Times New Roman"/>
          <w:sz w:val="28"/>
          <w:szCs w:val="28"/>
        </w:rPr>
        <w:t>15</w:t>
      </w:r>
      <w:r w:rsidR="00301694">
        <w:rPr>
          <w:rFonts w:ascii="Times New Roman" w:hAnsi="Times New Roman"/>
          <w:sz w:val="28"/>
          <w:szCs w:val="28"/>
        </w:rPr>
        <w:t>9</w:t>
      </w:r>
      <w:r w:rsidR="00EA7A6E">
        <w:rPr>
          <w:rFonts w:ascii="Times New Roman" w:hAnsi="Times New Roman"/>
          <w:sz w:val="28"/>
          <w:szCs w:val="28"/>
        </w:rPr>
        <w:t>32,5</w:t>
      </w:r>
      <w:r w:rsidR="00D82B8C">
        <w:rPr>
          <w:rFonts w:ascii="Times New Roman" w:hAnsi="Times New Roman"/>
          <w:sz w:val="28"/>
          <w:szCs w:val="28"/>
        </w:rPr>
        <w:t xml:space="preserve"> тыс. руб.</w:t>
      </w:r>
      <w:r w:rsidR="00EA7A6E">
        <w:rPr>
          <w:rFonts w:ascii="Times New Roman" w:hAnsi="Times New Roman"/>
          <w:sz w:val="28"/>
          <w:szCs w:val="28"/>
        </w:rPr>
        <w:t xml:space="preserve">, или на </w:t>
      </w:r>
      <w:r w:rsidR="00301694">
        <w:rPr>
          <w:rFonts w:ascii="Times New Roman" w:hAnsi="Times New Roman"/>
          <w:sz w:val="28"/>
          <w:szCs w:val="28"/>
        </w:rPr>
        <w:t>4</w:t>
      </w:r>
      <w:r w:rsidR="00EA7A6E">
        <w:rPr>
          <w:rFonts w:ascii="Times New Roman" w:hAnsi="Times New Roman"/>
          <w:sz w:val="28"/>
          <w:szCs w:val="28"/>
        </w:rPr>
        <w:t>9</w:t>
      </w:r>
      <w:r w:rsidR="00301694">
        <w:rPr>
          <w:rFonts w:ascii="Times New Roman" w:hAnsi="Times New Roman"/>
          <w:sz w:val="28"/>
          <w:szCs w:val="28"/>
        </w:rPr>
        <w:t>,4</w:t>
      </w:r>
      <w:r w:rsidR="00D82B8C">
        <w:rPr>
          <w:rFonts w:ascii="Times New Roman" w:hAnsi="Times New Roman"/>
          <w:sz w:val="28"/>
          <w:szCs w:val="28"/>
        </w:rPr>
        <w:t>%</w:t>
      </w:r>
      <w:r>
        <w:rPr>
          <w:rFonts w:ascii="Times New Roman" w:hAnsi="Times New Roman"/>
          <w:sz w:val="28"/>
          <w:szCs w:val="28"/>
        </w:rPr>
        <w:t>.</w:t>
      </w:r>
    </w:p>
    <w:p w:rsidR="00F635B4" w:rsidRPr="00F635B4" w:rsidRDefault="003615FD" w:rsidP="00705D66">
      <w:pPr>
        <w:jc w:val="both"/>
        <w:rPr>
          <w:rFonts w:ascii="Times New Roman" w:hAnsi="Times New Roman"/>
          <w:color w:val="000000"/>
          <w:sz w:val="28"/>
          <w:szCs w:val="28"/>
          <w:lang w:eastAsia="ru-RU"/>
        </w:rPr>
      </w:pPr>
      <w:r>
        <w:rPr>
          <w:rFonts w:ascii="Times New Roman" w:hAnsi="Times New Roman"/>
          <w:sz w:val="28"/>
          <w:szCs w:val="28"/>
        </w:rPr>
        <w:tab/>
      </w:r>
      <w:r w:rsidR="006053E7">
        <w:rPr>
          <w:rFonts w:ascii="Times New Roman" w:hAnsi="Times New Roman"/>
          <w:sz w:val="28"/>
          <w:szCs w:val="28"/>
        </w:rPr>
        <w:t>В течение 1 квартала 202</w:t>
      </w:r>
      <w:r w:rsidR="00EA7A6E">
        <w:rPr>
          <w:rFonts w:ascii="Times New Roman" w:hAnsi="Times New Roman"/>
          <w:sz w:val="28"/>
          <w:szCs w:val="28"/>
        </w:rPr>
        <w:t>3</w:t>
      </w:r>
      <w:r w:rsidR="006053E7">
        <w:rPr>
          <w:rFonts w:ascii="Times New Roman" w:hAnsi="Times New Roman"/>
          <w:sz w:val="28"/>
          <w:szCs w:val="28"/>
        </w:rPr>
        <w:t xml:space="preserve"> года из областного бюджета поступил</w:t>
      </w:r>
      <w:r w:rsidR="004C78E0">
        <w:rPr>
          <w:rFonts w:ascii="Times New Roman" w:hAnsi="Times New Roman"/>
          <w:sz w:val="28"/>
          <w:szCs w:val="28"/>
        </w:rPr>
        <w:t>и</w:t>
      </w:r>
      <w:r w:rsidR="00705D66">
        <w:rPr>
          <w:rFonts w:ascii="Times New Roman" w:hAnsi="Times New Roman"/>
          <w:sz w:val="28"/>
          <w:szCs w:val="28"/>
        </w:rPr>
        <w:t xml:space="preserve"> субсиди</w:t>
      </w:r>
      <w:r w:rsidR="004C78E0">
        <w:rPr>
          <w:rFonts w:ascii="Times New Roman" w:hAnsi="Times New Roman"/>
          <w:sz w:val="28"/>
          <w:szCs w:val="28"/>
        </w:rPr>
        <w:t>и</w:t>
      </w:r>
      <w:r w:rsidR="006053E7">
        <w:rPr>
          <w:rFonts w:ascii="Times New Roman" w:hAnsi="Times New Roman"/>
          <w:sz w:val="28"/>
          <w:szCs w:val="28"/>
        </w:rPr>
        <w:t xml:space="preserve"> по </w:t>
      </w:r>
      <w:r w:rsidR="00EA7A6E">
        <w:rPr>
          <w:rFonts w:ascii="Times New Roman" w:hAnsi="Times New Roman"/>
          <w:sz w:val="28"/>
          <w:szCs w:val="28"/>
        </w:rPr>
        <w:t>5</w:t>
      </w:r>
      <w:r w:rsidR="006053E7">
        <w:rPr>
          <w:rFonts w:ascii="Times New Roman" w:hAnsi="Times New Roman"/>
          <w:sz w:val="28"/>
          <w:szCs w:val="28"/>
        </w:rPr>
        <w:t xml:space="preserve"> направлени</w:t>
      </w:r>
      <w:r w:rsidR="00EA2D58">
        <w:rPr>
          <w:rFonts w:ascii="Times New Roman" w:hAnsi="Times New Roman"/>
          <w:sz w:val="28"/>
          <w:szCs w:val="28"/>
        </w:rPr>
        <w:t>ям</w:t>
      </w:r>
      <w:r w:rsidR="006053E7">
        <w:rPr>
          <w:rFonts w:ascii="Times New Roman" w:hAnsi="Times New Roman"/>
          <w:sz w:val="28"/>
          <w:szCs w:val="28"/>
        </w:rPr>
        <w:t xml:space="preserve"> из </w:t>
      </w:r>
      <w:r w:rsidR="00301694">
        <w:rPr>
          <w:rFonts w:ascii="Times New Roman" w:hAnsi="Times New Roman"/>
          <w:sz w:val="28"/>
          <w:szCs w:val="28"/>
        </w:rPr>
        <w:t>1</w:t>
      </w:r>
      <w:r w:rsidR="00EA7A6E">
        <w:rPr>
          <w:rFonts w:ascii="Times New Roman" w:hAnsi="Times New Roman"/>
          <w:sz w:val="28"/>
          <w:szCs w:val="28"/>
        </w:rPr>
        <w:t>9 на общую сумму 16336,5 тыс. руб., или 7,2% годового плана</w:t>
      </w:r>
      <w:r w:rsidR="00705D66">
        <w:rPr>
          <w:rFonts w:ascii="Times New Roman" w:hAnsi="Times New Roman"/>
          <w:sz w:val="28"/>
          <w:szCs w:val="28"/>
        </w:rPr>
        <w:t xml:space="preserve">. Субсидия на </w:t>
      </w:r>
      <w:r w:rsidR="00194B3D">
        <w:rPr>
          <w:rFonts w:ascii="Times New Roman" w:hAnsi="Times New Roman"/>
          <w:sz w:val="28"/>
          <w:szCs w:val="28"/>
        </w:rPr>
        <w:t xml:space="preserve">осуществление дорожной деятельности поступила в сумме </w:t>
      </w:r>
      <w:r w:rsidR="00301694">
        <w:rPr>
          <w:rFonts w:ascii="Times New Roman" w:hAnsi="Times New Roman"/>
          <w:sz w:val="28"/>
          <w:szCs w:val="28"/>
        </w:rPr>
        <w:t>7</w:t>
      </w:r>
      <w:r w:rsidR="00EA7A6E">
        <w:rPr>
          <w:rFonts w:ascii="Times New Roman" w:hAnsi="Times New Roman"/>
          <w:sz w:val="28"/>
          <w:szCs w:val="28"/>
        </w:rPr>
        <w:t>35,2</w:t>
      </w:r>
      <w:r w:rsidR="00194B3D">
        <w:rPr>
          <w:rFonts w:ascii="Times New Roman" w:hAnsi="Times New Roman"/>
          <w:sz w:val="28"/>
          <w:szCs w:val="28"/>
        </w:rPr>
        <w:t xml:space="preserve"> тыс. руб., или </w:t>
      </w:r>
      <w:r w:rsidR="00301694">
        <w:rPr>
          <w:rFonts w:ascii="Times New Roman" w:hAnsi="Times New Roman"/>
          <w:sz w:val="28"/>
          <w:szCs w:val="28"/>
        </w:rPr>
        <w:t>6</w:t>
      </w:r>
      <w:r w:rsidR="00EA7A6E">
        <w:rPr>
          <w:rFonts w:ascii="Times New Roman" w:hAnsi="Times New Roman"/>
          <w:sz w:val="28"/>
          <w:szCs w:val="28"/>
        </w:rPr>
        <w:t>,5</w:t>
      </w:r>
      <w:r w:rsidR="00194B3D">
        <w:rPr>
          <w:rFonts w:ascii="Times New Roman" w:hAnsi="Times New Roman"/>
          <w:sz w:val="28"/>
          <w:szCs w:val="28"/>
        </w:rPr>
        <w:t>% годового объема</w:t>
      </w:r>
      <w:r w:rsidR="004C78E0">
        <w:rPr>
          <w:rFonts w:ascii="Times New Roman" w:hAnsi="Times New Roman"/>
          <w:sz w:val="28"/>
          <w:szCs w:val="28"/>
        </w:rPr>
        <w:t>,</w:t>
      </w:r>
      <w:r w:rsidR="00301694">
        <w:rPr>
          <w:rFonts w:ascii="Times New Roman" w:hAnsi="Times New Roman"/>
          <w:sz w:val="28"/>
          <w:szCs w:val="28"/>
        </w:rPr>
        <w:t xml:space="preserve"> </w:t>
      </w:r>
      <w:r w:rsidR="004C78E0">
        <w:rPr>
          <w:rFonts w:ascii="Times New Roman" w:hAnsi="Times New Roman"/>
          <w:sz w:val="28"/>
          <w:szCs w:val="28"/>
        </w:rPr>
        <w:t xml:space="preserve">на организацию </w:t>
      </w:r>
      <w:r w:rsidR="00E67B72">
        <w:rPr>
          <w:rFonts w:ascii="Times New Roman" w:hAnsi="Times New Roman"/>
          <w:sz w:val="28"/>
          <w:szCs w:val="28"/>
        </w:rPr>
        <w:t xml:space="preserve">бесплатного горячего питания обучающихся, получающих начальное образование – </w:t>
      </w:r>
      <w:r w:rsidR="00301694">
        <w:rPr>
          <w:rFonts w:ascii="Times New Roman" w:hAnsi="Times New Roman"/>
          <w:sz w:val="28"/>
          <w:szCs w:val="28"/>
        </w:rPr>
        <w:t>3</w:t>
      </w:r>
      <w:r w:rsidR="00EA7A6E">
        <w:rPr>
          <w:rFonts w:ascii="Times New Roman" w:hAnsi="Times New Roman"/>
          <w:sz w:val="28"/>
          <w:szCs w:val="28"/>
        </w:rPr>
        <w:t>116,9</w:t>
      </w:r>
      <w:r w:rsidR="00E67B72">
        <w:rPr>
          <w:rFonts w:ascii="Times New Roman" w:hAnsi="Times New Roman"/>
          <w:sz w:val="28"/>
          <w:szCs w:val="28"/>
        </w:rPr>
        <w:t xml:space="preserve"> тыс. руб. (2</w:t>
      </w:r>
      <w:r w:rsidR="00EA7A6E">
        <w:rPr>
          <w:rFonts w:ascii="Times New Roman" w:hAnsi="Times New Roman"/>
          <w:sz w:val="28"/>
          <w:szCs w:val="28"/>
        </w:rPr>
        <w:t>0,7</w:t>
      </w:r>
      <w:r w:rsidR="00E67B72">
        <w:rPr>
          <w:rFonts w:ascii="Times New Roman" w:hAnsi="Times New Roman"/>
          <w:sz w:val="28"/>
          <w:szCs w:val="28"/>
        </w:rPr>
        <w:t>%)</w:t>
      </w:r>
      <w:r w:rsidR="001214C1">
        <w:rPr>
          <w:rFonts w:ascii="Times New Roman" w:hAnsi="Times New Roman"/>
          <w:sz w:val="28"/>
          <w:szCs w:val="28"/>
        </w:rPr>
        <w:t xml:space="preserve">, на </w:t>
      </w:r>
      <w:r w:rsidR="00EA7A6E">
        <w:rPr>
          <w:rFonts w:ascii="Times New Roman" w:hAnsi="Times New Roman"/>
          <w:sz w:val="28"/>
          <w:szCs w:val="28"/>
        </w:rPr>
        <w:t xml:space="preserve">проведение мероприятий по </w:t>
      </w:r>
      <w:r w:rsidR="001214C1">
        <w:rPr>
          <w:rFonts w:ascii="Times New Roman" w:hAnsi="Times New Roman"/>
          <w:sz w:val="28"/>
          <w:szCs w:val="28"/>
        </w:rPr>
        <w:t>обеспечени</w:t>
      </w:r>
      <w:r w:rsidR="00EA7A6E">
        <w:rPr>
          <w:rFonts w:ascii="Times New Roman" w:hAnsi="Times New Roman"/>
          <w:sz w:val="28"/>
          <w:szCs w:val="28"/>
        </w:rPr>
        <w:t>ю</w:t>
      </w:r>
      <w:r w:rsidR="001214C1">
        <w:rPr>
          <w:rFonts w:ascii="Times New Roman" w:hAnsi="Times New Roman"/>
          <w:sz w:val="28"/>
          <w:szCs w:val="28"/>
        </w:rPr>
        <w:t xml:space="preserve"> </w:t>
      </w:r>
      <w:r w:rsidR="00EA7A6E">
        <w:rPr>
          <w:rFonts w:ascii="Times New Roman" w:hAnsi="Times New Roman"/>
          <w:sz w:val="28"/>
          <w:szCs w:val="28"/>
        </w:rPr>
        <w:t>деятельность советников директора по воспитанию и взаимодействию с детскими общественными организациями – 170,1</w:t>
      </w:r>
      <w:r w:rsidR="00DA0E66">
        <w:rPr>
          <w:rFonts w:ascii="Times New Roman" w:hAnsi="Times New Roman"/>
          <w:sz w:val="28"/>
          <w:szCs w:val="28"/>
        </w:rPr>
        <w:t xml:space="preserve"> </w:t>
      </w:r>
      <w:r w:rsidR="00EA7A6E">
        <w:rPr>
          <w:rFonts w:ascii="Times New Roman" w:hAnsi="Times New Roman"/>
          <w:sz w:val="28"/>
          <w:szCs w:val="28"/>
        </w:rPr>
        <w:t>тыс. руб. (15,3%).</w:t>
      </w:r>
      <w:r w:rsidR="00705D66">
        <w:rPr>
          <w:rFonts w:ascii="Times New Roman" w:hAnsi="Times New Roman"/>
          <w:sz w:val="28"/>
          <w:szCs w:val="28"/>
        </w:rPr>
        <w:t xml:space="preserve"> Прочие субсидии поступили в сумме 1</w:t>
      </w:r>
      <w:r w:rsidR="00E67B72">
        <w:rPr>
          <w:rFonts w:ascii="Times New Roman" w:hAnsi="Times New Roman"/>
          <w:sz w:val="28"/>
          <w:szCs w:val="28"/>
        </w:rPr>
        <w:t>2</w:t>
      </w:r>
      <w:r w:rsidR="00EA7A6E">
        <w:rPr>
          <w:rFonts w:ascii="Times New Roman" w:hAnsi="Times New Roman"/>
          <w:sz w:val="28"/>
          <w:szCs w:val="28"/>
        </w:rPr>
        <w:t>3</w:t>
      </w:r>
      <w:r w:rsidR="001214C1">
        <w:rPr>
          <w:rFonts w:ascii="Times New Roman" w:hAnsi="Times New Roman"/>
          <w:sz w:val="28"/>
          <w:szCs w:val="28"/>
        </w:rPr>
        <w:t>14,</w:t>
      </w:r>
      <w:r w:rsidR="00EA7A6E">
        <w:rPr>
          <w:rFonts w:ascii="Times New Roman" w:hAnsi="Times New Roman"/>
          <w:sz w:val="28"/>
          <w:szCs w:val="28"/>
        </w:rPr>
        <w:t>3</w:t>
      </w:r>
      <w:r w:rsidR="00705D66">
        <w:rPr>
          <w:rFonts w:ascii="Times New Roman" w:hAnsi="Times New Roman"/>
          <w:sz w:val="28"/>
          <w:szCs w:val="28"/>
        </w:rPr>
        <w:t xml:space="preserve"> тыс. руб.</w:t>
      </w:r>
      <w:r w:rsidR="00194B3D">
        <w:rPr>
          <w:rFonts w:ascii="Times New Roman" w:hAnsi="Times New Roman"/>
          <w:sz w:val="28"/>
          <w:szCs w:val="28"/>
        </w:rPr>
        <w:t>,</w:t>
      </w:r>
      <w:r w:rsidR="00705D66">
        <w:rPr>
          <w:rFonts w:ascii="Times New Roman" w:hAnsi="Times New Roman"/>
          <w:sz w:val="28"/>
          <w:szCs w:val="28"/>
        </w:rPr>
        <w:t xml:space="preserve"> или </w:t>
      </w:r>
      <w:r w:rsidR="001214C1">
        <w:rPr>
          <w:rFonts w:ascii="Times New Roman" w:hAnsi="Times New Roman"/>
          <w:sz w:val="28"/>
          <w:szCs w:val="28"/>
        </w:rPr>
        <w:t>1</w:t>
      </w:r>
      <w:r w:rsidR="00EA7A6E">
        <w:rPr>
          <w:rFonts w:ascii="Times New Roman" w:hAnsi="Times New Roman"/>
          <w:sz w:val="28"/>
          <w:szCs w:val="28"/>
        </w:rPr>
        <w:t>3,1</w:t>
      </w:r>
      <w:r w:rsidR="00705D66">
        <w:rPr>
          <w:rFonts w:ascii="Times New Roman" w:hAnsi="Times New Roman"/>
          <w:sz w:val="28"/>
          <w:szCs w:val="28"/>
        </w:rPr>
        <w:t>% годового объема:</w:t>
      </w:r>
      <w:r w:rsidR="00194B3D">
        <w:rPr>
          <w:rFonts w:ascii="Times New Roman" w:hAnsi="Times New Roman"/>
          <w:sz w:val="28"/>
          <w:szCs w:val="28"/>
        </w:rPr>
        <w:t xml:space="preserve"> </w:t>
      </w:r>
      <w:r w:rsidR="00705D66">
        <w:rPr>
          <w:rFonts w:ascii="Times New Roman" w:hAnsi="Times New Roman"/>
          <w:sz w:val="28"/>
          <w:szCs w:val="28"/>
        </w:rPr>
        <w:t xml:space="preserve">на выполнение расходных обязательств в </w:t>
      </w:r>
      <w:r w:rsidR="00705D66">
        <w:rPr>
          <w:rFonts w:ascii="Times New Roman" w:hAnsi="Times New Roman"/>
          <w:sz w:val="28"/>
          <w:szCs w:val="28"/>
        </w:rPr>
        <w:lastRenderedPageBreak/>
        <w:t>сумме 1</w:t>
      </w:r>
      <w:r w:rsidR="001214C1">
        <w:rPr>
          <w:rFonts w:ascii="Times New Roman" w:hAnsi="Times New Roman"/>
          <w:sz w:val="28"/>
          <w:szCs w:val="28"/>
        </w:rPr>
        <w:t>2</w:t>
      </w:r>
      <w:r w:rsidR="00EA7A6E">
        <w:rPr>
          <w:rFonts w:ascii="Times New Roman" w:hAnsi="Times New Roman"/>
          <w:sz w:val="28"/>
          <w:szCs w:val="28"/>
        </w:rPr>
        <w:t>287,9</w:t>
      </w:r>
      <w:r w:rsidR="00705D66">
        <w:rPr>
          <w:rFonts w:ascii="Times New Roman" w:hAnsi="Times New Roman"/>
          <w:sz w:val="28"/>
          <w:szCs w:val="28"/>
        </w:rPr>
        <w:t xml:space="preserve"> тыс. руб.</w:t>
      </w:r>
      <w:r w:rsidR="001214C1">
        <w:rPr>
          <w:rFonts w:ascii="Times New Roman" w:hAnsi="Times New Roman"/>
          <w:sz w:val="28"/>
          <w:szCs w:val="28"/>
        </w:rPr>
        <w:t xml:space="preserve"> (2</w:t>
      </w:r>
      <w:r w:rsidR="00EA7A6E">
        <w:rPr>
          <w:rFonts w:ascii="Times New Roman" w:hAnsi="Times New Roman"/>
          <w:sz w:val="28"/>
          <w:szCs w:val="28"/>
        </w:rPr>
        <w:t>3,4</w:t>
      </w:r>
      <w:r w:rsidR="00705D66">
        <w:rPr>
          <w:rFonts w:ascii="Times New Roman" w:hAnsi="Times New Roman"/>
          <w:sz w:val="28"/>
          <w:szCs w:val="28"/>
        </w:rPr>
        <w:t>%</w:t>
      </w:r>
      <w:r w:rsidR="001214C1">
        <w:rPr>
          <w:rFonts w:ascii="Times New Roman" w:hAnsi="Times New Roman"/>
          <w:sz w:val="28"/>
          <w:szCs w:val="28"/>
        </w:rPr>
        <w:t>)</w:t>
      </w:r>
      <w:r w:rsidR="00705D66">
        <w:rPr>
          <w:rFonts w:ascii="Times New Roman" w:hAnsi="Times New Roman"/>
          <w:sz w:val="28"/>
          <w:szCs w:val="28"/>
        </w:rPr>
        <w:t>, на</w:t>
      </w:r>
      <w:r w:rsidR="00E67B72">
        <w:rPr>
          <w:rFonts w:ascii="Times New Roman" w:hAnsi="Times New Roman"/>
          <w:sz w:val="28"/>
          <w:szCs w:val="28"/>
        </w:rPr>
        <w:t xml:space="preserve"> повышение уровня подготовки лиц, замещающих муниципальные должности </w:t>
      </w:r>
      <w:r w:rsidR="00705D66">
        <w:rPr>
          <w:rFonts w:ascii="Times New Roman" w:hAnsi="Times New Roman"/>
          <w:sz w:val="28"/>
          <w:szCs w:val="28"/>
        </w:rPr>
        <w:t xml:space="preserve">– в сумме </w:t>
      </w:r>
      <w:r w:rsidR="00EA7A6E">
        <w:rPr>
          <w:rFonts w:ascii="Times New Roman" w:hAnsi="Times New Roman"/>
          <w:sz w:val="28"/>
          <w:szCs w:val="28"/>
        </w:rPr>
        <w:t>26,4</w:t>
      </w:r>
      <w:r w:rsidR="00705D66">
        <w:rPr>
          <w:rFonts w:ascii="Times New Roman" w:hAnsi="Times New Roman"/>
          <w:sz w:val="28"/>
          <w:szCs w:val="28"/>
        </w:rPr>
        <w:t xml:space="preserve"> тыс. руб.</w:t>
      </w:r>
      <w:r w:rsidR="001214C1">
        <w:rPr>
          <w:rFonts w:ascii="Times New Roman" w:hAnsi="Times New Roman"/>
          <w:sz w:val="28"/>
          <w:szCs w:val="28"/>
        </w:rPr>
        <w:t xml:space="preserve"> (</w:t>
      </w:r>
      <w:r w:rsidR="00EA7A6E">
        <w:rPr>
          <w:rFonts w:ascii="Times New Roman" w:hAnsi="Times New Roman"/>
          <w:sz w:val="28"/>
          <w:szCs w:val="28"/>
        </w:rPr>
        <w:t>26,8</w:t>
      </w:r>
      <w:r w:rsidR="00705D66">
        <w:rPr>
          <w:rFonts w:ascii="Times New Roman" w:hAnsi="Times New Roman"/>
          <w:sz w:val="28"/>
          <w:szCs w:val="28"/>
        </w:rPr>
        <w:t>%</w:t>
      </w:r>
      <w:r w:rsidR="001214C1">
        <w:rPr>
          <w:rFonts w:ascii="Times New Roman" w:hAnsi="Times New Roman"/>
          <w:sz w:val="28"/>
          <w:szCs w:val="28"/>
        </w:rPr>
        <w:t>)</w:t>
      </w:r>
      <w:r w:rsidR="00F635B4">
        <w:rPr>
          <w:rFonts w:ascii="Times New Roman" w:hAnsi="Times New Roman"/>
          <w:color w:val="000000"/>
          <w:sz w:val="28"/>
          <w:szCs w:val="28"/>
          <w:lang w:eastAsia="ru-RU"/>
        </w:rPr>
        <w:t>.</w:t>
      </w:r>
    </w:p>
    <w:p w:rsidR="00EA7A6E" w:rsidRDefault="00910FB1" w:rsidP="00EA7A6E">
      <w:pPr>
        <w:jc w:val="both"/>
        <w:rPr>
          <w:rFonts w:ascii="Times New Roman" w:hAnsi="Times New Roman"/>
          <w:sz w:val="28"/>
          <w:szCs w:val="28"/>
        </w:rPr>
      </w:pPr>
      <w:r>
        <w:rPr>
          <w:rFonts w:ascii="Times New Roman" w:hAnsi="Times New Roman"/>
          <w:sz w:val="28"/>
          <w:szCs w:val="28"/>
        </w:rPr>
        <w:tab/>
      </w:r>
      <w:r w:rsidR="00EA7A6E">
        <w:rPr>
          <w:rFonts w:ascii="Times New Roman" w:hAnsi="Times New Roman"/>
          <w:sz w:val="28"/>
          <w:szCs w:val="28"/>
        </w:rPr>
        <w:t xml:space="preserve">По итогам 1 квартала 2023 года доля безвозмездных поступлений в общем объеме доходов городского бюджета составила </w:t>
      </w:r>
      <w:r w:rsidR="00402B9E">
        <w:rPr>
          <w:rFonts w:ascii="Times New Roman" w:hAnsi="Times New Roman"/>
          <w:sz w:val="28"/>
          <w:szCs w:val="28"/>
        </w:rPr>
        <w:t>71,4</w:t>
      </w:r>
      <w:r w:rsidR="00EA7A6E">
        <w:rPr>
          <w:rFonts w:ascii="Times New Roman" w:hAnsi="Times New Roman"/>
          <w:sz w:val="28"/>
          <w:szCs w:val="28"/>
        </w:rPr>
        <w:t xml:space="preserve">% (по итогам </w:t>
      </w:r>
      <w:r w:rsidR="00402B9E">
        <w:rPr>
          <w:rFonts w:ascii="Times New Roman" w:hAnsi="Times New Roman"/>
          <w:sz w:val="28"/>
          <w:szCs w:val="28"/>
        </w:rPr>
        <w:t xml:space="preserve">1 квартала 2022 года – 60,1%, </w:t>
      </w:r>
      <w:r w:rsidR="00EA7A6E">
        <w:rPr>
          <w:rFonts w:ascii="Times New Roman" w:hAnsi="Times New Roman"/>
          <w:sz w:val="28"/>
          <w:szCs w:val="28"/>
        </w:rPr>
        <w:t>1 квартал</w:t>
      </w:r>
      <w:r w:rsidR="00402B9E">
        <w:rPr>
          <w:rFonts w:ascii="Times New Roman" w:hAnsi="Times New Roman"/>
          <w:sz w:val="28"/>
          <w:szCs w:val="28"/>
        </w:rPr>
        <w:t xml:space="preserve">а </w:t>
      </w:r>
      <w:r w:rsidR="00EA7A6E">
        <w:rPr>
          <w:rFonts w:ascii="Times New Roman" w:hAnsi="Times New Roman"/>
          <w:sz w:val="28"/>
          <w:szCs w:val="28"/>
        </w:rPr>
        <w:t>2021 года – 57,4%, 1 квартал</w:t>
      </w:r>
      <w:r w:rsidR="00402B9E">
        <w:rPr>
          <w:rFonts w:ascii="Times New Roman" w:hAnsi="Times New Roman"/>
          <w:sz w:val="28"/>
          <w:szCs w:val="28"/>
        </w:rPr>
        <w:t>а</w:t>
      </w:r>
      <w:r w:rsidR="00EA7A6E">
        <w:rPr>
          <w:rFonts w:ascii="Times New Roman" w:hAnsi="Times New Roman"/>
          <w:sz w:val="28"/>
          <w:szCs w:val="28"/>
        </w:rPr>
        <w:t xml:space="preserve"> 2020 года – 57,2%).</w:t>
      </w:r>
    </w:p>
    <w:p w:rsidR="00CD4A95" w:rsidRDefault="00CD4A95" w:rsidP="00E67B72">
      <w:pPr>
        <w:tabs>
          <w:tab w:val="left" w:pos="0"/>
        </w:tabs>
        <w:jc w:val="both"/>
        <w:rPr>
          <w:rFonts w:ascii="Times New Roman" w:hAnsi="Times New Roman"/>
          <w:sz w:val="28"/>
          <w:szCs w:val="28"/>
        </w:rPr>
      </w:pPr>
    </w:p>
    <w:p w:rsidR="005763AD" w:rsidRPr="00972D9B" w:rsidRDefault="00CD4A95" w:rsidP="00E67B72">
      <w:pPr>
        <w:tabs>
          <w:tab w:val="left" w:pos="0"/>
        </w:tabs>
        <w:jc w:val="both"/>
        <w:rPr>
          <w:rFonts w:ascii="Times New Roman" w:hAnsi="Times New Roman"/>
          <w:b/>
          <w:sz w:val="28"/>
          <w:szCs w:val="28"/>
        </w:rPr>
      </w:pPr>
      <w:r>
        <w:rPr>
          <w:rFonts w:ascii="Times New Roman" w:hAnsi="Times New Roman"/>
          <w:sz w:val="28"/>
          <w:szCs w:val="28"/>
        </w:rPr>
        <w:tab/>
      </w:r>
      <w:r w:rsidR="00EA7F8A">
        <w:rPr>
          <w:rFonts w:ascii="Times New Roman" w:hAnsi="Times New Roman"/>
          <w:b/>
          <w:sz w:val="28"/>
          <w:szCs w:val="28"/>
        </w:rPr>
        <w:t xml:space="preserve">3. </w:t>
      </w:r>
      <w:r w:rsidR="00B25912" w:rsidRPr="00972D9B">
        <w:rPr>
          <w:rFonts w:ascii="Times New Roman" w:hAnsi="Times New Roman"/>
          <w:b/>
          <w:sz w:val="28"/>
          <w:szCs w:val="28"/>
        </w:rPr>
        <w:t>Исполнение расходной части городского бюджета</w:t>
      </w:r>
    </w:p>
    <w:p w:rsidR="00F30342" w:rsidRPr="00EA7F8A" w:rsidRDefault="00CE150D" w:rsidP="00F30342">
      <w:pPr>
        <w:tabs>
          <w:tab w:val="left" w:pos="0"/>
          <w:tab w:val="left" w:pos="709"/>
        </w:tabs>
        <w:ind w:firstLine="709"/>
        <w:jc w:val="both"/>
        <w:rPr>
          <w:rFonts w:ascii="Times New Roman" w:hAnsi="Times New Roman"/>
          <w:sz w:val="28"/>
          <w:szCs w:val="28"/>
        </w:rPr>
      </w:pPr>
      <w:r w:rsidRPr="009853C5">
        <w:rPr>
          <w:rFonts w:ascii="Times New Roman" w:hAnsi="Times New Roman"/>
          <w:b/>
          <w:sz w:val="28"/>
          <w:szCs w:val="28"/>
        </w:rPr>
        <w:t>3.1.</w:t>
      </w:r>
      <w:r w:rsidRPr="009853C5">
        <w:rPr>
          <w:rFonts w:ascii="Times New Roman" w:hAnsi="Times New Roman"/>
          <w:sz w:val="28"/>
          <w:szCs w:val="28"/>
        </w:rPr>
        <w:t xml:space="preserve"> </w:t>
      </w:r>
      <w:r w:rsidR="00F30342" w:rsidRPr="00EA7F8A">
        <w:rPr>
          <w:rFonts w:ascii="Times New Roman" w:hAnsi="Times New Roman"/>
          <w:sz w:val="28"/>
          <w:szCs w:val="28"/>
        </w:rPr>
        <w:t>Фактически расходы городского бюджета за 3 месяца 20</w:t>
      </w:r>
      <w:r w:rsidR="00F30342">
        <w:rPr>
          <w:rFonts w:ascii="Times New Roman" w:hAnsi="Times New Roman"/>
          <w:sz w:val="28"/>
          <w:szCs w:val="28"/>
        </w:rPr>
        <w:t>2</w:t>
      </w:r>
      <w:r w:rsidR="00402B9E">
        <w:rPr>
          <w:rFonts w:ascii="Times New Roman" w:hAnsi="Times New Roman"/>
          <w:sz w:val="28"/>
          <w:szCs w:val="28"/>
        </w:rPr>
        <w:t>3</w:t>
      </w:r>
      <w:r w:rsidR="00F30342" w:rsidRPr="00EA7F8A">
        <w:rPr>
          <w:rFonts w:ascii="Times New Roman" w:hAnsi="Times New Roman"/>
          <w:sz w:val="28"/>
          <w:szCs w:val="28"/>
        </w:rPr>
        <w:t xml:space="preserve"> года исполнены в сумме </w:t>
      </w:r>
      <w:r w:rsidR="00402B9E">
        <w:rPr>
          <w:rFonts w:ascii="Times New Roman" w:hAnsi="Times New Roman"/>
          <w:sz w:val="28"/>
          <w:szCs w:val="28"/>
        </w:rPr>
        <w:t>20</w:t>
      </w:r>
      <w:r w:rsidR="001214C1">
        <w:rPr>
          <w:rFonts w:ascii="Times New Roman" w:hAnsi="Times New Roman"/>
          <w:sz w:val="28"/>
          <w:szCs w:val="28"/>
        </w:rPr>
        <w:t>6</w:t>
      </w:r>
      <w:r w:rsidR="00402B9E">
        <w:rPr>
          <w:rFonts w:ascii="Times New Roman" w:hAnsi="Times New Roman"/>
          <w:sz w:val="28"/>
          <w:szCs w:val="28"/>
        </w:rPr>
        <w:t>886,6</w:t>
      </w:r>
      <w:r w:rsidR="00F30342" w:rsidRPr="00EA7F8A">
        <w:rPr>
          <w:rFonts w:ascii="Times New Roman" w:hAnsi="Times New Roman"/>
          <w:sz w:val="28"/>
          <w:szCs w:val="28"/>
        </w:rPr>
        <w:t xml:space="preserve"> тыс. руб., или на </w:t>
      </w:r>
      <w:r w:rsidR="001214C1">
        <w:rPr>
          <w:rFonts w:ascii="Times New Roman" w:hAnsi="Times New Roman"/>
          <w:sz w:val="28"/>
          <w:szCs w:val="28"/>
        </w:rPr>
        <w:t>1</w:t>
      </w:r>
      <w:r w:rsidR="00402B9E">
        <w:rPr>
          <w:rFonts w:ascii="Times New Roman" w:hAnsi="Times New Roman"/>
          <w:sz w:val="28"/>
          <w:szCs w:val="28"/>
        </w:rPr>
        <w:t>8,5</w:t>
      </w:r>
      <w:r w:rsidR="00F30342" w:rsidRPr="00EA7F8A">
        <w:rPr>
          <w:rFonts w:ascii="Times New Roman" w:hAnsi="Times New Roman"/>
          <w:sz w:val="28"/>
          <w:szCs w:val="28"/>
        </w:rPr>
        <w:t>% к плану по сводной бюджетной росписи</w:t>
      </w:r>
      <w:r w:rsidR="005261DD">
        <w:rPr>
          <w:rFonts w:ascii="Times New Roman" w:hAnsi="Times New Roman"/>
          <w:sz w:val="28"/>
          <w:szCs w:val="28"/>
        </w:rPr>
        <w:t xml:space="preserve">, что на 0,8 </w:t>
      </w:r>
      <w:proofErr w:type="gramStart"/>
      <w:r w:rsidR="005261DD">
        <w:rPr>
          <w:rFonts w:ascii="Times New Roman" w:hAnsi="Times New Roman"/>
          <w:sz w:val="28"/>
          <w:szCs w:val="28"/>
        </w:rPr>
        <w:t>процентных</w:t>
      </w:r>
      <w:proofErr w:type="gramEnd"/>
      <w:r w:rsidR="005261DD">
        <w:rPr>
          <w:rFonts w:ascii="Times New Roman" w:hAnsi="Times New Roman"/>
          <w:sz w:val="28"/>
          <w:szCs w:val="28"/>
        </w:rPr>
        <w:t xml:space="preserve"> пункта выше показателя за аналогичный период 2022 года</w:t>
      </w:r>
      <w:r w:rsidR="00F30342">
        <w:rPr>
          <w:rFonts w:ascii="Times New Roman" w:hAnsi="Times New Roman"/>
          <w:sz w:val="28"/>
          <w:szCs w:val="28"/>
        </w:rPr>
        <w:t>.</w:t>
      </w:r>
      <w:r w:rsidR="00F30342" w:rsidRPr="00EA7F8A">
        <w:rPr>
          <w:rFonts w:ascii="Times New Roman" w:hAnsi="Times New Roman"/>
          <w:sz w:val="28"/>
          <w:szCs w:val="28"/>
        </w:rPr>
        <w:t xml:space="preserve"> По сравнению с </w:t>
      </w:r>
      <w:r w:rsidR="005261DD">
        <w:rPr>
          <w:rFonts w:ascii="Times New Roman" w:hAnsi="Times New Roman"/>
          <w:sz w:val="28"/>
          <w:szCs w:val="28"/>
        </w:rPr>
        <w:t>3 месяцами</w:t>
      </w:r>
      <w:r w:rsidR="00F30342">
        <w:rPr>
          <w:rFonts w:ascii="Times New Roman" w:hAnsi="Times New Roman"/>
          <w:sz w:val="28"/>
          <w:szCs w:val="28"/>
        </w:rPr>
        <w:t xml:space="preserve"> 202</w:t>
      </w:r>
      <w:r w:rsidR="005261DD">
        <w:rPr>
          <w:rFonts w:ascii="Times New Roman" w:hAnsi="Times New Roman"/>
          <w:sz w:val="28"/>
          <w:szCs w:val="28"/>
        </w:rPr>
        <w:t>2</w:t>
      </w:r>
      <w:r w:rsidR="00F30342">
        <w:rPr>
          <w:rFonts w:ascii="Times New Roman" w:hAnsi="Times New Roman"/>
          <w:sz w:val="28"/>
          <w:szCs w:val="28"/>
        </w:rPr>
        <w:t xml:space="preserve"> года</w:t>
      </w:r>
      <w:r w:rsidR="00F30342" w:rsidRPr="00EA7F8A">
        <w:rPr>
          <w:rFonts w:ascii="Times New Roman" w:hAnsi="Times New Roman"/>
          <w:sz w:val="28"/>
          <w:szCs w:val="28"/>
        </w:rPr>
        <w:t xml:space="preserve"> объем расходов</w:t>
      </w:r>
      <w:r w:rsidR="001214C1">
        <w:rPr>
          <w:rFonts w:ascii="Times New Roman" w:hAnsi="Times New Roman"/>
          <w:sz w:val="28"/>
          <w:szCs w:val="28"/>
        </w:rPr>
        <w:t xml:space="preserve"> увеличился</w:t>
      </w:r>
      <w:r w:rsidR="00F30342" w:rsidRPr="00EA7F8A">
        <w:rPr>
          <w:rFonts w:ascii="Times New Roman" w:hAnsi="Times New Roman"/>
          <w:sz w:val="28"/>
          <w:szCs w:val="28"/>
        </w:rPr>
        <w:t xml:space="preserve"> на </w:t>
      </w:r>
      <w:r w:rsidR="005261DD">
        <w:rPr>
          <w:rFonts w:ascii="Times New Roman" w:hAnsi="Times New Roman"/>
          <w:sz w:val="28"/>
          <w:szCs w:val="28"/>
        </w:rPr>
        <w:t>4</w:t>
      </w:r>
      <w:r w:rsidR="001214C1">
        <w:rPr>
          <w:rFonts w:ascii="Times New Roman" w:hAnsi="Times New Roman"/>
          <w:sz w:val="28"/>
          <w:szCs w:val="28"/>
        </w:rPr>
        <w:t>6</w:t>
      </w:r>
      <w:r w:rsidR="005261DD">
        <w:rPr>
          <w:rFonts w:ascii="Times New Roman" w:hAnsi="Times New Roman"/>
          <w:sz w:val="28"/>
          <w:szCs w:val="28"/>
        </w:rPr>
        <w:t>5</w:t>
      </w:r>
      <w:r w:rsidR="001214C1">
        <w:rPr>
          <w:rFonts w:ascii="Times New Roman" w:hAnsi="Times New Roman"/>
          <w:sz w:val="28"/>
          <w:szCs w:val="28"/>
        </w:rPr>
        <w:t>6</w:t>
      </w:r>
      <w:r w:rsidR="005261DD">
        <w:rPr>
          <w:rFonts w:ascii="Times New Roman" w:hAnsi="Times New Roman"/>
          <w:sz w:val="28"/>
          <w:szCs w:val="28"/>
        </w:rPr>
        <w:t>2,6</w:t>
      </w:r>
      <w:r w:rsidR="00F30342" w:rsidRPr="00EA7F8A">
        <w:rPr>
          <w:rFonts w:ascii="Times New Roman" w:hAnsi="Times New Roman"/>
          <w:sz w:val="28"/>
          <w:szCs w:val="28"/>
        </w:rPr>
        <w:t xml:space="preserve"> тыс. руб.</w:t>
      </w:r>
      <w:r w:rsidR="00F30342">
        <w:rPr>
          <w:rFonts w:ascii="Times New Roman" w:hAnsi="Times New Roman"/>
          <w:sz w:val="28"/>
          <w:szCs w:val="28"/>
        </w:rPr>
        <w:t xml:space="preserve"> (на </w:t>
      </w:r>
      <w:r w:rsidR="00EC247F">
        <w:rPr>
          <w:rFonts w:ascii="Times New Roman" w:hAnsi="Times New Roman"/>
          <w:sz w:val="28"/>
          <w:szCs w:val="28"/>
        </w:rPr>
        <w:t>2</w:t>
      </w:r>
      <w:r w:rsidR="005261DD">
        <w:rPr>
          <w:rFonts w:ascii="Times New Roman" w:hAnsi="Times New Roman"/>
          <w:sz w:val="28"/>
          <w:szCs w:val="28"/>
        </w:rPr>
        <w:t>9</w:t>
      </w:r>
      <w:r w:rsidR="00F30342">
        <w:rPr>
          <w:rFonts w:ascii="Times New Roman" w:hAnsi="Times New Roman"/>
          <w:sz w:val="28"/>
          <w:szCs w:val="28"/>
        </w:rPr>
        <w:t>%).</w:t>
      </w:r>
    </w:p>
    <w:p w:rsidR="00F30342" w:rsidRDefault="00F30342" w:rsidP="00F30342">
      <w:pPr>
        <w:pStyle w:val="a6"/>
        <w:tabs>
          <w:tab w:val="left" w:pos="426"/>
          <w:tab w:val="left" w:pos="709"/>
        </w:tabs>
        <w:ind w:left="0" w:firstLine="709"/>
        <w:jc w:val="both"/>
        <w:rPr>
          <w:rFonts w:ascii="Times New Roman" w:hAnsi="Times New Roman"/>
          <w:sz w:val="28"/>
          <w:szCs w:val="28"/>
        </w:rPr>
      </w:pPr>
      <w:r w:rsidRPr="00972D9B">
        <w:rPr>
          <w:rFonts w:ascii="Times New Roman" w:hAnsi="Times New Roman"/>
          <w:sz w:val="28"/>
          <w:szCs w:val="28"/>
        </w:rPr>
        <w:t>В разрезе отраслевой структуры расходов наибольший объем средств за 3 месяца текущего года направлен на «образование» -</w:t>
      </w:r>
      <w:r>
        <w:rPr>
          <w:rFonts w:ascii="Times New Roman" w:hAnsi="Times New Roman"/>
          <w:sz w:val="28"/>
          <w:szCs w:val="28"/>
        </w:rPr>
        <w:t xml:space="preserve"> </w:t>
      </w:r>
      <w:r w:rsidR="005261DD">
        <w:rPr>
          <w:rFonts w:ascii="Times New Roman" w:hAnsi="Times New Roman"/>
          <w:sz w:val="28"/>
          <w:szCs w:val="28"/>
        </w:rPr>
        <w:t>111837,2</w:t>
      </w:r>
      <w:r w:rsidRPr="00972D9B">
        <w:rPr>
          <w:rFonts w:ascii="Times New Roman" w:hAnsi="Times New Roman"/>
          <w:sz w:val="28"/>
          <w:szCs w:val="28"/>
        </w:rPr>
        <w:t xml:space="preserve"> тыс. руб. (</w:t>
      </w:r>
      <w:r w:rsidR="005261DD">
        <w:rPr>
          <w:rFonts w:ascii="Times New Roman" w:hAnsi="Times New Roman"/>
          <w:sz w:val="28"/>
          <w:szCs w:val="28"/>
        </w:rPr>
        <w:t>54,1</w:t>
      </w:r>
      <w:r w:rsidRPr="00972D9B">
        <w:rPr>
          <w:rFonts w:ascii="Times New Roman" w:hAnsi="Times New Roman"/>
          <w:sz w:val="28"/>
          <w:szCs w:val="28"/>
        </w:rPr>
        <w:t xml:space="preserve">% общего объема расходов), </w:t>
      </w:r>
      <w:r w:rsidR="005261DD">
        <w:rPr>
          <w:rFonts w:ascii="Times New Roman" w:hAnsi="Times New Roman"/>
          <w:sz w:val="28"/>
          <w:szCs w:val="28"/>
        </w:rPr>
        <w:t xml:space="preserve">«национальную экономику» - 52794,5 тыс. руб. (25,5%), </w:t>
      </w:r>
      <w:r w:rsidRPr="00972D9B">
        <w:rPr>
          <w:rFonts w:ascii="Times New Roman" w:hAnsi="Times New Roman"/>
          <w:sz w:val="28"/>
          <w:szCs w:val="28"/>
        </w:rPr>
        <w:t>«общегосударственные вопросы» -</w:t>
      </w:r>
      <w:r>
        <w:rPr>
          <w:rFonts w:ascii="Times New Roman" w:hAnsi="Times New Roman"/>
          <w:sz w:val="28"/>
          <w:szCs w:val="28"/>
        </w:rPr>
        <w:t xml:space="preserve"> 1</w:t>
      </w:r>
      <w:r w:rsidR="00C71A06">
        <w:rPr>
          <w:rFonts w:ascii="Times New Roman" w:hAnsi="Times New Roman"/>
          <w:sz w:val="28"/>
          <w:szCs w:val="28"/>
        </w:rPr>
        <w:t>7</w:t>
      </w:r>
      <w:r w:rsidR="005261DD">
        <w:rPr>
          <w:rFonts w:ascii="Times New Roman" w:hAnsi="Times New Roman"/>
          <w:sz w:val="28"/>
          <w:szCs w:val="28"/>
        </w:rPr>
        <w:t>789,4 ты</w:t>
      </w:r>
      <w:r w:rsidRPr="00972D9B">
        <w:rPr>
          <w:rFonts w:ascii="Times New Roman" w:hAnsi="Times New Roman"/>
          <w:sz w:val="28"/>
          <w:szCs w:val="28"/>
        </w:rPr>
        <w:t xml:space="preserve">с. руб. </w:t>
      </w:r>
      <w:r>
        <w:rPr>
          <w:rFonts w:ascii="Times New Roman" w:hAnsi="Times New Roman"/>
          <w:sz w:val="28"/>
          <w:szCs w:val="28"/>
        </w:rPr>
        <w:t>(</w:t>
      </w:r>
      <w:r w:rsidR="005261DD">
        <w:rPr>
          <w:rFonts w:ascii="Times New Roman" w:hAnsi="Times New Roman"/>
          <w:sz w:val="28"/>
          <w:szCs w:val="28"/>
        </w:rPr>
        <w:t>8,6</w:t>
      </w:r>
      <w:r w:rsidRPr="00972D9B">
        <w:rPr>
          <w:rFonts w:ascii="Times New Roman" w:hAnsi="Times New Roman"/>
          <w:sz w:val="28"/>
          <w:szCs w:val="28"/>
        </w:rPr>
        <w:t>%)</w:t>
      </w:r>
      <w:r>
        <w:rPr>
          <w:rFonts w:ascii="Times New Roman" w:hAnsi="Times New Roman"/>
          <w:sz w:val="28"/>
          <w:szCs w:val="28"/>
        </w:rPr>
        <w:t>, «культуру и кинематографию» - 11</w:t>
      </w:r>
      <w:r w:rsidR="005261DD">
        <w:rPr>
          <w:rFonts w:ascii="Times New Roman" w:hAnsi="Times New Roman"/>
          <w:sz w:val="28"/>
          <w:szCs w:val="28"/>
        </w:rPr>
        <w:t>563,6</w:t>
      </w:r>
      <w:r>
        <w:rPr>
          <w:rFonts w:ascii="Times New Roman" w:hAnsi="Times New Roman"/>
          <w:sz w:val="28"/>
          <w:szCs w:val="28"/>
        </w:rPr>
        <w:t xml:space="preserve"> тыс. руб. (</w:t>
      </w:r>
      <w:r w:rsidR="005261DD">
        <w:rPr>
          <w:rFonts w:ascii="Times New Roman" w:hAnsi="Times New Roman"/>
          <w:sz w:val="28"/>
          <w:szCs w:val="28"/>
        </w:rPr>
        <w:t>5</w:t>
      </w:r>
      <w:r>
        <w:rPr>
          <w:rFonts w:ascii="Times New Roman" w:hAnsi="Times New Roman"/>
          <w:sz w:val="28"/>
          <w:szCs w:val="28"/>
        </w:rPr>
        <w:t>,</w:t>
      </w:r>
      <w:r w:rsidR="00C71A06">
        <w:rPr>
          <w:rFonts w:ascii="Times New Roman" w:hAnsi="Times New Roman"/>
          <w:sz w:val="28"/>
          <w:szCs w:val="28"/>
        </w:rPr>
        <w:t>6</w:t>
      </w:r>
      <w:r>
        <w:rPr>
          <w:rFonts w:ascii="Times New Roman" w:hAnsi="Times New Roman"/>
          <w:sz w:val="28"/>
          <w:szCs w:val="28"/>
        </w:rPr>
        <w:t>%)</w:t>
      </w:r>
      <w:r w:rsidR="005261DD">
        <w:rPr>
          <w:rFonts w:ascii="Times New Roman" w:hAnsi="Times New Roman"/>
          <w:sz w:val="28"/>
          <w:szCs w:val="28"/>
        </w:rPr>
        <w:t>.</w:t>
      </w:r>
    </w:p>
    <w:p w:rsidR="00F30342" w:rsidRDefault="00F30342" w:rsidP="00001609">
      <w:pPr>
        <w:tabs>
          <w:tab w:val="left" w:pos="0"/>
        </w:tabs>
        <w:ind w:firstLine="568"/>
        <w:jc w:val="both"/>
        <w:rPr>
          <w:rFonts w:ascii="Times New Roman" w:hAnsi="Times New Roman"/>
          <w:b/>
          <w:sz w:val="28"/>
          <w:szCs w:val="28"/>
        </w:rPr>
      </w:pPr>
    </w:p>
    <w:p w:rsidR="00182DBD" w:rsidRPr="00001609" w:rsidRDefault="00001609" w:rsidP="00001609">
      <w:pPr>
        <w:tabs>
          <w:tab w:val="left" w:pos="0"/>
        </w:tabs>
        <w:ind w:firstLine="568"/>
        <w:jc w:val="both"/>
        <w:rPr>
          <w:rFonts w:ascii="Times New Roman" w:hAnsi="Times New Roman"/>
          <w:sz w:val="28"/>
          <w:szCs w:val="28"/>
        </w:rPr>
      </w:pPr>
      <w:r w:rsidRPr="00001609">
        <w:rPr>
          <w:rFonts w:ascii="Times New Roman" w:hAnsi="Times New Roman"/>
          <w:b/>
          <w:sz w:val="28"/>
          <w:szCs w:val="28"/>
        </w:rPr>
        <w:t>3.</w:t>
      </w:r>
      <w:r w:rsidR="005261DD">
        <w:rPr>
          <w:rFonts w:ascii="Times New Roman" w:hAnsi="Times New Roman"/>
          <w:b/>
          <w:sz w:val="28"/>
          <w:szCs w:val="28"/>
        </w:rPr>
        <w:t>2</w:t>
      </w:r>
      <w:r w:rsidRPr="00001609">
        <w:rPr>
          <w:rFonts w:ascii="Times New Roman" w:hAnsi="Times New Roman"/>
          <w:b/>
          <w:sz w:val="28"/>
          <w:szCs w:val="28"/>
        </w:rPr>
        <w:t>.</w:t>
      </w:r>
      <w:r w:rsidR="00200D12">
        <w:rPr>
          <w:rFonts w:ascii="Times New Roman" w:hAnsi="Times New Roman"/>
          <w:b/>
          <w:sz w:val="28"/>
          <w:szCs w:val="28"/>
        </w:rPr>
        <w:t xml:space="preserve"> </w:t>
      </w:r>
      <w:r w:rsidR="00DC5C14" w:rsidRPr="00001609">
        <w:rPr>
          <w:rFonts w:ascii="Times New Roman" w:hAnsi="Times New Roman"/>
          <w:sz w:val="28"/>
          <w:szCs w:val="28"/>
        </w:rPr>
        <w:t>В разрезе главных распорядителей бюджетных средств исполнение городского бюджета составило:</w:t>
      </w:r>
    </w:p>
    <w:tbl>
      <w:tblPr>
        <w:tblStyle w:val="ab"/>
        <w:tblW w:w="0" w:type="auto"/>
        <w:tblInd w:w="108" w:type="dxa"/>
        <w:tblLook w:val="04A0"/>
      </w:tblPr>
      <w:tblGrid>
        <w:gridCol w:w="4253"/>
        <w:gridCol w:w="2126"/>
        <w:gridCol w:w="1701"/>
        <w:gridCol w:w="1276"/>
      </w:tblGrid>
      <w:tr w:rsidR="00DC5C14" w:rsidRPr="00972D9B" w:rsidTr="000E00BC">
        <w:tc>
          <w:tcPr>
            <w:tcW w:w="4253" w:type="dxa"/>
          </w:tcPr>
          <w:p w:rsidR="00DC5C14" w:rsidRPr="00972D9B" w:rsidRDefault="00DC5C14" w:rsidP="00DC5C14">
            <w:pPr>
              <w:rPr>
                <w:rFonts w:ascii="Times New Roman" w:hAnsi="Times New Roman"/>
                <w:sz w:val="20"/>
                <w:szCs w:val="20"/>
              </w:rPr>
            </w:pPr>
          </w:p>
          <w:p w:rsidR="00DC5C14" w:rsidRPr="00972D9B" w:rsidRDefault="00DC5C14" w:rsidP="00DC5C14">
            <w:pPr>
              <w:rPr>
                <w:rFonts w:ascii="Times New Roman" w:hAnsi="Times New Roman"/>
                <w:sz w:val="20"/>
                <w:szCs w:val="20"/>
              </w:rPr>
            </w:pPr>
            <w:r w:rsidRPr="00972D9B">
              <w:rPr>
                <w:rFonts w:ascii="Times New Roman" w:hAnsi="Times New Roman"/>
                <w:sz w:val="20"/>
                <w:szCs w:val="20"/>
              </w:rPr>
              <w:t>Наименование расхода</w:t>
            </w:r>
          </w:p>
        </w:tc>
        <w:tc>
          <w:tcPr>
            <w:tcW w:w="2126" w:type="dxa"/>
          </w:tcPr>
          <w:p w:rsidR="00994A2B" w:rsidRDefault="00DC5C14" w:rsidP="00994A2B">
            <w:pPr>
              <w:rPr>
                <w:rFonts w:ascii="Times New Roman" w:hAnsi="Times New Roman"/>
                <w:sz w:val="20"/>
                <w:szCs w:val="20"/>
              </w:rPr>
            </w:pPr>
            <w:r w:rsidRPr="00972D9B">
              <w:rPr>
                <w:rFonts w:ascii="Times New Roman" w:hAnsi="Times New Roman"/>
                <w:sz w:val="20"/>
                <w:szCs w:val="20"/>
              </w:rPr>
              <w:t>Утверждено сводной бюджетной росписью на 01.0</w:t>
            </w:r>
            <w:r w:rsidR="00A22E7E" w:rsidRPr="00972D9B">
              <w:rPr>
                <w:rFonts w:ascii="Times New Roman" w:hAnsi="Times New Roman"/>
                <w:sz w:val="20"/>
                <w:szCs w:val="20"/>
              </w:rPr>
              <w:t>4</w:t>
            </w:r>
            <w:r w:rsidRPr="00972D9B">
              <w:rPr>
                <w:rFonts w:ascii="Times New Roman" w:hAnsi="Times New Roman"/>
                <w:sz w:val="20"/>
                <w:szCs w:val="20"/>
              </w:rPr>
              <w:t>.20</w:t>
            </w:r>
            <w:r w:rsidR="00CE150D">
              <w:rPr>
                <w:rFonts w:ascii="Times New Roman" w:hAnsi="Times New Roman"/>
                <w:sz w:val="20"/>
                <w:szCs w:val="20"/>
              </w:rPr>
              <w:t>2</w:t>
            </w:r>
            <w:r w:rsidR="005261DD">
              <w:rPr>
                <w:rFonts w:ascii="Times New Roman" w:hAnsi="Times New Roman"/>
                <w:sz w:val="20"/>
                <w:szCs w:val="20"/>
              </w:rPr>
              <w:t>3</w:t>
            </w:r>
            <w:r w:rsidR="00994A2B">
              <w:rPr>
                <w:rFonts w:ascii="Times New Roman" w:hAnsi="Times New Roman"/>
                <w:sz w:val="20"/>
                <w:szCs w:val="20"/>
              </w:rPr>
              <w:t xml:space="preserve">, </w:t>
            </w:r>
          </w:p>
          <w:p w:rsidR="00DC5C14" w:rsidRPr="00972D9B" w:rsidRDefault="00DC5C14" w:rsidP="00994A2B">
            <w:pPr>
              <w:rPr>
                <w:rFonts w:ascii="Times New Roman" w:hAnsi="Times New Roman"/>
                <w:sz w:val="20"/>
                <w:szCs w:val="20"/>
              </w:rPr>
            </w:pPr>
            <w:r w:rsidRPr="00972D9B">
              <w:rPr>
                <w:rFonts w:ascii="Times New Roman" w:hAnsi="Times New Roman"/>
                <w:sz w:val="20"/>
                <w:szCs w:val="20"/>
              </w:rPr>
              <w:t>тыс. руб.</w:t>
            </w:r>
          </w:p>
        </w:tc>
        <w:tc>
          <w:tcPr>
            <w:tcW w:w="1701" w:type="dxa"/>
          </w:tcPr>
          <w:p w:rsidR="00DC5C14" w:rsidRPr="00972D9B" w:rsidRDefault="00DC5C14" w:rsidP="00DC5C14">
            <w:pPr>
              <w:rPr>
                <w:rFonts w:ascii="Times New Roman" w:hAnsi="Times New Roman"/>
                <w:sz w:val="20"/>
                <w:szCs w:val="20"/>
              </w:rPr>
            </w:pPr>
            <w:r w:rsidRPr="00972D9B">
              <w:rPr>
                <w:rFonts w:ascii="Times New Roman" w:hAnsi="Times New Roman"/>
                <w:sz w:val="20"/>
                <w:szCs w:val="20"/>
              </w:rPr>
              <w:t xml:space="preserve">Исполнено за </w:t>
            </w:r>
            <w:r w:rsidR="00A22E7E" w:rsidRPr="00972D9B">
              <w:rPr>
                <w:rFonts w:ascii="Times New Roman" w:hAnsi="Times New Roman"/>
                <w:sz w:val="20"/>
                <w:szCs w:val="20"/>
              </w:rPr>
              <w:t>3</w:t>
            </w:r>
            <w:r w:rsidRPr="00972D9B">
              <w:rPr>
                <w:rFonts w:ascii="Times New Roman" w:hAnsi="Times New Roman"/>
                <w:sz w:val="20"/>
                <w:szCs w:val="20"/>
              </w:rPr>
              <w:t xml:space="preserve"> месяц</w:t>
            </w:r>
            <w:r w:rsidR="00A22E7E" w:rsidRPr="00972D9B">
              <w:rPr>
                <w:rFonts w:ascii="Times New Roman" w:hAnsi="Times New Roman"/>
                <w:sz w:val="20"/>
                <w:szCs w:val="20"/>
              </w:rPr>
              <w:t>а</w:t>
            </w:r>
          </w:p>
          <w:p w:rsidR="00DC5C14" w:rsidRPr="00972D9B" w:rsidRDefault="00DC5C14" w:rsidP="00DC5C14">
            <w:pPr>
              <w:rPr>
                <w:rFonts w:ascii="Times New Roman" w:hAnsi="Times New Roman"/>
                <w:sz w:val="20"/>
                <w:szCs w:val="20"/>
              </w:rPr>
            </w:pPr>
            <w:r w:rsidRPr="00972D9B">
              <w:rPr>
                <w:rFonts w:ascii="Times New Roman" w:hAnsi="Times New Roman"/>
                <w:sz w:val="20"/>
                <w:szCs w:val="20"/>
              </w:rPr>
              <w:t>20</w:t>
            </w:r>
            <w:r w:rsidR="00CE150D">
              <w:rPr>
                <w:rFonts w:ascii="Times New Roman" w:hAnsi="Times New Roman"/>
                <w:sz w:val="20"/>
                <w:szCs w:val="20"/>
              </w:rPr>
              <w:t>2</w:t>
            </w:r>
            <w:r w:rsidR="005261DD">
              <w:rPr>
                <w:rFonts w:ascii="Times New Roman" w:hAnsi="Times New Roman"/>
                <w:sz w:val="20"/>
                <w:szCs w:val="20"/>
              </w:rPr>
              <w:t>3</w:t>
            </w:r>
            <w:r w:rsidRPr="00972D9B">
              <w:rPr>
                <w:rFonts w:ascii="Times New Roman" w:hAnsi="Times New Roman"/>
                <w:sz w:val="20"/>
                <w:szCs w:val="20"/>
              </w:rPr>
              <w:t xml:space="preserve"> года</w:t>
            </w:r>
            <w:r w:rsidR="00994A2B">
              <w:rPr>
                <w:rFonts w:ascii="Times New Roman" w:hAnsi="Times New Roman"/>
                <w:sz w:val="20"/>
                <w:szCs w:val="20"/>
              </w:rPr>
              <w:t>,</w:t>
            </w:r>
            <w:r w:rsidRPr="00972D9B">
              <w:rPr>
                <w:rFonts w:ascii="Times New Roman" w:hAnsi="Times New Roman"/>
                <w:sz w:val="20"/>
                <w:szCs w:val="20"/>
              </w:rPr>
              <w:t xml:space="preserve"> </w:t>
            </w:r>
          </w:p>
          <w:p w:rsidR="00DC5C14" w:rsidRPr="00972D9B" w:rsidRDefault="00994A2B" w:rsidP="00DC5C14">
            <w:pPr>
              <w:rPr>
                <w:rFonts w:ascii="Times New Roman" w:hAnsi="Times New Roman"/>
                <w:sz w:val="20"/>
                <w:szCs w:val="20"/>
              </w:rPr>
            </w:pPr>
            <w:r>
              <w:rPr>
                <w:rFonts w:ascii="Times New Roman" w:hAnsi="Times New Roman"/>
                <w:sz w:val="20"/>
                <w:szCs w:val="20"/>
              </w:rPr>
              <w:t>тыс. руб.</w:t>
            </w:r>
          </w:p>
        </w:tc>
        <w:tc>
          <w:tcPr>
            <w:tcW w:w="1276" w:type="dxa"/>
          </w:tcPr>
          <w:p w:rsidR="00DC5C14" w:rsidRPr="00972D9B" w:rsidRDefault="00DC5C14" w:rsidP="00DC5C14">
            <w:pPr>
              <w:rPr>
                <w:rFonts w:ascii="Times New Roman" w:hAnsi="Times New Roman"/>
                <w:sz w:val="20"/>
                <w:szCs w:val="20"/>
              </w:rPr>
            </w:pPr>
            <w:r w:rsidRPr="00972D9B">
              <w:rPr>
                <w:rFonts w:ascii="Times New Roman" w:hAnsi="Times New Roman"/>
                <w:sz w:val="20"/>
                <w:szCs w:val="20"/>
              </w:rPr>
              <w:t>Процент исполнения, %</w:t>
            </w:r>
          </w:p>
        </w:tc>
      </w:tr>
      <w:tr w:rsidR="00DC5C14" w:rsidRPr="00972D9B" w:rsidTr="000E00BC">
        <w:tc>
          <w:tcPr>
            <w:tcW w:w="4253" w:type="dxa"/>
          </w:tcPr>
          <w:p w:rsidR="00DC5C14" w:rsidRPr="00972D9B" w:rsidRDefault="00DC5C14" w:rsidP="00055BF5">
            <w:pPr>
              <w:jc w:val="both"/>
              <w:rPr>
                <w:rFonts w:ascii="Times New Roman" w:hAnsi="Times New Roman"/>
                <w:sz w:val="20"/>
                <w:szCs w:val="20"/>
              </w:rPr>
            </w:pPr>
            <w:r w:rsidRPr="00972D9B">
              <w:rPr>
                <w:rFonts w:ascii="Times New Roman" w:hAnsi="Times New Roman"/>
                <w:sz w:val="20"/>
                <w:szCs w:val="20"/>
              </w:rPr>
              <w:t>Всего расходов</w:t>
            </w:r>
            <w:r w:rsidR="00994A2B">
              <w:rPr>
                <w:rFonts w:ascii="Times New Roman" w:hAnsi="Times New Roman"/>
                <w:sz w:val="20"/>
                <w:szCs w:val="20"/>
              </w:rPr>
              <w:t>, в том числе</w:t>
            </w:r>
          </w:p>
        </w:tc>
        <w:tc>
          <w:tcPr>
            <w:tcW w:w="2126" w:type="dxa"/>
          </w:tcPr>
          <w:p w:rsidR="00DC5C14" w:rsidRPr="00247147" w:rsidRDefault="005261DD" w:rsidP="005261DD">
            <w:pPr>
              <w:rPr>
                <w:rFonts w:ascii="Times New Roman" w:hAnsi="Times New Roman"/>
                <w:sz w:val="24"/>
                <w:szCs w:val="24"/>
              </w:rPr>
            </w:pPr>
            <w:r>
              <w:rPr>
                <w:rFonts w:ascii="Times New Roman" w:hAnsi="Times New Roman"/>
                <w:sz w:val="24"/>
                <w:szCs w:val="24"/>
              </w:rPr>
              <w:t>111</w:t>
            </w:r>
            <w:r w:rsidR="00994A2B">
              <w:rPr>
                <w:rFonts w:ascii="Times New Roman" w:hAnsi="Times New Roman"/>
                <w:sz w:val="24"/>
                <w:szCs w:val="24"/>
              </w:rPr>
              <w:t>9</w:t>
            </w:r>
            <w:r>
              <w:rPr>
                <w:rFonts w:ascii="Times New Roman" w:hAnsi="Times New Roman"/>
                <w:sz w:val="24"/>
                <w:szCs w:val="24"/>
              </w:rPr>
              <w:t>202</w:t>
            </w:r>
            <w:r w:rsidR="00994A2B">
              <w:rPr>
                <w:rFonts w:ascii="Times New Roman" w:hAnsi="Times New Roman"/>
                <w:sz w:val="24"/>
                <w:szCs w:val="24"/>
              </w:rPr>
              <w:t>,2</w:t>
            </w:r>
          </w:p>
        </w:tc>
        <w:tc>
          <w:tcPr>
            <w:tcW w:w="1701" w:type="dxa"/>
          </w:tcPr>
          <w:p w:rsidR="00DC5C14" w:rsidRPr="00247147" w:rsidRDefault="005261DD" w:rsidP="005261DD">
            <w:pPr>
              <w:rPr>
                <w:rFonts w:ascii="Times New Roman" w:hAnsi="Times New Roman"/>
                <w:sz w:val="24"/>
                <w:szCs w:val="24"/>
              </w:rPr>
            </w:pPr>
            <w:r>
              <w:rPr>
                <w:rFonts w:ascii="Times New Roman" w:hAnsi="Times New Roman"/>
                <w:sz w:val="24"/>
                <w:szCs w:val="24"/>
              </w:rPr>
              <w:t>20</w:t>
            </w:r>
            <w:r w:rsidR="00994A2B">
              <w:rPr>
                <w:rFonts w:ascii="Times New Roman" w:hAnsi="Times New Roman"/>
                <w:sz w:val="24"/>
                <w:szCs w:val="24"/>
              </w:rPr>
              <w:t>6</w:t>
            </w:r>
            <w:r>
              <w:rPr>
                <w:rFonts w:ascii="Times New Roman" w:hAnsi="Times New Roman"/>
                <w:sz w:val="24"/>
                <w:szCs w:val="24"/>
              </w:rPr>
              <w:t>886,6</w:t>
            </w:r>
          </w:p>
        </w:tc>
        <w:tc>
          <w:tcPr>
            <w:tcW w:w="1276" w:type="dxa"/>
          </w:tcPr>
          <w:p w:rsidR="00DC5C14" w:rsidRPr="00247147" w:rsidRDefault="00994A2B" w:rsidP="005261DD">
            <w:pPr>
              <w:rPr>
                <w:rFonts w:ascii="Times New Roman" w:hAnsi="Times New Roman"/>
                <w:sz w:val="24"/>
                <w:szCs w:val="24"/>
              </w:rPr>
            </w:pPr>
            <w:r>
              <w:rPr>
                <w:rFonts w:ascii="Times New Roman" w:hAnsi="Times New Roman"/>
                <w:sz w:val="24"/>
                <w:szCs w:val="24"/>
              </w:rPr>
              <w:t>1</w:t>
            </w:r>
            <w:r w:rsidR="005261DD">
              <w:rPr>
                <w:rFonts w:ascii="Times New Roman" w:hAnsi="Times New Roman"/>
                <w:sz w:val="24"/>
                <w:szCs w:val="24"/>
              </w:rPr>
              <w:t>8,5</w:t>
            </w:r>
          </w:p>
        </w:tc>
      </w:tr>
      <w:tr w:rsidR="00DC5C14" w:rsidRPr="00972D9B" w:rsidTr="000E00BC">
        <w:tc>
          <w:tcPr>
            <w:tcW w:w="4253" w:type="dxa"/>
          </w:tcPr>
          <w:p w:rsidR="00DC5C14" w:rsidRPr="00972D9B" w:rsidRDefault="00DC5C14" w:rsidP="00DC5C14">
            <w:pPr>
              <w:jc w:val="both"/>
              <w:rPr>
                <w:rFonts w:ascii="Times New Roman" w:hAnsi="Times New Roman"/>
                <w:sz w:val="20"/>
                <w:szCs w:val="20"/>
              </w:rPr>
            </w:pPr>
            <w:r w:rsidRPr="00972D9B">
              <w:rPr>
                <w:rFonts w:ascii="Times New Roman" w:hAnsi="Times New Roman"/>
                <w:sz w:val="20"/>
                <w:szCs w:val="20"/>
              </w:rPr>
              <w:t xml:space="preserve">Управление социальной политики </w:t>
            </w:r>
          </w:p>
        </w:tc>
        <w:tc>
          <w:tcPr>
            <w:tcW w:w="2126" w:type="dxa"/>
          </w:tcPr>
          <w:p w:rsidR="00DC5C14" w:rsidRPr="00247147" w:rsidRDefault="00C71A06" w:rsidP="005261DD">
            <w:pPr>
              <w:rPr>
                <w:rFonts w:ascii="Times New Roman" w:hAnsi="Times New Roman"/>
                <w:sz w:val="24"/>
                <w:szCs w:val="24"/>
              </w:rPr>
            </w:pPr>
            <w:r>
              <w:rPr>
                <w:rFonts w:ascii="Times New Roman" w:hAnsi="Times New Roman"/>
                <w:sz w:val="24"/>
                <w:szCs w:val="24"/>
              </w:rPr>
              <w:t>1</w:t>
            </w:r>
            <w:r w:rsidR="005261DD">
              <w:rPr>
                <w:rFonts w:ascii="Times New Roman" w:hAnsi="Times New Roman"/>
                <w:sz w:val="24"/>
                <w:szCs w:val="24"/>
              </w:rPr>
              <w:t>28574,</w:t>
            </w:r>
            <w:r w:rsidR="00D0632F">
              <w:rPr>
                <w:rFonts w:ascii="Times New Roman" w:hAnsi="Times New Roman"/>
                <w:sz w:val="24"/>
                <w:szCs w:val="24"/>
              </w:rPr>
              <w:t>3</w:t>
            </w:r>
          </w:p>
        </w:tc>
        <w:tc>
          <w:tcPr>
            <w:tcW w:w="1701" w:type="dxa"/>
          </w:tcPr>
          <w:p w:rsidR="00DC5C14" w:rsidRPr="00247147" w:rsidRDefault="005261DD" w:rsidP="005261DD">
            <w:pPr>
              <w:rPr>
                <w:rFonts w:ascii="Times New Roman" w:hAnsi="Times New Roman"/>
                <w:sz w:val="24"/>
                <w:szCs w:val="24"/>
              </w:rPr>
            </w:pPr>
            <w:r>
              <w:rPr>
                <w:rFonts w:ascii="Times New Roman" w:hAnsi="Times New Roman"/>
                <w:sz w:val="24"/>
                <w:szCs w:val="24"/>
              </w:rPr>
              <w:t>3004</w:t>
            </w:r>
            <w:r w:rsidR="00C71A06">
              <w:rPr>
                <w:rFonts w:ascii="Times New Roman" w:hAnsi="Times New Roman"/>
                <w:sz w:val="24"/>
                <w:szCs w:val="24"/>
              </w:rPr>
              <w:t>5,8</w:t>
            </w:r>
          </w:p>
        </w:tc>
        <w:tc>
          <w:tcPr>
            <w:tcW w:w="1276" w:type="dxa"/>
          </w:tcPr>
          <w:p w:rsidR="00DC5C14" w:rsidRPr="00247147" w:rsidRDefault="00B565AA" w:rsidP="005261DD">
            <w:pPr>
              <w:rPr>
                <w:rFonts w:ascii="Times New Roman" w:hAnsi="Times New Roman"/>
                <w:sz w:val="24"/>
                <w:szCs w:val="24"/>
              </w:rPr>
            </w:pPr>
            <w:r w:rsidRPr="00247147">
              <w:rPr>
                <w:rFonts w:ascii="Times New Roman" w:hAnsi="Times New Roman"/>
                <w:sz w:val="24"/>
                <w:szCs w:val="24"/>
              </w:rPr>
              <w:t>2</w:t>
            </w:r>
            <w:r w:rsidR="005261DD">
              <w:rPr>
                <w:rFonts w:ascii="Times New Roman" w:hAnsi="Times New Roman"/>
                <w:sz w:val="24"/>
                <w:szCs w:val="24"/>
              </w:rPr>
              <w:t>3,4</w:t>
            </w:r>
          </w:p>
        </w:tc>
      </w:tr>
      <w:tr w:rsidR="00DC5C14" w:rsidRPr="00972D9B" w:rsidTr="000E00BC">
        <w:tc>
          <w:tcPr>
            <w:tcW w:w="4253" w:type="dxa"/>
          </w:tcPr>
          <w:p w:rsidR="00DC5C14" w:rsidRPr="00972D9B" w:rsidRDefault="00DC5C14" w:rsidP="00055BF5">
            <w:pPr>
              <w:jc w:val="both"/>
              <w:rPr>
                <w:rFonts w:ascii="Times New Roman" w:hAnsi="Times New Roman"/>
                <w:sz w:val="20"/>
                <w:szCs w:val="20"/>
              </w:rPr>
            </w:pPr>
            <w:r w:rsidRPr="00972D9B">
              <w:rPr>
                <w:rFonts w:ascii="Times New Roman" w:hAnsi="Times New Roman"/>
                <w:sz w:val="20"/>
                <w:szCs w:val="20"/>
              </w:rPr>
              <w:t>Управление образования</w:t>
            </w:r>
          </w:p>
        </w:tc>
        <w:tc>
          <w:tcPr>
            <w:tcW w:w="2126" w:type="dxa"/>
          </w:tcPr>
          <w:p w:rsidR="00DC5C14" w:rsidRPr="00247147" w:rsidRDefault="00C71A06" w:rsidP="005261DD">
            <w:pPr>
              <w:rPr>
                <w:rFonts w:ascii="Times New Roman" w:hAnsi="Times New Roman"/>
                <w:sz w:val="24"/>
                <w:szCs w:val="24"/>
              </w:rPr>
            </w:pPr>
            <w:r>
              <w:rPr>
                <w:rFonts w:ascii="Times New Roman" w:hAnsi="Times New Roman"/>
                <w:sz w:val="24"/>
                <w:szCs w:val="24"/>
              </w:rPr>
              <w:t>46</w:t>
            </w:r>
            <w:r w:rsidR="005261DD">
              <w:rPr>
                <w:rFonts w:ascii="Times New Roman" w:hAnsi="Times New Roman"/>
                <w:sz w:val="24"/>
                <w:szCs w:val="24"/>
              </w:rPr>
              <w:t>107</w:t>
            </w:r>
            <w:r>
              <w:rPr>
                <w:rFonts w:ascii="Times New Roman" w:hAnsi="Times New Roman"/>
                <w:sz w:val="24"/>
                <w:szCs w:val="24"/>
              </w:rPr>
              <w:t>3,</w:t>
            </w:r>
            <w:r w:rsidR="005261DD">
              <w:rPr>
                <w:rFonts w:ascii="Times New Roman" w:hAnsi="Times New Roman"/>
                <w:sz w:val="24"/>
                <w:szCs w:val="24"/>
              </w:rPr>
              <w:t>6</w:t>
            </w:r>
          </w:p>
        </w:tc>
        <w:tc>
          <w:tcPr>
            <w:tcW w:w="1701" w:type="dxa"/>
          </w:tcPr>
          <w:p w:rsidR="00DC5C14" w:rsidRPr="00247147" w:rsidRDefault="004774D0" w:rsidP="004774D0">
            <w:pPr>
              <w:rPr>
                <w:rFonts w:ascii="Times New Roman" w:hAnsi="Times New Roman"/>
                <w:sz w:val="24"/>
                <w:szCs w:val="24"/>
              </w:rPr>
            </w:pPr>
            <w:r>
              <w:rPr>
                <w:rFonts w:ascii="Times New Roman" w:hAnsi="Times New Roman"/>
                <w:sz w:val="24"/>
                <w:szCs w:val="24"/>
              </w:rPr>
              <w:t>101059</w:t>
            </w:r>
            <w:r w:rsidR="00D0632F">
              <w:rPr>
                <w:rFonts w:ascii="Times New Roman" w:hAnsi="Times New Roman"/>
                <w:sz w:val="24"/>
                <w:szCs w:val="24"/>
              </w:rPr>
              <w:t>,</w:t>
            </w:r>
            <w:r>
              <w:rPr>
                <w:rFonts w:ascii="Times New Roman" w:hAnsi="Times New Roman"/>
                <w:sz w:val="24"/>
                <w:szCs w:val="24"/>
              </w:rPr>
              <w:t>6</w:t>
            </w:r>
          </w:p>
        </w:tc>
        <w:tc>
          <w:tcPr>
            <w:tcW w:w="1276" w:type="dxa"/>
          </w:tcPr>
          <w:p w:rsidR="00DC5C14" w:rsidRPr="00247147" w:rsidRDefault="00247147" w:rsidP="004774D0">
            <w:pPr>
              <w:rPr>
                <w:rFonts w:ascii="Times New Roman" w:hAnsi="Times New Roman"/>
                <w:sz w:val="24"/>
                <w:szCs w:val="24"/>
              </w:rPr>
            </w:pPr>
            <w:r>
              <w:rPr>
                <w:rFonts w:ascii="Times New Roman" w:hAnsi="Times New Roman"/>
                <w:sz w:val="24"/>
                <w:szCs w:val="24"/>
              </w:rPr>
              <w:t>2</w:t>
            </w:r>
            <w:r w:rsidR="004774D0">
              <w:rPr>
                <w:rFonts w:ascii="Times New Roman" w:hAnsi="Times New Roman"/>
                <w:sz w:val="24"/>
                <w:szCs w:val="24"/>
              </w:rPr>
              <w:t>1,9</w:t>
            </w:r>
          </w:p>
        </w:tc>
      </w:tr>
      <w:tr w:rsidR="00DC5C14" w:rsidRPr="00972D9B" w:rsidTr="000E00BC">
        <w:tc>
          <w:tcPr>
            <w:tcW w:w="4253" w:type="dxa"/>
          </w:tcPr>
          <w:p w:rsidR="00DC5C14" w:rsidRPr="00972D9B" w:rsidRDefault="00DC5C14" w:rsidP="00055BF5">
            <w:pPr>
              <w:jc w:val="both"/>
              <w:rPr>
                <w:rFonts w:ascii="Times New Roman" w:hAnsi="Times New Roman"/>
                <w:sz w:val="20"/>
                <w:szCs w:val="20"/>
              </w:rPr>
            </w:pPr>
            <w:r w:rsidRPr="00972D9B">
              <w:rPr>
                <w:rFonts w:ascii="Times New Roman" w:hAnsi="Times New Roman"/>
                <w:sz w:val="20"/>
                <w:szCs w:val="20"/>
              </w:rPr>
              <w:t>Финансовое управление</w:t>
            </w:r>
          </w:p>
        </w:tc>
        <w:tc>
          <w:tcPr>
            <w:tcW w:w="2126" w:type="dxa"/>
          </w:tcPr>
          <w:p w:rsidR="00DC5C14" w:rsidRPr="00247147" w:rsidRDefault="00C71A06" w:rsidP="004774D0">
            <w:pPr>
              <w:rPr>
                <w:rFonts w:ascii="Times New Roman" w:hAnsi="Times New Roman"/>
                <w:sz w:val="24"/>
                <w:szCs w:val="24"/>
              </w:rPr>
            </w:pPr>
            <w:r>
              <w:rPr>
                <w:rFonts w:ascii="Times New Roman" w:hAnsi="Times New Roman"/>
                <w:sz w:val="24"/>
                <w:szCs w:val="24"/>
              </w:rPr>
              <w:t>1</w:t>
            </w:r>
            <w:r w:rsidR="004774D0">
              <w:rPr>
                <w:rFonts w:ascii="Times New Roman" w:hAnsi="Times New Roman"/>
                <w:sz w:val="24"/>
                <w:szCs w:val="24"/>
              </w:rPr>
              <w:t>1917,6</w:t>
            </w:r>
          </w:p>
        </w:tc>
        <w:tc>
          <w:tcPr>
            <w:tcW w:w="1701" w:type="dxa"/>
          </w:tcPr>
          <w:p w:rsidR="00DC5C14" w:rsidRPr="00247147" w:rsidRDefault="004774D0" w:rsidP="004774D0">
            <w:pPr>
              <w:rPr>
                <w:rFonts w:ascii="Times New Roman" w:hAnsi="Times New Roman"/>
                <w:sz w:val="24"/>
                <w:szCs w:val="24"/>
              </w:rPr>
            </w:pPr>
            <w:r>
              <w:rPr>
                <w:rFonts w:ascii="Times New Roman" w:hAnsi="Times New Roman"/>
                <w:sz w:val="24"/>
                <w:szCs w:val="24"/>
              </w:rPr>
              <w:t>2752,4</w:t>
            </w:r>
          </w:p>
        </w:tc>
        <w:tc>
          <w:tcPr>
            <w:tcW w:w="1276" w:type="dxa"/>
          </w:tcPr>
          <w:p w:rsidR="00DC5C14" w:rsidRPr="00247147" w:rsidRDefault="00CE150D" w:rsidP="004774D0">
            <w:pPr>
              <w:rPr>
                <w:rFonts w:ascii="Times New Roman" w:hAnsi="Times New Roman"/>
                <w:sz w:val="24"/>
                <w:szCs w:val="24"/>
              </w:rPr>
            </w:pPr>
            <w:r>
              <w:rPr>
                <w:rFonts w:ascii="Times New Roman" w:hAnsi="Times New Roman"/>
                <w:sz w:val="24"/>
                <w:szCs w:val="24"/>
              </w:rPr>
              <w:t>2</w:t>
            </w:r>
            <w:r w:rsidR="00C71A06">
              <w:rPr>
                <w:rFonts w:ascii="Times New Roman" w:hAnsi="Times New Roman"/>
                <w:sz w:val="24"/>
                <w:szCs w:val="24"/>
              </w:rPr>
              <w:t>3</w:t>
            </w:r>
            <w:r w:rsidR="004774D0">
              <w:rPr>
                <w:rFonts w:ascii="Times New Roman" w:hAnsi="Times New Roman"/>
                <w:sz w:val="24"/>
                <w:szCs w:val="24"/>
              </w:rPr>
              <w:t>,1</w:t>
            </w:r>
          </w:p>
        </w:tc>
      </w:tr>
      <w:tr w:rsidR="00DC5C14" w:rsidRPr="00972D9B" w:rsidTr="000E00BC">
        <w:tc>
          <w:tcPr>
            <w:tcW w:w="4253" w:type="dxa"/>
          </w:tcPr>
          <w:p w:rsidR="00DC5C14" w:rsidRPr="00972D9B" w:rsidRDefault="00DC5C14" w:rsidP="00055BF5">
            <w:pPr>
              <w:jc w:val="both"/>
              <w:rPr>
                <w:rFonts w:ascii="Times New Roman" w:hAnsi="Times New Roman"/>
                <w:sz w:val="20"/>
                <w:szCs w:val="20"/>
              </w:rPr>
            </w:pPr>
            <w:r w:rsidRPr="00972D9B">
              <w:rPr>
                <w:rFonts w:ascii="Times New Roman" w:hAnsi="Times New Roman"/>
                <w:sz w:val="20"/>
                <w:szCs w:val="20"/>
              </w:rPr>
              <w:t>Управление по делам муниципальной собственности</w:t>
            </w:r>
          </w:p>
        </w:tc>
        <w:tc>
          <w:tcPr>
            <w:tcW w:w="2126" w:type="dxa"/>
          </w:tcPr>
          <w:p w:rsidR="00802CE8" w:rsidRPr="00247147" w:rsidRDefault="00C71A06" w:rsidP="004774D0">
            <w:pPr>
              <w:rPr>
                <w:rFonts w:ascii="Times New Roman" w:hAnsi="Times New Roman"/>
                <w:sz w:val="24"/>
                <w:szCs w:val="24"/>
              </w:rPr>
            </w:pPr>
            <w:r>
              <w:rPr>
                <w:rFonts w:ascii="Times New Roman" w:hAnsi="Times New Roman"/>
                <w:sz w:val="24"/>
                <w:szCs w:val="24"/>
              </w:rPr>
              <w:t>7</w:t>
            </w:r>
            <w:r w:rsidR="004774D0">
              <w:rPr>
                <w:rFonts w:ascii="Times New Roman" w:hAnsi="Times New Roman"/>
                <w:sz w:val="24"/>
                <w:szCs w:val="24"/>
              </w:rPr>
              <w:t>836,2</w:t>
            </w:r>
          </w:p>
        </w:tc>
        <w:tc>
          <w:tcPr>
            <w:tcW w:w="1701" w:type="dxa"/>
          </w:tcPr>
          <w:p w:rsidR="00DC5C14" w:rsidRPr="00247147" w:rsidRDefault="00C71A06" w:rsidP="004774D0">
            <w:pPr>
              <w:rPr>
                <w:rFonts w:ascii="Times New Roman" w:hAnsi="Times New Roman"/>
                <w:sz w:val="24"/>
                <w:szCs w:val="24"/>
              </w:rPr>
            </w:pPr>
            <w:r>
              <w:rPr>
                <w:rFonts w:ascii="Times New Roman" w:hAnsi="Times New Roman"/>
                <w:sz w:val="24"/>
                <w:szCs w:val="24"/>
              </w:rPr>
              <w:t>1</w:t>
            </w:r>
            <w:r w:rsidR="004774D0">
              <w:rPr>
                <w:rFonts w:ascii="Times New Roman" w:hAnsi="Times New Roman"/>
                <w:sz w:val="24"/>
                <w:szCs w:val="24"/>
              </w:rPr>
              <w:t>923,2</w:t>
            </w:r>
          </w:p>
        </w:tc>
        <w:tc>
          <w:tcPr>
            <w:tcW w:w="1276" w:type="dxa"/>
          </w:tcPr>
          <w:p w:rsidR="00DC5C14" w:rsidRPr="00247147" w:rsidRDefault="00CE150D" w:rsidP="004774D0">
            <w:pPr>
              <w:rPr>
                <w:rFonts w:ascii="Times New Roman" w:hAnsi="Times New Roman"/>
                <w:sz w:val="24"/>
                <w:szCs w:val="24"/>
              </w:rPr>
            </w:pPr>
            <w:r>
              <w:rPr>
                <w:rFonts w:ascii="Times New Roman" w:hAnsi="Times New Roman"/>
                <w:sz w:val="24"/>
                <w:szCs w:val="24"/>
              </w:rPr>
              <w:t>2</w:t>
            </w:r>
            <w:r w:rsidR="00C71A06">
              <w:rPr>
                <w:rFonts w:ascii="Times New Roman" w:hAnsi="Times New Roman"/>
                <w:sz w:val="24"/>
                <w:szCs w:val="24"/>
              </w:rPr>
              <w:t>4,</w:t>
            </w:r>
            <w:r w:rsidR="004774D0">
              <w:rPr>
                <w:rFonts w:ascii="Times New Roman" w:hAnsi="Times New Roman"/>
                <w:sz w:val="24"/>
                <w:szCs w:val="24"/>
              </w:rPr>
              <w:t>5</w:t>
            </w:r>
          </w:p>
        </w:tc>
      </w:tr>
      <w:tr w:rsidR="00DC5C14" w:rsidRPr="00972D9B" w:rsidTr="000E00BC">
        <w:tc>
          <w:tcPr>
            <w:tcW w:w="4253" w:type="dxa"/>
          </w:tcPr>
          <w:p w:rsidR="00DC5C14" w:rsidRPr="00972D9B" w:rsidRDefault="00DC5C14" w:rsidP="00055BF5">
            <w:pPr>
              <w:jc w:val="both"/>
              <w:rPr>
                <w:rFonts w:ascii="Times New Roman" w:hAnsi="Times New Roman"/>
                <w:sz w:val="20"/>
                <w:szCs w:val="20"/>
              </w:rPr>
            </w:pPr>
            <w:r w:rsidRPr="00972D9B">
              <w:rPr>
                <w:rFonts w:ascii="Times New Roman" w:hAnsi="Times New Roman"/>
                <w:sz w:val="20"/>
                <w:szCs w:val="20"/>
              </w:rPr>
              <w:t>Администрация муниципального образования</w:t>
            </w:r>
          </w:p>
        </w:tc>
        <w:tc>
          <w:tcPr>
            <w:tcW w:w="2126" w:type="dxa"/>
          </w:tcPr>
          <w:p w:rsidR="00DC5C14" w:rsidRPr="00247147" w:rsidRDefault="00C71A06" w:rsidP="004774D0">
            <w:pPr>
              <w:rPr>
                <w:rFonts w:ascii="Times New Roman" w:hAnsi="Times New Roman"/>
                <w:sz w:val="24"/>
                <w:szCs w:val="24"/>
              </w:rPr>
            </w:pPr>
            <w:r>
              <w:rPr>
                <w:rFonts w:ascii="Times New Roman" w:hAnsi="Times New Roman"/>
                <w:sz w:val="24"/>
                <w:szCs w:val="24"/>
              </w:rPr>
              <w:t>5</w:t>
            </w:r>
            <w:r w:rsidR="004774D0">
              <w:rPr>
                <w:rFonts w:ascii="Times New Roman" w:hAnsi="Times New Roman"/>
                <w:sz w:val="24"/>
                <w:szCs w:val="24"/>
              </w:rPr>
              <w:t>0</w:t>
            </w:r>
            <w:r>
              <w:rPr>
                <w:rFonts w:ascii="Times New Roman" w:hAnsi="Times New Roman"/>
                <w:sz w:val="24"/>
                <w:szCs w:val="24"/>
              </w:rPr>
              <w:t>8</w:t>
            </w:r>
            <w:r w:rsidR="004774D0">
              <w:rPr>
                <w:rFonts w:ascii="Times New Roman" w:hAnsi="Times New Roman"/>
                <w:sz w:val="24"/>
                <w:szCs w:val="24"/>
              </w:rPr>
              <w:t>380,</w:t>
            </w:r>
            <w:r>
              <w:rPr>
                <w:rFonts w:ascii="Times New Roman" w:hAnsi="Times New Roman"/>
                <w:sz w:val="24"/>
                <w:szCs w:val="24"/>
              </w:rPr>
              <w:t>6</w:t>
            </w:r>
          </w:p>
        </w:tc>
        <w:tc>
          <w:tcPr>
            <w:tcW w:w="1701" w:type="dxa"/>
          </w:tcPr>
          <w:p w:rsidR="00DC5C14" w:rsidRPr="00247147" w:rsidRDefault="004774D0" w:rsidP="004774D0">
            <w:pPr>
              <w:rPr>
                <w:rFonts w:ascii="Times New Roman" w:hAnsi="Times New Roman"/>
                <w:sz w:val="24"/>
                <w:szCs w:val="24"/>
              </w:rPr>
            </w:pPr>
            <w:r>
              <w:rPr>
                <w:rFonts w:ascii="Times New Roman" w:hAnsi="Times New Roman"/>
                <w:sz w:val="24"/>
                <w:szCs w:val="24"/>
              </w:rPr>
              <w:t>70731,6</w:t>
            </w:r>
          </w:p>
        </w:tc>
        <w:tc>
          <w:tcPr>
            <w:tcW w:w="1276" w:type="dxa"/>
          </w:tcPr>
          <w:p w:rsidR="00DC5C14" w:rsidRPr="00247147" w:rsidRDefault="004774D0" w:rsidP="004774D0">
            <w:pPr>
              <w:rPr>
                <w:rFonts w:ascii="Times New Roman" w:hAnsi="Times New Roman"/>
                <w:sz w:val="24"/>
                <w:szCs w:val="24"/>
              </w:rPr>
            </w:pPr>
            <w:r>
              <w:rPr>
                <w:rFonts w:ascii="Times New Roman" w:hAnsi="Times New Roman"/>
                <w:sz w:val="24"/>
                <w:szCs w:val="24"/>
              </w:rPr>
              <w:t>13</w:t>
            </w:r>
            <w:r w:rsidR="00C71A06">
              <w:rPr>
                <w:rFonts w:ascii="Times New Roman" w:hAnsi="Times New Roman"/>
                <w:sz w:val="24"/>
                <w:szCs w:val="24"/>
              </w:rPr>
              <w:t>,9</w:t>
            </w:r>
          </w:p>
        </w:tc>
      </w:tr>
      <w:tr w:rsidR="00C71A06" w:rsidRPr="00972D9B" w:rsidTr="000E00BC">
        <w:tc>
          <w:tcPr>
            <w:tcW w:w="4253" w:type="dxa"/>
          </w:tcPr>
          <w:p w:rsidR="00C71A06" w:rsidRPr="00972D9B" w:rsidRDefault="00C71A06" w:rsidP="00055BF5">
            <w:pPr>
              <w:jc w:val="both"/>
              <w:rPr>
                <w:rFonts w:ascii="Times New Roman" w:hAnsi="Times New Roman"/>
                <w:sz w:val="20"/>
                <w:szCs w:val="20"/>
              </w:rPr>
            </w:pPr>
            <w:r>
              <w:rPr>
                <w:rFonts w:ascii="Times New Roman" w:hAnsi="Times New Roman"/>
                <w:sz w:val="20"/>
                <w:szCs w:val="20"/>
              </w:rPr>
              <w:t>Контрольно-счетная комиссия</w:t>
            </w:r>
          </w:p>
        </w:tc>
        <w:tc>
          <w:tcPr>
            <w:tcW w:w="2126" w:type="dxa"/>
          </w:tcPr>
          <w:p w:rsidR="00C71A06" w:rsidRDefault="00C71A06" w:rsidP="004774D0">
            <w:pPr>
              <w:rPr>
                <w:rFonts w:ascii="Times New Roman" w:hAnsi="Times New Roman"/>
                <w:sz w:val="24"/>
                <w:szCs w:val="24"/>
              </w:rPr>
            </w:pPr>
            <w:r>
              <w:rPr>
                <w:rFonts w:ascii="Times New Roman" w:hAnsi="Times New Roman"/>
                <w:sz w:val="24"/>
                <w:szCs w:val="24"/>
              </w:rPr>
              <w:t>1</w:t>
            </w:r>
            <w:r w:rsidR="004774D0">
              <w:rPr>
                <w:rFonts w:ascii="Times New Roman" w:hAnsi="Times New Roman"/>
                <w:sz w:val="24"/>
                <w:szCs w:val="24"/>
              </w:rPr>
              <w:t>2</w:t>
            </w:r>
            <w:r>
              <w:rPr>
                <w:rFonts w:ascii="Times New Roman" w:hAnsi="Times New Roman"/>
                <w:sz w:val="24"/>
                <w:szCs w:val="24"/>
              </w:rPr>
              <w:t>81,</w:t>
            </w:r>
            <w:r w:rsidR="004774D0">
              <w:rPr>
                <w:rFonts w:ascii="Times New Roman" w:hAnsi="Times New Roman"/>
                <w:sz w:val="24"/>
                <w:szCs w:val="24"/>
              </w:rPr>
              <w:t>9</w:t>
            </w:r>
          </w:p>
        </w:tc>
        <w:tc>
          <w:tcPr>
            <w:tcW w:w="1701" w:type="dxa"/>
          </w:tcPr>
          <w:p w:rsidR="00C71A06" w:rsidRDefault="004774D0" w:rsidP="004774D0">
            <w:pPr>
              <w:rPr>
                <w:rFonts w:ascii="Times New Roman" w:hAnsi="Times New Roman"/>
                <w:sz w:val="24"/>
                <w:szCs w:val="24"/>
              </w:rPr>
            </w:pPr>
            <w:r>
              <w:rPr>
                <w:rFonts w:ascii="Times New Roman" w:hAnsi="Times New Roman"/>
                <w:sz w:val="24"/>
                <w:szCs w:val="24"/>
              </w:rPr>
              <w:t>351</w:t>
            </w:r>
            <w:r w:rsidR="00C71A06">
              <w:rPr>
                <w:rFonts w:ascii="Times New Roman" w:hAnsi="Times New Roman"/>
                <w:sz w:val="24"/>
                <w:szCs w:val="24"/>
              </w:rPr>
              <w:t>,</w:t>
            </w:r>
            <w:r>
              <w:rPr>
                <w:rFonts w:ascii="Times New Roman" w:hAnsi="Times New Roman"/>
                <w:sz w:val="24"/>
                <w:szCs w:val="24"/>
              </w:rPr>
              <w:t>0</w:t>
            </w:r>
          </w:p>
        </w:tc>
        <w:tc>
          <w:tcPr>
            <w:tcW w:w="1276" w:type="dxa"/>
          </w:tcPr>
          <w:p w:rsidR="00C71A06" w:rsidRDefault="004774D0" w:rsidP="004774D0">
            <w:pPr>
              <w:rPr>
                <w:rFonts w:ascii="Times New Roman" w:hAnsi="Times New Roman"/>
                <w:sz w:val="24"/>
                <w:szCs w:val="24"/>
              </w:rPr>
            </w:pPr>
            <w:r>
              <w:rPr>
                <w:rFonts w:ascii="Times New Roman" w:hAnsi="Times New Roman"/>
                <w:sz w:val="24"/>
                <w:szCs w:val="24"/>
              </w:rPr>
              <w:t>2</w:t>
            </w:r>
            <w:r w:rsidR="00C71A06">
              <w:rPr>
                <w:rFonts w:ascii="Times New Roman" w:hAnsi="Times New Roman"/>
                <w:sz w:val="24"/>
                <w:szCs w:val="24"/>
              </w:rPr>
              <w:t>7</w:t>
            </w:r>
            <w:r>
              <w:rPr>
                <w:rFonts w:ascii="Times New Roman" w:hAnsi="Times New Roman"/>
                <w:sz w:val="24"/>
                <w:szCs w:val="24"/>
              </w:rPr>
              <w:t>,4</w:t>
            </w:r>
          </w:p>
        </w:tc>
      </w:tr>
      <w:tr w:rsidR="00C71A06" w:rsidRPr="00972D9B" w:rsidTr="000E00BC">
        <w:tc>
          <w:tcPr>
            <w:tcW w:w="4253" w:type="dxa"/>
          </w:tcPr>
          <w:p w:rsidR="00C71A06" w:rsidRPr="00972D9B" w:rsidRDefault="00C71A06" w:rsidP="00055BF5">
            <w:pPr>
              <w:jc w:val="both"/>
              <w:rPr>
                <w:rFonts w:ascii="Times New Roman" w:hAnsi="Times New Roman"/>
                <w:sz w:val="20"/>
                <w:szCs w:val="20"/>
              </w:rPr>
            </w:pPr>
            <w:proofErr w:type="spellStart"/>
            <w:r>
              <w:rPr>
                <w:rFonts w:ascii="Times New Roman" w:hAnsi="Times New Roman"/>
                <w:sz w:val="20"/>
                <w:szCs w:val="20"/>
              </w:rPr>
              <w:t>Вятскополянская</w:t>
            </w:r>
            <w:proofErr w:type="spellEnd"/>
            <w:r>
              <w:rPr>
                <w:rFonts w:ascii="Times New Roman" w:hAnsi="Times New Roman"/>
                <w:sz w:val="20"/>
                <w:szCs w:val="20"/>
              </w:rPr>
              <w:t xml:space="preserve"> </w:t>
            </w:r>
            <w:r w:rsidR="00994A2B">
              <w:rPr>
                <w:rFonts w:ascii="Times New Roman" w:hAnsi="Times New Roman"/>
                <w:sz w:val="20"/>
                <w:szCs w:val="20"/>
              </w:rPr>
              <w:t>городская Дума</w:t>
            </w:r>
          </w:p>
        </w:tc>
        <w:tc>
          <w:tcPr>
            <w:tcW w:w="2126" w:type="dxa"/>
          </w:tcPr>
          <w:p w:rsidR="00C71A06" w:rsidRDefault="004774D0" w:rsidP="004774D0">
            <w:pPr>
              <w:rPr>
                <w:rFonts w:ascii="Times New Roman" w:hAnsi="Times New Roman"/>
                <w:sz w:val="24"/>
                <w:szCs w:val="24"/>
              </w:rPr>
            </w:pPr>
            <w:r>
              <w:rPr>
                <w:rFonts w:ascii="Times New Roman" w:hAnsi="Times New Roman"/>
                <w:sz w:val="24"/>
                <w:szCs w:val="24"/>
              </w:rPr>
              <w:t>13</w:t>
            </w:r>
            <w:r w:rsidR="00994A2B">
              <w:rPr>
                <w:rFonts w:ascii="Times New Roman" w:hAnsi="Times New Roman"/>
                <w:sz w:val="24"/>
                <w:szCs w:val="24"/>
              </w:rPr>
              <w:t>8</w:t>
            </w:r>
            <w:r>
              <w:rPr>
                <w:rFonts w:ascii="Times New Roman" w:hAnsi="Times New Roman"/>
                <w:sz w:val="24"/>
                <w:szCs w:val="24"/>
              </w:rPr>
              <w:t>,</w:t>
            </w:r>
            <w:r w:rsidR="00994A2B">
              <w:rPr>
                <w:rFonts w:ascii="Times New Roman" w:hAnsi="Times New Roman"/>
                <w:sz w:val="24"/>
                <w:szCs w:val="24"/>
              </w:rPr>
              <w:t>0</w:t>
            </w:r>
          </w:p>
        </w:tc>
        <w:tc>
          <w:tcPr>
            <w:tcW w:w="1701" w:type="dxa"/>
          </w:tcPr>
          <w:p w:rsidR="00C71A06" w:rsidRDefault="004774D0" w:rsidP="004774D0">
            <w:pPr>
              <w:rPr>
                <w:rFonts w:ascii="Times New Roman" w:hAnsi="Times New Roman"/>
                <w:sz w:val="24"/>
                <w:szCs w:val="24"/>
              </w:rPr>
            </w:pPr>
            <w:r>
              <w:rPr>
                <w:rFonts w:ascii="Times New Roman" w:hAnsi="Times New Roman"/>
                <w:sz w:val="24"/>
                <w:szCs w:val="24"/>
              </w:rPr>
              <w:t>23</w:t>
            </w:r>
            <w:r w:rsidR="00994A2B">
              <w:rPr>
                <w:rFonts w:ascii="Times New Roman" w:hAnsi="Times New Roman"/>
                <w:sz w:val="24"/>
                <w:szCs w:val="24"/>
              </w:rPr>
              <w:t>,0</w:t>
            </w:r>
          </w:p>
        </w:tc>
        <w:tc>
          <w:tcPr>
            <w:tcW w:w="1276" w:type="dxa"/>
          </w:tcPr>
          <w:p w:rsidR="00C71A06" w:rsidRDefault="004774D0" w:rsidP="004774D0">
            <w:pPr>
              <w:rPr>
                <w:rFonts w:ascii="Times New Roman" w:hAnsi="Times New Roman"/>
                <w:sz w:val="24"/>
                <w:szCs w:val="24"/>
              </w:rPr>
            </w:pPr>
            <w:r>
              <w:rPr>
                <w:rFonts w:ascii="Times New Roman" w:hAnsi="Times New Roman"/>
                <w:sz w:val="24"/>
                <w:szCs w:val="24"/>
              </w:rPr>
              <w:t>16</w:t>
            </w:r>
            <w:r w:rsidR="00994A2B">
              <w:rPr>
                <w:rFonts w:ascii="Times New Roman" w:hAnsi="Times New Roman"/>
                <w:sz w:val="24"/>
                <w:szCs w:val="24"/>
              </w:rPr>
              <w:t>,</w:t>
            </w:r>
            <w:r>
              <w:rPr>
                <w:rFonts w:ascii="Times New Roman" w:hAnsi="Times New Roman"/>
                <w:sz w:val="24"/>
                <w:szCs w:val="24"/>
              </w:rPr>
              <w:t>7</w:t>
            </w:r>
          </w:p>
        </w:tc>
      </w:tr>
    </w:tbl>
    <w:p w:rsidR="005763AD" w:rsidRDefault="005763AD" w:rsidP="00055BF5">
      <w:pPr>
        <w:jc w:val="both"/>
        <w:rPr>
          <w:rFonts w:ascii="Times New Roman" w:hAnsi="Times New Roman"/>
          <w:sz w:val="28"/>
          <w:szCs w:val="28"/>
        </w:rPr>
      </w:pPr>
    </w:p>
    <w:p w:rsidR="00CE150D" w:rsidRDefault="00CE150D" w:rsidP="00055BF5">
      <w:pPr>
        <w:jc w:val="both"/>
        <w:rPr>
          <w:rFonts w:ascii="Times New Roman" w:hAnsi="Times New Roman"/>
          <w:sz w:val="28"/>
          <w:szCs w:val="28"/>
        </w:rPr>
      </w:pPr>
      <w:r>
        <w:rPr>
          <w:rFonts w:ascii="Times New Roman" w:hAnsi="Times New Roman"/>
          <w:sz w:val="28"/>
          <w:szCs w:val="28"/>
        </w:rPr>
        <w:tab/>
        <w:t>Низкое освоение средств (</w:t>
      </w:r>
      <w:r w:rsidR="004774D0">
        <w:rPr>
          <w:rFonts w:ascii="Times New Roman" w:hAnsi="Times New Roman"/>
          <w:sz w:val="28"/>
          <w:szCs w:val="28"/>
        </w:rPr>
        <w:t>13</w:t>
      </w:r>
      <w:r w:rsidR="00994A2B">
        <w:rPr>
          <w:rFonts w:ascii="Times New Roman" w:hAnsi="Times New Roman"/>
          <w:sz w:val="28"/>
          <w:szCs w:val="28"/>
        </w:rPr>
        <w:t>,9</w:t>
      </w:r>
      <w:r>
        <w:rPr>
          <w:rFonts w:ascii="Times New Roman" w:hAnsi="Times New Roman"/>
          <w:sz w:val="28"/>
          <w:szCs w:val="28"/>
        </w:rPr>
        <w:t>%) сложилось по главному распорядителю – администрации муниципального образования</w:t>
      </w:r>
      <w:r w:rsidR="004774D0">
        <w:rPr>
          <w:rFonts w:ascii="Times New Roman" w:hAnsi="Times New Roman"/>
          <w:sz w:val="28"/>
          <w:szCs w:val="28"/>
        </w:rPr>
        <w:t>.</w:t>
      </w:r>
    </w:p>
    <w:p w:rsidR="004774D0" w:rsidRPr="00972D9B" w:rsidRDefault="004774D0" w:rsidP="00055BF5">
      <w:pPr>
        <w:jc w:val="both"/>
        <w:rPr>
          <w:rFonts w:ascii="Times New Roman" w:hAnsi="Times New Roman"/>
          <w:sz w:val="28"/>
          <w:szCs w:val="28"/>
        </w:rPr>
      </w:pPr>
    </w:p>
    <w:p w:rsidR="00994A2B" w:rsidRDefault="00E57787" w:rsidP="00D846BD">
      <w:pPr>
        <w:jc w:val="both"/>
        <w:rPr>
          <w:rFonts w:ascii="Times New Roman" w:hAnsi="Times New Roman"/>
          <w:sz w:val="28"/>
          <w:szCs w:val="28"/>
        </w:rPr>
      </w:pPr>
      <w:r w:rsidRPr="00972D9B">
        <w:rPr>
          <w:rFonts w:ascii="Times New Roman" w:hAnsi="Times New Roman"/>
          <w:sz w:val="28"/>
          <w:szCs w:val="28"/>
        </w:rPr>
        <w:tab/>
      </w:r>
      <w:r w:rsidR="00001609" w:rsidRPr="00001609">
        <w:rPr>
          <w:rFonts w:ascii="Times New Roman" w:hAnsi="Times New Roman"/>
          <w:b/>
          <w:sz w:val="28"/>
          <w:szCs w:val="28"/>
        </w:rPr>
        <w:t>3.</w:t>
      </w:r>
      <w:r w:rsidR="004774D0">
        <w:rPr>
          <w:rFonts w:ascii="Times New Roman" w:hAnsi="Times New Roman"/>
          <w:b/>
          <w:sz w:val="28"/>
          <w:szCs w:val="28"/>
        </w:rPr>
        <w:t>3</w:t>
      </w:r>
      <w:r w:rsidR="00001609" w:rsidRPr="00001609">
        <w:rPr>
          <w:rFonts w:ascii="Times New Roman" w:hAnsi="Times New Roman"/>
          <w:b/>
          <w:sz w:val="28"/>
          <w:szCs w:val="28"/>
        </w:rPr>
        <w:t>.</w:t>
      </w:r>
      <w:r w:rsidR="00356B0A">
        <w:rPr>
          <w:rFonts w:ascii="Times New Roman" w:hAnsi="Times New Roman"/>
          <w:b/>
          <w:sz w:val="28"/>
          <w:szCs w:val="28"/>
        </w:rPr>
        <w:t xml:space="preserve"> </w:t>
      </w:r>
      <w:r w:rsidRPr="00001609">
        <w:rPr>
          <w:rFonts w:ascii="Times New Roman" w:hAnsi="Times New Roman"/>
          <w:sz w:val="28"/>
          <w:szCs w:val="28"/>
        </w:rPr>
        <w:t>В январе–</w:t>
      </w:r>
      <w:r w:rsidR="00802CE8" w:rsidRPr="00001609">
        <w:rPr>
          <w:rFonts w:ascii="Times New Roman" w:hAnsi="Times New Roman"/>
          <w:sz w:val="28"/>
          <w:szCs w:val="28"/>
        </w:rPr>
        <w:t xml:space="preserve">марте </w:t>
      </w:r>
      <w:r w:rsidRPr="00001609">
        <w:rPr>
          <w:rFonts w:ascii="Times New Roman" w:hAnsi="Times New Roman"/>
          <w:sz w:val="28"/>
          <w:szCs w:val="28"/>
        </w:rPr>
        <w:t>20</w:t>
      </w:r>
      <w:r w:rsidR="00E43E6C">
        <w:rPr>
          <w:rFonts w:ascii="Times New Roman" w:hAnsi="Times New Roman"/>
          <w:sz w:val="28"/>
          <w:szCs w:val="28"/>
        </w:rPr>
        <w:t>2</w:t>
      </w:r>
      <w:r w:rsidR="004774D0">
        <w:rPr>
          <w:rFonts w:ascii="Times New Roman" w:hAnsi="Times New Roman"/>
          <w:sz w:val="28"/>
          <w:szCs w:val="28"/>
        </w:rPr>
        <w:t>3</w:t>
      </w:r>
      <w:r w:rsidRPr="00001609">
        <w:rPr>
          <w:rFonts w:ascii="Times New Roman" w:hAnsi="Times New Roman"/>
          <w:sz w:val="28"/>
          <w:szCs w:val="28"/>
        </w:rPr>
        <w:t xml:space="preserve"> года </w:t>
      </w:r>
      <w:r w:rsidR="00994A2B">
        <w:rPr>
          <w:rFonts w:ascii="Times New Roman" w:hAnsi="Times New Roman"/>
          <w:sz w:val="28"/>
          <w:szCs w:val="28"/>
        </w:rPr>
        <w:t xml:space="preserve">расходы </w:t>
      </w:r>
      <w:r w:rsidRPr="00001609">
        <w:rPr>
          <w:rFonts w:ascii="Times New Roman" w:hAnsi="Times New Roman"/>
          <w:sz w:val="28"/>
          <w:szCs w:val="28"/>
        </w:rPr>
        <w:t xml:space="preserve">на реализацию </w:t>
      </w:r>
      <w:r w:rsidR="00B04C78">
        <w:rPr>
          <w:rFonts w:ascii="Times New Roman" w:hAnsi="Times New Roman"/>
          <w:sz w:val="28"/>
          <w:szCs w:val="28"/>
        </w:rPr>
        <w:t>7</w:t>
      </w:r>
      <w:r w:rsidR="004C69A8">
        <w:rPr>
          <w:rFonts w:ascii="Times New Roman" w:hAnsi="Times New Roman"/>
          <w:sz w:val="28"/>
          <w:szCs w:val="28"/>
        </w:rPr>
        <w:t xml:space="preserve"> из 14</w:t>
      </w:r>
      <w:r w:rsidR="00994A2B">
        <w:rPr>
          <w:rFonts w:ascii="Times New Roman" w:hAnsi="Times New Roman"/>
          <w:sz w:val="28"/>
          <w:szCs w:val="28"/>
        </w:rPr>
        <w:t xml:space="preserve"> </w:t>
      </w:r>
      <w:r w:rsidR="0096202C" w:rsidRPr="00001609">
        <w:rPr>
          <w:rFonts w:ascii="Times New Roman" w:hAnsi="Times New Roman"/>
          <w:sz w:val="28"/>
          <w:szCs w:val="28"/>
        </w:rPr>
        <w:t>муниципальн</w:t>
      </w:r>
      <w:r w:rsidR="00994A2B">
        <w:rPr>
          <w:rFonts w:ascii="Times New Roman" w:hAnsi="Times New Roman"/>
          <w:sz w:val="28"/>
          <w:szCs w:val="28"/>
        </w:rPr>
        <w:t>ых программ исполнены ниж</w:t>
      </w:r>
      <w:r w:rsidR="004C69A8">
        <w:rPr>
          <w:rFonts w:ascii="Times New Roman" w:hAnsi="Times New Roman"/>
          <w:sz w:val="28"/>
          <w:szCs w:val="28"/>
        </w:rPr>
        <w:t>е среднего уровня (1</w:t>
      </w:r>
      <w:r w:rsidR="00B04C78">
        <w:rPr>
          <w:rFonts w:ascii="Times New Roman" w:hAnsi="Times New Roman"/>
          <w:sz w:val="28"/>
          <w:szCs w:val="28"/>
        </w:rPr>
        <w:t>8,5</w:t>
      </w:r>
      <w:r w:rsidR="004C69A8">
        <w:rPr>
          <w:rFonts w:ascii="Times New Roman" w:hAnsi="Times New Roman"/>
          <w:sz w:val="28"/>
          <w:szCs w:val="28"/>
        </w:rPr>
        <w:t>% показателя сводной бюджетной росписи):</w:t>
      </w:r>
    </w:p>
    <w:p w:rsidR="00B04C78" w:rsidRDefault="00B04C78" w:rsidP="00D846BD">
      <w:pPr>
        <w:jc w:val="both"/>
        <w:rPr>
          <w:rFonts w:ascii="Times New Roman" w:hAnsi="Times New Roman"/>
          <w:sz w:val="28"/>
          <w:szCs w:val="28"/>
        </w:rPr>
      </w:pPr>
      <w:r>
        <w:rPr>
          <w:rFonts w:ascii="Times New Roman" w:hAnsi="Times New Roman"/>
          <w:sz w:val="28"/>
          <w:szCs w:val="28"/>
        </w:rPr>
        <w:tab/>
        <w:t xml:space="preserve">- </w:t>
      </w:r>
      <w:r w:rsidR="003508D5">
        <w:rPr>
          <w:rFonts w:ascii="Times New Roman" w:hAnsi="Times New Roman"/>
          <w:sz w:val="28"/>
          <w:szCs w:val="28"/>
        </w:rPr>
        <w:t xml:space="preserve">МП </w:t>
      </w:r>
      <w:r>
        <w:rPr>
          <w:rFonts w:ascii="Times New Roman" w:hAnsi="Times New Roman"/>
          <w:sz w:val="28"/>
          <w:szCs w:val="28"/>
        </w:rPr>
        <w:t>«Повышение эффективности молодежной политики» (1,1%)</w:t>
      </w:r>
      <w:r w:rsidR="00FD0C62">
        <w:rPr>
          <w:rFonts w:ascii="Times New Roman" w:hAnsi="Times New Roman"/>
          <w:sz w:val="28"/>
          <w:szCs w:val="28"/>
        </w:rPr>
        <w:t>. Средства в сумме 1896,7 тыс</w:t>
      </w:r>
      <w:r w:rsidR="00FD0C62" w:rsidRPr="00A50E28">
        <w:rPr>
          <w:rFonts w:ascii="Times New Roman" w:hAnsi="Times New Roman"/>
          <w:sz w:val="28"/>
          <w:szCs w:val="28"/>
        </w:rPr>
        <w:t>. руб., предусмотренные для реализации мероприятий по обеспечению жильем молодых семей, не освоены</w:t>
      </w:r>
      <w:r w:rsidR="00D345F8" w:rsidRPr="00A50E28">
        <w:rPr>
          <w:rFonts w:ascii="Times New Roman" w:hAnsi="Times New Roman"/>
          <w:sz w:val="28"/>
          <w:szCs w:val="28"/>
        </w:rPr>
        <w:t xml:space="preserve">, т.к. </w:t>
      </w:r>
      <w:r w:rsidR="00A50E28" w:rsidRPr="00A50E28">
        <w:rPr>
          <w:rFonts w:ascii="Times New Roman" w:hAnsi="Times New Roman"/>
          <w:sz w:val="28"/>
          <w:szCs w:val="28"/>
        </w:rPr>
        <w:t>27</w:t>
      </w:r>
      <w:r w:rsidR="00D345F8" w:rsidRPr="00A50E28">
        <w:rPr>
          <w:rFonts w:ascii="Times New Roman" w:hAnsi="Times New Roman"/>
          <w:sz w:val="28"/>
          <w:szCs w:val="28"/>
        </w:rPr>
        <w:t xml:space="preserve"> феврал</w:t>
      </w:r>
      <w:r w:rsidR="00A50E28" w:rsidRPr="00A50E28">
        <w:rPr>
          <w:rFonts w:ascii="Times New Roman" w:hAnsi="Times New Roman"/>
          <w:sz w:val="28"/>
          <w:szCs w:val="28"/>
        </w:rPr>
        <w:t>я</w:t>
      </w:r>
      <w:r w:rsidR="00D345F8" w:rsidRPr="00A50E28">
        <w:rPr>
          <w:rFonts w:ascii="Times New Roman" w:hAnsi="Times New Roman"/>
          <w:sz w:val="28"/>
          <w:szCs w:val="28"/>
        </w:rPr>
        <w:t xml:space="preserve"> 2023 года двум </w:t>
      </w:r>
      <w:r w:rsidR="00A50E28" w:rsidRPr="00A50E28">
        <w:rPr>
          <w:rFonts w:ascii="Times New Roman" w:hAnsi="Times New Roman"/>
          <w:sz w:val="28"/>
          <w:szCs w:val="28"/>
        </w:rPr>
        <w:t xml:space="preserve">молодым </w:t>
      </w:r>
      <w:r w:rsidR="00D345F8" w:rsidRPr="00A50E28">
        <w:rPr>
          <w:rFonts w:ascii="Times New Roman" w:hAnsi="Times New Roman"/>
          <w:sz w:val="28"/>
          <w:szCs w:val="28"/>
        </w:rPr>
        <w:t xml:space="preserve">семьям </w:t>
      </w:r>
      <w:r w:rsidR="00A50E28" w:rsidRPr="00A50E28">
        <w:rPr>
          <w:rFonts w:ascii="Times New Roman" w:hAnsi="Times New Roman"/>
          <w:sz w:val="28"/>
          <w:szCs w:val="28"/>
        </w:rPr>
        <w:t>выданы</w:t>
      </w:r>
      <w:r w:rsidR="00D345F8" w:rsidRPr="00A50E28">
        <w:rPr>
          <w:rFonts w:ascii="Times New Roman" w:hAnsi="Times New Roman"/>
          <w:sz w:val="28"/>
          <w:szCs w:val="28"/>
        </w:rPr>
        <w:t xml:space="preserve"> свидетельства </w:t>
      </w:r>
      <w:r w:rsidR="00A50E28" w:rsidRPr="00A50E28">
        <w:rPr>
          <w:rFonts w:ascii="Times New Roman" w:hAnsi="Times New Roman"/>
          <w:sz w:val="28"/>
          <w:szCs w:val="28"/>
        </w:rPr>
        <w:t xml:space="preserve">о </w:t>
      </w:r>
      <w:r w:rsidR="00A50E28">
        <w:rPr>
          <w:rFonts w:ascii="Times New Roman" w:hAnsi="Times New Roman"/>
          <w:sz w:val="28"/>
          <w:szCs w:val="28"/>
        </w:rPr>
        <w:t>предоставлении социальной выплаты для приобретения жилья на сумму 1896,7 тыс. руб. сроком использования по 27 сентября 2023 года;</w:t>
      </w:r>
    </w:p>
    <w:p w:rsidR="004C69A8" w:rsidRPr="00D345F8" w:rsidRDefault="004C69A8" w:rsidP="00D846BD">
      <w:pPr>
        <w:jc w:val="both"/>
        <w:rPr>
          <w:rFonts w:ascii="Times New Roman" w:hAnsi="Times New Roman"/>
          <w:sz w:val="28"/>
          <w:szCs w:val="28"/>
        </w:rPr>
      </w:pPr>
      <w:r>
        <w:rPr>
          <w:rFonts w:ascii="Times New Roman" w:hAnsi="Times New Roman"/>
          <w:sz w:val="28"/>
          <w:szCs w:val="28"/>
        </w:rPr>
        <w:lastRenderedPageBreak/>
        <w:tab/>
        <w:t xml:space="preserve">- </w:t>
      </w:r>
      <w:r w:rsidR="003508D5">
        <w:rPr>
          <w:rFonts w:ascii="Times New Roman" w:hAnsi="Times New Roman"/>
          <w:sz w:val="28"/>
          <w:szCs w:val="28"/>
        </w:rPr>
        <w:t xml:space="preserve">МП </w:t>
      </w:r>
      <w:r>
        <w:rPr>
          <w:rFonts w:ascii="Times New Roman" w:hAnsi="Times New Roman"/>
          <w:sz w:val="28"/>
          <w:szCs w:val="28"/>
        </w:rPr>
        <w:t>«Развитие физической культуры и спорта»</w:t>
      </w:r>
      <w:r w:rsidR="008B2BB0">
        <w:rPr>
          <w:rFonts w:ascii="Times New Roman" w:hAnsi="Times New Roman"/>
          <w:sz w:val="28"/>
          <w:szCs w:val="28"/>
        </w:rPr>
        <w:t xml:space="preserve"> (1</w:t>
      </w:r>
      <w:r w:rsidR="00FD0C62">
        <w:rPr>
          <w:rFonts w:ascii="Times New Roman" w:hAnsi="Times New Roman"/>
          <w:sz w:val="28"/>
          <w:szCs w:val="28"/>
        </w:rPr>
        <w:t>5</w:t>
      </w:r>
      <w:r w:rsidR="008B2BB0">
        <w:rPr>
          <w:rFonts w:ascii="Times New Roman" w:hAnsi="Times New Roman"/>
          <w:sz w:val="28"/>
          <w:szCs w:val="28"/>
        </w:rPr>
        <w:t>,</w:t>
      </w:r>
      <w:r w:rsidR="003508D5">
        <w:rPr>
          <w:rFonts w:ascii="Times New Roman" w:hAnsi="Times New Roman"/>
          <w:sz w:val="28"/>
          <w:szCs w:val="28"/>
        </w:rPr>
        <w:t>2</w:t>
      </w:r>
      <w:r w:rsidR="008B2BB0">
        <w:rPr>
          <w:rFonts w:ascii="Times New Roman" w:hAnsi="Times New Roman"/>
          <w:sz w:val="28"/>
          <w:szCs w:val="28"/>
        </w:rPr>
        <w:t>%)</w:t>
      </w:r>
      <w:r w:rsidR="00E95B74">
        <w:rPr>
          <w:rFonts w:ascii="Times New Roman" w:hAnsi="Times New Roman"/>
          <w:sz w:val="28"/>
          <w:szCs w:val="28"/>
        </w:rPr>
        <w:t>. Средства в объеме 5</w:t>
      </w:r>
      <w:r w:rsidR="00FD0C62">
        <w:rPr>
          <w:rFonts w:ascii="Times New Roman" w:hAnsi="Times New Roman"/>
          <w:sz w:val="28"/>
          <w:szCs w:val="28"/>
        </w:rPr>
        <w:t>200</w:t>
      </w:r>
      <w:r w:rsidR="00E95B74">
        <w:rPr>
          <w:rFonts w:ascii="Times New Roman" w:hAnsi="Times New Roman"/>
          <w:sz w:val="28"/>
          <w:szCs w:val="28"/>
        </w:rPr>
        <w:t>,</w:t>
      </w:r>
      <w:r w:rsidR="00FD0C62">
        <w:rPr>
          <w:rFonts w:ascii="Times New Roman" w:hAnsi="Times New Roman"/>
          <w:sz w:val="28"/>
          <w:szCs w:val="28"/>
        </w:rPr>
        <w:t>0</w:t>
      </w:r>
      <w:r w:rsidR="00E95B74">
        <w:rPr>
          <w:rFonts w:ascii="Times New Roman" w:hAnsi="Times New Roman"/>
          <w:sz w:val="28"/>
          <w:szCs w:val="28"/>
        </w:rPr>
        <w:t xml:space="preserve"> тыс. руб. предусмотрены в рамках ГП Кировской области «Развитие физической </w:t>
      </w:r>
      <w:r w:rsidR="00E95B74" w:rsidRPr="00D345F8">
        <w:rPr>
          <w:rFonts w:ascii="Times New Roman" w:hAnsi="Times New Roman"/>
          <w:sz w:val="28"/>
          <w:szCs w:val="28"/>
        </w:rPr>
        <w:t xml:space="preserve">культуры и спорта» на проведение </w:t>
      </w:r>
      <w:r w:rsidR="00D345F8" w:rsidRPr="00D345F8">
        <w:rPr>
          <w:rFonts w:ascii="Times New Roman" w:hAnsi="Times New Roman"/>
          <w:sz w:val="28"/>
          <w:szCs w:val="28"/>
        </w:rPr>
        <w:t xml:space="preserve">капитального </w:t>
      </w:r>
      <w:r w:rsidR="00E95B74" w:rsidRPr="00D345F8">
        <w:rPr>
          <w:rFonts w:ascii="Times New Roman" w:hAnsi="Times New Roman"/>
          <w:sz w:val="28"/>
          <w:szCs w:val="28"/>
        </w:rPr>
        <w:t>ремонт</w:t>
      </w:r>
      <w:r w:rsidR="00D345F8" w:rsidRPr="00D345F8">
        <w:rPr>
          <w:rFonts w:ascii="Times New Roman" w:hAnsi="Times New Roman"/>
          <w:sz w:val="28"/>
          <w:szCs w:val="28"/>
        </w:rPr>
        <w:t xml:space="preserve">а фасада </w:t>
      </w:r>
      <w:proofErr w:type="spellStart"/>
      <w:r w:rsidR="00D345F8" w:rsidRPr="00D345F8">
        <w:rPr>
          <w:rFonts w:ascii="Times New Roman" w:hAnsi="Times New Roman"/>
          <w:sz w:val="28"/>
          <w:szCs w:val="28"/>
        </w:rPr>
        <w:t>спорпавильона</w:t>
      </w:r>
      <w:proofErr w:type="spellEnd"/>
      <w:r w:rsidR="00E95B74" w:rsidRPr="00D345F8">
        <w:rPr>
          <w:rFonts w:ascii="Times New Roman" w:hAnsi="Times New Roman"/>
          <w:sz w:val="28"/>
          <w:szCs w:val="28"/>
        </w:rPr>
        <w:t xml:space="preserve"> МБУ спортивная школа города Вятские Поляны. </w:t>
      </w:r>
      <w:r w:rsidR="00D345F8" w:rsidRPr="00D345F8">
        <w:rPr>
          <w:rFonts w:ascii="Times New Roman" w:hAnsi="Times New Roman"/>
          <w:sz w:val="28"/>
          <w:szCs w:val="28"/>
        </w:rPr>
        <w:t xml:space="preserve">Муниципальный контракт </w:t>
      </w:r>
      <w:r w:rsidR="00E95B74" w:rsidRPr="00D345F8">
        <w:rPr>
          <w:rFonts w:ascii="Times New Roman" w:hAnsi="Times New Roman"/>
          <w:sz w:val="28"/>
          <w:szCs w:val="28"/>
        </w:rPr>
        <w:t xml:space="preserve">заключен </w:t>
      </w:r>
      <w:r w:rsidR="00D345F8" w:rsidRPr="00D345F8">
        <w:rPr>
          <w:rFonts w:ascii="Times New Roman" w:hAnsi="Times New Roman"/>
          <w:sz w:val="28"/>
          <w:szCs w:val="28"/>
        </w:rPr>
        <w:t xml:space="preserve">27.03.2023 </w:t>
      </w:r>
      <w:r w:rsidR="00E95B74" w:rsidRPr="00D345F8">
        <w:rPr>
          <w:rFonts w:ascii="Times New Roman" w:hAnsi="Times New Roman"/>
          <w:sz w:val="28"/>
          <w:szCs w:val="28"/>
        </w:rPr>
        <w:t xml:space="preserve">стоимостью </w:t>
      </w:r>
      <w:r w:rsidR="00D345F8" w:rsidRPr="00D345F8">
        <w:rPr>
          <w:rFonts w:ascii="Times New Roman" w:hAnsi="Times New Roman"/>
          <w:sz w:val="28"/>
          <w:szCs w:val="28"/>
        </w:rPr>
        <w:t>4265,3</w:t>
      </w:r>
      <w:r w:rsidR="00E95B74" w:rsidRPr="00D345F8">
        <w:rPr>
          <w:rFonts w:ascii="Times New Roman" w:hAnsi="Times New Roman"/>
          <w:sz w:val="28"/>
          <w:szCs w:val="28"/>
        </w:rPr>
        <w:t xml:space="preserve"> тыс. руб.</w:t>
      </w:r>
      <w:r w:rsidR="00FA1158" w:rsidRPr="00D345F8">
        <w:rPr>
          <w:rFonts w:ascii="Times New Roman" w:hAnsi="Times New Roman"/>
          <w:sz w:val="28"/>
          <w:szCs w:val="28"/>
        </w:rPr>
        <w:t>;</w:t>
      </w:r>
    </w:p>
    <w:p w:rsidR="004C69A8" w:rsidRDefault="004C69A8" w:rsidP="00D846BD">
      <w:pPr>
        <w:jc w:val="both"/>
        <w:rPr>
          <w:rFonts w:ascii="Times New Roman" w:hAnsi="Times New Roman"/>
          <w:sz w:val="28"/>
          <w:szCs w:val="28"/>
        </w:rPr>
      </w:pPr>
      <w:r>
        <w:rPr>
          <w:rFonts w:ascii="Times New Roman" w:hAnsi="Times New Roman"/>
          <w:sz w:val="28"/>
          <w:szCs w:val="28"/>
        </w:rPr>
        <w:tab/>
        <w:t xml:space="preserve">- </w:t>
      </w:r>
      <w:r w:rsidR="003508D5">
        <w:rPr>
          <w:rFonts w:ascii="Times New Roman" w:hAnsi="Times New Roman"/>
          <w:sz w:val="28"/>
          <w:szCs w:val="28"/>
        </w:rPr>
        <w:t xml:space="preserve">МП </w:t>
      </w:r>
      <w:r>
        <w:rPr>
          <w:rFonts w:ascii="Times New Roman" w:hAnsi="Times New Roman"/>
          <w:sz w:val="28"/>
          <w:szCs w:val="28"/>
        </w:rPr>
        <w:t>«Содействие развитию институтов гражданского общества» (</w:t>
      </w:r>
      <w:r w:rsidR="00037C6F">
        <w:rPr>
          <w:rFonts w:ascii="Times New Roman" w:hAnsi="Times New Roman"/>
          <w:sz w:val="28"/>
          <w:szCs w:val="28"/>
        </w:rPr>
        <w:t>0,</w:t>
      </w:r>
      <w:r w:rsidR="00FD0C62">
        <w:rPr>
          <w:rFonts w:ascii="Times New Roman" w:hAnsi="Times New Roman"/>
          <w:sz w:val="28"/>
          <w:szCs w:val="28"/>
        </w:rPr>
        <w:t>5</w:t>
      </w:r>
      <w:r>
        <w:rPr>
          <w:rFonts w:ascii="Times New Roman" w:hAnsi="Times New Roman"/>
          <w:sz w:val="28"/>
          <w:szCs w:val="28"/>
        </w:rPr>
        <w:t>%)</w:t>
      </w:r>
      <w:r w:rsidR="00546FA4">
        <w:rPr>
          <w:rFonts w:ascii="Times New Roman" w:hAnsi="Times New Roman"/>
          <w:sz w:val="28"/>
          <w:szCs w:val="28"/>
        </w:rPr>
        <w:t xml:space="preserve">: по </w:t>
      </w:r>
      <w:r w:rsidR="00FE29C3">
        <w:rPr>
          <w:rFonts w:ascii="Times New Roman" w:hAnsi="Times New Roman"/>
          <w:sz w:val="28"/>
          <w:szCs w:val="28"/>
        </w:rPr>
        <w:t>трем</w:t>
      </w:r>
      <w:r w:rsidR="00546FA4">
        <w:rPr>
          <w:rFonts w:ascii="Times New Roman" w:hAnsi="Times New Roman"/>
          <w:sz w:val="28"/>
          <w:szCs w:val="28"/>
        </w:rPr>
        <w:t xml:space="preserve"> проектам поддержки местных инициатив из </w:t>
      </w:r>
      <w:r w:rsidR="00FE29C3">
        <w:rPr>
          <w:rFonts w:ascii="Times New Roman" w:hAnsi="Times New Roman"/>
          <w:sz w:val="28"/>
          <w:szCs w:val="28"/>
        </w:rPr>
        <w:t>двенадцати</w:t>
      </w:r>
      <w:r w:rsidR="00546FA4">
        <w:rPr>
          <w:rFonts w:ascii="Times New Roman" w:hAnsi="Times New Roman"/>
          <w:sz w:val="28"/>
          <w:szCs w:val="28"/>
        </w:rPr>
        <w:t xml:space="preserve"> </w:t>
      </w:r>
      <w:r w:rsidR="00FE29C3">
        <w:rPr>
          <w:rFonts w:ascii="Times New Roman" w:hAnsi="Times New Roman"/>
          <w:sz w:val="28"/>
          <w:szCs w:val="28"/>
        </w:rPr>
        <w:t xml:space="preserve">были </w:t>
      </w:r>
      <w:r w:rsidR="00546FA4">
        <w:rPr>
          <w:rFonts w:ascii="Times New Roman" w:hAnsi="Times New Roman"/>
          <w:sz w:val="28"/>
          <w:szCs w:val="28"/>
        </w:rPr>
        <w:t>размещены аукционы, по</w:t>
      </w:r>
      <w:r w:rsidR="00FE29C3">
        <w:rPr>
          <w:rFonts w:ascii="Times New Roman" w:hAnsi="Times New Roman"/>
          <w:sz w:val="28"/>
          <w:szCs w:val="28"/>
        </w:rPr>
        <w:t xml:space="preserve">дрядчики определены по проекту благоустройства дворовой территории по ул. Первомайской, д. 56/68 (2212,0 тыс. руб.), ремонту входной группы здания кинотеатра «Мир» (2417,0 тыс. руб.). По ремонту театрального зала в помещениях МБОУ </w:t>
      </w:r>
      <w:proofErr w:type="gramStart"/>
      <w:r w:rsidR="00FE29C3">
        <w:rPr>
          <w:rFonts w:ascii="Times New Roman" w:hAnsi="Times New Roman"/>
          <w:sz w:val="28"/>
          <w:szCs w:val="28"/>
        </w:rPr>
        <w:t>ДО</w:t>
      </w:r>
      <w:proofErr w:type="gramEnd"/>
      <w:r w:rsidR="00FE29C3">
        <w:rPr>
          <w:rFonts w:ascii="Times New Roman" w:hAnsi="Times New Roman"/>
          <w:sz w:val="28"/>
          <w:szCs w:val="28"/>
        </w:rPr>
        <w:t xml:space="preserve"> </w:t>
      </w:r>
      <w:proofErr w:type="gramStart"/>
      <w:r w:rsidR="00FE29C3">
        <w:rPr>
          <w:rFonts w:ascii="Times New Roman" w:hAnsi="Times New Roman"/>
          <w:sz w:val="28"/>
          <w:szCs w:val="28"/>
        </w:rPr>
        <w:t>детская</w:t>
      </w:r>
      <w:proofErr w:type="gramEnd"/>
      <w:r w:rsidR="00FE29C3">
        <w:rPr>
          <w:rFonts w:ascii="Times New Roman" w:hAnsi="Times New Roman"/>
          <w:sz w:val="28"/>
          <w:szCs w:val="28"/>
        </w:rPr>
        <w:t xml:space="preserve"> театральная школа им. А.А. Калягина аукцион не состоялся в виду отсутствия заявок</w:t>
      </w:r>
      <w:r w:rsidR="00546FA4">
        <w:rPr>
          <w:rFonts w:ascii="Times New Roman" w:hAnsi="Times New Roman"/>
          <w:sz w:val="28"/>
          <w:szCs w:val="28"/>
        </w:rPr>
        <w:t>;</w:t>
      </w:r>
    </w:p>
    <w:p w:rsidR="00FD0C62" w:rsidRPr="001C0F2C" w:rsidRDefault="00FD0C62" w:rsidP="003508D5">
      <w:pPr>
        <w:tabs>
          <w:tab w:val="left" w:pos="709"/>
        </w:tabs>
        <w:jc w:val="both"/>
        <w:rPr>
          <w:rFonts w:ascii="Times New Roman" w:hAnsi="Times New Roman"/>
          <w:sz w:val="28"/>
          <w:szCs w:val="28"/>
        </w:rPr>
      </w:pPr>
      <w:r>
        <w:rPr>
          <w:rFonts w:ascii="Times New Roman" w:hAnsi="Times New Roman"/>
          <w:sz w:val="28"/>
          <w:szCs w:val="28"/>
        </w:rPr>
        <w:tab/>
      </w:r>
      <w:r w:rsidRPr="001C0F2C">
        <w:rPr>
          <w:rFonts w:ascii="Times New Roman" w:hAnsi="Times New Roman"/>
          <w:sz w:val="28"/>
          <w:szCs w:val="28"/>
        </w:rPr>
        <w:t xml:space="preserve">- </w:t>
      </w:r>
      <w:r w:rsidR="003508D5">
        <w:rPr>
          <w:rFonts w:ascii="Times New Roman" w:hAnsi="Times New Roman"/>
          <w:sz w:val="28"/>
          <w:szCs w:val="28"/>
        </w:rPr>
        <w:t xml:space="preserve">МП </w:t>
      </w:r>
      <w:r w:rsidRPr="001C0F2C">
        <w:rPr>
          <w:rFonts w:ascii="Times New Roman" w:hAnsi="Times New Roman"/>
          <w:sz w:val="28"/>
          <w:szCs w:val="28"/>
        </w:rPr>
        <w:t>«Обеспечение безопасности жизнедеятельности населения города Вятские П</w:t>
      </w:r>
      <w:r w:rsidR="00DA5062" w:rsidRPr="001C0F2C">
        <w:rPr>
          <w:rFonts w:ascii="Times New Roman" w:hAnsi="Times New Roman"/>
          <w:sz w:val="28"/>
          <w:szCs w:val="28"/>
        </w:rPr>
        <w:t xml:space="preserve">оляны Кировской области» (12,9%). Средства освоены в сумме 227,7 тыс. руб. из 1765,4 тыс. руб. Средства в объеме 474,0 тыс. руб. на оказание адресной помощи неблагополучным семьям по ремонту печного оборудования, монтажу </w:t>
      </w:r>
      <w:proofErr w:type="gramStart"/>
      <w:r w:rsidR="00DA5062" w:rsidRPr="001C0F2C">
        <w:rPr>
          <w:rFonts w:ascii="Times New Roman" w:hAnsi="Times New Roman"/>
          <w:sz w:val="28"/>
          <w:szCs w:val="28"/>
        </w:rPr>
        <w:t>автономных</w:t>
      </w:r>
      <w:proofErr w:type="gramEnd"/>
      <w:r w:rsidR="00DA5062" w:rsidRPr="001C0F2C">
        <w:rPr>
          <w:rFonts w:ascii="Times New Roman" w:hAnsi="Times New Roman"/>
          <w:sz w:val="28"/>
          <w:szCs w:val="28"/>
        </w:rPr>
        <w:t xml:space="preserve"> дымовых </w:t>
      </w:r>
      <w:proofErr w:type="spellStart"/>
      <w:r w:rsidR="00DA5062" w:rsidRPr="001C0F2C">
        <w:rPr>
          <w:rFonts w:ascii="Times New Roman" w:hAnsi="Times New Roman"/>
          <w:sz w:val="28"/>
          <w:szCs w:val="28"/>
        </w:rPr>
        <w:t>извещателей</w:t>
      </w:r>
      <w:proofErr w:type="spellEnd"/>
      <w:r w:rsidR="00DA5062" w:rsidRPr="001C0F2C">
        <w:rPr>
          <w:rFonts w:ascii="Times New Roman" w:hAnsi="Times New Roman"/>
          <w:sz w:val="28"/>
          <w:szCs w:val="28"/>
        </w:rPr>
        <w:t xml:space="preserve"> заведены в городской бюджет р</w:t>
      </w:r>
      <w:r w:rsidR="001C0F2C" w:rsidRPr="001C0F2C">
        <w:rPr>
          <w:rFonts w:ascii="Times New Roman" w:hAnsi="Times New Roman"/>
          <w:sz w:val="28"/>
          <w:szCs w:val="28"/>
        </w:rPr>
        <w:t xml:space="preserve">ешением </w:t>
      </w:r>
      <w:proofErr w:type="spellStart"/>
      <w:r w:rsidR="001C0F2C" w:rsidRPr="001C0F2C">
        <w:rPr>
          <w:rFonts w:ascii="Times New Roman" w:hAnsi="Times New Roman"/>
          <w:sz w:val="28"/>
          <w:szCs w:val="28"/>
        </w:rPr>
        <w:t>Вятскополянской</w:t>
      </w:r>
      <w:proofErr w:type="spellEnd"/>
      <w:r w:rsidR="001C0F2C" w:rsidRPr="001C0F2C">
        <w:rPr>
          <w:rFonts w:ascii="Times New Roman" w:hAnsi="Times New Roman"/>
          <w:sz w:val="28"/>
          <w:szCs w:val="28"/>
        </w:rPr>
        <w:t xml:space="preserve"> городской Думы 28.03.2023;</w:t>
      </w:r>
    </w:p>
    <w:p w:rsidR="00FD0C62" w:rsidRPr="0050158D" w:rsidRDefault="00FD0C62" w:rsidP="00D846BD">
      <w:pPr>
        <w:jc w:val="both"/>
        <w:rPr>
          <w:rFonts w:ascii="Times New Roman" w:hAnsi="Times New Roman"/>
          <w:sz w:val="28"/>
          <w:szCs w:val="28"/>
        </w:rPr>
      </w:pPr>
      <w:r w:rsidRPr="00FE29C3">
        <w:rPr>
          <w:rFonts w:ascii="Times New Roman" w:hAnsi="Times New Roman"/>
          <w:i/>
          <w:sz w:val="28"/>
          <w:szCs w:val="28"/>
        </w:rPr>
        <w:tab/>
      </w:r>
      <w:r w:rsidRPr="0050158D">
        <w:rPr>
          <w:rFonts w:ascii="Times New Roman" w:hAnsi="Times New Roman"/>
          <w:sz w:val="28"/>
          <w:szCs w:val="28"/>
        </w:rPr>
        <w:t xml:space="preserve">- </w:t>
      </w:r>
      <w:r w:rsidR="003508D5">
        <w:rPr>
          <w:rFonts w:ascii="Times New Roman" w:hAnsi="Times New Roman"/>
          <w:sz w:val="28"/>
          <w:szCs w:val="28"/>
        </w:rPr>
        <w:t xml:space="preserve">МП </w:t>
      </w:r>
      <w:r w:rsidRPr="0050158D">
        <w:rPr>
          <w:rFonts w:ascii="Times New Roman" w:hAnsi="Times New Roman"/>
          <w:sz w:val="28"/>
          <w:szCs w:val="28"/>
        </w:rPr>
        <w:t>«Развитие строительства и архитектуры» -</w:t>
      </w:r>
      <w:r w:rsidR="0050158D">
        <w:rPr>
          <w:rFonts w:ascii="Times New Roman" w:hAnsi="Times New Roman"/>
          <w:sz w:val="28"/>
          <w:szCs w:val="28"/>
        </w:rPr>
        <w:t xml:space="preserve"> </w:t>
      </w:r>
      <w:r w:rsidRPr="0050158D">
        <w:rPr>
          <w:rFonts w:ascii="Times New Roman" w:hAnsi="Times New Roman"/>
          <w:sz w:val="28"/>
          <w:szCs w:val="28"/>
        </w:rPr>
        <w:t>1,9%</w:t>
      </w:r>
      <w:r w:rsidR="0050158D">
        <w:rPr>
          <w:rFonts w:ascii="Times New Roman" w:hAnsi="Times New Roman"/>
          <w:sz w:val="28"/>
          <w:szCs w:val="28"/>
        </w:rPr>
        <w:t>: средства в сумме 11042,2 тыс. руб., предусмотренные на обеспечение мероприятий по переселению граждан из аварийного жилищного фонда, не освоены по причине отсутствия жилья (размещены закупки по приобретению 6 квартир, аукционы не состоялись ввиду отсутствия заявок);</w:t>
      </w:r>
    </w:p>
    <w:p w:rsidR="00681882" w:rsidRPr="00FE29C3" w:rsidRDefault="004C69A8" w:rsidP="00D846BD">
      <w:pPr>
        <w:jc w:val="both"/>
        <w:rPr>
          <w:rFonts w:ascii="Times New Roman" w:hAnsi="Times New Roman"/>
          <w:i/>
          <w:sz w:val="28"/>
          <w:szCs w:val="28"/>
        </w:rPr>
      </w:pPr>
      <w:r w:rsidRPr="00FE29C3">
        <w:rPr>
          <w:rFonts w:ascii="Times New Roman" w:hAnsi="Times New Roman"/>
          <w:i/>
          <w:sz w:val="28"/>
          <w:szCs w:val="28"/>
        </w:rPr>
        <w:tab/>
        <w:t xml:space="preserve">- </w:t>
      </w:r>
      <w:r w:rsidR="003508D5" w:rsidRPr="003508D5">
        <w:rPr>
          <w:rFonts w:ascii="Times New Roman" w:hAnsi="Times New Roman"/>
          <w:sz w:val="28"/>
          <w:szCs w:val="28"/>
        </w:rPr>
        <w:t>МП</w:t>
      </w:r>
      <w:r w:rsidR="003508D5">
        <w:rPr>
          <w:rFonts w:ascii="Times New Roman" w:hAnsi="Times New Roman"/>
          <w:i/>
          <w:sz w:val="28"/>
          <w:szCs w:val="28"/>
        </w:rPr>
        <w:t xml:space="preserve"> </w:t>
      </w:r>
      <w:r w:rsidRPr="0050158D">
        <w:rPr>
          <w:rFonts w:ascii="Times New Roman" w:hAnsi="Times New Roman"/>
          <w:sz w:val="28"/>
          <w:szCs w:val="28"/>
        </w:rPr>
        <w:t>«Развитие транспортной системы» (</w:t>
      </w:r>
      <w:r w:rsidR="00FD0C62" w:rsidRPr="0050158D">
        <w:rPr>
          <w:rFonts w:ascii="Times New Roman" w:hAnsi="Times New Roman"/>
          <w:sz w:val="28"/>
          <w:szCs w:val="28"/>
        </w:rPr>
        <w:t>16,6</w:t>
      </w:r>
      <w:r w:rsidRPr="0050158D">
        <w:rPr>
          <w:rFonts w:ascii="Times New Roman" w:hAnsi="Times New Roman"/>
          <w:sz w:val="28"/>
          <w:szCs w:val="28"/>
        </w:rPr>
        <w:t>%)</w:t>
      </w:r>
      <w:r w:rsidR="00CD61A0" w:rsidRPr="0050158D">
        <w:rPr>
          <w:rFonts w:ascii="Times New Roman" w:hAnsi="Times New Roman"/>
          <w:sz w:val="28"/>
          <w:szCs w:val="28"/>
        </w:rPr>
        <w:t>.</w:t>
      </w:r>
      <w:r w:rsidR="00CD61A0" w:rsidRPr="00FE29C3">
        <w:rPr>
          <w:rFonts w:ascii="Times New Roman" w:hAnsi="Times New Roman"/>
          <w:i/>
          <w:sz w:val="28"/>
          <w:szCs w:val="28"/>
        </w:rPr>
        <w:t xml:space="preserve"> </w:t>
      </w:r>
      <w:r w:rsidR="0083153B">
        <w:rPr>
          <w:rFonts w:ascii="Times New Roman" w:hAnsi="Times New Roman"/>
          <w:sz w:val="28"/>
          <w:szCs w:val="28"/>
        </w:rPr>
        <w:t xml:space="preserve">Заключены МК на ремонт улицы Крупской стоимостью 9381,6 тыс. руб. (срок выполнения работ по 30.06.2023), на устранение деформаций, выбоин на проезжей части автомобильных дорог города стоимостью 3535,8 тыс. руб. (срок выполнения до 05.05.2023), размещена </w:t>
      </w:r>
      <w:r w:rsidR="0083153B" w:rsidRPr="0083153B">
        <w:rPr>
          <w:rFonts w:ascii="Times New Roman" w:hAnsi="Times New Roman"/>
          <w:sz w:val="28"/>
          <w:szCs w:val="28"/>
        </w:rPr>
        <w:t>и</w:t>
      </w:r>
      <w:r w:rsidR="00CD61A0" w:rsidRPr="0083153B">
        <w:rPr>
          <w:rFonts w:ascii="Times New Roman" w:hAnsi="Times New Roman"/>
          <w:sz w:val="28"/>
          <w:szCs w:val="28"/>
        </w:rPr>
        <w:t>нформация о проведении электронн</w:t>
      </w:r>
      <w:r w:rsidR="0083153B">
        <w:rPr>
          <w:rFonts w:ascii="Times New Roman" w:hAnsi="Times New Roman"/>
          <w:sz w:val="28"/>
          <w:szCs w:val="28"/>
        </w:rPr>
        <w:t>ых</w:t>
      </w:r>
      <w:r w:rsidR="00CD61A0" w:rsidRPr="0083153B">
        <w:rPr>
          <w:rFonts w:ascii="Times New Roman" w:hAnsi="Times New Roman"/>
          <w:sz w:val="28"/>
          <w:szCs w:val="28"/>
        </w:rPr>
        <w:t xml:space="preserve"> </w:t>
      </w:r>
      <w:r w:rsidR="0083153B">
        <w:rPr>
          <w:rFonts w:ascii="Times New Roman" w:hAnsi="Times New Roman"/>
          <w:sz w:val="28"/>
          <w:szCs w:val="28"/>
        </w:rPr>
        <w:t xml:space="preserve">аукционов </w:t>
      </w:r>
      <w:r w:rsidR="00CD61A0" w:rsidRPr="0083153B">
        <w:rPr>
          <w:rFonts w:ascii="Times New Roman" w:hAnsi="Times New Roman"/>
          <w:sz w:val="28"/>
          <w:szCs w:val="28"/>
        </w:rPr>
        <w:t xml:space="preserve">на выполнение ремонта автомобильных дорог </w:t>
      </w:r>
      <w:r w:rsidR="0083153B">
        <w:rPr>
          <w:rFonts w:ascii="Times New Roman" w:hAnsi="Times New Roman"/>
          <w:sz w:val="28"/>
          <w:szCs w:val="28"/>
        </w:rPr>
        <w:t>по улиц</w:t>
      </w:r>
      <w:r w:rsidR="003508D5">
        <w:rPr>
          <w:rFonts w:ascii="Times New Roman" w:hAnsi="Times New Roman"/>
          <w:sz w:val="28"/>
          <w:szCs w:val="28"/>
        </w:rPr>
        <w:t>ам</w:t>
      </w:r>
      <w:r w:rsidR="0083153B">
        <w:rPr>
          <w:rFonts w:ascii="Times New Roman" w:hAnsi="Times New Roman"/>
          <w:sz w:val="28"/>
          <w:szCs w:val="28"/>
        </w:rPr>
        <w:t xml:space="preserve"> Ваганова и Герцена</w:t>
      </w:r>
      <w:r w:rsidR="00681882" w:rsidRPr="0083153B">
        <w:rPr>
          <w:rFonts w:ascii="Times New Roman" w:hAnsi="Times New Roman"/>
          <w:sz w:val="28"/>
          <w:szCs w:val="28"/>
        </w:rPr>
        <w:t>;</w:t>
      </w:r>
    </w:p>
    <w:p w:rsidR="004C69A8" w:rsidRPr="003D4CA2" w:rsidRDefault="004C69A8" w:rsidP="00D846BD">
      <w:pPr>
        <w:jc w:val="both"/>
        <w:rPr>
          <w:rFonts w:ascii="Times New Roman" w:hAnsi="Times New Roman"/>
          <w:sz w:val="28"/>
          <w:szCs w:val="28"/>
        </w:rPr>
      </w:pPr>
      <w:r w:rsidRPr="00FE29C3">
        <w:rPr>
          <w:rFonts w:ascii="Times New Roman" w:hAnsi="Times New Roman"/>
          <w:i/>
          <w:sz w:val="28"/>
          <w:szCs w:val="28"/>
        </w:rPr>
        <w:tab/>
        <w:t xml:space="preserve">- </w:t>
      </w:r>
      <w:r w:rsidR="003508D5">
        <w:rPr>
          <w:rFonts w:ascii="Times New Roman" w:hAnsi="Times New Roman"/>
          <w:sz w:val="28"/>
          <w:szCs w:val="28"/>
        </w:rPr>
        <w:t xml:space="preserve">МП </w:t>
      </w:r>
      <w:r w:rsidRPr="0083153B">
        <w:rPr>
          <w:rFonts w:ascii="Times New Roman" w:hAnsi="Times New Roman"/>
          <w:sz w:val="28"/>
          <w:szCs w:val="28"/>
        </w:rPr>
        <w:t xml:space="preserve">«Развитие жилищно-коммунальной инфраструктуры </w:t>
      </w:r>
      <w:r w:rsidR="008B2BB0" w:rsidRPr="0083153B">
        <w:rPr>
          <w:rFonts w:ascii="Times New Roman" w:hAnsi="Times New Roman"/>
          <w:sz w:val="28"/>
          <w:szCs w:val="28"/>
        </w:rPr>
        <w:t>города Вятские Поляны»</w:t>
      </w:r>
      <w:r w:rsidR="006F08A4" w:rsidRPr="0083153B">
        <w:rPr>
          <w:rFonts w:ascii="Times New Roman" w:hAnsi="Times New Roman"/>
          <w:sz w:val="28"/>
          <w:szCs w:val="28"/>
        </w:rPr>
        <w:t xml:space="preserve"> (</w:t>
      </w:r>
      <w:r w:rsidR="00FD0C62" w:rsidRPr="0083153B">
        <w:rPr>
          <w:rFonts w:ascii="Times New Roman" w:hAnsi="Times New Roman"/>
          <w:sz w:val="28"/>
          <w:szCs w:val="28"/>
        </w:rPr>
        <w:t>7,4</w:t>
      </w:r>
      <w:r w:rsidR="006F08A4" w:rsidRPr="0083153B">
        <w:rPr>
          <w:rFonts w:ascii="Times New Roman" w:hAnsi="Times New Roman"/>
          <w:sz w:val="28"/>
          <w:szCs w:val="28"/>
        </w:rPr>
        <w:t>%).</w:t>
      </w:r>
      <w:r w:rsidR="006F08A4" w:rsidRPr="00FE29C3">
        <w:rPr>
          <w:rFonts w:ascii="Times New Roman" w:hAnsi="Times New Roman"/>
          <w:i/>
          <w:sz w:val="28"/>
          <w:szCs w:val="28"/>
        </w:rPr>
        <w:t xml:space="preserve"> </w:t>
      </w:r>
      <w:r w:rsidR="006F08A4" w:rsidRPr="003D4CA2">
        <w:rPr>
          <w:rFonts w:ascii="Times New Roman" w:hAnsi="Times New Roman"/>
          <w:sz w:val="28"/>
          <w:szCs w:val="28"/>
        </w:rPr>
        <w:t>В первом квартале 202</w:t>
      </w:r>
      <w:r w:rsidR="003D4CA2" w:rsidRPr="003D4CA2">
        <w:rPr>
          <w:rFonts w:ascii="Times New Roman" w:hAnsi="Times New Roman"/>
          <w:sz w:val="28"/>
          <w:szCs w:val="28"/>
        </w:rPr>
        <w:t>3</w:t>
      </w:r>
      <w:r w:rsidR="006F08A4" w:rsidRPr="003D4CA2">
        <w:rPr>
          <w:rFonts w:ascii="Times New Roman" w:hAnsi="Times New Roman"/>
          <w:sz w:val="28"/>
          <w:szCs w:val="28"/>
        </w:rPr>
        <w:t xml:space="preserve"> года </w:t>
      </w:r>
      <w:proofErr w:type="gramStart"/>
      <w:r w:rsidR="006F08A4" w:rsidRPr="003D4CA2">
        <w:rPr>
          <w:rFonts w:ascii="Times New Roman" w:hAnsi="Times New Roman"/>
          <w:sz w:val="28"/>
          <w:szCs w:val="28"/>
        </w:rPr>
        <w:t xml:space="preserve">размещался аукцион на </w:t>
      </w:r>
      <w:r w:rsidR="003D4CA2" w:rsidRPr="003D4CA2">
        <w:rPr>
          <w:rFonts w:ascii="Times New Roman" w:hAnsi="Times New Roman"/>
          <w:sz w:val="28"/>
          <w:szCs w:val="28"/>
        </w:rPr>
        <w:t>установку ТКУ</w:t>
      </w:r>
      <w:proofErr w:type="gramEnd"/>
      <w:r w:rsidR="003D4CA2" w:rsidRPr="003D4CA2">
        <w:rPr>
          <w:rFonts w:ascii="Times New Roman" w:hAnsi="Times New Roman"/>
          <w:sz w:val="28"/>
          <w:szCs w:val="28"/>
        </w:rPr>
        <w:t xml:space="preserve"> заводского изготовления без постоянного присутствия обслуживающего персонала </w:t>
      </w:r>
      <w:r w:rsidR="006F08A4" w:rsidRPr="003D4CA2">
        <w:rPr>
          <w:rFonts w:ascii="Times New Roman" w:hAnsi="Times New Roman"/>
          <w:sz w:val="28"/>
          <w:szCs w:val="28"/>
        </w:rPr>
        <w:t>стоимостью 10</w:t>
      </w:r>
      <w:r w:rsidR="003D4CA2" w:rsidRPr="003D4CA2">
        <w:rPr>
          <w:rFonts w:ascii="Times New Roman" w:hAnsi="Times New Roman"/>
          <w:sz w:val="28"/>
          <w:szCs w:val="28"/>
        </w:rPr>
        <w:t>291,1</w:t>
      </w:r>
      <w:r w:rsidR="006F08A4" w:rsidRPr="003D4CA2">
        <w:rPr>
          <w:rFonts w:ascii="Times New Roman" w:hAnsi="Times New Roman"/>
          <w:sz w:val="28"/>
          <w:szCs w:val="28"/>
        </w:rPr>
        <w:t xml:space="preserve"> тыс. руб., который не состоялся в виду отсутствия заявок. </w:t>
      </w:r>
      <w:r w:rsidR="003D4CA2" w:rsidRPr="003D4CA2">
        <w:rPr>
          <w:rFonts w:ascii="Times New Roman" w:hAnsi="Times New Roman"/>
          <w:sz w:val="28"/>
          <w:szCs w:val="28"/>
        </w:rPr>
        <w:t>Также в рамках программы осуществляется реконструкция системы водоснабжения города, срок завершения которой установлен до 30.06.2023 (предусмотрен объем средств 48230,5 тыс. руб.);</w:t>
      </w:r>
      <w:r w:rsidR="006F08A4" w:rsidRPr="003D4CA2">
        <w:rPr>
          <w:rFonts w:ascii="Times New Roman" w:hAnsi="Times New Roman"/>
          <w:sz w:val="28"/>
          <w:szCs w:val="28"/>
        </w:rPr>
        <w:t xml:space="preserve"> </w:t>
      </w:r>
    </w:p>
    <w:p w:rsidR="0083153B" w:rsidRPr="009C24AC" w:rsidRDefault="0083153B" w:rsidP="00D846BD">
      <w:pPr>
        <w:jc w:val="both"/>
        <w:rPr>
          <w:rFonts w:ascii="Times New Roman" w:hAnsi="Times New Roman"/>
          <w:sz w:val="28"/>
          <w:szCs w:val="28"/>
        </w:rPr>
      </w:pPr>
      <w:r>
        <w:rPr>
          <w:rFonts w:ascii="Times New Roman" w:hAnsi="Times New Roman"/>
          <w:i/>
          <w:sz w:val="28"/>
          <w:szCs w:val="28"/>
        </w:rPr>
        <w:tab/>
      </w:r>
      <w:r w:rsidRPr="009C24AC">
        <w:rPr>
          <w:rFonts w:ascii="Times New Roman" w:hAnsi="Times New Roman"/>
          <w:sz w:val="28"/>
          <w:szCs w:val="28"/>
        </w:rPr>
        <w:t xml:space="preserve">Средства МП «Охрана окружающей среды, воспроизводство и использование природных ресурсов» </w:t>
      </w:r>
      <w:r w:rsidR="009C24AC">
        <w:rPr>
          <w:rFonts w:ascii="Times New Roman" w:hAnsi="Times New Roman"/>
          <w:sz w:val="28"/>
          <w:szCs w:val="28"/>
        </w:rPr>
        <w:t xml:space="preserve">в сумме 3711,8 тыс. руб. </w:t>
      </w:r>
      <w:r w:rsidRPr="009C24AC">
        <w:rPr>
          <w:rFonts w:ascii="Times New Roman" w:hAnsi="Times New Roman"/>
          <w:sz w:val="28"/>
          <w:szCs w:val="28"/>
        </w:rPr>
        <w:t>в течение 1 квартала 2023 года не использованы</w:t>
      </w:r>
      <w:r w:rsidR="009C24AC" w:rsidRPr="009C24AC">
        <w:rPr>
          <w:rFonts w:ascii="Times New Roman" w:hAnsi="Times New Roman"/>
          <w:sz w:val="28"/>
          <w:szCs w:val="28"/>
        </w:rPr>
        <w:t xml:space="preserve">. Заключен договор от 31.03.2023 с ИП </w:t>
      </w:r>
      <w:proofErr w:type="spellStart"/>
      <w:r w:rsidR="009C24AC" w:rsidRPr="009C24AC">
        <w:rPr>
          <w:rFonts w:ascii="Times New Roman" w:hAnsi="Times New Roman"/>
          <w:sz w:val="28"/>
          <w:szCs w:val="28"/>
        </w:rPr>
        <w:t>Носковым</w:t>
      </w:r>
      <w:proofErr w:type="spellEnd"/>
      <w:r w:rsidR="009C24AC" w:rsidRPr="009C24AC">
        <w:rPr>
          <w:rFonts w:ascii="Times New Roman" w:hAnsi="Times New Roman"/>
          <w:sz w:val="28"/>
          <w:szCs w:val="28"/>
        </w:rPr>
        <w:t xml:space="preserve"> Д.В. стоимостью 593,2 тыс. руб. на обустройство 7 площадок ТКО сроком исполнения до 31.08.2023, в стадии разработки находится следующий </w:t>
      </w:r>
      <w:r w:rsidR="009C24AC" w:rsidRPr="009C24AC">
        <w:rPr>
          <w:rFonts w:ascii="Times New Roman" w:hAnsi="Times New Roman"/>
          <w:sz w:val="28"/>
          <w:szCs w:val="28"/>
        </w:rPr>
        <w:lastRenderedPageBreak/>
        <w:t xml:space="preserve">договор. </w:t>
      </w:r>
      <w:r w:rsidR="009C24AC">
        <w:rPr>
          <w:rFonts w:ascii="Times New Roman" w:hAnsi="Times New Roman"/>
          <w:sz w:val="28"/>
          <w:szCs w:val="28"/>
        </w:rPr>
        <w:t>По другим мероприятиям работы планируется выполн</w:t>
      </w:r>
      <w:r w:rsidR="003508D5">
        <w:rPr>
          <w:rFonts w:ascii="Times New Roman" w:hAnsi="Times New Roman"/>
          <w:sz w:val="28"/>
          <w:szCs w:val="28"/>
        </w:rPr>
        <w:t>и</w:t>
      </w:r>
      <w:r w:rsidR="009C24AC">
        <w:rPr>
          <w:rFonts w:ascii="Times New Roman" w:hAnsi="Times New Roman"/>
          <w:sz w:val="28"/>
          <w:szCs w:val="28"/>
        </w:rPr>
        <w:t>ть в 2-3 кварталах 2023 года.</w:t>
      </w:r>
    </w:p>
    <w:p w:rsidR="009C24AC" w:rsidRDefault="006F08A4" w:rsidP="00D846BD">
      <w:pPr>
        <w:jc w:val="both"/>
        <w:rPr>
          <w:rFonts w:ascii="Times New Roman" w:hAnsi="Times New Roman"/>
          <w:sz w:val="28"/>
          <w:szCs w:val="28"/>
        </w:rPr>
      </w:pPr>
      <w:r w:rsidRPr="00FE29C3">
        <w:rPr>
          <w:rFonts w:ascii="Times New Roman" w:hAnsi="Times New Roman"/>
          <w:i/>
          <w:sz w:val="28"/>
          <w:szCs w:val="28"/>
        </w:rPr>
        <w:tab/>
      </w:r>
      <w:r w:rsidRPr="009C24AC">
        <w:rPr>
          <w:rFonts w:ascii="Times New Roman" w:hAnsi="Times New Roman"/>
          <w:sz w:val="28"/>
          <w:szCs w:val="28"/>
        </w:rPr>
        <w:t>Средства МП</w:t>
      </w:r>
      <w:r w:rsidR="00A7729B" w:rsidRPr="009C24AC">
        <w:rPr>
          <w:rFonts w:ascii="Times New Roman" w:hAnsi="Times New Roman"/>
          <w:sz w:val="28"/>
          <w:szCs w:val="28"/>
        </w:rPr>
        <w:t xml:space="preserve"> «Формирование современной городской среды» </w:t>
      </w:r>
      <w:r w:rsidR="009C24AC" w:rsidRPr="009C24AC">
        <w:rPr>
          <w:rFonts w:ascii="Times New Roman" w:hAnsi="Times New Roman"/>
          <w:sz w:val="28"/>
          <w:szCs w:val="28"/>
        </w:rPr>
        <w:t xml:space="preserve">в сумме 14661,9 тыс. руб. </w:t>
      </w:r>
      <w:r w:rsidRPr="009C24AC">
        <w:rPr>
          <w:rFonts w:ascii="Times New Roman" w:hAnsi="Times New Roman"/>
          <w:sz w:val="28"/>
          <w:szCs w:val="28"/>
        </w:rPr>
        <w:t>в 1 квартале 202</w:t>
      </w:r>
      <w:r w:rsidR="009C24AC" w:rsidRPr="009C24AC">
        <w:rPr>
          <w:rFonts w:ascii="Times New Roman" w:hAnsi="Times New Roman"/>
          <w:sz w:val="28"/>
          <w:szCs w:val="28"/>
        </w:rPr>
        <w:t>3</w:t>
      </w:r>
      <w:r w:rsidRPr="009C24AC">
        <w:rPr>
          <w:rFonts w:ascii="Times New Roman" w:hAnsi="Times New Roman"/>
          <w:sz w:val="28"/>
          <w:szCs w:val="28"/>
        </w:rPr>
        <w:t xml:space="preserve"> года не освоены. По программе формирования современно</w:t>
      </w:r>
      <w:r w:rsidRPr="00FE29C3">
        <w:rPr>
          <w:rFonts w:ascii="Times New Roman" w:hAnsi="Times New Roman"/>
          <w:i/>
          <w:sz w:val="28"/>
          <w:szCs w:val="28"/>
        </w:rPr>
        <w:t>й</w:t>
      </w:r>
      <w:r>
        <w:rPr>
          <w:rFonts w:ascii="Times New Roman" w:hAnsi="Times New Roman"/>
          <w:sz w:val="28"/>
          <w:szCs w:val="28"/>
        </w:rPr>
        <w:t xml:space="preserve"> городской среды заключены контракты в объеме </w:t>
      </w:r>
      <w:r w:rsidR="009C24AC">
        <w:rPr>
          <w:rFonts w:ascii="Times New Roman" w:hAnsi="Times New Roman"/>
          <w:sz w:val="28"/>
          <w:szCs w:val="28"/>
        </w:rPr>
        <w:t>6660,7</w:t>
      </w:r>
      <w:r>
        <w:rPr>
          <w:rFonts w:ascii="Times New Roman" w:hAnsi="Times New Roman"/>
          <w:sz w:val="28"/>
          <w:szCs w:val="28"/>
        </w:rPr>
        <w:t xml:space="preserve"> тыс. руб. на выполнение работ по благоустройству трех дворовых территорий</w:t>
      </w:r>
      <w:r w:rsidR="00BD06FA">
        <w:rPr>
          <w:rFonts w:ascii="Times New Roman" w:hAnsi="Times New Roman"/>
          <w:sz w:val="28"/>
          <w:szCs w:val="28"/>
        </w:rPr>
        <w:t xml:space="preserve"> до 31.07.2023 (ул. Азина д. 27</w:t>
      </w:r>
      <w:r>
        <w:rPr>
          <w:rFonts w:ascii="Times New Roman" w:hAnsi="Times New Roman"/>
          <w:sz w:val="28"/>
          <w:szCs w:val="28"/>
        </w:rPr>
        <w:t xml:space="preserve">, </w:t>
      </w:r>
      <w:r w:rsidR="00BD06FA">
        <w:rPr>
          <w:rFonts w:ascii="Times New Roman" w:hAnsi="Times New Roman"/>
          <w:sz w:val="28"/>
          <w:szCs w:val="28"/>
        </w:rPr>
        <w:t xml:space="preserve">ул. Урицкого д. 17/25, ул. </w:t>
      </w:r>
      <w:proofErr w:type="gramStart"/>
      <w:r w:rsidR="00BD06FA">
        <w:rPr>
          <w:rFonts w:ascii="Times New Roman" w:hAnsi="Times New Roman"/>
          <w:sz w:val="28"/>
          <w:szCs w:val="28"/>
        </w:rPr>
        <w:t>Советская</w:t>
      </w:r>
      <w:proofErr w:type="gramEnd"/>
      <w:r w:rsidR="00BD06FA">
        <w:rPr>
          <w:rFonts w:ascii="Times New Roman" w:hAnsi="Times New Roman"/>
          <w:sz w:val="28"/>
          <w:szCs w:val="28"/>
        </w:rPr>
        <w:t xml:space="preserve"> д. 47). Размещены два аукциона общей стоимостью 6660,1 тыс. руб. на выполнение работ по благоустройству площади Победы (устройство территории под стелами 1941-1945 годов и устройству площадки для пассивного отдыха).</w:t>
      </w:r>
    </w:p>
    <w:p w:rsidR="009C24AC" w:rsidRDefault="009C24AC" w:rsidP="00D846BD">
      <w:pPr>
        <w:jc w:val="both"/>
        <w:rPr>
          <w:rFonts w:ascii="Times New Roman" w:hAnsi="Times New Roman"/>
          <w:sz w:val="28"/>
          <w:szCs w:val="28"/>
        </w:rPr>
      </w:pPr>
    </w:p>
    <w:p w:rsidR="00182DBD" w:rsidRDefault="00182DBD" w:rsidP="002B0688">
      <w:pPr>
        <w:pStyle w:val="a6"/>
        <w:ind w:left="0" w:firstLine="710"/>
        <w:jc w:val="both"/>
        <w:rPr>
          <w:rFonts w:ascii="Times New Roman" w:hAnsi="Times New Roman"/>
          <w:sz w:val="28"/>
          <w:szCs w:val="28"/>
        </w:rPr>
      </w:pPr>
      <w:r w:rsidRPr="00182DBD">
        <w:rPr>
          <w:rFonts w:ascii="Times New Roman" w:hAnsi="Times New Roman"/>
          <w:b/>
          <w:sz w:val="28"/>
          <w:szCs w:val="28"/>
        </w:rPr>
        <w:t>3.</w:t>
      </w:r>
      <w:r w:rsidR="00BD06FA">
        <w:rPr>
          <w:rFonts w:ascii="Times New Roman" w:hAnsi="Times New Roman"/>
          <w:b/>
          <w:sz w:val="28"/>
          <w:szCs w:val="28"/>
        </w:rPr>
        <w:t>4</w:t>
      </w:r>
      <w:r w:rsidRPr="00182DBD">
        <w:rPr>
          <w:rFonts w:ascii="Times New Roman" w:hAnsi="Times New Roman"/>
          <w:b/>
          <w:sz w:val="28"/>
          <w:szCs w:val="28"/>
        </w:rPr>
        <w:t>.</w:t>
      </w:r>
      <w:r>
        <w:rPr>
          <w:rFonts w:ascii="Times New Roman" w:hAnsi="Times New Roman"/>
          <w:b/>
          <w:sz w:val="28"/>
          <w:szCs w:val="28"/>
        </w:rPr>
        <w:t xml:space="preserve"> </w:t>
      </w:r>
      <w:r w:rsidRPr="00182DBD">
        <w:rPr>
          <w:rFonts w:ascii="Times New Roman" w:hAnsi="Times New Roman"/>
          <w:sz w:val="28"/>
          <w:szCs w:val="28"/>
        </w:rPr>
        <w:t xml:space="preserve">В </w:t>
      </w:r>
      <w:r>
        <w:rPr>
          <w:rFonts w:ascii="Times New Roman" w:hAnsi="Times New Roman"/>
          <w:sz w:val="28"/>
          <w:szCs w:val="28"/>
        </w:rPr>
        <w:t xml:space="preserve">рамках реализации национальных проектов в бюджете муниципального образования предусмотрены средства </w:t>
      </w:r>
      <w:r w:rsidR="002E470C">
        <w:rPr>
          <w:rFonts w:ascii="Times New Roman" w:hAnsi="Times New Roman"/>
          <w:sz w:val="28"/>
          <w:szCs w:val="28"/>
        </w:rPr>
        <w:t xml:space="preserve">в сумме </w:t>
      </w:r>
      <w:r w:rsidR="008306CB">
        <w:rPr>
          <w:rFonts w:ascii="Times New Roman" w:hAnsi="Times New Roman"/>
          <w:sz w:val="28"/>
          <w:szCs w:val="28"/>
        </w:rPr>
        <w:t>7</w:t>
      </w:r>
      <w:r w:rsidR="006F08A4">
        <w:rPr>
          <w:rFonts w:ascii="Times New Roman" w:hAnsi="Times New Roman"/>
          <w:sz w:val="28"/>
          <w:szCs w:val="28"/>
        </w:rPr>
        <w:t>4</w:t>
      </w:r>
      <w:r w:rsidR="008306CB">
        <w:rPr>
          <w:rFonts w:ascii="Times New Roman" w:hAnsi="Times New Roman"/>
          <w:sz w:val="28"/>
          <w:szCs w:val="28"/>
        </w:rPr>
        <w:t>991,5</w:t>
      </w:r>
      <w:r w:rsidR="00940891">
        <w:rPr>
          <w:rFonts w:ascii="Times New Roman" w:hAnsi="Times New Roman"/>
          <w:sz w:val="28"/>
          <w:szCs w:val="28"/>
        </w:rPr>
        <w:t xml:space="preserve"> тыс. руб. </w:t>
      </w:r>
      <w:r>
        <w:rPr>
          <w:rFonts w:ascii="Times New Roman" w:hAnsi="Times New Roman"/>
          <w:sz w:val="28"/>
          <w:szCs w:val="28"/>
        </w:rPr>
        <w:t xml:space="preserve">на реализацию </w:t>
      </w:r>
      <w:r w:rsidR="008306CB">
        <w:rPr>
          <w:rFonts w:ascii="Times New Roman" w:hAnsi="Times New Roman"/>
          <w:sz w:val="28"/>
          <w:szCs w:val="28"/>
        </w:rPr>
        <w:t>3</w:t>
      </w:r>
      <w:r w:rsidR="002E470C">
        <w:rPr>
          <w:rFonts w:ascii="Times New Roman" w:hAnsi="Times New Roman"/>
          <w:sz w:val="28"/>
          <w:szCs w:val="28"/>
        </w:rPr>
        <w:t xml:space="preserve"> национальн</w:t>
      </w:r>
      <w:r w:rsidR="006F08A4">
        <w:rPr>
          <w:rFonts w:ascii="Times New Roman" w:hAnsi="Times New Roman"/>
          <w:sz w:val="28"/>
          <w:szCs w:val="28"/>
        </w:rPr>
        <w:t xml:space="preserve">ых </w:t>
      </w:r>
      <w:r w:rsidR="002E470C">
        <w:rPr>
          <w:rFonts w:ascii="Times New Roman" w:hAnsi="Times New Roman"/>
          <w:sz w:val="28"/>
          <w:szCs w:val="28"/>
        </w:rPr>
        <w:t>проект</w:t>
      </w:r>
      <w:r w:rsidR="006F08A4">
        <w:rPr>
          <w:rFonts w:ascii="Times New Roman" w:hAnsi="Times New Roman"/>
          <w:sz w:val="28"/>
          <w:szCs w:val="28"/>
        </w:rPr>
        <w:t>ов</w:t>
      </w:r>
      <w:r w:rsidR="002E470C">
        <w:rPr>
          <w:rFonts w:ascii="Times New Roman" w:hAnsi="Times New Roman"/>
          <w:sz w:val="28"/>
          <w:szCs w:val="28"/>
        </w:rPr>
        <w:t xml:space="preserve"> </w:t>
      </w:r>
      <w:r w:rsidR="008306CB">
        <w:rPr>
          <w:rFonts w:ascii="Times New Roman" w:hAnsi="Times New Roman"/>
          <w:sz w:val="28"/>
          <w:szCs w:val="28"/>
        </w:rPr>
        <w:t xml:space="preserve">«Культура», «Образование» и </w:t>
      </w:r>
      <w:r w:rsidR="002E470C">
        <w:rPr>
          <w:rFonts w:ascii="Times New Roman" w:hAnsi="Times New Roman"/>
          <w:sz w:val="28"/>
          <w:szCs w:val="28"/>
        </w:rPr>
        <w:t xml:space="preserve">«Жилье и городская среда» </w:t>
      </w:r>
      <w:r w:rsidR="006F08A4">
        <w:rPr>
          <w:rFonts w:ascii="Times New Roman" w:hAnsi="Times New Roman"/>
          <w:sz w:val="28"/>
          <w:szCs w:val="28"/>
        </w:rPr>
        <w:t>по 5 федеральным проектам</w:t>
      </w:r>
      <w:r w:rsidR="002E470C">
        <w:rPr>
          <w:rFonts w:ascii="Times New Roman" w:hAnsi="Times New Roman"/>
          <w:sz w:val="28"/>
          <w:szCs w:val="28"/>
        </w:rPr>
        <w:t xml:space="preserve">. </w:t>
      </w:r>
    </w:p>
    <w:p w:rsidR="005011C1" w:rsidRPr="00C62A22" w:rsidRDefault="005011C1" w:rsidP="002B0688">
      <w:pPr>
        <w:pStyle w:val="a6"/>
        <w:ind w:left="0" w:firstLine="710"/>
        <w:jc w:val="both"/>
        <w:rPr>
          <w:rFonts w:ascii="Times New Roman" w:hAnsi="Times New Roman"/>
          <w:sz w:val="28"/>
          <w:szCs w:val="28"/>
        </w:rPr>
      </w:pPr>
      <w:r w:rsidRPr="00C62A22">
        <w:rPr>
          <w:rFonts w:ascii="Times New Roman" w:hAnsi="Times New Roman"/>
          <w:sz w:val="28"/>
          <w:szCs w:val="28"/>
        </w:rPr>
        <w:t>В течение первого квартала 202</w:t>
      </w:r>
      <w:r w:rsidR="008306CB" w:rsidRPr="00C62A22">
        <w:rPr>
          <w:rFonts w:ascii="Times New Roman" w:hAnsi="Times New Roman"/>
          <w:sz w:val="28"/>
          <w:szCs w:val="28"/>
        </w:rPr>
        <w:t>3</w:t>
      </w:r>
      <w:r w:rsidRPr="00C62A22">
        <w:rPr>
          <w:rFonts w:ascii="Times New Roman" w:hAnsi="Times New Roman"/>
          <w:sz w:val="28"/>
          <w:szCs w:val="28"/>
        </w:rPr>
        <w:t xml:space="preserve"> года средства на реализацию</w:t>
      </w:r>
      <w:r w:rsidRPr="008306CB">
        <w:rPr>
          <w:rFonts w:ascii="Times New Roman" w:hAnsi="Times New Roman"/>
          <w:i/>
          <w:sz w:val="28"/>
          <w:szCs w:val="28"/>
        </w:rPr>
        <w:t xml:space="preserve"> </w:t>
      </w:r>
      <w:r w:rsidRPr="00C62A22">
        <w:rPr>
          <w:rFonts w:ascii="Times New Roman" w:hAnsi="Times New Roman"/>
          <w:sz w:val="28"/>
          <w:szCs w:val="28"/>
        </w:rPr>
        <w:t xml:space="preserve">национальных проектов </w:t>
      </w:r>
      <w:r w:rsidR="00D13EAE" w:rsidRPr="00C62A22">
        <w:rPr>
          <w:rFonts w:ascii="Times New Roman" w:hAnsi="Times New Roman"/>
          <w:sz w:val="28"/>
          <w:szCs w:val="28"/>
        </w:rPr>
        <w:t xml:space="preserve">освоены в объеме </w:t>
      </w:r>
      <w:r w:rsidR="00C62A22" w:rsidRPr="00C62A22">
        <w:rPr>
          <w:rFonts w:ascii="Times New Roman" w:hAnsi="Times New Roman"/>
          <w:sz w:val="28"/>
          <w:szCs w:val="28"/>
        </w:rPr>
        <w:t>471,8</w:t>
      </w:r>
      <w:r w:rsidR="00D13EAE" w:rsidRPr="00C62A22">
        <w:rPr>
          <w:rFonts w:ascii="Times New Roman" w:hAnsi="Times New Roman"/>
          <w:sz w:val="28"/>
          <w:szCs w:val="28"/>
        </w:rPr>
        <w:t xml:space="preserve"> тыс. руб. и направлены на </w:t>
      </w:r>
      <w:r w:rsidR="00C62A22" w:rsidRPr="00C62A22">
        <w:rPr>
          <w:rFonts w:ascii="Times New Roman" w:hAnsi="Times New Roman"/>
          <w:sz w:val="28"/>
          <w:szCs w:val="28"/>
        </w:rPr>
        <w:t>создание виртуального концертного зала в детской библиотеке стоимостью 300,0 тыс. руб.</w:t>
      </w:r>
      <w:r w:rsidR="00C62A22">
        <w:rPr>
          <w:rFonts w:ascii="Times New Roman" w:hAnsi="Times New Roman"/>
          <w:sz w:val="28"/>
          <w:szCs w:val="28"/>
        </w:rPr>
        <w:t>,</w:t>
      </w:r>
      <w:r w:rsidR="00C62A22" w:rsidRPr="00C62A22">
        <w:rPr>
          <w:rFonts w:ascii="Times New Roman" w:hAnsi="Times New Roman"/>
          <w:sz w:val="28"/>
          <w:szCs w:val="28"/>
        </w:rPr>
        <w:t xml:space="preserve"> выплату заработной платы советникам директоров школ по воспитанию и взаимодействию с детскими общественными объединениями.</w:t>
      </w:r>
    </w:p>
    <w:p w:rsidR="00C62A22" w:rsidRPr="00972D9B" w:rsidRDefault="00C62A22" w:rsidP="002B0688">
      <w:pPr>
        <w:pStyle w:val="a6"/>
        <w:ind w:left="0" w:firstLine="710"/>
        <w:jc w:val="both"/>
        <w:rPr>
          <w:rFonts w:ascii="Times New Roman" w:hAnsi="Times New Roman"/>
          <w:sz w:val="28"/>
          <w:szCs w:val="28"/>
        </w:rPr>
      </w:pPr>
    </w:p>
    <w:p w:rsidR="005763AD" w:rsidRPr="00E20B8F" w:rsidRDefault="00E20B8F" w:rsidP="0060411B">
      <w:pPr>
        <w:ind w:left="709"/>
        <w:rPr>
          <w:rFonts w:ascii="Times New Roman" w:hAnsi="Times New Roman"/>
          <w:b/>
          <w:sz w:val="28"/>
          <w:szCs w:val="28"/>
        </w:rPr>
      </w:pPr>
      <w:r>
        <w:rPr>
          <w:rFonts w:ascii="Times New Roman" w:hAnsi="Times New Roman"/>
          <w:b/>
          <w:sz w:val="28"/>
          <w:szCs w:val="28"/>
        </w:rPr>
        <w:t xml:space="preserve">4. </w:t>
      </w:r>
      <w:r w:rsidR="00287241" w:rsidRPr="00E20B8F">
        <w:rPr>
          <w:rFonts w:ascii="Times New Roman" w:hAnsi="Times New Roman"/>
          <w:b/>
          <w:sz w:val="28"/>
          <w:szCs w:val="28"/>
        </w:rPr>
        <w:t>Сбалансированность городского бюджета, муниципальный долг</w:t>
      </w:r>
    </w:p>
    <w:p w:rsidR="00287241" w:rsidRPr="00972D9B" w:rsidRDefault="00287241" w:rsidP="00287241">
      <w:pPr>
        <w:pStyle w:val="a6"/>
        <w:ind w:left="0" w:firstLine="644"/>
        <w:jc w:val="both"/>
        <w:rPr>
          <w:rFonts w:ascii="Times New Roman" w:hAnsi="Times New Roman"/>
          <w:sz w:val="28"/>
          <w:szCs w:val="28"/>
        </w:rPr>
      </w:pPr>
      <w:r w:rsidRPr="00972D9B">
        <w:rPr>
          <w:rFonts w:ascii="Times New Roman" w:hAnsi="Times New Roman"/>
          <w:sz w:val="28"/>
          <w:szCs w:val="28"/>
        </w:rPr>
        <w:t xml:space="preserve">По состоянию на 1 </w:t>
      </w:r>
      <w:r w:rsidR="00FE12DB" w:rsidRPr="00972D9B">
        <w:rPr>
          <w:rFonts w:ascii="Times New Roman" w:hAnsi="Times New Roman"/>
          <w:sz w:val="28"/>
          <w:szCs w:val="28"/>
        </w:rPr>
        <w:t>апреля</w:t>
      </w:r>
      <w:r w:rsidRPr="00972D9B">
        <w:rPr>
          <w:rFonts w:ascii="Times New Roman" w:hAnsi="Times New Roman"/>
          <w:sz w:val="28"/>
          <w:szCs w:val="28"/>
        </w:rPr>
        <w:t xml:space="preserve"> 20</w:t>
      </w:r>
      <w:r w:rsidR="00060050">
        <w:rPr>
          <w:rFonts w:ascii="Times New Roman" w:hAnsi="Times New Roman"/>
          <w:sz w:val="28"/>
          <w:szCs w:val="28"/>
        </w:rPr>
        <w:t>2</w:t>
      </w:r>
      <w:r w:rsidR="008306CB">
        <w:rPr>
          <w:rFonts w:ascii="Times New Roman" w:hAnsi="Times New Roman"/>
          <w:sz w:val="28"/>
          <w:szCs w:val="28"/>
        </w:rPr>
        <w:t>3</w:t>
      </w:r>
      <w:r w:rsidRPr="00972D9B">
        <w:rPr>
          <w:rFonts w:ascii="Times New Roman" w:hAnsi="Times New Roman"/>
          <w:sz w:val="28"/>
          <w:szCs w:val="28"/>
        </w:rPr>
        <w:t xml:space="preserve"> года городской бюджет исполнен с </w:t>
      </w:r>
      <w:r w:rsidR="00D13EAE">
        <w:rPr>
          <w:rFonts w:ascii="Times New Roman" w:hAnsi="Times New Roman"/>
          <w:sz w:val="28"/>
          <w:szCs w:val="28"/>
        </w:rPr>
        <w:t>де</w:t>
      </w:r>
      <w:r w:rsidR="002E470C">
        <w:rPr>
          <w:rFonts w:ascii="Times New Roman" w:hAnsi="Times New Roman"/>
          <w:sz w:val="28"/>
          <w:szCs w:val="28"/>
        </w:rPr>
        <w:t>фицитом</w:t>
      </w:r>
      <w:r w:rsidRPr="00972D9B">
        <w:rPr>
          <w:rFonts w:ascii="Times New Roman" w:hAnsi="Times New Roman"/>
          <w:sz w:val="28"/>
          <w:szCs w:val="28"/>
        </w:rPr>
        <w:t xml:space="preserve"> в сумме </w:t>
      </w:r>
      <w:r w:rsidR="008306CB">
        <w:rPr>
          <w:rFonts w:ascii="Times New Roman" w:hAnsi="Times New Roman"/>
          <w:sz w:val="28"/>
          <w:szCs w:val="28"/>
        </w:rPr>
        <w:t>1447,8</w:t>
      </w:r>
      <w:r w:rsidR="002E470C">
        <w:rPr>
          <w:rFonts w:ascii="Times New Roman" w:hAnsi="Times New Roman"/>
          <w:sz w:val="28"/>
          <w:szCs w:val="28"/>
        </w:rPr>
        <w:t xml:space="preserve"> тыс. руб. </w:t>
      </w:r>
      <w:r w:rsidRPr="00972D9B">
        <w:rPr>
          <w:rFonts w:ascii="Times New Roman" w:hAnsi="Times New Roman"/>
          <w:sz w:val="28"/>
          <w:szCs w:val="28"/>
        </w:rPr>
        <w:t>(при годовом прогноз</w:t>
      </w:r>
      <w:r w:rsidR="00060050">
        <w:rPr>
          <w:rFonts w:ascii="Times New Roman" w:hAnsi="Times New Roman"/>
          <w:sz w:val="28"/>
          <w:szCs w:val="28"/>
        </w:rPr>
        <w:t>ируемом д</w:t>
      </w:r>
      <w:r w:rsidRPr="00972D9B">
        <w:rPr>
          <w:rFonts w:ascii="Times New Roman" w:hAnsi="Times New Roman"/>
          <w:sz w:val="28"/>
          <w:szCs w:val="28"/>
        </w:rPr>
        <w:t>е</w:t>
      </w:r>
      <w:r w:rsidR="00060050">
        <w:rPr>
          <w:rFonts w:ascii="Times New Roman" w:hAnsi="Times New Roman"/>
          <w:sz w:val="28"/>
          <w:szCs w:val="28"/>
        </w:rPr>
        <w:t>фиците</w:t>
      </w:r>
      <w:r w:rsidRPr="00972D9B">
        <w:rPr>
          <w:rFonts w:ascii="Times New Roman" w:hAnsi="Times New Roman"/>
          <w:sz w:val="28"/>
          <w:szCs w:val="28"/>
        </w:rPr>
        <w:t xml:space="preserve"> </w:t>
      </w:r>
      <w:r w:rsidR="008306CB">
        <w:rPr>
          <w:rFonts w:ascii="Times New Roman" w:hAnsi="Times New Roman"/>
          <w:sz w:val="28"/>
          <w:szCs w:val="28"/>
        </w:rPr>
        <w:t>10681,1</w:t>
      </w:r>
      <w:r w:rsidR="00060050">
        <w:rPr>
          <w:rFonts w:ascii="Times New Roman" w:hAnsi="Times New Roman"/>
          <w:sz w:val="28"/>
          <w:szCs w:val="28"/>
        </w:rPr>
        <w:t xml:space="preserve"> т</w:t>
      </w:r>
      <w:r w:rsidRPr="00972D9B">
        <w:rPr>
          <w:rFonts w:ascii="Times New Roman" w:hAnsi="Times New Roman"/>
          <w:sz w:val="28"/>
          <w:szCs w:val="28"/>
        </w:rPr>
        <w:t>ыс. руб.)</w:t>
      </w:r>
      <w:r w:rsidR="00836287">
        <w:rPr>
          <w:rFonts w:ascii="Times New Roman" w:hAnsi="Times New Roman"/>
          <w:sz w:val="28"/>
          <w:szCs w:val="28"/>
        </w:rPr>
        <w:t>.</w:t>
      </w:r>
    </w:p>
    <w:p w:rsidR="005011C1" w:rsidRPr="00E463B0" w:rsidRDefault="005011C1" w:rsidP="00287241">
      <w:pPr>
        <w:pStyle w:val="a6"/>
        <w:ind w:left="0" w:firstLine="644"/>
        <w:jc w:val="both"/>
        <w:rPr>
          <w:rFonts w:ascii="Times New Roman" w:hAnsi="Times New Roman"/>
          <w:sz w:val="28"/>
          <w:szCs w:val="28"/>
        </w:rPr>
      </w:pPr>
      <w:r w:rsidRPr="00F36CAF">
        <w:rPr>
          <w:rFonts w:ascii="Times New Roman" w:hAnsi="Times New Roman"/>
          <w:sz w:val="28"/>
          <w:szCs w:val="28"/>
        </w:rPr>
        <w:t>Муниципальный долг по состоянию на 01.04.202</w:t>
      </w:r>
      <w:r w:rsidR="008306CB" w:rsidRPr="00F36CAF">
        <w:rPr>
          <w:rFonts w:ascii="Times New Roman" w:hAnsi="Times New Roman"/>
          <w:sz w:val="28"/>
          <w:szCs w:val="28"/>
        </w:rPr>
        <w:t>3</w:t>
      </w:r>
      <w:r w:rsidRPr="00F36CAF">
        <w:rPr>
          <w:rFonts w:ascii="Times New Roman" w:hAnsi="Times New Roman"/>
          <w:sz w:val="28"/>
          <w:szCs w:val="28"/>
        </w:rPr>
        <w:t xml:space="preserve"> составил 16</w:t>
      </w:r>
      <w:r w:rsidR="00F36CAF" w:rsidRPr="00F36CAF">
        <w:rPr>
          <w:rFonts w:ascii="Times New Roman" w:hAnsi="Times New Roman"/>
          <w:sz w:val="28"/>
          <w:szCs w:val="28"/>
        </w:rPr>
        <w:t>4792</w:t>
      </w:r>
      <w:r w:rsidRPr="00F36CAF">
        <w:rPr>
          <w:rFonts w:ascii="Times New Roman" w:hAnsi="Times New Roman"/>
          <w:sz w:val="28"/>
          <w:szCs w:val="28"/>
        </w:rPr>
        <w:t>,0 тыс. руб.</w:t>
      </w:r>
      <w:r w:rsidR="00DD04D1" w:rsidRPr="008306CB">
        <w:rPr>
          <w:rFonts w:ascii="Times New Roman" w:hAnsi="Times New Roman"/>
          <w:i/>
          <w:sz w:val="28"/>
          <w:szCs w:val="28"/>
        </w:rPr>
        <w:t xml:space="preserve"> </w:t>
      </w:r>
      <w:r w:rsidR="00DD04D1" w:rsidRPr="00E463B0">
        <w:rPr>
          <w:rFonts w:ascii="Times New Roman" w:hAnsi="Times New Roman"/>
          <w:sz w:val="28"/>
          <w:szCs w:val="28"/>
        </w:rPr>
        <w:t>В отчетном периоде кредиты кредитных организаций не привлекались и не гасились.</w:t>
      </w:r>
    </w:p>
    <w:p w:rsidR="0076582E" w:rsidRPr="00972D9B" w:rsidRDefault="008C3B4F" w:rsidP="00287241">
      <w:pPr>
        <w:pStyle w:val="a6"/>
        <w:ind w:left="0" w:firstLine="644"/>
        <w:jc w:val="both"/>
        <w:rPr>
          <w:rFonts w:ascii="Times New Roman" w:hAnsi="Times New Roman"/>
          <w:sz w:val="28"/>
          <w:szCs w:val="28"/>
        </w:rPr>
      </w:pPr>
      <w:r w:rsidRPr="00972D9B">
        <w:rPr>
          <w:rFonts w:ascii="Times New Roman" w:hAnsi="Times New Roman"/>
          <w:sz w:val="28"/>
          <w:szCs w:val="28"/>
        </w:rPr>
        <w:t xml:space="preserve">Расходы на обслуживание </w:t>
      </w:r>
      <w:r w:rsidR="001C0A2F" w:rsidRPr="00972D9B">
        <w:rPr>
          <w:rFonts w:ascii="Times New Roman" w:hAnsi="Times New Roman"/>
          <w:sz w:val="28"/>
          <w:szCs w:val="28"/>
        </w:rPr>
        <w:t>муниципального</w:t>
      </w:r>
      <w:r w:rsidRPr="00972D9B">
        <w:rPr>
          <w:rFonts w:ascii="Times New Roman" w:hAnsi="Times New Roman"/>
          <w:sz w:val="28"/>
          <w:szCs w:val="28"/>
        </w:rPr>
        <w:t xml:space="preserve"> долга за </w:t>
      </w:r>
      <w:r w:rsidR="00F371B5" w:rsidRPr="00972D9B">
        <w:rPr>
          <w:rFonts w:ascii="Times New Roman" w:hAnsi="Times New Roman"/>
          <w:sz w:val="28"/>
          <w:szCs w:val="28"/>
        </w:rPr>
        <w:t>3</w:t>
      </w:r>
      <w:r w:rsidRPr="00972D9B">
        <w:rPr>
          <w:rFonts w:ascii="Times New Roman" w:hAnsi="Times New Roman"/>
          <w:sz w:val="28"/>
          <w:szCs w:val="28"/>
        </w:rPr>
        <w:t xml:space="preserve"> месяц</w:t>
      </w:r>
      <w:r w:rsidR="00F371B5" w:rsidRPr="00972D9B">
        <w:rPr>
          <w:rFonts w:ascii="Times New Roman" w:hAnsi="Times New Roman"/>
          <w:sz w:val="28"/>
          <w:szCs w:val="28"/>
        </w:rPr>
        <w:t>а</w:t>
      </w:r>
      <w:r w:rsidRPr="00972D9B">
        <w:rPr>
          <w:rFonts w:ascii="Times New Roman" w:hAnsi="Times New Roman"/>
          <w:sz w:val="28"/>
          <w:szCs w:val="28"/>
        </w:rPr>
        <w:t xml:space="preserve"> 20</w:t>
      </w:r>
      <w:r w:rsidR="00060050">
        <w:rPr>
          <w:rFonts w:ascii="Times New Roman" w:hAnsi="Times New Roman"/>
          <w:sz w:val="28"/>
          <w:szCs w:val="28"/>
        </w:rPr>
        <w:t>2</w:t>
      </w:r>
      <w:r w:rsidR="008306CB">
        <w:rPr>
          <w:rFonts w:ascii="Times New Roman" w:hAnsi="Times New Roman"/>
          <w:sz w:val="28"/>
          <w:szCs w:val="28"/>
        </w:rPr>
        <w:t>3</w:t>
      </w:r>
      <w:r w:rsidRPr="00972D9B">
        <w:rPr>
          <w:rFonts w:ascii="Times New Roman" w:hAnsi="Times New Roman"/>
          <w:sz w:val="28"/>
          <w:szCs w:val="28"/>
        </w:rPr>
        <w:t xml:space="preserve"> года составили </w:t>
      </w:r>
      <w:r w:rsidR="008306CB">
        <w:rPr>
          <w:rFonts w:ascii="Times New Roman" w:hAnsi="Times New Roman"/>
          <w:sz w:val="28"/>
          <w:szCs w:val="28"/>
        </w:rPr>
        <w:t>568,9</w:t>
      </w:r>
      <w:r w:rsidR="003C1A75">
        <w:rPr>
          <w:rFonts w:ascii="Times New Roman" w:hAnsi="Times New Roman"/>
          <w:sz w:val="28"/>
          <w:szCs w:val="28"/>
        </w:rPr>
        <w:t xml:space="preserve"> </w:t>
      </w:r>
      <w:r w:rsidRPr="00972D9B">
        <w:rPr>
          <w:rFonts w:ascii="Times New Roman" w:hAnsi="Times New Roman"/>
          <w:sz w:val="28"/>
          <w:szCs w:val="28"/>
        </w:rPr>
        <w:t xml:space="preserve">тыс. руб., или </w:t>
      </w:r>
      <w:r w:rsidR="00DD04D1">
        <w:rPr>
          <w:rFonts w:ascii="Times New Roman" w:hAnsi="Times New Roman"/>
          <w:sz w:val="28"/>
          <w:szCs w:val="28"/>
        </w:rPr>
        <w:t>1</w:t>
      </w:r>
      <w:r w:rsidR="008306CB">
        <w:rPr>
          <w:rFonts w:ascii="Times New Roman" w:hAnsi="Times New Roman"/>
          <w:sz w:val="28"/>
          <w:szCs w:val="28"/>
        </w:rPr>
        <w:t>5,8</w:t>
      </w:r>
      <w:r w:rsidRPr="00972D9B">
        <w:rPr>
          <w:rFonts w:ascii="Times New Roman" w:hAnsi="Times New Roman"/>
          <w:sz w:val="28"/>
          <w:szCs w:val="28"/>
        </w:rPr>
        <w:t xml:space="preserve">% годового плана, что </w:t>
      </w:r>
      <w:r w:rsidR="002E470C">
        <w:rPr>
          <w:rFonts w:ascii="Times New Roman" w:hAnsi="Times New Roman"/>
          <w:sz w:val="28"/>
          <w:szCs w:val="28"/>
        </w:rPr>
        <w:t>ниже</w:t>
      </w:r>
      <w:r w:rsidRPr="00972D9B">
        <w:rPr>
          <w:rFonts w:ascii="Times New Roman" w:hAnsi="Times New Roman"/>
          <w:sz w:val="28"/>
          <w:szCs w:val="28"/>
        </w:rPr>
        <w:t xml:space="preserve"> объема соответствующих расходов за аналогичный период 20</w:t>
      </w:r>
      <w:r w:rsidR="002E470C">
        <w:rPr>
          <w:rFonts w:ascii="Times New Roman" w:hAnsi="Times New Roman"/>
          <w:sz w:val="28"/>
          <w:szCs w:val="28"/>
        </w:rPr>
        <w:t>2</w:t>
      </w:r>
      <w:r w:rsidR="008306CB">
        <w:rPr>
          <w:rFonts w:ascii="Times New Roman" w:hAnsi="Times New Roman"/>
          <w:sz w:val="28"/>
          <w:szCs w:val="28"/>
        </w:rPr>
        <w:t>2</w:t>
      </w:r>
      <w:r w:rsidRPr="00972D9B">
        <w:rPr>
          <w:rFonts w:ascii="Times New Roman" w:hAnsi="Times New Roman"/>
          <w:sz w:val="28"/>
          <w:szCs w:val="28"/>
        </w:rPr>
        <w:t xml:space="preserve"> года на </w:t>
      </w:r>
      <w:r w:rsidR="00DD04D1">
        <w:rPr>
          <w:rFonts w:ascii="Times New Roman" w:hAnsi="Times New Roman"/>
          <w:sz w:val="28"/>
          <w:szCs w:val="28"/>
        </w:rPr>
        <w:t>1</w:t>
      </w:r>
      <w:r w:rsidR="008306CB">
        <w:rPr>
          <w:rFonts w:ascii="Times New Roman" w:hAnsi="Times New Roman"/>
          <w:sz w:val="28"/>
          <w:szCs w:val="28"/>
        </w:rPr>
        <w:t>421,</w:t>
      </w:r>
      <w:r w:rsidR="008F4996">
        <w:rPr>
          <w:rFonts w:ascii="Times New Roman" w:hAnsi="Times New Roman"/>
          <w:sz w:val="28"/>
          <w:szCs w:val="28"/>
        </w:rPr>
        <w:t>2</w:t>
      </w:r>
      <w:r w:rsidRPr="00972D9B">
        <w:rPr>
          <w:rFonts w:ascii="Times New Roman" w:hAnsi="Times New Roman"/>
          <w:sz w:val="28"/>
          <w:szCs w:val="28"/>
        </w:rPr>
        <w:t xml:space="preserve"> тыс. руб.</w:t>
      </w:r>
    </w:p>
    <w:p w:rsidR="000041CB" w:rsidRPr="00972D9B" w:rsidRDefault="000041CB" w:rsidP="00287241">
      <w:pPr>
        <w:pStyle w:val="a6"/>
        <w:ind w:left="0" w:firstLine="644"/>
        <w:jc w:val="both"/>
        <w:rPr>
          <w:rFonts w:ascii="Times New Roman" w:hAnsi="Times New Roman"/>
          <w:sz w:val="28"/>
          <w:szCs w:val="28"/>
        </w:rPr>
      </w:pPr>
    </w:p>
    <w:p w:rsidR="005763AD" w:rsidRPr="000208DE" w:rsidRDefault="000208DE" w:rsidP="000208DE">
      <w:pPr>
        <w:ind w:left="708"/>
        <w:jc w:val="both"/>
        <w:rPr>
          <w:rFonts w:ascii="Times New Roman" w:hAnsi="Times New Roman"/>
          <w:b/>
          <w:sz w:val="28"/>
          <w:szCs w:val="28"/>
        </w:rPr>
      </w:pPr>
      <w:r>
        <w:rPr>
          <w:rFonts w:ascii="Times New Roman" w:hAnsi="Times New Roman"/>
          <w:b/>
          <w:sz w:val="28"/>
          <w:szCs w:val="28"/>
        </w:rPr>
        <w:t xml:space="preserve">5. </w:t>
      </w:r>
      <w:r w:rsidR="00886E6D" w:rsidRPr="000208DE">
        <w:rPr>
          <w:rFonts w:ascii="Times New Roman" w:hAnsi="Times New Roman"/>
          <w:b/>
          <w:sz w:val="28"/>
          <w:szCs w:val="28"/>
        </w:rPr>
        <w:t>Выводы</w:t>
      </w:r>
    </w:p>
    <w:p w:rsidR="00DB0D44" w:rsidRPr="000208DE" w:rsidRDefault="000208DE" w:rsidP="000208DE">
      <w:pPr>
        <w:ind w:firstLine="708"/>
        <w:jc w:val="both"/>
        <w:rPr>
          <w:rFonts w:ascii="Times New Roman" w:hAnsi="Times New Roman"/>
          <w:sz w:val="28"/>
          <w:szCs w:val="28"/>
        </w:rPr>
      </w:pPr>
      <w:r w:rsidRPr="000208DE">
        <w:rPr>
          <w:rFonts w:ascii="Times New Roman" w:hAnsi="Times New Roman"/>
          <w:b/>
          <w:sz w:val="28"/>
          <w:szCs w:val="28"/>
        </w:rPr>
        <w:t>5.1.</w:t>
      </w:r>
      <w:r w:rsidR="00356B0A">
        <w:rPr>
          <w:rFonts w:ascii="Times New Roman" w:hAnsi="Times New Roman"/>
          <w:b/>
          <w:sz w:val="28"/>
          <w:szCs w:val="28"/>
        </w:rPr>
        <w:t xml:space="preserve"> </w:t>
      </w:r>
      <w:r w:rsidR="00DB0D44" w:rsidRPr="000208DE">
        <w:rPr>
          <w:rFonts w:ascii="Times New Roman" w:hAnsi="Times New Roman"/>
          <w:sz w:val="28"/>
          <w:szCs w:val="28"/>
        </w:rPr>
        <w:t xml:space="preserve">Доходы </w:t>
      </w:r>
      <w:r w:rsidR="008306CB">
        <w:rPr>
          <w:rFonts w:ascii="Times New Roman" w:hAnsi="Times New Roman"/>
          <w:sz w:val="28"/>
          <w:szCs w:val="28"/>
        </w:rPr>
        <w:t xml:space="preserve">и расходы </w:t>
      </w:r>
      <w:r w:rsidR="00DB0D44" w:rsidRPr="000208DE">
        <w:rPr>
          <w:rFonts w:ascii="Times New Roman" w:hAnsi="Times New Roman"/>
          <w:sz w:val="28"/>
          <w:szCs w:val="28"/>
        </w:rPr>
        <w:t xml:space="preserve">городского бюджета за </w:t>
      </w:r>
      <w:r w:rsidR="00F371B5" w:rsidRPr="000208DE">
        <w:rPr>
          <w:rFonts w:ascii="Times New Roman" w:hAnsi="Times New Roman"/>
          <w:sz w:val="28"/>
          <w:szCs w:val="28"/>
        </w:rPr>
        <w:t>3</w:t>
      </w:r>
      <w:r w:rsidR="00DB0D44" w:rsidRPr="000208DE">
        <w:rPr>
          <w:rFonts w:ascii="Times New Roman" w:hAnsi="Times New Roman"/>
          <w:sz w:val="28"/>
          <w:szCs w:val="28"/>
        </w:rPr>
        <w:t xml:space="preserve"> месяц</w:t>
      </w:r>
      <w:r w:rsidR="00F371B5" w:rsidRPr="000208DE">
        <w:rPr>
          <w:rFonts w:ascii="Times New Roman" w:hAnsi="Times New Roman"/>
          <w:sz w:val="28"/>
          <w:szCs w:val="28"/>
        </w:rPr>
        <w:t>а</w:t>
      </w:r>
      <w:r w:rsidR="00DB0D44" w:rsidRPr="000208DE">
        <w:rPr>
          <w:rFonts w:ascii="Times New Roman" w:hAnsi="Times New Roman"/>
          <w:sz w:val="28"/>
          <w:szCs w:val="28"/>
        </w:rPr>
        <w:t xml:space="preserve"> 20</w:t>
      </w:r>
      <w:r w:rsidR="00060050">
        <w:rPr>
          <w:rFonts w:ascii="Times New Roman" w:hAnsi="Times New Roman"/>
          <w:sz w:val="28"/>
          <w:szCs w:val="28"/>
        </w:rPr>
        <w:t>2</w:t>
      </w:r>
      <w:r w:rsidR="008306CB">
        <w:rPr>
          <w:rFonts w:ascii="Times New Roman" w:hAnsi="Times New Roman"/>
          <w:sz w:val="28"/>
          <w:szCs w:val="28"/>
        </w:rPr>
        <w:t>3</w:t>
      </w:r>
      <w:r w:rsidR="00DB0D44" w:rsidRPr="000208DE">
        <w:rPr>
          <w:rFonts w:ascii="Times New Roman" w:hAnsi="Times New Roman"/>
          <w:sz w:val="28"/>
          <w:szCs w:val="28"/>
        </w:rPr>
        <w:t xml:space="preserve"> года по отношению к годовым бюджетным назначениям исполнены на </w:t>
      </w:r>
      <w:r w:rsidR="003E167A">
        <w:rPr>
          <w:rFonts w:ascii="Times New Roman" w:hAnsi="Times New Roman"/>
          <w:sz w:val="28"/>
          <w:szCs w:val="28"/>
        </w:rPr>
        <w:t>1</w:t>
      </w:r>
      <w:r w:rsidR="008306CB">
        <w:rPr>
          <w:rFonts w:ascii="Times New Roman" w:hAnsi="Times New Roman"/>
          <w:sz w:val="28"/>
          <w:szCs w:val="28"/>
        </w:rPr>
        <w:t>8,5</w:t>
      </w:r>
      <w:r w:rsidR="00380EFA" w:rsidRPr="000208DE">
        <w:rPr>
          <w:rFonts w:ascii="Times New Roman" w:hAnsi="Times New Roman"/>
          <w:sz w:val="28"/>
          <w:szCs w:val="28"/>
        </w:rPr>
        <w:t xml:space="preserve">%. </w:t>
      </w:r>
      <w:r w:rsidR="007F1656">
        <w:rPr>
          <w:rFonts w:ascii="Times New Roman" w:hAnsi="Times New Roman"/>
          <w:sz w:val="28"/>
          <w:szCs w:val="28"/>
        </w:rPr>
        <w:t>В 1 квартале 202</w:t>
      </w:r>
      <w:r w:rsidR="008306CB">
        <w:rPr>
          <w:rFonts w:ascii="Times New Roman" w:hAnsi="Times New Roman"/>
          <w:sz w:val="28"/>
          <w:szCs w:val="28"/>
        </w:rPr>
        <w:t>3</w:t>
      </w:r>
      <w:r w:rsidR="007F1656">
        <w:rPr>
          <w:rFonts w:ascii="Times New Roman" w:hAnsi="Times New Roman"/>
          <w:sz w:val="28"/>
          <w:szCs w:val="28"/>
        </w:rPr>
        <w:t xml:space="preserve"> года в городской бюджет поступили доходы в сумме </w:t>
      </w:r>
      <w:r w:rsidR="008306CB">
        <w:rPr>
          <w:rFonts w:ascii="Times New Roman" w:hAnsi="Times New Roman"/>
          <w:sz w:val="28"/>
          <w:szCs w:val="28"/>
        </w:rPr>
        <w:t>20</w:t>
      </w:r>
      <w:r w:rsidR="007F1656">
        <w:rPr>
          <w:rFonts w:ascii="Times New Roman" w:hAnsi="Times New Roman"/>
          <w:sz w:val="28"/>
          <w:szCs w:val="28"/>
        </w:rPr>
        <w:t>5</w:t>
      </w:r>
      <w:r w:rsidR="008306CB">
        <w:rPr>
          <w:rFonts w:ascii="Times New Roman" w:hAnsi="Times New Roman"/>
          <w:sz w:val="28"/>
          <w:szCs w:val="28"/>
        </w:rPr>
        <w:t>438,8</w:t>
      </w:r>
      <w:r w:rsidR="007F1656">
        <w:rPr>
          <w:rFonts w:ascii="Times New Roman" w:hAnsi="Times New Roman"/>
          <w:sz w:val="28"/>
          <w:szCs w:val="28"/>
        </w:rPr>
        <w:t xml:space="preserve"> тыс. руб., что </w:t>
      </w:r>
      <w:r w:rsidR="007F1656" w:rsidRPr="000208DE">
        <w:rPr>
          <w:rFonts w:ascii="Times New Roman" w:hAnsi="Times New Roman"/>
          <w:sz w:val="28"/>
          <w:szCs w:val="28"/>
        </w:rPr>
        <w:t xml:space="preserve">на </w:t>
      </w:r>
      <w:r w:rsidR="007F1656">
        <w:rPr>
          <w:rFonts w:ascii="Times New Roman" w:hAnsi="Times New Roman"/>
          <w:sz w:val="28"/>
          <w:szCs w:val="28"/>
        </w:rPr>
        <w:t>5</w:t>
      </w:r>
      <w:r w:rsidR="008306CB">
        <w:rPr>
          <w:rFonts w:ascii="Times New Roman" w:hAnsi="Times New Roman"/>
          <w:sz w:val="28"/>
          <w:szCs w:val="28"/>
        </w:rPr>
        <w:t>3981</w:t>
      </w:r>
      <w:r w:rsidR="00D4796E">
        <w:rPr>
          <w:rFonts w:ascii="Times New Roman" w:hAnsi="Times New Roman"/>
          <w:sz w:val="28"/>
          <w:szCs w:val="28"/>
        </w:rPr>
        <w:t>,0</w:t>
      </w:r>
      <w:r w:rsidR="007F1656">
        <w:rPr>
          <w:rFonts w:ascii="Times New Roman" w:hAnsi="Times New Roman"/>
          <w:sz w:val="28"/>
          <w:szCs w:val="28"/>
        </w:rPr>
        <w:t xml:space="preserve"> </w:t>
      </w:r>
      <w:r w:rsidR="007F1656" w:rsidRPr="000208DE">
        <w:rPr>
          <w:rFonts w:ascii="Times New Roman" w:hAnsi="Times New Roman"/>
          <w:sz w:val="28"/>
          <w:szCs w:val="28"/>
        </w:rPr>
        <w:t>тыс. руб</w:t>
      </w:r>
      <w:r w:rsidR="007F1656">
        <w:rPr>
          <w:rFonts w:ascii="Times New Roman" w:hAnsi="Times New Roman"/>
          <w:sz w:val="28"/>
          <w:szCs w:val="28"/>
        </w:rPr>
        <w:t>. больше п</w:t>
      </w:r>
      <w:r w:rsidR="00380EFA" w:rsidRPr="000208DE">
        <w:rPr>
          <w:rFonts w:ascii="Times New Roman" w:hAnsi="Times New Roman"/>
          <w:sz w:val="28"/>
          <w:szCs w:val="28"/>
        </w:rPr>
        <w:t>о сравнению с аналогичным периодом 20</w:t>
      </w:r>
      <w:r w:rsidR="00EE15C8">
        <w:rPr>
          <w:rFonts w:ascii="Times New Roman" w:hAnsi="Times New Roman"/>
          <w:sz w:val="28"/>
          <w:szCs w:val="28"/>
        </w:rPr>
        <w:t>2</w:t>
      </w:r>
      <w:r w:rsidR="008306CB">
        <w:rPr>
          <w:rFonts w:ascii="Times New Roman" w:hAnsi="Times New Roman"/>
          <w:sz w:val="28"/>
          <w:szCs w:val="28"/>
        </w:rPr>
        <w:t>2</w:t>
      </w:r>
      <w:r w:rsidR="00380EFA" w:rsidRPr="000208DE">
        <w:rPr>
          <w:rFonts w:ascii="Times New Roman" w:hAnsi="Times New Roman"/>
          <w:sz w:val="28"/>
          <w:szCs w:val="28"/>
        </w:rPr>
        <w:t xml:space="preserve"> года</w:t>
      </w:r>
      <w:r w:rsidR="007F1656">
        <w:rPr>
          <w:rFonts w:ascii="Times New Roman" w:hAnsi="Times New Roman"/>
          <w:sz w:val="28"/>
          <w:szCs w:val="28"/>
        </w:rPr>
        <w:t>. Р</w:t>
      </w:r>
      <w:r w:rsidR="00380EFA" w:rsidRPr="000208DE">
        <w:rPr>
          <w:rFonts w:ascii="Times New Roman" w:hAnsi="Times New Roman"/>
          <w:sz w:val="28"/>
          <w:szCs w:val="28"/>
        </w:rPr>
        <w:t xml:space="preserve">асходы </w:t>
      </w:r>
      <w:r w:rsidR="007F1656">
        <w:rPr>
          <w:rFonts w:ascii="Times New Roman" w:hAnsi="Times New Roman"/>
          <w:sz w:val="28"/>
          <w:szCs w:val="28"/>
        </w:rPr>
        <w:t>относительно 1 квартала 202</w:t>
      </w:r>
      <w:r w:rsidR="00D4796E">
        <w:rPr>
          <w:rFonts w:ascii="Times New Roman" w:hAnsi="Times New Roman"/>
          <w:sz w:val="28"/>
          <w:szCs w:val="28"/>
        </w:rPr>
        <w:t>2</w:t>
      </w:r>
      <w:r w:rsidR="007F1656">
        <w:rPr>
          <w:rFonts w:ascii="Times New Roman" w:hAnsi="Times New Roman"/>
          <w:sz w:val="28"/>
          <w:szCs w:val="28"/>
        </w:rPr>
        <w:t xml:space="preserve"> года </w:t>
      </w:r>
      <w:r w:rsidR="008B51A6">
        <w:rPr>
          <w:rFonts w:ascii="Times New Roman" w:hAnsi="Times New Roman"/>
          <w:sz w:val="28"/>
          <w:szCs w:val="28"/>
        </w:rPr>
        <w:t>увеличились</w:t>
      </w:r>
      <w:r w:rsidR="0091510F" w:rsidRPr="000208DE">
        <w:rPr>
          <w:rFonts w:ascii="Times New Roman" w:hAnsi="Times New Roman"/>
          <w:sz w:val="28"/>
          <w:szCs w:val="28"/>
        </w:rPr>
        <w:t xml:space="preserve"> на </w:t>
      </w:r>
      <w:r w:rsidR="00D4796E">
        <w:rPr>
          <w:rFonts w:ascii="Times New Roman" w:hAnsi="Times New Roman"/>
          <w:sz w:val="28"/>
          <w:szCs w:val="28"/>
        </w:rPr>
        <w:t>4</w:t>
      </w:r>
      <w:r w:rsidR="008B51A6">
        <w:rPr>
          <w:rFonts w:ascii="Times New Roman" w:hAnsi="Times New Roman"/>
          <w:sz w:val="28"/>
          <w:szCs w:val="28"/>
        </w:rPr>
        <w:t>6</w:t>
      </w:r>
      <w:r w:rsidR="00D4796E">
        <w:rPr>
          <w:rFonts w:ascii="Times New Roman" w:hAnsi="Times New Roman"/>
          <w:sz w:val="28"/>
          <w:szCs w:val="28"/>
        </w:rPr>
        <w:t>562,6</w:t>
      </w:r>
      <w:r w:rsidR="0091510F" w:rsidRPr="000208DE">
        <w:rPr>
          <w:rFonts w:ascii="Times New Roman" w:hAnsi="Times New Roman"/>
          <w:sz w:val="28"/>
          <w:szCs w:val="28"/>
        </w:rPr>
        <w:t xml:space="preserve"> тыс. руб.</w:t>
      </w:r>
      <w:r w:rsidR="007F1656">
        <w:rPr>
          <w:rFonts w:ascii="Times New Roman" w:hAnsi="Times New Roman"/>
          <w:sz w:val="28"/>
          <w:szCs w:val="28"/>
        </w:rPr>
        <w:t xml:space="preserve"> и исполнены в объеме </w:t>
      </w:r>
      <w:r w:rsidR="00D4796E">
        <w:rPr>
          <w:rFonts w:ascii="Times New Roman" w:hAnsi="Times New Roman"/>
          <w:sz w:val="28"/>
          <w:szCs w:val="28"/>
        </w:rPr>
        <w:t>20</w:t>
      </w:r>
      <w:r w:rsidR="007F1656">
        <w:rPr>
          <w:rFonts w:ascii="Times New Roman" w:hAnsi="Times New Roman"/>
          <w:sz w:val="28"/>
          <w:szCs w:val="28"/>
        </w:rPr>
        <w:t>6</w:t>
      </w:r>
      <w:r w:rsidR="00D4796E">
        <w:rPr>
          <w:rFonts w:ascii="Times New Roman" w:hAnsi="Times New Roman"/>
          <w:sz w:val="28"/>
          <w:szCs w:val="28"/>
        </w:rPr>
        <w:t>886,6</w:t>
      </w:r>
      <w:r w:rsidR="007F1656">
        <w:rPr>
          <w:rFonts w:ascii="Times New Roman" w:hAnsi="Times New Roman"/>
          <w:sz w:val="28"/>
          <w:szCs w:val="28"/>
        </w:rPr>
        <w:t xml:space="preserve"> тыс. руб.</w:t>
      </w:r>
    </w:p>
    <w:p w:rsidR="007F1656" w:rsidRDefault="00C006C1" w:rsidP="00C006C1">
      <w:pPr>
        <w:ind w:firstLine="708"/>
        <w:jc w:val="both"/>
        <w:rPr>
          <w:rFonts w:ascii="Times New Roman" w:hAnsi="Times New Roman"/>
          <w:sz w:val="28"/>
          <w:szCs w:val="28"/>
        </w:rPr>
      </w:pPr>
      <w:r w:rsidRPr="007F1656">
        <w:rPr>
          <w:rFonts w:ascii="Times New Roman" w:hAnsi="Times New Roman"/>
          <w:b/>
          <w:sz w:val="28"/>
          <w:szCs w:val="28"/>
        </w:rPr>
        <w:t>5.</w:t>
      </w:r>
      <w:r w:rsidR="00356B0A" w:rsidRPr="007F1656">
        <w:rPr>
          <w:rFonts w:ascii="Times New Roman" w:hAnsi="Times New Roman"/>
          <w:b/>
          <w:sz w:val="28"/>
          <w:szCs w:val="28"/>
        </w:rPr>
        <w:t>2</w:t>
      </w:r>
      <w:r w:rsidRPr="007F1656">
        <w:rPr>
          <w:rFonts w:ascii="Times New Roman" w:hAnsi="Times New Roman"/>
          <w:b/>
          <w:sz w:val="28"/>
          <w:szCs w:val="28"/>
        </w:rPr>
        <w:t>.</w:t>
      </w:r>
      <w:r w:rsidR="007F1656">
        <w:rPr>
          <w:rFonts w:ascii="Times New Roman" w:hAnsi="Times New Roman"/>
          <w:b/>
          <w:sz w:val="28"/>
          <w:szCs w:val="28"/>
        </w:rPr>
        <w:t xml:space="preserve"> </w:t>
      </w:r>
      <w:r w:rsidR="007F1656">
        <w:rPr>
          <w:rFonts w:ascii="Times New Roman" w:hAnsi="Times New Roman"/>
          <w:sz w:val="28"/>
          <w:szCs w:val="28"/>
        </w:rPr>
        <w:t xml:space="preserve">В отчетном периоде наблюдается рост </w:t>
      </w:r>
      <w:r w:rsidR="00D4796E">
        <w:rPr>
          <w:rFonts w:ascii="Times New Roman" w:hAnsi="Times New Roman"/>
          <w:sz w:val="28"/>
          <w:szCs w:val="28"/>
        </w:rPr>
        <w:t xml:space="preserve">безвозмездных поступлений по сравнению с аналогичным периодом 2022 года на 55665,4 тыс. руб., </w:t>
      </w:r>
      <w:r w:rsidR="007F1656">
        <w:rPr>
          <w:rFonts w:ascii="Times New Roman" w:hAnsi="Times New Roman"/>
          <w:sz w:val="28"/>
          <w:szCs w:val="28"/>
        </w:rPr>
        <w:t xml:space="preserve">собственных доходов </w:t>
      </w:r>
      <w:r w:rsidR="00D4796E">
        <w:rPr>
          <w:rFonts w:ascii="Times New Roman" w:hAnsi="Times New Roman"/>
          <w:sz w:val="28"/>
          <w:szCs w:val="28"/>
        </w:rPr>
        <w:t xml:space="preserve">поступило меньше </w:t>
      </w:r>
      <w:r w:rsidR="007F1656">
        <w:rPr>
          <w:rFonts w:ascii="Times New Roman" w:hAnsi="Times New Roman"/>
          <w:sz w:val="28"/>
          <w:szCs w:val="28"/>
        </w:rPr>
        <w:t xml:space="preserve">на </w:t>
      </w:r>
      <w:r w:rsidR="00D4796E">
        <w:rPr>
          <w:rFonts w:ascii="Times New Roman" w:hAnsi="Times New Roman"/>
          <w:sz w:val="28"/>
          <w:szCs w:val="28"/>
        </w:rPr>
        <w:t>1</w:t>
      </w:r>
      <w:r w:rsidR="007F1656">
        <w:rPr>
          <w:rFonts w:ascii="Times New Roman" w:hAnsi="Times New Roman"/>
          <w:sz w:val="28"/>
          <w:szCs w:val="28"/>
        </w:rPr>
        <w:t>6</w:t>
      </w:r>
      <w:r w:rsidR="00D4796E">
        <w:rPr>
          <w:rFonts w:ascii="Times New Roman" w:hAnsi="Times New Roman"/>
          <w:sz w:val="28"/>
          <w:szCs w:val="28"/>
        </w:rPr>
        <w:t>8</w:t>
      </w:r>
      <w:r w:rsidR="007F1656">
        <w:rPr>
          <w:rFonts w:ascii="Times New Roman" w:hAnsi="Times New Roman"/>
          <w:sz w:val="28"/>
          <w:szCs w:val="28"/>
        </w:rPr>
        <w:t>4</w:t>
      </w:r>
      <w:r w:rsidR="00D4796E">
        <w:rPr>
          <w:rFonts w:ascii="Times New Roman" w:hAnsi="Times New Roman"/>
          <w:sz w:val="28"/>
          <w:szCs w:val="28"/>
        </w:rPr>
        <w:t>,4</w:t>
      </w:r>
      <w:r w:rsidR="007F1656">
        <w:rPr>
          <w:rFonts w:ascii="Times New Roman" w:hAnsi="Times New Roman"/>
          <w:sz w:val="28"/>
          <w:szCs w:val="28"/>
        </w:rPr>
        <w:t xml:space="preserve"> тыс. руб. </w:t>
      </w:r>
    </w:p>
    <w:p w:rsidR="007F1656" w:rsidRDefault="007F1656" w:rsidP="007F1656">
      <w:pPr>
        <w:ind w:firstLine="708"/>
        <w:jc w:val="both"/>
        <w:rPr>
          <w:rFonts w:ascii="Times New Roman" w:hAnsi="Times New Roman"/>
          <w:sz w:val="28"/>
          <w:szCs w:val="28"/>
        </w:rPr>
      </w:pPr>
      <w:r w:rsidRPr="007F1656">
        <w:rPr>
          <w:rFonts w:ascii="Times New Roman" w:hAnsi="Times New Roman"/>
          <w:b/>
          <w:sz w:val="28"/>
          <w:szCs w:val="28"/>
        </w:rPr>
        <w:lastRenderedPageBreak/>
        <w:t>5.3.</w:t>
      </w:r>
      <w:r>
        <w:rPr>
          <w:rFonts w:ascii="Times New Roman" w:hAnsi="Times New Roman"/>
          <w:sz w:val="28"/>
          <w:szCs w:val="28"/>
        </w:rPr>
        <w:t xml:space="preserve"> По итогам первого квартала 202</w:t>
      </w:r>
      <w:r w:rsidR="00D4796E">
        <w:rPr>
          <w:rFonts w:ascii="Times New Roman" w:hAnsi="Times New Roman"/>
          <w:sz w:val="28"/>
          <w:szCs w:val="28"/>
        </w:rPr>
        <w:t>3</w:t>
      </w:r>
      <w:r>
        <w:rPr>
          <w:rFonts w:ascii="Times New Roman" w:hAnsi="Times New Roman"/>
          <w:sz w:val="28"/>
          <w:szCs w:val="28"/>
        </w:rPr>
        <w:t xml:space="preserve"> года установлено низкое исполнение плановых назначений по доход</w:t>
      </w:r>
      <w:r w:rsidR="00D4796E">
        <w:rPr>
          <w:rFonts w:ascii="Times New Roman" w:hAnsi="Times New Roman"/>
          <w:sz w:val="28"/>
          <w:szCs w:val="28"/>
        </w:rPr>
        <w:t>ам от реализации имущества – 0,1</w:t>
      </w:r>
      <w:r>
        <w:rPr>
          <w:rFonts w:ascii="Times New Roman" w:hAnsi="Times New Roman"/>
          <w:sz w:val="28"/>
          <w:szCs w:val="28"/>
        </w:rPr>
        <w:t xml:space="preserve">% годовых назначений, доходам от продажи земельных участков – </w:t>
      </w:r>
      <w:r w:rsidR="00D4796E">
        <w:rPr>
          <w:rFonts w:ascii="Times New Roman" w:hAnsi="Times New Roman"/>
          <w:sz w:val="28"/>
          <w:szCs w:val="28"/>
        </w:rPr>
        <w:t>0</w:t>
      </w:r>
      <w:r>
        <w:rPr>
          <w:rFonts w:ascii="Times New Roman" w:hAnsi="Times New Roman"/>
          <w:sz w:val="28"/>
          <w:szCs w:val="28"/>
        </w:rPr>
        <w:t>,1%</w:t>
      </w:r>
      <w:r w:rsidR="00D4796E">
        <w:rPr>
          <w:rFonts w:ascii="Times New Roman" w:hAnsi="Times New Roman"/>
          <w:sz w:val="28"/>
          <w:szCs w:val="28"/>
        </w:rPr>
        <w:t>, по налогу, взимаемому в связи с применением патентной системы налогообложения</w:t>
      </w:r>
      <w:r>
        <w:rPr>
          <w:rFonts w:ascii="Times New Roman" w:hAnsi="Times New Roman"/>
          <w:sz w:val="28"/>
          <w:szCs w:val="28"/>
        </w:rPr>
        <w:t xml:space="preserve">. </w:t>
      </w:r>
    </w:p>
    <w:p w:rsidR="007F1656" w:rsidRDefault="007F1656" w:rsidP="00C006C1">
      <w:pPr>
        <w:ind w:firstLine="708"/>
        <w:jc w:val="both"/>
        <w:rPr>
          <w:rFonts w:ascii="Times New Roman" w:hAnsi="Times New Roman"/>
          <w:sz w:val="28"/>
          <w:szCs w:val="28"/>
        </w:rPr>
      </w:pPr>
      <w:r w:rsidRPr="007F1656">
        <w:rPr>
          <w:rFonts w:ascii="Times New Roman" w:hAnsi="Times New Roman"/>
          <w:b/>
          <w:sz w:val="28"/>
          <w:szCs w:val="28"/>
        </w:rPr>
        <w:t>5.4.</w:t>
      </w:r>
      <w:r w:rsidR="00063AEF" w:rsidRPr="00063AEF">
        <w:rPr>
          <w:rFonts w:ascii="Times New Roman" w:hAnsi="Times New Roman"/>
          <w:sz w:val="28"/>
          <w:szCs w:val="28"/>
        </w:rPr>
        <w:t xml:space="preserve"> </w:t>
      </w:r>
      <w:r w:rsidR="00063AEF">
        <w:rPr>
          <w:rFonts w:ascii="Times New Roman" w:hAnsi="Times New Roman"/>
          <w:sz w:val="28"/>
          <w:szCs w:val="28"/>
        </w:rPr>
        <w:t>Низкое освоение средств (</w:t>
      </w:r>
      <w:r w:rsidR="00D4796E">
        <w:rPr>
          <w:rFonts w:ascii="Times New Roman" w:hAnsi="Times New Roman"/>
          <w:sz w:val="28"/>
          <w:szCs w:val="28"/>
        </w:rPr>
        <w:t>13</w:t>
      </w:r>
      <w:r w:rsidR="00063AEF">
        <w:rPr>
          <w:rFonts w:ascii="Times New Roman" w:hAnsi="Times New Roman"/>
          <w:sz w:val="28"/>
          <w:szCs w:val="28"/>
        </w:rPr>
        <w:t>,9%) сложилось по главному распорядителю – администрации муниципального образования.</w:t>
      </w:r>
    </w:p>
    <w:p w:rsidR="00037C6F" w:rsidRDefault="00063AEF" w:rsidP="00C006C1">
      <w:pPr>
        <w:ind w:firstLine="708"/>
        <w:jc w:val="both"/>
        <w:rPr>
          <w:rFonts w:ascii="Times New Roman" w:hAnsi="Times New Roman"/>
          <w:sz w:val="28"/>
          <w:szCs w:val="28"/>
        </w:rPr>
      </w:pPr>
      <w:r w:rsidRPr="00063AEF">
        <w:rPr>
          <w:rFonts w:ascii="Times New Roman" w:hAnsi="Times New Roman"/>
          <w:b/>
          <w:sz w:val="28"/>
          <w:szCs w:val="28"/>
        </w:rPr>
        <w:t>5.5.</w:t>
      </w:r>
      <w:r w:rsidRPr="00063AEF">
        <w:rPr>
          <w:rFonts w:ascii="Times New Roman" w:hAnsi="Times New Roman"/>
          <w:sz w:val="28"/>
          <w:szCs w:val="28"/>
        </w:rPr>
        <w:t xml:space="preserve"> </w:t>
      </w:r>
      <w:r w:rsidRPr="00001609">
        <w:rPr>
          <w:rFonts w:ascii="Times New Roman" w:hAnsi="Times New Roman"/>
          <w:sz w:val="28"/>
          <w:szCs w:val="28"/>
        </w:rPr>
        <w:t>В январе–марте 20</w:t>
      </w:r>
      <w:r>
        <w:rPr>
          <w:rFonts w:ascii="Times New Roman" w:hAnsi="Times New Roman"/>
          <w:sz w:val="28"/>
          <w:szCs w:val="28"/>
        </w:rPr>
        <w:t>2</w:t>
      </w:r>
      <w:r w:rsidR="00D4796E">
        <w:rPr>
          <w:rFonts w:ascii="Times New Roman" w:hAnsi="Times New Roman"/>
          <w:sz w:val="28"/>
          <w:szCs w:val="28"/>
        </w:rPr>
        <w:t>3</w:t>
      </w:r>
      <w:r w:rsidRPr="00001609">
        <w:rPr>
          <w:rFonts w:ascii="Times New Roman" w:hAnsi="Times New Roman"/>
          <w:sz w:val="28"/>
          <w:szCs w:val="28"/>
        </w:rPr>
        <w:t xml:space="preserve"> года </w:t>
      </w:r>
      <w:r>
        <w:rPr>
          <w:rFonts w:ascii="Times New Roman" w:hAnsi="Times New Roman"/>
          <w:sz w:val="28"/>
          <w:szCs w:val="28"/>
        </w:rPr>
        <w:t xml:space="preserve">расходы </w:t>
      </w:r>
      <w:r w:rsidRPr="00001609">
        <w:rPr>
          <w:rFonts w:ascii="Times New Roman" w:hAnsi="Times New Roman"/>
          <w:sz w:val="28"/>
          <w:szCs w:val="28"/>
        </w:rPr>
        <w:t xml:space="preserve">на реализацию </w:t>
      </w:r>
      <w:r w:rsidR="00D4796E">
        <w:rPr>
          <w:rFonts w:ascii="Times New Roman" w:hAnsi="Times New Roman"/>
          <w:sz w:val="28"/>
          <w:szCs w:val="28"/>
        </w:rPr>
        <w:t>7</w:t>
      </w:r>
      <w:r>
        <w:rPr>
          <w:rFonts w:ascii="Times New Roman" w:hAnsi="Times New Roman"/>
          <w:sz w:val="28"/>
          <w:szCs w:val="28"/>
        </w:rPr>
        <w:t xml:space="preserve"> из 14 </w:t>
      </w:r>
      <w:r w:rsidRPr="00001609">
        <w:rPr>
          <w:rFonts w:ascii="Times New Roman" w:hAnsi="Times New Roman"/>
          <w:sz w:val="28"/>
          <w:szCs w:val="28"/>
        </w:rPr>
        <w:t>муниципальн</w:t>
      </w:r>
      <w:r>
        <w:rPr>
          <w:rFonts w:ascii="Times New Roman" w:hAnsi="Times New Roman"/>
          <w:sz w:val="28"/>
          <w:szCs w:val="28"/>
        </w:rPr>
        <w:t>ых программ исполнены ниже среднего уровня (1</w:t>
      </w:r>
      <w:r w:rsidR="004628EE">
        <w:rPr>
          <w:rFonts w:ascii="Times New Roman" w:hAnsi="Times New Roman"/>
          <w:sz w:val="28"/>
          <w:szCs w:val="28"/>
        </w:rPr>
        <w:t>8,5</w:t>
      </w:r>
      <w:r>
        <w:rPr>
          <w:rFonts w:ascii="Times New Roman" w:hAnsi="Times New Roman"/>
          <w:sz w:val="28"/>
          <w:szCs w:val="28"/>
        </w:rPr>
        <w:t>% показателя сводной бюджетной росписи)</w:t>
      </w:r>
      <w:r w:rsidR="00D4796E">
        <w:rPr>
          <w:rFonts w:ascii="Times New Roman" w:hAnsi="Times New Roman"/>
          <w:sz w:val="28"/>
          <w:szCs w:val="28"/>
        </w:rPr>
        <w:t xml:space="preserve"> в связи с планированием мероприятий на 2-3 кварталы 2023 года</w:t>
      </w:r>
      <w:r>
        <w:rPr>
          <w:rFonts w:ascii="Times New Roman" w:hAnsi="Times New Roman"/>
          <w:sz w:val="28"/>
          <w:szCs w:val="28"/>
        </w:rPr>
        <w:t xml:space="preserve">. </w:t>
      </w:r>
      <w:r w:rsidR="008F4996">
        <w:rPr>
          <w:rFonts w:ascii="Times New Roman" w:hAnsi="Times New Roman"/>
          <w:sz w:val="28"/>
          <w:szCs w:val="28"/>
        </w:rPr>
        <w:t xml:space="preserve">Средства двух муниципальных программ </w:t>
      </w:r>
      <w:r w:rsidR="008F4996" w:rsidRPr="009C24AC">
        <w:rPr>
          <w:rFonts w:ascii="Times New Roman" w:hAnsi="Times New Roman"/>
          <w:sz w:val="28"/>
          <w:szCs w:val="28"/>
        </w:rPr>
        <w:t>«Охрана окружающей среды, воспроизводство и использование природных ресурсов»</w:t>
      </w:r>
      <w:r w:rsidR="008F4996">
        <w:rPr>
          <w:rFonts w:ascii="Times New Roman" w:hAnsi="Times New Roman"/>
          <w:sz w:val="28"/>
          <w:szCs w:val="28"/>
        </w:rPr>
        <w:t xml:space="preserve"> и </w:t>
      </w:r>
      <w:r w:rsidR="008F4996" w:rsidRPr="009C24AC">
        <w:rPr>
          <w:rFonts w:ascii="Times New Roman" w:hAnsi="Times New Roman"/>
          <w:sz w:val="28"/>
          <w:szCs w:val="28"/>
        </w:rPr>
        <w:t>«Формирование современной городской среды»</w:t>
      </w:r>
      <w:r w:rsidR="008F4996">
        <w:rPr>
          <w:rFonts w:ascii="Times New Roman" w:hAnsi="Times New Roman"/>
          <w:sz w:val="28"/>
          <w:szCs w:val="28"/>
        </w:rPr>
        <w:t xml:space="preserve"> в отчетном периоде не использовались.</w:t>
      </w:r>
    </w:p>
    <w:p w:rsidR="0015292B" w:rsidRPr="003B436F" w:rsidRDefault="00C006C1" w:rsidP="00C006C1">
      <w:pPr>
        <w:ind w:firstLine="708"/>
        <w:jc w:val="both"/>
        <w:rPr>
          <w:rFonts w:ascii="Times New Roman" w:hAnsi="Times New Roman"/>
          <w:sz w:val="28"/>
          <w:szCs w:val="28"/>
        </w:rPr>
      </w:pPr>
      <w:r w:rsidRPr="00063AEF">
        <w:rPr>
          <w:rFonts w:ascii="Times New Roman" w:hAnsi="Times New Roman"/>
          <w:b/>
          <w:sz w:val="28"/>
          <w:szCs w:val="28"/>
        </w:rPr>
        <w:t>5.</w:t>
      </w:r>
      <w:r w:rsidR="00063AEF" w:rsidRPr="00063AEF">
        <w:rPr>
          <w:rFonts w:ascii="Times New Roman" w:hAnsi="Times New Roman"/>
          <w:b/>
          <w:sz w:val="28"/>
          <w:szCs w:val="28"/>
        </w:rPr>
        <w:t>6</w:t>
      </w:r>
      <w:r w:rsidRPr="00063AEF">
        <w:rPr>
          <w:rFonts w:ascii="Times New Roman" w:hAnsi="Times New Roman"/>
          <w:b/>
          <w:sz w:val="28"/>
          <w:szCs w:val="28"/>
        </w:rPr>
        <w:t>.</w:t>
      </w:r>
      <w:r w:rsidR="00356B0A" w:rsidRPr="008B51A6">
        <w:rPr>
          <w:rFonts w:ascii="Times New Roman" w:hAnsi="Times New Roman"/>
          <w:b/>
          <w:i/>
          <w:sz w:val="28"/>
          <w:szCs w:val="28"/>
        </w:rPr>
        <w:t xml:space="preserve"> </w:t>
      </w:r>
      <w:r w:rsidR="00063AEF">
        <w:rPr>
          <w:rFonts w:ascii="Times New Roman" w:hAnsi="Times New Roman"/>
          <w:sz w:val="28"/>
          <w:szCs w:val="28"/>
        </w:rPr>
        <w:t>В течение первого квартала 202</w:t>
      </w:r>
      <w:r w:rsidR="00D4796E">
        <w:rPr>
          <w:rFonts w:ascii="Times New Roman" w:hAnsi="Times New Roman"/>
          <w:sz w:val="28"/>
          <w:szCs w:val="28"/>
        </w:rPr>
        <w:t>3</w:t>
      </w:r>
      <w:r w:rsidR="00063AEF">
        <w:rPr>
          <w:rFonts w:ascii="Times New Roman" w:hAnsi="Times New Roman"/>
          <w:sz w:val="28"/>
          <w:szCs w:val="28"/>
        </w:rPr>
        <w:t xml:space="preserve"> года средства на реализацию национальных проектов освоены в объеме </w:t>
      </w:r>
      <w:r w:rsidR="00063AEF" w:rsidRPr="003B436F">
        <w:rPr>
          <w:rFonts w:ascii="Times New Roman" w:hAnsi="Times New Roman"/>
          <w:sz w:val="28"/>
          <w:szCs w:val="28"/>
        </w:rPr>
        <w:t>4</w:t>
      </w:r>
      <w:r w:rsidR="008F4996" w:rsidRPr="003B436F">
        <w:rPr>
          <w:rFonts w:ascii="Times New Roman" w:hAnsi="Times New Roman"/>
          <w:sz w:val="28"/>
          <w:szCs w:val="28"/>
        </w:rPr>
        <w:t>71,8</w:t>
      </w:r>
      <w:r w:rsidR="00063AEF" w:rsidRPr="003B436F">
        <w:rPr>
          <w:rFonts w:ascii="Times New Roman" w:hAnsi="Times New Roman"/>
          <w:sz w:val="28"/>
          <w:szCs w:val="28"/>
        </w:rPr>
        <w:t xml:space="preserve"> тыс. руб., или на </w:t>
      </w:r>
      <w:r w:rsidR="008F4996" w:rsidRPr="003B436F">
        <w:rPr>
          <w:rFonts w:ascii="Times New Roman" w:hAnsi="Times New Roman"/>
          <w:sz w:val="28"/>
          <w:szCs w:val="28"/>
        </w:rPr>
        <w:t>0,6</w:t>
      </w:r>
      <w:r w:rsidR="00063AEF" w:rsidRPr="003B436F">
        <w:rPr>
          <w:rFonts w:ascii="Times New Roman" w:hAnsi="Times New Roman"/>
          <w:sz w:val="28"/>
          <w:szCs w:val="28"/>
        </w:rPr>
        <w:t xml:space="preserve">%, и направлены на </w:t>
      </w:r>
      <w:r w:rsidR="003B436F" w:rsidRPr="003B436F">
        <w:rPr>
          <w:rFonts w:ascii="Times New Roman" w:hAnsi="Times New Roman"/>
          <w:sz w:val="28"/>
          <w:szCs w:val="28"/>
        </w:rPr>
        <w:t>создание виртуального концертного зала в детской библиотеке, выплату заработной платы советникам директоров школ по воспитанию и взаимодействию с детскими общественными объединениями.</w:t>
      </w:r>
    </w:p>
    <w:p w:rsidR="005276F9" w:rsidRDefault="00B64D7A" w:rsidP="00C006C1">
      <w:pPr>
        <w:ind w:firstLine="708"/>
        <w:jc w:val="both"/>
        <w:rPr>
          <w:rFonts w:ascii="Times New Roman" w:hAnsi="Times New Roman"/>
          <w:sz w:val="28"/>
          <w:szCs w:val="28"/>
        </w:rPr>
      </w:pPr>
      <w:r w:rsidRPr="00B64D7A">
        <w:rPr>
          <w:rFonts w:ascii="Times New Roman" w:hAnsi="Times New Roman"/>
          <w:b/>
          <w:sz w:val="28"/>
          <w:szCs w:val="28"/>
        </w:rPr>
        <w:t>5.4.</w:t>
      </w:r>
      <w:r>
        <w:rPr>
          <w:rFonts w:ascii="Times New Roman" w:hAnsi="Times New Roman"/>
          <w:sz w:val="28"/>
          <w:szCs w:val="28"/>
        </w:rPr>
        <w:t xml:space="preserve"> </w:t>
      </w:r>
      <w:r w:rsidR="008B51A6">
        <w:rPr>
          <w:rFonts w:ascii="Times New Roman" w:hAnsi="Times New Roman"/>
          <w:sz w:val="28"/>
          <w:szCs w:val="28"/>
        </w:rPr>
        <w:t>Де</w:t>
      </w:r>
      <w:r w:rsidR="00EE15C8">
        <w:rPr>
          <w:rFonts w:ascii="Times New Roman" w:hAnsi="Times New Roman"/>
          <w:sz w:val="28"/>
          <w:szCs w:val="28"/>
        </w:rPr>
        <w:t xml:space="preserve">фицит </w:t>
      </w:r>
      <w:r w:rsidR="00194D20" w:rsidRPr="00C006C1">
        <w:rPr>
          <w:rFonts w:ascii="Times New Roman" w:hAnsi="Times New Roman"/>
          <w:sz w:val="28"/>
          <w:szCs w:val="28"/>
        </w:rPr>
        <w:t xml:space="preserve">городского бюджета по итогам </w:t>
      </w:r>
      <w:r w:rsidR="00B475B8" w:rsidRPr="00C006C1">
        <w:rPr>
          <w:rFonts w:ascii="Times New Roman" w:hAnsi="Times New Roman"/>
          <w:sz w:val="28"/>
          <w:szCs w:val="28"/>
        </w:rPr>
        <w:t>трех</w:t>
      </w:r>
      <w:r w:rsidR="00194D20" w:rsidRPr="00C006C1">
        <w:rPr>
          <w:rFonts w:ascii="Times New Roman" w:hAnsi="Times New Roman"/>
          <w:sz w:val="28"/>
          <w:szCs w:val="28"/>
        </w:rPr>
        <w:t xml:space="preserve"> месяцев 20</w:t>
      </w:r>
      <w:r w:rsidR="0015292B">
        <w:rPr>
          <w:rFonts w:ascii="Times New Roman" w:hAnsi="Times New Roman"/>
          <w:sz w:val="28"/>
          <w:szCs w:val="28"/>
        </w:rPr>
        <w:t>2</w:t>
      </w:r>
      <w:r w:rsidR="00D4796E">
        <w:rPr>
          <w:rFonts w:ascii="Times New Roman" w:hAnsi="Times New Roman"/>
          <w:sz w:val="28"/>
          <w:szCs w:val="28"/>
        </w:rPr>
        <w:t>3</w:t>
      </w:r>
      <w:r w:rsidR="00194D20" w:rsidRPr="00C006C1">
        <w:rPr>
          <w:rFonts w:ascii="Times New Roman" w:hAnsi="Times New Roman"/>
          <w:sz w:val="28"/>
          <w:szCs w:val="28"/>
        </w:rPr>
        <w:t xml:space="preserve"> года составил </w:t>
      </w:r>
      <w:r w:rsidR="00D4796E">
        <w:rPr>
          <w:rFonts w:ascii="Times New Roman" w:hAnsi="Times New Roman"/>
          <w:sz w:val="28"/>
          <w:szCs w:val="28"/>
        </w:rPr>
        <w:t>1447,8 тыс. руб.</w:t>
      </w:r>
      <w:r w:rsidR="00194D20" w:rsidRPr="00C006C1">
        <w:rPr>
          <w:rFonts w:ascii="Times New Roman" w:hAnsi="Times New Roman"/>
          <w:sz w:val="28"/>
          <w:szCs w:val="28"/>
        </w:rPr>
        <w:t xml:space="preserve"> при годовом прогнозе </w:t>
      </w:r>
      <w:r w:rsidR="00D4796E">
        <w:rPr>
          <w:rFonts w:ascii="Times New Roman" w:hAnsi="Times New Roman"/>
          <w:sz w:val="28"/>
          <w:szCs w:val="28"/>
        </w:rPr>
        <w:t xml:space="preserve">10681,1 </w:t>
      </w:r>
      <w:r w:rsidR="00194D20" w:rsidRPr="00C006C1">
        <w:rPr>
          <w:rFonts w:ascii="Times New Roman" w:hAnsi="Times New Roman"/>
          <w:sz w:val="28"/>
          <w:szCs w:val="28"/>
        </w:rPr>
        <w:t>тыс. руб.</w:t>
      </w:r>
      <w:r w:rsidR="009F00D8">
        <w:rPr>
          <w:rFonts w:ascii="Times New Roman" w:hAnsi="Times New Roman"/>
          <w:sz w:val="28"/>
          <w:szCs w:val="28"/>
        </w:rPr>
        <w:t xml:space="preserve"> </w:t>
      </w:r>
      <w:r w:rsidR="009F00D8" w:rsidRPr="00972D9B">
        <w:rPr>
          <w:rFonts w:ascii="Times New Roman" w:hAnsi="Times New Roman"/>
          <w:sz w:val="28"/>
          <w:szCs w:val="28"/>
        </w:rPr>
        <w:t>Расходы на обслуживание муниципального долга за 3 месяца 20</w:t>
      </w:r>
      <w:r>
        <w:rPr>
          <w:rFonts w:ascii="Times New Roman" w:hAnsi="Times New Roman"/>
          <w:sz w:val="28"/>
          <w:szCs w:val="28"/>
        </w:rPr>
        <w:t>2</w:t>
      </w:r>
      <w:r w:rsidR="00D4796E">
        <w:rPr>
          <w:rFonts w:ascii="Times New Roman" w:hAnsi="Times New Roman"/>
          <w:sz w:val="28"/>
          <w:szCs w:val="28"/>
        </w:rPr>
        <w:t>3</w:t>
      </w:r>
      <w:r w:rsidR="009F00D8" w:rsidRPr="00972D9B">
        <w:rPr>
          <w:rFonts w:ascii="Times New Roman" w:hAnsi="Times New Roman"/>
          <w:sz w:val="28"/>
          <w:szCs w:val="28"/>
        </w:rPr>
        <w:t xml:space="preserve"> года составили </w:t>
      </w:r>
      <w:r w:rsidR="00D4796E">
        <w:rPr>
          <w:rFonts w:ascii="Times New Roman" w:hAnsi="Times New Roman"/>
          <w:sz w:val="28"/>
          <w:szCs w:val="28"/>
        </w:rPr>
        <w:t>568,9</w:t>
      </w:r>
      <w:r w:rsidR="008B51A6">
        <w:rPr>
          <w:rFonts w:ascii="Times New Roman" w:hAnsi="Times New Roman"/>
          <w:sz w:val="28"/>
          <w:szCs w:val="28"/>
        </w:rPr>
        <w:t xml:space="preserve"> </w:t>
      </w:r>
      <w:r w:rsidR="009F00D8">
        <w:rPr>
          <w:rFonts w:ascii="Times New Roman" w:hAnsi="Times New Roman"/>
          <w:sz w:val="28"/>
          <w:szCs w:val="28"/>
        </w:rPr>
        <w:t>тыс. руб.</w:t>
      </w:r>
    </w:p>
    <w:p w:rsidR="00FC68FD" w:rsidRDefault="00FC68FD" w:rsidP="00D402E0">
      <w:pPr>
        <w:ind w:firstLine="708"/>
        <w:jc w:val="both"/>
        <w:rPr>
          <w:rFonts w:ascii="Times New Roman" w:hAnsi="Times New Roman"/>
          <w:sz w:val="28"/>
          <w:szCs w:val="28"/>
        </w:rPr>
      </w:pPr>
    </w:p>
    <w:p w:rsidR="00EE15C8" w:rsidRDefault="00EE15C8" w:rsidP="00D402E0">
      <w:pPr>
        <w:ind w:firstLine="708"/>
        <w:jc w:val="both"/>
        <w:rPr>
          <w:rFonts w:ascii="Times New Roman" w:hAnsi="Times New Roman"/>
          <w:sz w:val="28"/>
          <w:szCs w:val="28"/>
        </w:rPr>
      </w:pPr>
    </w:p>
    <w:p w:rsidR="00EE15C8" w:rsidRPr="00972D9B" w:rsidRDefault="00EE15C8" w:rsidP="00D402E0">
      <w:pPr>
        <w:ind w:firstLine="708"/>
        <w:jc w:val="both"/>
        <w:rPr>
          <w:rFonts w:ascii="Times New Roman" w:hAnsi="Times New Roman"/>
          <w:sz w:val="28"/>
          <w:szCs w:val="28"/>
        </w:rPr>
      </w:pPr>
    </w:p>
    <w:p w:rsidR="001F1400" w:rsidRPr="00972D9B" w:rsidRDefault="00832DE6" w:rsidP="006A4C43">
      <w:pPr>
        <w:jc w:val="both"/>
        <w:rPr>
          <w:rFonts w:ascii="Times New Roman" w:hAnsi="Times New Roman"/>
          <w:sz w:val="28"/>
          <w:szCs w:val="28"/>
        </w:rPr>
      </w:pPr>
      <w:r w:rsidRPr="00972D9B">
        <w:rPr>
          <w:rFonts w:ascii="Times New Roman" w:hAnsi="Times New Roman"/>
          <w:sz w:val="28"/>
          <w:szCs w:val="28"/>
        </w:rPr>
        <w:t>Председатель</w:t>
      </w:r>
      <w:r w:rsidR="00A43D0D">
        <w:rPr>
          <w:rFonts w:ascii="Times New Roman" w:hAnsi="Times New Roman"/>
          <w:sz w:val="28"/>
          <w:szCs w:val="28"/>
        </w:rPr>
        <w:t xml:space="preserve"> </w:t>
      </w:r>
      <w:proofErr w:type="gramStart"/>
      <w:r w:rsidR="006A4C43" w:rsidRPr="00972D9B">
        <w:rPr>
          <w:rFonts w:ascii="Times New Roman" w:hAnsi="Times New Roman"/>
          <w:sz w:val="28"/>
          <w:szCs w:val="28"/>
        </w:rPr>
        <w:t>контрольно-счетной</w:t>
      </w:r>
      <w:proofErr w:type="gramEnd"/>
    </w:p>
    <w:p w:rsidR="006A4C43" w:rsidRDefault="006A4C43" w:rsidP="006A4C43">
      <w:pPr>
        <w:jc w:val="both"/>
        <w:rPr>
          <w:rFonts w:ascii="Times New Roman" w:hAnsi="Times New Roman"/>
          <w:sz w:val="28"/>
          <w:szCs w:val="28"/>
        </w:rPr>
      </w:pPr>
      <w:r w:rsidRPr="00972D9B">
        <w:rPr>
          <w:rFonts w:ascii="Times New Roman" w:hAnsi="Times New Roman"/>
          <w:sz w:val="28"/>
          <w:szCs w:val="28"/>
        </w:rPr>
        <w:t>комиссии города Вятские Поляны</w:t>
      </w:r>
      <w:r w:rsidR="00712148" w:rsidRPr="00972D9B">
        <w:rPr>
          <w:rFonts w:ascii="Times New Roman" w:hAnsi="Times New Roman"/>
          <w:sz w:val="28"/>
          <w:szCs w:val="28"/>
        </w:rPr>
        <w:tab/>
      </w:r>
      <w:r w:rsidR="00712148" w:rsidRPr="00972D9B">
        <w:rPr>
          <w:rFonts w:ascii="Times New Roman" w:hAnsi="Times New Roman"/>
          <w:sz w:val="28"/>
          <w:szCs w:val="28"/>
        </w:rPr>
        <w:tab/>
      </w:r>
      <w:r w:rsidR="00712148" w:rsidRPr="00972D9B">
        <w:rPr>
          <w:rFonts w:ascii="Times New Roman" w:hAnsi="Times New Roman"/>
          <w:sz w:val="28"/>
          <w:szCs w:val="28"/>
        </w:rPr>
        <w:tab/>
      </w:r>
      <w:r w:rsidR="00712148" w:rsidRPr="00972D9B">
        <w:rPr>
          <w:rFonts w:ascii="Times New Roman" w:hAnsi="Times New Roman"/>
          <w:sz w:val="28"/>
          <w:szCs w:val="28"/>
        </w:rPr>
        <w:tab/>
      </w:r>
      <w:r w:rsidR="00712148" w:rsidRPr="00972D9B">
        <w:rPr>
          <w:rFonts w:ascii="Times New Roman" w:hAnsi="Times New Roman"/>
          <w:sz w:val="28"/>
          <w:szCs w:val="28"/>
        </w:rPr>
        <w:tab/>
      </w:r>
      <w:r w:rsidR="00832DE6" w:rsidRPr="00972D9B">
        <w:rPr>
          <w:rFonts w:ascii="Times New Roman" w:hAnsi="Times New Roman"/>
          <w:sz w:val="28"/>
          <w:szCs w:val="28"/>
        </w:rPr>
        <w:tab/>
        <w:t xml:space="preserve">Л.Г. </w:t>
      </w:r>
      <w:proofErr w:type="spellStart"/>
      <w:r w:rsidR="00832DE6" w:rsidRPr="00972D9B">
        <w:rPr>
          <w:rFonts w:ascii="Times New Roman" w:hAnsi="Times New Roman"/>
          <w:sz w:val="28"/>
          <w:szCs w:val="28"/>
        </w:rPr>
        <w:t>Партола</w:t>
      </w:r>
      <w:proofErr w:type="spellEnd"/>
    </w:p>
    <w:sectPr w:rsidR="006A4C43" w:rsidSect="00E85483">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F0B" w:rsidRDefault="00580F0B" w:rsidP="00E85483">
      <w:pPr>
        <w:spacing w:line="240" w:lineRule="auto"/>
      </w:pPr>
      <w:r>
        <w:separator/>
      </w:r>
    </w:p>
  </w:endnote>
  <w:endnote w:type="continuationSeparator" w:id="0">
    <w:p w:rsidR="00580F0B" w:rsidRDefault="00580F0B" w:rsidP="00E854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F0B" w:rsidRDefault="00580F0B" w:rsidP="00E85483">
      <w:pPr>
        <w:spacing w:line="240" w:lineRule="auto"/>
      </w:pPr>
      <w:r>
        <w:separator/>
      </w:r>
    </w:p>
  </w:footnote>
  <w:footnote w:type="continuationSeparator" w:id="0">
    <w:p w:rsidR="00580F0B" w:rsidRDefault="00580F0B" w:rsidP="00E854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977299"/>
      <w:docPartObj>
        <w:docPartGallery w:val="Page Numbers (Top of Page)"/>
        <w:docPartUnique/>
      </w:docPartObj>
    </w:sdtPr>
    <w:sdtContent>
      <w:p w:rsidR="008F4996" w:rsidRDefault="00772F53">
        <w:pPr>
          <w:pStyle w:val="a7"/>
        </w:pPr>
        <w:fldSimple w:instr="PAGE   \* MERGEFORMAT">
          <w:r w:rsidR="00E463B0">
            <w:rPr>
              <w:noProof/>
            </w:rPr>
            <w:t>2</w:t>
          </w:r>
        </w:fldSimple>
      </w:p>
    </w:sdtContent>
  </w:sdt>
  <w:p w:rsidR="008F4996" w:rsidRDefault="008F499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5375"/>
    <w:multiLevelType w:val="multilevel"/>
    <w:tmpl w:val="ED600B50"/>
    <w:lvl w:ilvl="0">
      <w:start w:val="1"/>
      <w:numFmt w:val="decimal"/>
      <w:lvlText w:val="%1."/>
      <w:lvlJc w:val="left"/>
      <w:pPr>
        <w:ind w:left="1068" w:hanging="360"/>
      </w:pPr>
      <w:rPr>
        <w:rFonts w:eastAsiaTheme="minorHAnsi" w:hint="default"/>
      </w:rPr>
    </w:lvl>
    <w:lvl w:ilvl="1">
      <w:start w:val="1"/>
      <w:numFmt w:val="decimal"/>
      <w:isLgl/>
      <w:lvlText w:val="%1.%2."/>
      <w:lvlJc w:val="left"/>
      <w:pPr>
        <w:ind w:left="1571" w:hanging="720"/>
      </w:pPr>
      <w:rPr>
        <w:rFonts w:hint="default"/>
        <w:b/>
        <w:i w:val="0"/>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1">
    <w:nsid w:val="23AC3E77"/>
    <w:multiLevelType w:val="hybridMultilevel"/>
    <w:tmpl w:val="CDBACC6A"/>
    <w:lvl w:ilvl="0" w:tplc="53BCB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87F5623"/>
    <w:multiLevelType w:val="hybridMultilevel"/>
    <w:tmpl w:val="8D9C3FC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2A1D4AF3"/>
    <w:multiLevelType w:val="hybridMultilevel"/>
    <w:tmpl w:val="A8F66B8E"/>
    <w:lvl w:ilvl="0" w:tplc="91666F36">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93B3CB8"/>
    <w:multiLevelType w:val="hybridMultilevel"/>
    <w:tmpl w:val="32F65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D27F43"/>
    <w:multiLevelType w:val="hybridMultilevel"/>
    <w:tmpl w:val="6A36FC80"/>
    <w:lvl w:ilvl="0" w:tplc="C5141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D167B1"/>
    <w:rsid w:val="000013FD"/>
    <w:rsid w:val="00001609"/>
    <w:rsid w:val="000041CB"/>
    <w:rsid w:val="000125DF"/>
    <w:rsid w:val="0001280C"/>
    <w:rsid w:val="00012DAA"/>
    <w:rsid w:val="00016A05"/>
    <w:rsid w:val="000208DE"/>
    <w:rsid w:val="00022645"/>
    <w:rsid w:val="00024632"/>
    <w:rsid w:val="00026B77"/>
    <w:rsid w:val="0003025A"/>
    <w:rsid w:val="000325AF"/>
    <w:rsid w:val="000328B9"/>
    <w:rsid w:val="00033E31"/>
    <w:rsid w:val="00037C6F"/>
    <w:rsid w:val="000525F2"/>
    <w:rsid w:val="00054DDF"/>
    <w:rsid w:val="00055726"/>
    <w:rsid w:val="00055BF5"/>
    <w:rsid w:val="00055C32"/>
    <w:rsid w:val="00060050"/>
    <w:rsid w:val="00063AEF"/>
    <w:rsid w:val="0006677C"/>
    <w:rsid w:val="00071F6C"/>
    <w:rsid w:val="00076FA5"/>
    <w:rsid w:val="00077150"/>
    <w:rsid w:val="00081B6A"/>
    <w:rsid w:val="00085FC9"/>
    <w:rsid w:val="00086988"/>
    <w:rsid w:val="00086C6D"/>
    <w:rsid w:val="000923F4"/>
    <w:rsid w:val="000A1B88"/>
    <w:rsid w:val="000A3001"/>
    <w:rsid w:val="000A51F0"/>
    <w:rsid w:val="000A737D"/>
    <w:rsid w:val="000B20DD"/>
    <w:rsid w:val="000B22E5"/>
    <w:rsid w:val="000B362E"/>
    <w:rsid w:val="000B4190"/>
    <w:rsid w:val="000B43EC"/>
    <w:rsid w:val="000C009F"/>
    <w:rsid w:val="000C5582"/>
    <w:rsid w:val="000D122E"/>
    <w:rsid w:val="000D21AA"/>
    <w:rsid w:val="000D3E76"/>
    <w:rsid w:val="000E00BC"/>
    <w:rsid w:val="000E220C"/>
    <w:rsid w:val="000E2894"/>
    <w:rsid w:val="000E3C25"/>
    <w:rsid w:val="000E5FF1"/>
    <w:rsid w:val="000F0255"/>
    <w:rsid w:val="000F3FF6"/>
    <w:rsid w:val="000F51DE"/>
    <w:rsid w:val="000F7699"/>
    <w:rsid w:val="001006A0"/>
    <w:rsid w:val="00103F87"/>
    <w:rsid w:val="0010577F"/>
    <w:rsid w:val="001058FE"/>
    <w:rsid w:val="00107221"/>
    <w:rsid w:val="00110700"/>
    <w:rsid w:val="00111674"/>
    <w:rsid w:val="0011181D"/>
    <w:rsid w:val="00114361"/>
    <w:rsid w:val="0011756F"/>
    <w:rsid w:val="00120AEE"/>
    <w:rsid w:val="001214C1"/>
    <w:rsid w:val="00122C82"/>
    <w:rsid w:val="00125F15"/>
    <w:rsid w:val="00126733"/>
    <w:rsid w:val="00131687"/>
    <w:rsid w:val="00131FB7"/>
    <w:rsid w:val="00132698"/>
    <w:rsid w:val="00137088"/>
    <w:rsid w:val="001406BA"/>
    <w:rsid w:val="001463E4"/>
    <w:rsid w:val="0015292B"/>
    <w:rsid w:val="00156935"/>
    <w:rsid w:val="0016247F"/>
    <w:rsid w:val="00165E31"/>
    <w:rsid w:val="00166F0C"/>
    <w:rsid w:val="001718E1"/>
    <w:rsid w:val="0017256F"/>
    <w:rsid w:val="00173791"/>
    <w:rsid w:val="00174200"/>
    <w:rsid w:val="00174799"/>
    <w:rsid w:val="00180B4F"/>
    <w:rsid w:val="001810D1"/>
    <w:rsid w:val="00182DBD"/>
    <w:rsid w:val="00183627"/>
    <w:rsid w:val="00183691"/>
    <w:rsid w:val="0018551F"/>
    <w:rsid w:val="00187E37"/>
    <w:rsid w:val="00190F4F"/>
    <w:rsid w:val="001927CB"/>
    <w:rsid w:val="00192FC3"/>
    <w:rsid w:val="00194A18"/>
    <w:rsid w:val="00194B3D"/>
    <w:rsid w:val="00194D20"/>
    <w:rsid w:val="001A6A25"/>
    <w:rsid w:val="001B0A1F"/>
    <w:rsid w:val="001B635D"/>
    <w:rsid w:val="001B7681"/>
    <w:rsid w:val="001C0A2F"/>
    <w:rsid w:val="001C0C29"/>
    <w:rsid w:val="001C0DAF"/>
    <w:rsid w:val="001C0F2C"/>
    <w:rsid w:val="001C4F98"/>
    <w:rsid w:val="001C5169"/>
    <w:rsid w:val="001C7F81"/>
    <w:rsid w:val="001D5BBC"/>
    <w:rsid w:val="001D69F1"/>
    <w:rsid w:val="001E08B0"/>
    <w:rsid w:val="001E48F3"/>
    <w:rsid w:val="001F11A2"/>
    <w:rsid w:val="001F1400"/>
    <w:rsid w:val="001F190D"/>
    <w:rsid w:val="001F4F33"/>
    <w:rsid w:val="001F6605"/>
    <w:rsid w:val="00200D12"/>
    <w:rsid w:val="0020324B"/>
    <w:rsid w:val="00207807"/>
    <w:rsid w:val="00215D68"/>
    <w:rsid w:val="00222467"/>
    <w:rsid w:val="00223D1F"/>
    <w:rsid w:val="0023258F"/>
    <w:rsid w:val="0023361D"/>
    <w:rsid w:val="00233AF1"/>
    <w:rsid w:val="002466A1"/>
    <w:rsid w:val="00247147"/>
    <w:rsid w:val="00252595"/>
    <w:rsid w:val="00254D77"/>
    <w:rsid w:val="00255BEF"/>
    <w:rsid w:val="00257055"/>
    <w:rsid w:val="0026221C"/>
    <w:rsid w:val="00263EC7"/>
    <w:rsid w:val="00263F69"/>
    <w:rsid w:val="0026740A"/>
    <w:rsid w:val="00271095"/>
    <w:rsid w:val="00271D59"/>
    <w:rsid w:val="002737F7"/>
    <w:rsid w:val="00273CC4"/>
    <w:rsid w:val="00273E33"/>
    <w:rsid w:val="00277BFF"/>
    <w:rsid w:val="002809F5"/>
    <w:rsid w:val="002817DA"/>
    <w:rsid w:val="002819F5"/>
    <w:rsid w:val="0028486E"/>
    <w:rsid w:val="002871AA"/>
    <w:rsid w:val="00287241"/>
    <w:rsid w:val="00290819"/>
    <w:rsid w:val="0029520F"/>
    <w:rsid w:val="00296532"/>
    <w:rsid w:val="002973A3"/>
    <w:rsid w:val="00297BDA"/>
    <w:rsid w:val="002A42DE"/>
    <w:rsid w:val="002A5179"/>
    <w:rsid w:val="002A6883"/>
    <w:rsid w:val="002B0688"/>
    <w:rsid w:val="002B1D58"/>
    <w:rsid w:val="002B2645"/>
    <w:rsid w:val="002B51AE"/>
    <w:rsid w:val="002B6AFD"/>
    <w:rsid w:val="002C6421"/>
    <w:rsid w:val="002C6CC8"/>
    <w:rsid w:val="002D0C81"/>
    <w:rsid w:val="002D2723"/>
    <w:rsid w:val="002D3761"/>
    <w:rsid w:val="002D37ED"/>
    <w:rsid w:val="002D6162"/>
    <w:rsid w:val="002E2C93"/>
    <w:rsid w:val="002E2EA1"/>
    <w:rsid w:val="002E470C"/>
    <w:rsid w:val="002E5A50"/>
    <w:rsid w:val="002E64EB"/>
    <w:rsid w:val="002E6841"/>
    <w:rsid w:val="002E6A99"/>
    <w:rsid w:val="002E7412"/>
    <w:rsid w:val="002F222C"/>
    <w:rsid w:val="002F5416"/>
    <w:rsid w:val="00301694"/>
    <w:rsid w:val="003104E2"/>
    <w:rsid w:val="00312DE5"/>
    <w:rsid w:val="00312F20"/>
    <w:rsid w:val="0031598D"/>
    <w:rsid w:val="00320FA9"/>
    <w:rsid w:val="003215D7"/>
    <w:rsid w:val="0032379A"/>
    <w:rsid w:val="003247EF"/>
    <w:rsid w:val="00325AB7"/>
    <w:rsid w:val="00325B8E"/>
    <w:rsid w:val="00327EFB"/>
    <w:rsid w:val="00330D99"/>
    <w:rsid w:val="00330D9A"/>
    <w:rsid w:val="003310C8"/>
    <w:rsid w:val="003312F9"/>
    <w:rsid w:val="00332A62"/>
    <w:rsid w:val="00335153"/>
    <w:rsid w:val="00336B24"/>
    <w:rsid w:val="0033773B"/>
    <w:rsid w:val="003403B1"/>
    <w:rsid w:val="00342764"/>
    <w:rsid w:val="0034320E"/>
    <w:rsid w:val="003458E3"/>
    <w:rsid w:val="00347142"/>
    <w:rsid w:val="003508D5"/>
    <w:rsid w:val="00350DA9"/>
    <w:rsid w:val="00351DFB"/>
    <w:rsid w:val="003569CC"/>
    <w:rsid w:val="00356B0A"/>
    <w:rsid w:val="00357BA3"/>
    <w:rsid w:val="003615FD"/>
    <w:rsid w:val="00362595"/>
    <w:rsid w:val="0036582E"/>
    <w:rsid w:val="003716AC"/>
    <w:rsid w:val="003751BE"/>
    <w:rsid w:val="00380EFA"/>
    <w:rsid w:val="003811C5"/>
    <w:rsid w:val="0038301F"/>
    <w:rsid w:val="00386E25"/>
    <w:rsid w:val="00386F16"/>
    <w:rsid w:val="00390A6C"/>
    <w:rsid w:val="00391261"/>
    <w:rsid w:val="003926B2"/>
    <w:rsid w:val="0039487F"/>
    <w:rsid w:val="003959F3"/>
    <w:rsid w:val="003A04E5"/>
    <w:rsid w:val="003A60CC"/>
    <w:rsid w:val="003A6715"/>
    <w:rsid w:val="003B0A03"/>
    <w:rsid w:val="003B0C46"/>
    <w:rsid w:val="003B238D"/>
    <w:rsid w:val="003B2EE0"/>
    <w:rsid w:val="003B3E15"/>
    <w:rsid w:val="003B436F"/>
    <w:rsid w:val="003B4ADF"/>
    <w:rsid w:val="003B5C80"/>
    <w:rsid w:val="003C1A75"/>
    <w:rsid w:val="003C613A"/>
    <w:rsid w:val="003C78D3"/>
    <w:rsid w:val="003D1379"/>
    <w:rsid w:val="003D360D"/>
    <w:rsid w:val="003D388D"/>
    <w:rsid w:val="003D4CA2"/>
    <w:rsid w:val="003D4CB1"/>
    <w:rsid w:val="003D5E31"/>
    <w:rsid w:val="003D5E69"/>
    <w:rsid w:val="003E167A"/>
    <w:rsid w:val="003E37EC"/>
    <w:rsid w:val="003F0461"/>
    <w:rsid w:val="003F4633"/>
    <w:rsid w:val="003F6F54"/>
    <w:rsid w:val="00400CF2"/>
    <w:rsid w:val="004010AE"/>
    <w:rsid w:val="00402B1E"/>
    <w:rsid w:val="00402B9E"/>
    <w:rsid w:val="00410AF7"/>
    <w:rsid w:val="00412636"/>
    <w:rsid w:val="00414282"/>
    <w:rsid w:val="0041686B"/>
    <w:rsid w:val="00422CB5"/>
    <w:rsid w:val="00424320"/>
    <w:rsid w:val="0042469F"/>
    <w:rsid w:val="00424C9F"/>
    <w:rsid w:val="00431D0F"/>
    <w:rsid w:val="00433D03"/>
    <w:rsid w:val="0043674E"/>
    <w:rsid w:val="00440C60"/>
    <w:rsid w:val="004414FE"/>
    <w:rsid w:val="00443D1A"/>
    <w:rsid w:val="0044554C"/>
    <w:rsid w:val="00447156"/>
    <w:rsid w:val="00447AF7"/>
    <w:rsid w:val="004504BD"/>
    <w:rsid w:val="00452E7D"/>
    <w:rsid w:val="00454C60"/>
    <w:rsid w:val="004603F3"/>
    <w:rsid w:val="0046208C"/>
    <w:rsid w:val="004628EE"/>
    <w:rsid w:val="004638AB"/>
    <w:rsid w:val="00463C31"/>
    <w:rsid w:val="0046465C"/>
    <w:rsid w:val="00472456"/>
    <w:rsid w:val="004774D0"/>
    <w:rsid w:val="00482F5F"/>
    <w:rsid w:val="0048648F"/>
    <w:rsid w:val="0048656C"/>
    <w:rsid w:val="00487A52"/>
    <w:rsid w:val="00495DD2"/>
    <w:rsid w:val="0049704F"/>
    <w:rsid w:val="00497CD0"/>
    <w:rsid w:val="004A00CB"/>
    <w:rsid w:val="004A3A2E"/>
    <w:rsid w:val="004A7AC4"/>
    <w:rsid w:val="004B1C2E"/>
    <w:rsid w:val="004B58F5"/>
    <w:rsid w:val="004B6771"/>
    <w:rsid w:val="004B7A7A"/>
    <w:rsid w:val="004C0784"/>
    <w:rsid w:val="004C112C"/>
    <w:rsid w:val="004C1B2E"/>
    <w:rsid w:val="004C1D86"/>
    <w:rsid w:val="004C36EE"/>
    <w:rsid w:val="004C69A8"/>
    <w:rsid w:val="004C78E0"/>
    <w:rsid w:val="004D2B7D"/>
    <w:rsid w:val="004D2BBC"/>
    <w:rsid w:val="004D5F08"/>
    <w:rsid w:val="004D693F"/>
    <w:rsid w:val="004E445C"/>
    <w:rsid w:val="004E7190"/>
    <w:rsid w:val="004F59D9"/>
    <w:rsid w:val="004F7D93"/>
    <w:rsid w:val="00500C2C"/>
    <w:rsid w:val="005011C1"/>
    <w:rsid w:val="0050158D"/>
    <w:rsid w:val="005121BD"/>
    <w:rsid w:val="00513E8E"/>
    <w:rsid w:val="00515359"/>
    <w:rsid w:val="00517C4D"/>
    <w:rsid w:val="00521ED6"/>
    <w:rsid w:val="00525C25"/>
    <w:rsid w:val="005261DD"/>
    <w:rsid w:val="005276AA"/>
    <w:rsid w:val="005276F9"/>
    <w:rsid w:val="0053509B"/>
    <w:rsid w:val="00542553"/>
    <w:rsid w:val="00545DA1"/>
    <w:rsid w:val="00546FA4"/>
    <w:rsid w:val="00547575"/>
    <w:rsid w:val="00552EC8"/>
    <w:rsid w:val="0055476C"/>
    <w:rsid w:val="00555995"/>
    <w:rsid w:val="005646C5"/>
    <w:rsid w:val="00566067"/>
    <w:rsid w:val="00570E90"/>
    <w:rsid w:val="005740F3"/>
    <w:rsid w:val="005763AD"/>
    <w:rsid w:val="00580DED"/>
    <w:rsid w:val="00580F0B"/>
    <w:rsid w:val="005874BE"/>
    <w:rsid w:val="00590015"/>
    <w:rsid w:val="005903F7"/>
    <w:rsid w:val="005924EF"/>
    <w:rsid w:val="005931D7"/>
    <w:rsid w:val="00593AC8"/>
    <w:rsid w:val="00594A94"/>
    <w:rsid w:val="005959E2"/>
    <w:rsid w:val="005967BE"/>
    <w:rsid w:val="005977B5"/>
    <w:rsid w:val="005A37BB"/>
    <w:rsid w:val="005A5DE9"/>
    <w:rsid w:val="005A62D1"/>
    <w:rsid w:val="005A7782"/>
    <w:rsid w:val="005C73B7"/>
    <w:rsid w:val="005C774F"/>
    <w:rsid w:val="005D1A91"/>
    <w:rsid w:val="005D21F5"/>
    <w:rsid w:val="005D21FE"/>
    <w:rsid w:val="005D4BFF"/>
    <w:rsid w:val="005D5E26"/>
    <w:rsid w:val="005D5EB3"/>
    <w:rsid w:val="005D6273"/>
    <w:rsid w:val="005D694D"/>
    <w:rsid w:val="005E35AB"/>
    <w:rsid w:val="005E75D3"/>
    <w:rsid w:val="005F1BE2"/>
    <w:rsid w:val="00601389"/>
    <w:rsid w:val="00602DEF"/>
    <w:rsid w:val="0060411B"/>
    <w:rsid w:val="006053E7"/>
    <w:rsid w:val="006054E9"/>
    <w:rsid w:val="006104EB"/>
    <w:rsid w:val="00612F3B"/>
    <w:rsid w:val="006152A8"/>
    <w:rsid w:val="00615D08"/>
    <w:rsid w:val="00620419"/>
    <w:rsid w:val="0062419E"/>
    <w:rsid w:val="00624693"/>
    <w:rsid w:val="0063362D"/>
    <w:rsid w:val="00637F77"/>
    <w:rsid w:val="00641DCD"/>
    <w:rsid w:val="006478B7"/>
    <w:rsid w:val="00647D8C"/>
    <w:rsid w:val="006536F4"/>
    <w:rsid w:val="00655D4F"/>
    <w:rsid w:val="00655E41"/>
    <w:rsid w:val="00660475"/>
    <w:rsid w:val="0066173A"/>
    <w:rsid w:val="00663341"/>
    <w:rsid w:val="0067303F"/>
    <w:rsid w:val="00681882"/>
    <w:rsid w:val="00681F52"/>
    <w:rsid w:val="00687DF5"/>
    <w:rsid w:val="006909AB"/>
    <w:rsid w:val="006910CE"/>
    <w:rsid w:val="006A0034"/>
    <w:rsid w:val="006A383E"/>
    <w:rsid w:val="006A3FE3"/>
    <w:rsid w:val="006A4C43"/>
    <w:rsid w:val="006B0400"/>
    <w:rsid w:val="006B0423"/>
    <w:rsid w:val="006B0601"/>
    <w:rsid w:val="006B137E"/>
    <w:rsid w:val="006B1A78"/>
    <w:rsid w:val="006B289E"/>
    <w:rsid w:val="006B6E0E"/>
    <w:rsid w:val="006C018B"/>
    <w:rsid w:val="006D0D6B"/>
    <w:rsid w:val="006D3C24"/>
    <w:rsid w:val="006D534C"/>
    <w:rsid w:val="006D59EF"/>
    <w:rsid w:val="006D62AE"/>
    <w:rsid w:val="006D7EA0"/>
    <w:rsid w:val="006E0034"/>
    <w:rsid w:val="006E0928"/>
    <w:rsid w:val="006E1187"/>
    <w:rsid w:val="006E2954"/>
    <w:rsid w:val="006E5227"/>
    <w:rsid w:val="006F08A4"/>
    <w:rsid w:val="006F2525"/>
    <w:rsid w:val="006F589E"/>
    <w:rsid w:val="006F772D"/>
    <w:rsid w:val="007026D2"/>
    <w:rsid w:val="00703BD1"/>
    <w:rsid w:val="0070426F"/>
    <w:rsid w:val="00705D66"/>
    <w:rsid w:val="00711C72"/>
    <w:rsid w:val="00712148"/>
    <w:rsid w:val="00715547"/>
    <w:rsid w:val="007163FD"/>
    <w:rsid w:val="00717C12"/>
    <w:rsid w:val="00723BF0"/>
    <w:rsid w:val="00725870"/>
    <w:rsid w:val="00726030"/>
    <w:rsid w:val="007306BC"/>
    <w:rsid w:val="00731F40"/>
    <w:rsid w:val="007334EB"/>
    <w:rsid w:val="00736677"/>
    <w:rsid w:val="00736BC6"/>
    <w:rsid w:val="007406A7"/>
    <w:rsid w:val="007453DD"/>
    <w:rsid w:val="007473A6"/>
    <w:rsid w:val="0075265F"/>
    <w:rsid w:val="007554DF"/>
    <w:rsid w:val="00755A29"/>
    <w:rsid w:val="00755A91"/>
    <w:rsid w:val="0076170C"/>
    <w:rsid w:val="00764A6F"/>
    <w:rsid w:val="0076582E"/>
    <w:rsid w:val="007669BE"/>
    <w:rsid w:val="007674FC"/>
    <w:rsid w:val="007677DA"/>
    <w:rsid w:val="00767FC0"/>
    <w:rsid w:val="00772F53"/>
    <w:rsid w:val="00775F5A"/>
    <w:rsid w:val="00776603"/>
    <w:rsid w:val="00776650"/>
    <w:rsid w:val="00777769"/>
    <w:rsid w:val="00782096"/>
    <w:rsid w:val="007864DE"/>
    <w:rsid w:val="00786622"/>
    <w:rsid w:val="00796138"/>
    <w:rsid w:val="007A5232"/>
    <w:rsid w:val="007A555A"/>
    <w:rsid w:val="007B1518"/>
    <w:rsid w:val="007B1993"/>
    <w:rsid w:val="007B367C"/>
    <w:rsid w:val="007B792A"/>
    <w:rsid w:val="007C128B"/>
    <w:rsid w:val="007C1351"/>
    <w:rsid w:val="007C5E25"/>
    <w:rsid w:val="007C7CF6"/>
    <w:rsid w:val="007D31A4"/>
    <w:rsid w:val="007D503A"/>
    <w:rsid w:val="007D5057"/>
    <w:rsid w:val="007E11A0"/>
    <w:rsid w:val="007E12AD"/>
    <w:rsid w:val="007E2BCF"/>
    <w:rsid w:val="007E5906"/>
    <w:rsid w:val="007F052D"/>
    <w:rsid w:val="007F1656"/>
    <w:rsid w:val="007F35E7"/>
    <w:rsid w:val="007F657B"/>
    <w:rsid w:val="00802CE8"/>
    <w:rsid w:val="008034DF"/>
    <w:rsid w:val="00810D41"/>
    <w:rsid w:val="008135F8"/>
    <w:rsid w:val="00813D2A"/>
    <w:rsid w:val="00820849"/>
    <w:rsid w:val="008252F2"/>
    <w:rsid w:val="00827DB7"/>
    <w:rsid w:val="008306CB"/>
    <w:rsid w:val="0083153B"/>
    <w:rsid w:val="00831E64"/>
    <w:rsid w:val="00832DE6"/>
    <w:rsid w:val="008345B0"/>
    <w:rsid w:val="00835680"/>
    <w:rsid w:val="00836287"/>
    <w:rsid w:val="008368FF"/>
    <w:rsid w:val="00843398"/>
    <w:rsid w:val="008433B3"/>
    <w:rsid w:val="00843BEF"/>
    <w:rsid w:val="0084539A"/>
    <w:rsid w:val="008458EF"/>
    <w:rsid w:val="00850B15"/>
    <w:rsid w:val="0085174E"/>
    <w:rsid w:val="008559B2"/>
    <w:rsid w:val="008601BE"/>
    <w:rsid w:val="00867A81"/>
    <w:rsid w:val="008705A4"/>
    <w:rsid w:val="00877E88"/>
    <w:rsid w:val="00880DB0"/>
    <w:rsid w:val="00886E6D"/>
    <w:rsid w:val="008907F0"/>
    <w:rsid w:val="00891A88"/>
    <w:rsid w:val="00891DD7"/>
    <w:rsid w:val="0089205B"/>
    <w:rsid w:val="00892C1D"/>
    <w:rsid w:val="00894A1A"/>
    <w:rsid w:val="00896AE9"/>
    <w:rsid w:val="008B2BB0"/>
    <w:rsid w:val="008B3B88"/>
    <w:rsid w:val="008B51A6"/>
    <w:rsid w:val="008C09E4"/>
    <w:rsid w:val="008C0AFB"/>
    <w:rsid w:val="008C0D6E"/>
    <w:rsid w:val="008C17E1"/>
    <w:rsid w:val="008C18B3"/>
    <w:rsid w:val="008C18BB"/>
    <w:rsid w:val="008C1B83"/>
    <w:rsid w:val="008C3B4F"/>
    <w:rsid w:val="008C42D6"/>
    <w:rsid w:val="008C5CD3"/>
    <w:rsid w:val="008C6B03"/>
    <w:rsid w:val="008C7C41"/>
    <w:rsid w:val="008D05A9"/>
    <w:rsid w:val="008D473C"/>
    <w:rsid w:val="008D7C15"/>
    <w:rsid w:val="008E5CF5"/>
    <w:rsid w:val="008E6EBD"/>
    <w:rsid w:val="008F2B87"/>
    <w:rsid w:val="008F4996"/>
    <w:rsid w:val="008F5CF6"/>
    <w:rsid w:val="008F72BD"/>
    <w:rsid w:val="008F77DD"/>
    <w:rsid w:val="00900D9C"/>
    <w:rsid w:val="009010A4"/>
    <w:rsid w:val="0090552F"/>
    <w:rsid w:val="00905C45"/>
    <w:rsid w:val="009070F0"/>
    <w:rsid w:val="00910950"/>
    <w:rsid w:val="00910FB1"/>
    <w:rsid w:val="00912964"/>
    <w:rsid w:val="0091510F"/>
    <w:rsid w:val="00915867"/>
    <w:rsid w:val="0092070D"/>
    <w:rsid w:val="0092537A"/>
    <w:rsid w:val="0092603C"/>
    <w:rsid w:val="009262D5"/>
    <w:rsid w:val="00935D73"/>
    <w:rsid w:val="00940891"/>
    <w:rsid w:val="00942B2A"/>
    <w:rsid w:val="00943705"/>
    <w:rsid w:val="009452EB"/>
    <w:rsid w:val="009549AD"/>
    <w:rsid w:val="009550B9"/>
    <w:rsid w:val="009613C8"/>
    <w:rsid w:val="0096202C"/>
    <w:rsid w:val="0096583E"/>
    <w:rsid w:val="009659C2"/>
    <w:rsid w:val="00966C53"/>
    <w:rsid w:val="0097074F"/>
    <w:rsid w:val="009715A7"/>
    <w:rsid w:val="00972196"/>
    <w:rsid w:val="00972D9B"/>
    <w:rsid w:val="00973B6F"/>
    <w:rsid w:val="00974E86"/>
    <w:rsid w:val="00975041"/>
    <w:rsid w:val="00976D80"/>
    <w:rsid w:val="00976EFE"/>
    <w:rsid w:val="009770E6"/>
    <w:rsid w:val="009774C3"/>
    <w:rsid w:val="009775F9"/>
    <w:rsid w:val="00983166"/>
    <w:rsid w:val="009853C5"/>
    <w:rsid w:val="009856F3"/>
    <w:rsid w:val="00987C18"/>
    <w:rsid w:val="00993A8F"/>
    <w:rsid w:val="009942FE"/>
    <w:rsid w:val="0099438A"/>
    <w:rsid w:val="00994A2B"/>
    <w:rsid w:val="00994F78"/>
    <w:rsid w:val="009A4503"/>
    <w:rsid w:val="009A4E8A"/>
    <w:rsid w:val="009A7627"/>
    <w:rsid w:val="009B0D54"/>
    <w:rsid w:val="009B2D14"/>
    <w:rsid w:val="009C094A"/>
    <w:rsid w:val="009C208B"/>
    <w:rsid w:val="009C24AC"/>
    <w:rsid w:val="009C7F37"/>
    <w:rsid w:val="009D068C"/>
    <w:rsid w:val="009E48F4"/>
    <w:rsid w:val="009E4A1C"/>
    <w:rsid w:val="009E4EBB"/>
    <w:rsid w:val="009F00D8"/>
    <w:rsid w:val="009F22CE"/>
    <w:rsid w:val="009F3427"/>
    <w:rsid w:val="009F3B10"/>
    <w:rsid w:val="00A03212"/>
    <w:rsid w:val="00A03BC3"/>
    <w:rsid w:val="00A03E67"/>
    <w:rsid w:val="00A07EAB"/>
    <w:rsid w:val="00A17D4F"/>
    <w:rsid w:val="00A20589"/>
    <w:rsid w:val="00A22E7E"/>
    <w:rsid w:val="00A23A37"/>
    <w:rsid w:val="00A24D52"/>
    <w:rsid w:val="00A2655C"/>
    <w:rsid w:val="00A27B17"/>
    <w:rsid w:val="00A32831"/>
    <w:rsid w:val="00A340D3"/>
    <w:rsid w:val="00A352FD"/>
    <w:rsid w:val="00A406EF"/>
    <w:rsid w:val="00A41264"/>
    <w:rsid w:val="00A4309A"/>
    <w:rsid w:val="00A43718"/>
    <w:rsid w:val="00A43D0D"/>
    <w:rsid w:val="00A50E28"/>
    <w:rsid w:val="00A50FD9"/>
    <w:rsid w:val="00A512CC"/>
    <w:rsid w:val="00A5174D"/>
    <w:rsid w:val="00A56065"/>
    <w:rsid w:val="00A66399"/>
    <w:rsid w:val="00A737D6"/>
    <w:rsid w:val="00A73DF3"/>
    <w:rsid w:val="00A76358"/>
    <w:rsid w:val="00A76ED7"/>
    <w:rsid w:val="00A7729B"/>
    <w:rsid w:val="00A834C3"/>
    <w:rsid w:val="00A84D27"/>
    <w:rsid w:val="00A84DA4"/>
    <w:rsid w:val="00A86159"/>
    <w:rsid w:val="00A91B08"/>
    <w:rsid w:val="00A93522"/>
    <w:rsid w:val="00A95092"/>
    <w:rsid w:val="00AA1278"/>
    <w:rsid w:val="00AA7335"/>
    <w:rsid w:val="00AB2D55"/>
    <w:rsid w:val="00AC21A7"/>
    <w:rsid w:val="00AC3F50"/>
    <w:rsid w:val="00AD736B"/>
    <w:rsid w:val="00AD783B"/>
    <w:rsid w:val="00AE7417"/>
    <w:rsid w:val="00B00289"/>
    <w:rsid w:val="00B010F2"/>
    <w:rsid w:val="00B021B5"/>
    <w:rsid w:val="00B0230A"/>
    <w:rsid w:val="00B03287"/>
    <w:rsid w:val="00B04C78"/>
    <w:rsid w:val="00B05144"/>
    <w:rsid w:val="00B111EE"/>
    <w:rsid w:val="00B1447B"/>
    <w:rsid w:val="00B17E0E"/>
    <w:rsid w:val="00B2119B"/>
    <w:rsid w:val="00B235C1"/>
    <w:rsid w:val="00B23689"/>
    <w:rsid w:val="00B25912"/>
    <w:rsid w:val="00B26606"/>
    <w:rsid w:val="00B30B00"/>
    <w:rsid w:val="00B31546"/>
    <w:rsid w:val="00B35133"/>
    <w:rsid w:val="00B41A3F"/>
    <w:rsid w:val="00B42B4F"/>
    <w:rsid w:val="00B42EDA"/>
    <w:rsid w:val="00B44ECB"/>
    <w:rsid w:val="00B45072"/>
    <w:rsid w:val="00B45142"/>
    <w:rsid w:val="00B47205"/>
    <w:rsid w:val="00B475B8"/>
    <w:rsid w:val="00B51609"/>
    <w:rsid w:val="00B52DBC"/>
    <w:rsid w:val="00B565AA"/>
    <w:rsid w:val="00B56D44"/>
    <w:rsid w:val="00B61B24"/>
    <w:rsid w:val="00B64D7A"/>
    <w:rsid w:val="00B65D76"/>
    <w:rsid w:val="00B70AB3"/>
    <w:rsid w:val="00B71C36"/>
    <w:rsid w:val="00B74407"/>
    <w:rsid w:val="00B7740D"/>
    <w:rsid w:val="00B808FF"/>
    <w:rsid w:val="00B81913"/>
    <w:rsid w:val="00B8488A"/>
    <w:rsid w:val="00B90717"/>
    <w:rsid w:val="00B9413C"/>
    <w:rsid w:val="00BA0517"/>
    <w:rsid w:val="00BA6554"/>
    <w:rsid w:val="00BA7397"/>
    <w:rsid w:val="00BB3478"/>
    <w:rsid w:val="00BB73CB"/>
    <w:rsid w:val="00BC2A2D"/>
    <w:rsid w:val="00BC376F"/>
    <w:rsid w:val="00BC3D0C"/>
    <w:rsid w:val="00BC4D92"/>
    <w:rsid w:val="00BC681A"/>
    <w:rsid w:val="00BD01BD"/>
    <w:rsid w:val="00BD06FA"/>
    <w:rsid w:val="00BD4F69"/>
    <w:rsid w:val="00BE3DFD"/>
    <w:rsid w:val="00BE67D6"/>
    <w:rsid w:val="00BE735E"/>
    <w:rsid w:val="00BF142C"/>
    <w:rsid w:val="00BF5557"/>
    <w:rsid w:val="00C006C1"/>
    <w:rsid w:val="00C02FF8"/>
    <w:rsid w:val="00C03367"/>
    <w:rsid w:val="00C04157"/>
    <w:rsid w:val="00C07BD4"/>
    <w:rsid w:val="00C159BB"/>
    <w:rsid w:val="00C16DE2"/>
    <w:rsid w:val="00C20058"/>
    <w:rsid w:val="00C22207"/>
    <w:rsid w:val="00C27C7D"/>
    <w:rsid w:val="00C30D32"/>
    <w:rsid w:val="00C41120"/>
    <w:rsid w:val="00C4144E"/>
    <w:rsid w:val="00C426C2"/>
    <w:rsid w:val="00C44E08"/>
    <w:rsid w:val="00C518B2"/>
    <w:rsid w:val="00C5573F"/>
    <w:rsid w:val="00C570CB"/>
    <w:rsid w:val="00C57FB1"/>
    <w:rsid w:val="00C61A46"/>
    <w:rsid w:val="00C61EF8"/>
    <w:rsid w:val="00C62A22"/>
    <w:rsid w:val="00C664D3"/>
    <w:rsid w:val="00C67070"/>
    <w:rsid w:val="00C670D4"/>
    <w:rsid w:val="00C67887"/>
    <w:rsid w:val="00C71A06"/>
    <w:rsid w:val="00C76407"/>
    <w:rsid w:val="00C77BFA"/>
    <w:rsid w:val="00C80A70"/>
    <w:rsid w:val="00C81706"/>
    <w:rsid w:val="00C8185F"/>
    <w:rsid w:val="00C8638F"/>
    <w:rsid w:val="00C90A8C"/>
    <w:rsid w:val="00C915F6"/>
    <w:rsid w:val="00C91AC5"/>
    <w:rsid w:val="00C93F5C"/>
    <w:rsid w:val="00C95328"/>
    <w:rsid w:val="00CA5CB2"/>
    <w:rsid w:val="00CA602D"/>
    <w:rsid w:val="00CA6932"/>
    <w:rsid w:val="00CB0955"/>
    <w:rsid w:val="00CB1E84"/>
    <w:rsid w:val="00CB2DFD"/>
    <w:rsid w:val="00CB4C14"/>
    <w:rsid w:val="00CB4D24"/>
    <w:rsid w:val="00CB6BFC"/>
    <w:rsid w:val="00CB71C8"/>
    <w:rsid w:val="00CD1DD1"/>
    <w:rsid w:val="00CD1F59"/>
    <w:rsid w:val="00CD424F"/>
    <w:rsid w:val="00CD4A95"/>
    <w:rsid w:val="00CD4FA3"/>
    <w:rsid w:val="00CD5925"/>
    <w:rsid w:val="00CD61A0"/>
    <w:rsid w:val="00CE09B3"/>
    <w:rsid w:val="00CE150D"/>
    <w:rsid w:val="00CE3A98"/>
    <w:rsid w:val="00CE663A"/>
    <w:rsid w:val="00D03D5D"/>
    <w:rsid w:val="00D0632F"/>
    <w:rsid w:val="00D078FE"/>
    <w:rsid w:val="00D10F14"/>
    <w:rsid w:val="00D13EAE"/>
    <w:rsid w:val="00D14E4D"/>
    <w:rsid w:val="00D167B1"/>
    <w:rsid w:val="00D17089"/>
    <w:rsid w:val="00D202AF"/>
    <w:rsid w:val="00D20849"/>
    <w:rsid w:val="00D22D9B"/>
    <w:rsid w:val="00D25421"/>
    <w:rsid w:val="00D31DFB"/>
    <w:rsid w:val="00D345F8"/>
    <w:rsid w:val="00D34EFF"/>
    <w:rsid w:val="00D35691"/>
    <w:rsid w:val="00D368C0"/>
    <w:rsid w:val="00D37A1C"/>
    <w:rsid w:val="00D402E0"/>
    <w:rsid w:val="00D4060E"/>
    <w:rsid w:val="00D41B14"/>
    <w:rsid w:val="00D426BB"/>
    <w:rsid w:val="00D430D8"/>
    <w:rsid w:val="00D4796E"/>
    <w:rsid w:val="00D501C0"/>
    <w:rsid w:val="00D52D1B"/>
    <w:rsid w:val="00D52E2E"/>
    <w:rsid w:val="00D61E91"/>
    <w:rsid w:val="00D6568F"/>
    <w:rsid w:val="00D73846"/>
    <w:rsid w:val="00D806D2"/>
    <w:rsid w:val="00D80B25"/>
    <w:rsid w:val="00D81C88"/>
    <w:rsid w:val="00D827C5"/>
    <w:rsid w:val="00D82B6B"/>
    <w:rsid w:val="00D82B8C"/>
    <w:rsid w:val="00D846BD"/>
    <w:rsid w:val="00D84E22"/>
    <w:rsid w:val="00D93CB6"/>
    <w:rsid w:val="00D940D8"/>
    <w:rsid w:val="00D972BC"/>
    <w:rsid w:val="00D972F1"/>
    <w:rsid w:val="00DA0E66"/>
    <w:rsid w:val="00DA253B"/>
    <w:rsid w:val="00DA5062"/>
    <w:rsid w:val="00DB0D44"/>
    <w:rsid w:val="00DB115A"/>
    <w:rsid w:val="00DB1E4F"/>
    <w:rsid w:val="00DB3D4C"/>
    <w:rsid w:val="00DB41B5"/>
    <w:rsid w:val="00DB55E4"/>
    <w:rsid w:val="00DB5911"/>
    <w:rsid w:val="00DB6046"/>
    <w:rsid w:val="00DB6CB8"/>
    <w:rsid w:val="00DC01A1"/>
    <w:rsid w:val="00DC240A"/>
    <w:rsid w:val="00DC3CBE"/>
    <w:rsid w:val="00DC4810"/>
    <w:rsid w:val="00DC5C14"/>
    <w:rsid w:val="00DC62EB"/>
    <w:rsid w:val="00DC6B7A"/>
    <w:rsid w:val="00DD04D1"/>
    <w:rsid w:val="00DD112A"/>
    <w:rsid w:val="00DD2488"/>
    <w:rsid w:val="00DD7515"/>
    <w:rsid w:val="00DE187B"/>
    <w:rsid w:val="00DE1DD5"/>
    <w:rsid w:val="00DE2E12"/>
    <w:rsid w:val="00DE54BD"/>
    <w:rsid w:val="00DE718C"/>
    <w:rsid w:val="00DF2A64"/>
    <w:rsid w:val="00E01892"/>
    <w:rsid w:val="00E0199F"/>
    <w:rsid w:val="00E0645D"/>
    <w:rsid w:val="00E06BA4"/>
    <w:rsid w:val="00E10CC1"/>
    <w:rsid w:val="00E111B5"/>
    <w:rsid w:val="00E1754D"/>
    <w:rsid w:val="00E201AF"/>
    <w:rsid w:val="00E20B8F"/>
    <w:rsid w:val="00E22040"/>
    <w:rsid w:val="00E256A1"/>
    <w:rsid w:val="00E262DA"/>
    <w:rsid w:val="00E375A8"/>
    <w:rsid w:val="00E43E6C"/>
    <w:rsid w:val="00E44E2E"/>
    <w:rsid w:val="00E45376"/>
    <w:rsid w:val="00E4567C"/>
    <w:rsid w:val="00E463B0"/>
    <w:rsid w:val="00E470BC"/>
    <w:rsid w:val="00E50793"/>
    <w:rsid w:val="00E54F02"/>
    <w:rsid w:val="00E5589C"/>
    <w:rsid w:val="00E5718E"/>
    <w:rsid w:val="00E57787"/>
    <w:rsid w:val="00E61745"/>
    <w:rsid w:val="00E663E2"/>
    <w:rsid w:val="00E67B72"/>
    <w:rsid w:val="00E74E07"/>
    <w:rsid w:val="00E7672B"/>
    <w:rsid w:val="00E76ED7"/>
    <w:rsid w:val="00E771BD"/>
    <w:rsid w:val="00E80982"/>
    <w:rsid w:val="00E8247A"/>
    <w:rsid w:val="00E8378F"/>
    <w:rsid w:val="00E845CB"/>
    <w:rsid w:val="00E8544B"/>
    <w:rsid w:val="00E85483"/>
    <w:rsid w:val="00E87081"/>
    <w:rsid w:val="00E90854"/>
    <w:rsid w:val="00E945A3"/>
    <w:rsid w:val="00E9555E"/>
    <w:rsid w:val="00E95B74"/>
    <w:rsid w:val="00E96141"/>
    <w:rsid w:val="00EA19A9"/>
    <w:rsid w:val="00EA2364"/>
    <w:rsid w:val="00EA2D58"/>
    <w:rsid w:val="00EA34A5"/>
    <w:rsid w:val="00EA3B79"/>
    <w:rsid w:val="00EA40E0"/>
    <w:rsid w:val="00EA54E0"/>
    <w:rsid w:val="00EA7A6E"/>
    <w:rsid w:val="00EA7F8A"/>
    <w:rsid w:val="00EB0AFD"/>
    <w:rsid w:val="00EB44C9"/>
    <w:rsid w:val="00EB69DD"/>
    <w:rsid w:val="00EB6F92"/>
    <w:rsid w:val="00EC14C8"/>
    <w:rsid w:val="00EC247F"/>
    <w:rsid w:val="00EC358E"/>
    <w:rsid w:val="00EC385D"/>
    <w:rsid w:val="00EC650D"/>
    <w:rsid w:val="00EE1186"/>
    <w:rsid w:val="00EE15C8"/>
    <w:rsid w:val="00EE27C1"/>
    <w:rsid w:val="00EE336B"/>
    <w:rsid w:val="00EE5C2B"/>
    <w:rsid w:val="00EE704C"/>
    <w:rsid w:val="00EE78AA"/>
    <w:rsid w:val="00EF0C42"/>
    <w:rsid w:val="00EF342A"/>
    <w:rsid w:val="00EF3CED"/>
    <w:rsid w:val="00EF5100"/>
    <w:rsid w:val="00F02B99"/>
    <w:rsid w:val="00F156A0"/>
    <w:rsid w:val="00F1579C"/>
    <w:rsid w:val="00F23005"/>
    <w:rsid w:val="00F30342"/>
    <w:rsid w:val="00F31202"/>
    <w:rsid w:val="00F34142"/>
    <w:rsid w:val="00F367B9"/>
    <w:rsid w:val="00F36CAF"/>
    <w:rsid w:val="00F371B5"/>
    <w:rsid w:val="00F43A2E"/>
    <w:rsid w:val="00F43EDF"/>
    <w:rsid w:val="00F4521D"/>
    <w:rsid w:val="00F4723D"/>
    <w:rsid w:val="00F51646"/>
    <w:rsid w:val="00F52A4C"/>
    <w:rsid w:val="00F55334"/>
    <w:rsid w:val="00F6342D"/>
    <w:rsid w:val="00F635B4"/>
    <w:rsid w:val="00F6777C"/>
    <w:rsid w:val="00F67B77"/>
    <w:rsid w:val="00F70426"/>
    <w:rsid w:val="00F72BF0"/>
    <w:rsid w:val="00F738A7"/>
    <w:rsid w:val="00F75F0C"/>
    <w:rsid w:val="00F77913"/>
    <w:rsid w:val="00F8256D"/>
    <w:rsid w:val="00F865E1"/>
    <w:rsid w:val="00F92713"/>
    <w:rsid w:val="00FA0CA9"/>
    <w:rsid w:val="00FA1158"/>
    <w:rsid w:val="00FA6D6D"/>
    <w:rsid w:val="00FB0045"/>
    <w:rsid w:val="00FB2314"/>
    <w:rsid w:val="00FB2941"/>
    <w:rsid w:val="00FB472D"/>
    <w:rsid w:val="00FB51B7"/>
    <w:rsid w:val="00FC01D6"/>
    <w:rsid w:val="00FC19D6"/>
    <w:rsid w:val="00FC386D"/>
    <w:rsid w:val="00FC5F4B"/>
    <w:rsid w:val="00FC68FD"/>
    <w:rsid w:val="00FD0C62"/>
    <w:rsid w:val="00FD481B"/>
    <w:rsid w:val="00FD4CB9"/>
    <w:rsid w:val="00FD6629"/>
    <w:rsid w:val="00FD71CC"/>
    <w:rsid w:val="00FE0897"/>
    <w:rsid w:val="00FE0916"/>
    <w:rsid w:val="00FE12DB"/>
    <w:rsid w:val="00FE19DF"/>
    <w:rsid w:val="00FE29C3"/>
    <w:rsid w:val="00FE4196"/>
    <w:rsid w:val="00FE51AB"/>
    <w:rsid w:val="00FE5815"/>
    <w:rsid w:val="00FF1B3E"/>
    <w:rsid w:val="00FF3560"/>
    <w:rsid w:val="00FF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E0"/>
    <w:pPr>
      <w:spacing w:after="0" w:line="240" w:lineRule="atLeast"/>
      <w:jc w:val="center"/>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D402E0"/>
    <w:rPr>
      <w:rFonts w:cs="Times New Roman"/>
      <w:color w:val="0000FF"/>
      <w:u w:val="single"/>
    </w:rPr>
  </w:style>
  <w:style w:type="paragraph" w:styleId="a4">
    <w:name w:val="Balloon Text"/>
    <w:basedOn w:val="a"/>
    <w:link w:val="a5"/>
    <w:uiPriority w:val="99"/>
    <w:semiHidden/>
    <w:unhideWhenUsed/>
    <w:rsid w:val="00D402E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02E0"/>
    <w:rPr>
      <w:rFonts w:ascii="Tahoma" w:eastAsia="Times New Roman" w:hAnsi="Tahoma" w:cs="Tahoma"/>
      <w:sz w:val="16"/>
      <w:szCs w:val="16"/>
    </w:rPr>
  </w:style>
  <w:style w:type="paragraph" w:styleId="a6">
    <w:name w:val="List Paragraph"/>
    <w:basedOn w:val="a"/>
    <w:uiPriority w:val="34"/>
    <w:qFormat/>
    <w:rsid w:val="00C5573F"/>
    <w:pPr>
      <w:ind w:left="720"/>
      <w:contextualSpacing/>
    </w:pPr>
  </w:style>
  <w:style w:type="paragraph" w:styleId="a7">
    <w:name w:val="header"/>
    <w:basedOn w:val="a"/>
    <w:link w:val="a8"/>
    <w:uiPriority w:val="99"/>
    <w:unhideWhenUsed/>
    <w:rsid w:val="00E85483"/>
    <w:pPr>
      <w:tabs>
        <w:tab w:val="center" w:pos="4677"/>
        <w:tab w:val="right" w:pos="9355"/>
      </w:tabs>
      <w:spacing w:line="240" w:lineRule="auto"/>
    </w:pPr>
  </w:style>
  <w:style w:type="character" w:customStyle="1" w:styleId="a8">
    <w:name w:val="Верхний колонтитул Знак"/>
    <w:basedOn w:val="a0"/>
    <w:link w:val="a7"/>
    <w:uiPriority w:val="99"/>
    <w:rsid w:val="00E85483"/>
    <w:rPr>
      <w:rFonts w:ascii="Calibri" w:eastAsia="Times New Roman" w:hAnsi="Calibri" w:cs="Times New Roman"/>
    </w:rPr>
  </w:style>
  <w:style w:type="paragraph" w:styleId="a9">
    <w:name w:val="footer"/>
    <w:basedOn w:val="a"/>
    <w:link w:val="aa"/>
    <w:uiPriority w:val="99"/>
    <w:unhideWhenUsed/>
    <w:rsid w:val="00E85483"/>
    <w:pPr>
      <w:tabs>
        <w:tab w:val="center" w:pos="4677"/>
        <w:tab w:val="right" w:pos="9355"/>
      </w:tabs>
      <w:spacing w:line="240" w:lineRule="auto"/>
    </w:pPr>
  </w:style>
  <w:style w:type="character" w:customStyle="1" w:styleId="aa">
    <w:name w:val="Нижний колонтитул Знак"/>
    <w:basedOn w:val="a0"/>
    <w:link w:val="a9"/>
    <w:uiPriority w:val="99"/>
    <w:rsid w:val="00E85483"/>
    <w:rPr>
      <w:rFonts w:ascii="Calibri" w:eastAsia="Times New Roman" w:hAnsi="Calibri" w:cs="Times New Roman"/>
    </w:rPr>
  </w:style>
  <w:style w:type="table" w:styleId="ab">
    <w:name w:val="Table Grid"/>
    <w:basedOn w:val="a1"/>
    <w:uiPriority w:val="59"/>
    <w:rsid w:val="00554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E0"/>
    <w:pPr>
      <w:spacing w:after="0" w:line="240" w:lineRule="atLeast"/>
      <w:jc w:val="center"/>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D402E0"/>
    <w:rPr>
      <w:rFonts w:cs="Times New Roman"/>
      <w:color w:val="0000FF"/>
      <w:u w:val="single"/>
    </w:rPr>
  </w:style>
  <w:style w:type="paragraph" w:styleId="a4">
    <w:name w:val="Balloon Text"/>
    <w:basedOn w:val="a"/>
    <w:link w:val="a5"/>
    <w:uiPriority w:val="99"/>
    <w:semiHidden/>
    <w:unhideWhenUsed/>
    <w:rsid w:val="00D402E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02E0"/>
    <w:rPr>
      <w:rFonts w:ascii="Tahoma" w:eastAsia="Times New Roman" w:hAnsi="Tahoma" w:cs="Tahoma"/>
      <w:sz w:val="16"/>
      <w:szCs w:val="16"/>
    </w:rPr>
  </w:style>
  <w:style w:type="paragraph" w:styleId="a6">
    <w:name w:val="List Paragraph"/>
    <w:basedOn w:val="a"/>
    <w:uiPriority w:val="34"/>
    <w:qFormat/>
    <w:rsid w:val="00C5573F"/>
    <w:pPr>
      <w:ind w:left="720"/>
      <w:contextualSpacing/>
    </w:pPr>
  </w:style>
  <w:style w:type="paragraph" w:styleId="a7">
    <w:name w:val="header"/>
    <w:basedOn w:val="a"/>
    <w:link w:val="a8"/>
    <w:uiPriority w:val="99"/>
    <w:unhideWhenUsed/>
    <w:rsid w:val="00E85483"/>
    <w:pPr>
      <w:tabs>
        <w:tab w:val="center" w:pos="4677"/>
        <w:tab w:val="right" w:pos="9355"/>
      </w:tabs>
      <w:spacing w:line="240" w:lineRule="auto"/>
    </w:pPr>
  </w:style>
  <w:style w:type="character" w:customStyle="1" w:styleId="a8">
    <w:name w:val="Верхний колонтитул Знак"/>
    <w:basedOn w:val="a0"/>
    <w:link w:val="a7"/>
    <w:uiPriority w:val="99"/>
    <w:rsid w:val="00E85483"/>
    <w:rPr>
      <w:rFonts w:ascii="Calibri" w:eastAsia="Times New Roman" w:hAnsi="Calibri" w:cs="Times New Roman"/>
    </w:rPr>
  </w:style>
  <w:style w:type="paragraph" w:styleId="a9">
    <w:name w:val="footer"/>
    <w:basedOn w:val="a"/>
    <w:link w:val="aa"/>
    <w:uiPriority w:val="99"/>
    <w:unhideWhenUsed/>
    <w:rsid w:val="00E85483"/>
    <w:pPr>
      <w:tabs>
        <w:tab w:val="center" w:pos="4677"/>
        <w:tab w:val="right" w:pos="9355"/>
      </w:tabs>
      <w:spacing w:line="240" w:lineRule="auto"/>
    </w:pPr>
  </w:style>
  <w:style w:type="character" w:customStyle="1" w:styleId="aa">
    <w:name w:val="Нижний колонтитул Знак"/>
    <w:basedOn w:val="a0"/>
    <w:link w:val="a9"/>
    <w:uiPriority w:val="99"/>
    <w:rsid w:val="00E85483"/>
    <w:rPr>
      <w:rFonts w:ascii="Calibri" w:eastAsia="Times New Roman" w:hAnsi="Calibri" w:cs="Times New Roman"/>
    </w:rPr>
  </w:style>
  <w:style w:type="table" w:styleId="ab">
    <w:name w:val="Table Grid"/>
    <w:basedOn w:val="a1"/>
    <w:uiPriority w:val="59"/>
    <w:rsid w:val="00554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073782">
      <w:bodyDiv w:val="1"/>
      <w:marLeft w:val="0"/>
      <w:marRight w:val="0"/>
      <w:marTop w:val="0"/>
      <w:marBottom w:val="0"/>
      <w:divBdr>
        <w:top w:val="none" w:sz="0" w:space="0" w:color="auto"/>
        <w:left w:val="none" w:sz="0" w:space="0" w:color="auto"/>
        <w:bottom w:val="none" w:sz="0" w:space="0" w:color="auto"/>
        <w:right w:val="none" w:sz="0" w:space="0" w:color="auto"/>
      </w:divBdr>
    </w:div>
    <w:div w:id="715735898">
      <w:bodyDiv w:val="1"/>
      <w:marLeft w:val="0"/>
      <w:marRight w:val="0"/>
      <w:marTop w:val="0"/>
      <w:marBottom w:val="0"/>
      <w:divBdr>
        <w:top w:val="none" w:sz="0" w:space="0" w:color="auto"/>
        <w:left w:val="none" w:sz="0" w:space="0" w:color="auto"/>
        <w:bottom w:val="none" w:sz="0" w:space="0" w:color="auto"/>
        <w:right w:val="none" w:sz="0" w:space="0" w:color="auto"/>
      </w:divBdr>
    </w:div>
    <w:div w:id="1370688976">
      <w:bodyDiv w:val="1"/>
      <w:marLeft w:val="0"/>
      <w:marRight w:val="0"/>
      <w:marTop w:val="0"/>
      <w:marBottom w:val="0"/>
      <w:divBdr>
        <w:top w:val="none" w:sz="0" w:space="0" w:color="auto"/>
        <w:left w:val="none" w:sz="0" w:space="0" w:color="auto"/>
        <w:bottom w:val="none" w:sz="0" w:space="0" w:color="auto"/>
        <w:right w:val="none" w:sz="0" w:space="0" w:color="auto"/>
      </w:divBdr>
    </w:div>
    <w:div w:id="195135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AngAx val="1"/>
    </c:view3D>
    <c:sideWall>
      <c:spPr>
        <a:ln>
          <a:noFill/>
        </a:ln>
      </c:spPr>
    </c:sideWall>
    <c:backWall>
      <c:spPr>
        <a:ln>
          <a:noFill/>
        </a:ln>
      </c:spPr>
    </c:backWall>
    <c:plotArea>
      <c:layout>
        <c:manualLayout>
          <c:layoutTarget val="inner"/>
          <c:xMode val="edge"/>
          <c:yMode val="edge"/>
          <c:x val="0.10941786659137656"/>
          <c:y val="0.12339095544091533"/>
          <c:w val="0.5454706109943428"/>
          <c:h val="0.72295652698585089"/>
        </c:manualLayout>
      </c:layout>
      <c:bar3DChart>
        <c:barDir val="col"/>
        <c:grouping val="clustered"/>
        <c:ser>
          <c:idx val="0"/>
          <c:order val="0"/>
          <c:tx>
            <c:strRef>
              <c:f>Лист1!$B$1</c:f>
              <c:strCache>
                <c:ptCount val="1"/>
                <c:pt idx="0">
                  <c:v>налоговые доходы</c:v>
                </c:pt>
              </c:strCache>
            </c:strRef>
          </c:tx>
          <c:dLbls>
            <c:dLbl>
              <c:idx val="0"/>
              <c:layout>
                <c:manualLayout>
                  <c:x val="2.716018007044345E-17"/>
                  <c:y val="-6.0000000000000241E-2"/>
                </c:manualLayout>
              </c:layout>
              <c:showVal val="1"/>
            </c:dLbl>
            <c:dLbl>
              <c:idx val="1"/>
              <c:layout>
                <c:manualLayout>
                  <c:x val="0"/>
                  <c:y val="-6.0000000000000241E-2"/>
                </c:manualLayout>
              </c:layout>
              <c:showVal val="1"/>
            </c:dLbl>
            <c:dLbl>
              <c:idx val="2"/>
              <c:layout>
                <c:manualLayout>
                  <c:x val="0"/>
                  <c:y val="-6.6666666666666693E-2"/>
                </c:manualLayout>
              </c:layout>
              <c:showVal val="1"/>
            </c:dLbl>
            <c:dLbl>
              <c:idx val="3"/>
              <c:layout>
                <c:manualLayout>
                  <c:x val="3.259259259259259E-2"/>
                  <c:y val="-4.6666666666666703E-2"/>
                </c:manualLayout>
              </c:layout>
              <c:showVal val="1"/>
            </c:dLbl>
            <c:txPr>
              <a:bodyPr/>
              <a:lstStyle/>
              <a:p>
                <a:pPr>
                  <a:defRPr sz="800" b="1"/>
                </a:pPr>
                <a:endParaRPr lang="ru-RU"/>
              </a:p>
            </c:txPr>
            <c:showVal val="1"/>
          </c:dLbls>
          <c:cat>
            <c:strRef>
              <c:f>Лист1!$A$2:$A$3</c:f>
              <c:strCache>
                <c:ptCount val="2"/>
                <c:pt idx="0">
                  <c:v>3 месяца 2022</c:v>
                </c:pt>
                <c:pt idx="1">
                  <c:v>3 месяца 2023</c:v>
                </c:pt>
              </c:strCache>
            </c:strRef>
          </c:cat>
          <c:val>
            <c:numRef>
              <c:f>Лист1!$B$2:$B$3</c:f>
              <c:numCache>
                <c:formatCode>General</c:formatCode>
                <c:ptCount val="2"/>
                <c:pt idx="0">
                  <c:v>45174</c:v>
                </c:pt>
                <c:pt idx="1">
                  <c:v>43369.1</c:v>
                </c:pt>
              </c:numCache>
            </c:numRef>
          </c:val>
        </c:ser>
        <c:ser>
          <c:idx val="1"/>
          <c:order val="1"/>
          <c:tx>
            <c:strRef>
              <c:f>Лист1!$C$1</c:f>
              <c:strCache>
                <c:ptCount val="1"/>
                <c:pt idx="0">
                  <c:v>неналоговые доходы</c:v>
                </c:pt>
              </c:strCache>
            </c:strRef>
          </c:tx>
          <c:dLbls>
            <c:dLbl>
              <c:idx val="0"/>
              <c:layout>
                <c:manualLayout>
                  <c:x val="1.9836454706110011E-2"/>
                  <c:y val="0.19679609014390528"/>
                </c:manualLayout>
              </c:layout>
              <c:showVal val="1"/>
            </c:dLbl>
            <c:dLbl>
              <c:idx val="1"/>
              <c:layout>
                <c:manualLayout>
                  <c:x val="1.6550072675178561E-2"/>
                  <c:y val="0.18547741877093038"/>
                </c:manualLayout>
              </c:layout>
              <c:showVal val="1"/>
            </c:dLbl>
            <c:dLbl>
              <c:idx val="2"/>
              <c:layout>
                <c:manualLayout>
                  <c:x val="5.9743439511077958E-3"/>
                  <c:y val="0.22666666666666668"/>
                </c:manualLayout>
              </c:layout>
              <c:showVal val="1"/>
            </c:dLbl>
            <c:dLbl>
              <c:idx val="3"/>
              <c:layout>
                <c:manualLayout>
                  <c:x val="6.222222222222263E-2"/>
                  <c:y val="-0.1"/>
                </c:manualLayout>
              </c:layout>
              <c:showVal val="1"/>
            </c:dLbl>
            <c:txPr>
              <a:bodyPr/>
              <a:lstStyle/>
              <a:p>
                <a:pPr>
                  <a:defRPr sz="800" b="1"/>
                </a:pPr>
                <a:endParaRPr lang="ru-RU"/>
              </a:p>
            </c:txPr>
            <c:showVal val="1"/>
          </c:dLbls>
          <c:cat>
            <c:strRef>
              <c:f>Лист1!$A$2:$A$3</c:f>
              <c:strCache>
                <c:ptCount val="2"/>
                <c:pt idx="0">
                  <c:v>3 месяца 2022</c:v>
                </c:pt>
                <c:pt idx="1">
                  <c:v>3 месяца 2023</c:v>
                </c:pt>
              </c:strCache>
            </c:strRef>
          </c:cat>
          <c:val>
            <c:numRef>
              <c:f>Лист1!$C$2:$C$3</c:f>
              <c:numCache>
                <c:formatCode>General</c:formatCode>
                <c:ptCount val="2"/>
                <c:pt idx="0">
                  <c:v>15185.7</c:v>
                </c:pt>
                <c:pt idx="1">
                  <c:v>15306.2</c:v>
                </c:pt>
              </c:numCache>
            </c:numRef>
          </c:val>
        </c:ser>
        <c:ser>
          <c:idx val="2"/>
          <c:order val="2"/>
          <c:tx>
            <c:strRef>
              <c:f>Лист1!$D$1</c:f>
              <c:strCache>
                <c:ptCount val="1"/>
                <c:pt idx="0">
                  <c:v>безвозмездные поступления</c:v>
                </c:pt>
              </c:strCache>
            </c:strRef>
          </c:tx>
          <c:dLbls>
            <c:txPr>
              <a:bodyPr/>
              <a:lstStyle/>
              <a:p>
                <a:pPr>
                  <a:defRPr sz="800" b="1"/>
                </a:pPr>
                <a:endParaRPr lang="ru-RU"/>
              </a:p>
            </c:txPr>
            <c:showVal val="1"/>
          </c:dLbls>
          <c:cat>
            <c:strRef>
              <c:f>Лист1!$A$2:$A$3</c:f>
              <c:strCache>
                <c:ptCount val="2"/>
                <c:pt idx="0">
                  <c:v>3 месяца 2022</c:v>
                </c:pt>
                <c:pt idx="1">
                  <c:v>3 месяца 2023</c:v>
                </c:pt>
              </c:strCache>
            </c:strRef>
          </c:cat>
          <c:val>
            <c:numRef>
              <c:f>Лист1!$D$2:$D$3</c:f>
              <c:numCache>
                <c:formatCode>General</c:formatCode>
                <c:ptCount val="2"/>
                <c:pt idx="0">
                  <c:v>91098.1</c:v>
                </c:pt>
                <c:pt idx="1">
                  <c:v>146763.5</c:v>
                </c:pt>
              </c:numCache>
            </c:numRef>
          </c:val>
        </c:ser>
        <c:dLbls>
          <c:showVal val="1"/>
        </c:dLbls>
        <c:gapWidth val="75"/>
        <c:shape val="cylinder"/>
        <c:axId val="118369664"/>
        <c:axId val="119465856"/>
        <c:axId val="0"/>
      </c:bar3DChart>
      <c:catAx>
        <c:axId val="118369664"/>
        <c:scaling>
          <c:orientation val="minMax"/>
        </c:scaling>
        <c:axPos val="b"/>
        <c:majorTickMark val="none"/>
        <c:tickLblPos val="nextTo"/>
        <c:crossAx val="119465856"/>
        <c:crosses val="autoZero"/>
        <c:auto val="1"/>
        <c:lblAlgn val="ctr"/>
        <c:lblOffset val="100"/>
      </c:catAx>
      <c:valAx>
        <c:axId val="119465856"/>
        <c:scaling>
          <c:orientation val="minMax"/>
        </c:scaling>
        <c:axPos val="l"/>
        <c:majorGridlines/>
        <c:numFmt formatCode="General" sourceLinked="1"/>
        <c:majorTickMark val="none"/>
        <c:tickLblPos val="nextTo"/>
        <c:crossAx val="118369664"/>
        <c:crosses val="autoZero"/>
        <c:crossBetween val="between"/>
      </c:valAx>
    </c:plotArea>
    <c:legend>
      <c:legendPos val="r"/>
    </c:legend>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plotArea>
      <c:layout>
        <c:manualLayout>
          <c:layoutTarget val="inner"/>
          <c:xMode val="edge"/>
          <c:yMode val="edge"/>
          <c:x val="0.27025462962962982"/>
          <c:y val="0.10615079365079365"/>
          <c:w val="0.35532407407407829"/>
          <c:h val="0.60912698412698407"/>
        </c:manualLayout>
      </c:layout>
      <c:pieChart>
        <c:varyColors val="1"/>
        <c:ser>
          <c:idx val="0"/>
          <c:order val="0"/>
          <c:tx>
            <c:strRef>
              <c:f>Лист1!$B$1</c:f>
              <c:strCache>
                <c:ptCount val="1"/>
                <c:pt idx="0">
                  <c:v>Столбец1</c:v>
                </c:pt>
              </c:strCache>
            </c:strRef>
          </c:tx>
          <c:explosion val="25"/>
          <c:dLbls>
            <c:dLbl>
              <c:idx val="0"/>
              <c:layout>
                <c:manualLayout>
                  <c:x val="0.15323705003195853"/>
                  <c:y val="-8.9151285239142716E-2"/>
                </c:manualLayout>
              </c:layout>
              <c:tx>
                <c:rich>
                  <a:bodyPr/>
                  <a:lstStyle/>
                  <a:p>
                    <a:r>
                      <a:rPr lang="ru-RU" sz="900" b="0"/>
                      <a:t>Налог на доходы физических лиц 71,1</a:t>
                    </a:r>
                  </a:p>
                  <a:p>
                    <a:r>
                      <a:rPr lang="ru-RU" sz="900" b="0"/>
                      <a:t>%</a:t>
                    </a:r>
                    <a:endParaRPr lang="ru-RU"/>
                  </a:p>
                </c:rich>
              </c:tx>
              <c:showVal val="1"/>
              <c:showCatName val="1"/>
            </c:dLbl>
            <c:dLbl>
              <c:idx val="1"/>
              <c:layout>
                <c:manualLayout>
                  <c:x val="-2.5452517917125767E-3"/>
                  <c:y val="0.26083033143124318"/>
                </c:manualLayout>
              </c:layout>
              <c:tx>
                <c:rich>
                  <a:bodyPr/>
                  <a:lstStyle/>
                  <a:p>
                    <a:r>
                      <a:rPr lang="ru-RU" sz="900" b="0"/>
                      <a:t>Акцизы по подакцизным товарам 1,5%</a:t>
                    </a:r>
                    <a:endParaRPr lang="ru-RU" sz="900"/>
                  </a:p>
                </c:rich>
              </c:tx>
              <c:showVal val="1"/>
              <c:showCatName val="1"/>
            </c:dLbl>
            <c:dLbl>
              <c:idx val="2"/>
              <c:layout>
                <c:manualLayout>
                  <c:x val="-4.7625963852963984E-2"/>
                  <c:y val="0.16117780823955627"/>
                </c:manualLayout>
              </c:layout>
              <c:tx>
                <c:rich>
                  <a:bodyPr/>
                  <a:lstStyle/>
                  <a:p>
                    <a:r>
                      <a:rPr lang="ru-RU" sz="900" b="0"/>
                      <a:t>Налоги на совокупный доход 11%</a:t>
                    </a:r>
                  </a:p>
                  <a:p>
                    <a:endParaRPr lang="ru-RU"/>
                  </a:p>
                </c:rich>
              </c:tx>
              <c:showVal val="1"/>
              <c:showCatName val="1"/>
            </c:dLbl>
            <c:dLbl>
              <c:idx val="3"/>
              <c:layout>
                <c:manualLayout>
                  <c:x val="-0.16234969333496529"/>
                  <c:y val="0.11373861668101209"/>
                </c:manualLayout>
              </c:layout>
              <c:tx>
                <c:rich>
                  <a:bodyPr/>
                  <a:lstStyle/>
                  <a:p>
                    <a:r>
                      <a:rPr lang="ru-RU" sz="900" b="0"/>
                      <a:t>Налоги на имущество  11,2%</a:t>
                    </a:r>
                    <a:endParaRPr lang="ru-RU"/>
                  </a:p>
                </c:rich>
              </c:tx>
              <c:showVal val="1"/>
              <c:showCatName val="1"/>
            </c:dLbl>
            <c:dLbl>
              <c:idx val="4"/>
              <c:layout>
                <c:manualLayout>
                  <c:x val="-5.6859500749540812E-2"/>
                  <c:y val="4.1403275294813434E-3"/>
                </c:manualLayout>
              </c:layout>
              <c:tx>
                <c:rich>
                  <a:bodyPr/>
                  <a:lstStyle/>
                  <a:p>
                    <a:r>
                      <a:rPr lang="ru-RU" sz="900" b="0"/>
                      <a:t>Земельный налог 2,3%</a:t>
                    </a:r>
                    <a:endParaRPr lang="ru-RU"/>
                  </a:p>
                </c:rich>
              </c:tx>
              <c:showVal val="1"/>
              <c:showCatName val="1"/>
            </c:dLbl>
            <c:dLbl>
              <c:idx val="5"/>
              <c:layout>
                <c:manualLayout>
                  <c:x val="0.28522024125222856"/>
                  <c:y val="4.9645390070921988E-2"/>
                </c:manualLayout>
              </c:layout>
              <c:tx>
                <c:rich>
                  <a:bodyPr/>
                  <a:lstStyle/>
                  <a:p>
                    <a:r>
                      <a:rPr lang="ru-RU" sz="900" b="0"/>
                      <a:t>Государственная пошлина 2,9%</a:t>
                    </a:r>
                    <a:endParaRPr lang="ru-RU"/>
                  </a:p>
                </c:rich>
              </c:tx>
              <c:showVal val="1"/>
              <c:showCatName val="1"/>
            </c:dLbl>
            <c:dLbl>
              <c:idx val="6"/>
              <c:layout>
                <c:manualLayout>
                  <c:x val="0.25304538687050077"/>
                  <c:y val="1.8779342723004692E-2"/>
                </c:manualLayout>
              </c:layout>
              <c:showVal val="1"/>
              <c:showCatName val="1"/>
            </c:dLbl>
            <c:txPr>
              <a:bodyPr/>
              <a:lstStyle/>
              <a:p>
                <a:pPr>
                  <a:defRPr sz="900" b="0"/>
                </a:pPr>
                <a:endParaRPr lang="ru-RU"/>
              </a:p>
            </c:txPr>
            <c:showVal val="1"/>
            <c:showCatName val="1"/>
            <c:showLeaderLines val="1"/>
          </c:dLbls>
          <c:cat>
            <c:strRef>
              <c:f>Лист1!$A$2:$A$7</c:f>
              <c:strCache>
                <c:ptCount val="6"/>
                <c:pt idx="0">
                  <c:v>Налог на доходы физических лиц</c:v>
                </c:pt>
                <c:pt idx="1">
                  <c:v>Акцизы по подакцизным товарам</c:v>
                </c:pt>
                <c:pt idx="2">
                  <c:v>Налоги на совокупный доход</c:v>
                </c:pt>
                <c:pt idx="3">
                  <c:v>Налоги на имущество </c:v>
                </c:pt>
                <c:pt idx="4">
                  <c:v>Земельный налог</c:v>
                </c:pt>
                <c:pt idx="5">
                  <c:v>Государственная пошлина </c:v>
                </c:pt>
              </c:strCache>
            </c:strRef>
          </c:cat>
          <c:val>
            <c:numRef>
              <c:f>Лист1!$B$2:$B$7</c:f>
              <c:numCache>
                <c:formatCode>0.00%</c:formatCode>
                <c:ptCount val="6"/>
                <c:pt idx="0">
                  <c:v>0.71100000000000063</c:v>
                </c:pt>
                <c:pt idx="1">
                  <c:v>1.4999999999999998E-2</c:v>
                </c:pt>
                <c:pt idx="2">
                  <c:v>0.11</c:v>
                </c:pt>
                <c:pt idx="3">
                  <c:v>0.112</c:v>
                </c:pt>
                <c:pt idx="4">
                  <c:v>2.3E-2</c:v>
                </c:pt>
                <c:pt idx="5">
                  <c:v>2.9000000000000001E-2</c:v>
                </c:pt>
              </c:numCache>
            </c:numRef>
          </c:val>
        </c:ser>
        <c:dLbls>
          <c:showVal val="1"/>
          <c:showCatName val="1"/>
        </c:dLbls>
        <c:firstSliceAng val="0"/>
      </c:pieChart>
      <c:spPr>
        <a:ln>
          <a:noFill/>
        </a:ln>
      </c:spPr>
    </c:plotArea>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344790153657976"/>
          <c:y val="0.22950885759403294"/>
          <c:w val="0.3652481206839438"/>
          <c:h val="0.47620957506893918"/>
        </c:manualLayout>
      </c:layout>
      <c:pieChart>
        <c:varyColors val="1"/>
        <c:ser>
          <c:idx val="0"/>
          <c:order val="0"/>
          <c:tx>
            <c:strRef>
              <c:f>Лист1!$B$1</c:f>
              <c:strCache>
                <c:ptCount val="1"/>
                <c:pt idx="0">
                  <c:v>Столбец1</c:v>
                </c:pt>
              </c:strCache>
            </c:strRef>
          </c:tx>
          <c:explosion val="13"/>
          <c:dLbls>
            <c:dLbl>
              <c:idx val="0"/>
              <c:layout>
                <c:manualLayout>
                  <c:x val="0.20718351526352505"/>
                  <c:y val="-2.1497894158579205E-2"/>
                </c:manualLayout>
              </c:layout>
              <c:tx>
                <c:rich>
                  <a:bodyPr/>
                  <a:lstStyle/>
                  <a:p>
                    <a:r>
                      <a:rPr lang="ru-RU" sz="850"/>
                      <a:t>Доходы от использования имущества 10,9</a:t>
                    </a:r>
                    <a:r>
                      <a:rPr lang="ru-RU" sz="850" b="0"/>
                      <a:t>%</a:t>
                    </a:r>
                    <a:endParaRPr lang="ru-RU" b="0"/>
                  </a:p>
                </c:rich>
              </c:tx>
              <c:showPercent val="1"/>
            </c:dLbl>
            <c:dLbl>
              <c:idx val="1"/>
              <c:layout>
                <c:manualLayout>
                  <c:x val="0.24341521412387673"/>
                  <c:y val="0.26770833333333327"/>
                </c:manualLayout>
              </c:layout>
              <c:tx>
                <c:rich>
                  <a:bodyPr/>
                  <a:lstStyle/>
                  <a:p>
                    <a:r>
                      <a:rPr lang="ru-RU" sz="850"/>
                      <a:t>Платежи при пользовании природными ресурсами 1,6% </a:t>
                    </a:r>
                    <a:endParaRPr lang="ru-RU"/>
                  </a:p>
                </c:rich>
              </c:tx>
              <c:showPercent val="1"/>
            </c:dLbl>
            <c:dLbl>
              <c:idx val="2"/>
              <c:layout>
                <c:manualLayout>
                  <c:x val="4.0279023801731421E-2"/>
                  <c:y val="0.2078597733422857"/>
                </c:manualLayout>
              </c:layout>
              <c:tx>
                <c:rich>
                  <a:bodyPr/>
                  <a:lstStyle/>
                  <a:p>
                    <a:r>
                      <a:rPr lang="ru-RU" sz="850"/>
                      <a:t>Доходы от оказания платных услуг и компенсации затрат государства 61,5</a:t>
                    </a:r>
                    <a:r>
                      <a:rPr lang="ru-RU" sz="850" b="0"/>
                      <a:t>%</a:t>
                    </a:r>
                    <a:r>
                      <a:rPr lang="ru-RU" sz="850"/>
                      <a:t> </a:t>
                    </a:r>
                    <a:endParaRPr lang="ru-RU"/>
                  </a:p>
                </c:rich>
              </c:tx>
              <c:showPercent val="1"/>
            </c:dLbl>
            <c:dLbl>
              <c:idx val="3"/>
              <c:layout>
                <c:manualLayout>
                  <c:x val="-2.4774592662469851E-2"/>
                  <c:y val="0.26423976072758343"/>
                </c:manualLayout>
              </c:layout>
              <c:tx>
                <c:rich>
                  <a:bodyPr/>
                  <a:lstStyle/>
                  <a:p>
                    <a:r>
                      <a:rPr lang="ru-RU" sz="850"/>
                      <a:t>Доходы от продажи материальных</a:t>
                    </a:r>
                  </a:p>
                  <a:p>
                    <a:r>
                      <a:rPr lang="ru-RU" sz="850"/>
                      <a:t> и немат.активов  0,1%</a:t>
                    </a:r>
                    <a:endParaRPr lang="ru-RU" sz="800"/>
                  </a:p>
                </c:rich>
              </c:tx>
              <c:showPercent val="1"/>
            </c:dLbl>
            <c:dLbl>
              <c:idx val="4"/>
              <c:layout>
                <c:manualLayout>
                  <c:x val="-0.13566929133858266"/>
                  <c:y val="-1.253543307086614E-2"/>
                </c:manualLayout>
              </c:layout>
              <c:tx>
                <c:rich>
                  <a:bodyPr/>
                  <a:lstStyle/>
                  <a:p>
                    <a:r>
                      <a:rPr lang="ru-RU" sz="850"/>
                      <a:t>Штрафы, санкции, возмещение ущерба  6,2</a:t>
                    </a:r>
                    <a:r>
                      <a:rPr lang="ru-RU" sz="850" b="0"/>
                      <a:t>%</a:t>
                    </a:r>
                    <a:r>
                      <a:rPr lang="ru-RU" sz="850"/>
                      <a:t> </a:t>
                    </a:r>
                    <a:endParaRPr lang="ru-RU"/>
                  </a:p>
                </c:rich>
              </c:tx>
              <c:showPercent val="1"/>
            </c:dLbl>
            <c:dLbl>
              <c:idx val="5"/>
              <c:layout>
                <c:manualLayout>
                  <c:x val="3.0199798394765873E-2"/>
                  <c:y val="-9.0058691328881765E-2"/>
                </c:manualLayout>
              </c:layout>
              <c:tx>
                <c:rich>
                  <a:bodyPr/>
                  <a:lstStyle/>
                  <a:p>
                    <a:r>
                      <a:rPr lang="ru-RU" sz="850"/>
                      <a:t>Прочие неналоговые доходы 19,7</a:t>
                    </a:r>
                    <a:r>
                      <a:rPr lang="ru-RU" sz="850" b="0"/>
                      <a:t>%</a:t>
                    </a:r>
                    <a:endParaRPr lang="ru-RU" b="0"/>
                  </a:p>
                </c:rich>
              </c:tx>
              <c:showPercent val="1"/>
            </c:dLbl>
            <c:txPr>
              <a:bodyPr/>
              <a:lstStyle/>
              <a:p>
                <a:pPr>
                  <a:defRPr sz="850"/>
                </a:pPr>
                <a:endParaRPr lang="ru-RU"/>
              </a:p>
            </c:txPr>
            <c:showPercent val="1"/>
            <c:showLeaderLines val="1"/>
          </c:dLbls>
          <c:cat>
            <c:strRef>
              <c:f>Лист1!$A$2:$A$7</c:f>
              <c:strCache>
                <c:ptCount val="6"/>
                <c:pt idx="0">
                  <c:v>Доходы от использования имущества 10,9%    </c:v>
                </c:pt>
                <c:pt idx="1">
                  <c:v>Платежи при пользовании природными ресурсами 1,6%</c:v>
                </c:pt>
                <c:pt idx="2">
                  <c:v>Доходы от оказания платных услуг и компенсации затрат государства 61,5%</c:v>
                </c:pt>
                <c:pt idx="3">
                  <c:v>Доходы от продажи материальных и нематериальных активов 0,1 % </c:v>
                </c:pt>
                <c:pt idx="4">
                  <c:v>Штрафы, санкции, возмещение ущерба 6,2% </c:v>
                </c:pt>
                <c:pt idx="5">
                  <c:v>Прочие неналоговые доходы 19,7%</c:v>
                </c:pt>
              </c:strCache>
            </c:strRef>
          </c:cat>
          <c:val>
            <c:numRef>
              <c:f>Лист1!$B$2:$B$7</c:f>
              <c:numCache>
                <c:formatCode>0.00%</c:formatCode>
                <c:ptCount val="6"/>
                <c:pt idx="0">
                  <c:v>0.10900000000000012</c:v>
                </c:pt>
                <c:pt idx="1">
                  <c:v>1.6000000000000021E-2</c:v>
                </c:pt>
                <c:pt idx="2">
                  <c:v>0.61500000000000121</c:v>
                </c:pt>
                <c:pt idx="3" formatCode="0.0%">
                  <c:v>1.0000000000000026E-3</c:v>
                </c:pt>
                <c:pt idx="4">
                  <c:v>6.2000000000000034E-2</c:v>
                </c:pt>
                <c:pt idx="5">
                  <c:v>0.19700000000000001</c:v>
                </c:pt>
              </c:numCache>
            </c:numRef>
          </c:val>
        </c:ser>
        <c:dLbls>
          <c:showPercent val="1"/>
        </c:dLbls>
        <c:firstSliceAng val="0"/>
      </c:pieChart>
      <c:spPr>
        <a:ln>
          <a:noFill/>
        </a:ln>
      </c:spPr>
    </c:plotArea>
    <c:plotVisOnly val="1"/>
    <c:dispBlanksAs val="zero"/>
  </c:chart>
  <c:spPr>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AD00E-F24C-4D2D-A69F-8090B653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9</Pages>
  <Words>2828</Words>
  <Characters>16124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Партола</Company>
  <LinksUpToDate>false</LinksUpToDate>
  <CharactersWithSpaces>18915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Л.Г.. Партола</dc:creator>
  <cp:lastModifiedBy>User</cp:lastModifiedBy>
  <cp:revision>30</cp:revision>
  <cp:lastPrinted>2023-05-04T05:53:00Z</cp:lastPrinted>
  <dcterms:created xsi:type="dcterms:W3CDTF">2023-04-28T08:33:00Z</dcterms:created>
  <dcterms:modified xsi:type="dcterms:W3CDTF">2023-05-05T10:06:00Z</dcterms:modified>
</cp:coreProperties>
</file>